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4B4B4B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44"/>
          <w:szCs w:val="44"/>
          <w:bdr w:val="none" w:color="auto" w:sz="0" w:space="0"/>
        </w:rPr>
        <w:t>教育部科技司关于组织申报教育部工程研究中心建设项目的通知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教技司〔2019〕179号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为进一步提升高校科技创新能力建设，完善教育部工程研究中心布局，引导高校围绕国家急需的关键领域加强高水平科学研究与攻关，发挥高校在服务国家创新驱动发展的战略支撑作用。经研究，拟围绕关键领域，组织建设布局一批教育部工程研究中心（以下简称工程中心）。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一、基本要求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1.新建工程中心项目重点围绕核心关键领域、新兴空白和薄弱领域，主要包括：国家安全、人工智能、先进材料、数字技术、高端芯片与软件、航空发动机和燃气轮机、生命科技。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2.推荐单位要高度重视，认真组织，所提建设项目应面向国家重大需求和区域经济社会发展需求、立足本校学科优势特色，新建工程中心不得与本单位已有国家和教育部平台重复、雷同。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二、组织申报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1.采取限项申报。各教育部直属高校和部省合建高校分别推荐申报建设项目1项，各省（区、市）教育行政主管部门推荐申报建设项目1项（原则上不再推荐部省合建高校），工信部推荐申报建设项目不多于4项，中央统战部和中央军委训练管理部分别推荐申报建设项目1项。超报项目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2.请申报单位认真组织编写申报材料（格式附后），并以公文形式于2019年6月28日前报送我司（一式7份，同时通过光盘或邮件方式报送电子版）。教育部直属高校可将申报材料直接报送我司；有关部门（单位）教育司（局）负责本单位所属高校的推荐工作，并将申报材料报送我司；各省（区、市）教育行政主管部门负责省（市）属高校的推荐工作，并将省属高校和部省合建高校的申报材料统一报送我司。我司将组织专家进行评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联系人：张洪010-66092082，刘法磊010-66096733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电子邮件：gxc7937@moe.edu.cn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邮政编码：100816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通讯地址：北京市西城区大木仓胡同37号教育部科技司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32"/>
          <w:szCs w:val="32"/>
          <w:u w:val="none"/>
          <w:bdr w:val="none" w:color="auto" w:sz="0" w:space="0"/>
        </w:rPr>
        <w:instrText xml:space="preserve"> HYPERLINK "http://www.moe.gov.cn/s78/A16/s8213/A16_sjhj/201905/W020190531563898856950.docx" \t "http://www.moe.gov.cn/s78/A16/s8213/A16_sjhj/201905/_blank"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32"/>
          <w:szCs w:val="32"/>
          <w:u w:val="none"/>
          <w:bdr w:val="none" w:color="auto" w:sz="0" w:space="0"/>
        </w:rPr>
        <w:t>教育部工程研究中心建设项目申请书（格式）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教育部科技司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2019年5月31日</w:t>
      </w:r>
    </w:p>
    <w:p>
      <w:pPr>
        <w:keepNext w:val="0"/>
        <w:keepLines w:val="0"/>
        <w:widowControl/>
        <w:suppressLineNumbers w:val="0"/>
        <w:pBdr>
          <w:top w:val="single" w:color="E5E5E5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1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2019-06-03T03:37:18Z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