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DC39" w14:textId="46D98CEE" w:rsidR="00A57933" w:rsidRDefault="00CC5F64">
      <w:pPr>
        <w:spacing w:line="360" w:lineRule="auto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</w:t>
      </w:r>
      <w:r w:rsidR="00CB13BC">
        <w:rPr>
          <w:rFonts w:ascii="宋体" w:hAnsi="宋体" w:hint="eastAsia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：</w:t>
      </w:r>
    </w:p>
    <w:p w14:paraId="755434F8" w14:textId="77777777" w:rsidR="00A57933" w:rsidRDefault="00CC5F64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674168">
        <w:rPr>
          <w:rFonts w:ascii="宋体" w:hAnsi="宋体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届本科毕业论文（设计）工作时间安排表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132"/>
        <w:gridCol w:w="7544"/>
        <w:gridCol w:w="2809"/>
      </w:tblGrid>
      <w:tr w:rsidR="00A57933" w14:paraId="2369A0FD" w14:textId="77777777" w:rsidTr="006265D4">
        <w:trPr>
          <w:trHeight w:val="411"/>
          <w:tblHeader/>
          <w:jc w:val="center"/>
        </w:trPr>
        <w:tc>
          <w:tcPr>
            <w:tcW w:w="3929" w:type="dxa"/>
            <w:gridSpan w:val="2"/>
            <w:vAlign w:val="center"/>
          </w:tcPr>
          <w:p w14:paraId="3A810C20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工作阶段</w:t>
            </w:r>
          </w:p>
        </w:tc>
        <w:tc>
          <w:tcPr>
            <w:tcW w:w="7545" w:type="dxa"/>
            <w:vAlign w:val="center"/>
          </w:tcPr>
          <w:p w14:paraId="03BAEF2F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工作流程及要求</w:t>
            </w:r>
          </w:p>
        </w:tc>
        <w:tc>
          <w:tcPr>
            <w:tcW w:w="2809" w:type="dxa"/>
            <w:vAlign w:val="center"/>
          </w:tcPr>
          <w:p w14:paraId="3576A375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完成时间</w:t>
            </w:r>
          </w:p>
        </w:tc>
      </w:tr>
      <w:tr w:rsidR="00A57933" w14:paraId="4F62A948" w14:textId="77777777" w:rsidTr="006265D4">
        <w:trPr>
          <w:trHeight w:val="1301"/>
          <w:jc w:val="center"/>
        </w:trPr>
        <w:tc>
          <w:tcPr>
            <w:tcW w:w="797" w:type="dxa"/>
            <w:vMerge w:val="restart"/>
            <w:vAlign w:val="center"/>
          </w:tcPr>
          <w:p w14:paraId="2651C974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前</w:t>
            </w:r>
          </w:p>
          <w:p w14:paraId="2AAA1BD1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5AF9EF00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期</w:t>
            </w:r>
          </w:p>
          <w:p w14:paraId="4152B72E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1D4A33EF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</w:t>
            </w:r>
          </w:p>
          <w:p w14:paraId="42B71198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042ACFC9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作</w:t>
            </w:r>
          </w:p>
        </w:tc>
        <w:tc>
          <w:tcPr>
            <w:tcW w:w="3132" w:type="dxa"/>
            <w:vAlign w:val="center"/>
          </w:tcPr>
          <w:p w14:paraId="79720425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制定并提交</w:t>
            </w:r>
          </w:p>
          <w:p w14:paraId="2615ED23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工作计划和实施方案</w:t>
            </w:r>
          </w:p>
        </w:tc>
        <w:tc>
          <w:tcPr>
            <w:tcW w:w="7545" w:type="dxa"/>
            <w:vAlign w:val="center"/>
          </w:tcPr>
          <w:p w14:paraId="32372E8F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1.制定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适合本学院特点的毕业论文（设计）工作计划或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并提交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教务处备案；</w:t>
            </w:r>
          </w:p>
          <w:p w14:paraId="0A01EB6F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2.召开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毕业论文（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设计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动员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大会，安排必要的专题讲座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，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组织师生学习毕业论文（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设计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的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相关规定，明确职责及要求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；</w:t>
            </w:r>
          </w:p>
          <w:p w14:paraId="06B1BFBE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.做好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对首次参与指导毕业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论文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设计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教师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的岗前培训工作。</w:t>
            </w:r>
          </w:p>
        </w:tc>
        <w:tc>
          <w:tcPr>
            <w:tcW w:w="2809" w:type="dxa"/>
            <w:vMerge w:val="restart"/>
            <w:vAlign w:val="center"/>
          </w:tcPr>
          <w:p w14:paraId="6C159B43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7443708F" w14:textId="77777777" w:rsidR="006265D4" w:rsidRDefault="00CC5F64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第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5-6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周</w:t>
            </w:r>
          </w:p>
          <w:p w14:paraId="13F23EDF" w14:textId="6F28A055" w:rsidR="00A57933" w:rsidRDefault="006265D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（2025.09.19-2025.10.05）</w:t>
            </w:r>
          </w:p>
        </w:tc>
      </w:tr>
      <w:tr w:rsidR="00A57933" w14:paraId="553579D0" w14:textId="77777777" w:rsidTr="006265D4">
        <w:trPr>
          <w:trHeight w:val="752"/>
          <w:jc w:val="center"/>
        </w:trPr>
        <w:tc>
          <w:tcPr>
            <w:tcW w:w="797" w:type="dxa"/>
            <w:vMerge/>
            <w:vAlign w:val="center"/>
          </w:tcPr>
          <w:p w14:paraId="170518CF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39957506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实践教学综合管理平台</w:t>
            </w:r>
          </w:p>
          <w:p w14:paraId="35B72705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相关参数设置</w:t>
            </w:r>
          </w:p>
        </w:tc>
        <w:tc>
          <w:tcPr>
            <w:tcW w:w="7545" w:type="dxa"/>
            <w:vAlign w:val="center"/>
          </w:tcPr>
          <w:p w14:paraId="4E60BB5D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1.专业负责人设置指导教师；</w:t>
            </w:r>
          </w:p>
          <w:p w14:paraId="7000C2BD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二级学院管理员设置过程材料、评分指标和论文成绩比例等。</w:t>
            </w:r>
          </w:p>
        </w:tc>
        <w:tc>
          <w:tcPr>
            <w:tcW w:w="2809" w:type="dxa"/>
            <w:vMerge/>
            <w:vAlign w:val="center"/>
          </w:tcPr>
          <w:p w14:paraId="683BB256" w14:textId="77777777" w:rsidR="00A57933" w:rsidRDefault="00A57933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</w:p>
        </w:tc>
      </w:tr>
      <w:tr w:rsidR="00A57933" w14:paraId="0805FD00" w14:textId="77777777" w:rsidTr="006265D4">
        <w:trPr>
          <w:cantSplit/>
          <w:trHeight w:val="1575"/>
          <w:jc w:val="center"/>
        </w:trPr>
        <w:tc>
          <w:tcPr>
            <w:tcW w:w="797" w:type="dxa"/>
            <w:vMerge/>
            <w:vAlign w:val="center"/>
          </w:tcPr>
          <w:p w14:paraId="7F8F01F7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2C4B6608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课题申报与审核</w:t>
            </w:r>
          </w:p>
        </w:tc>
        <w:tc>
          <w:tcPr>
            <w:tcW w:w="7545" w:type="dxa"/>
            <w:vAlign w:val="center"/>
          </w:tcPr>
          <w:p w14:paraId="6395F9C6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1.指导教师登录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实践教学综合管理平台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申报课题；</w:t>
            </w:r>
          </w:p>
          <w:p w14:paraId="0B9C1BF7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2.系主任对课题的科学性、合理性进行审核把关；</w:t>
            </w:r>
          </w:p>
          <w:p w14:paraId="7EE98FF2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3.学院毕业论文（设计）工作委员会审定题目，核对题目来源、题目性质是否合乎规定，如选题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是否符合专业培养方向，题目更新率是否达到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80%，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是否有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70%的题目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来源于实验、实习、工程实践和社会调查等社会实践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等。</w:t>
            </w:r>
          </w:p>
        </w:tc>
        <w:tc>
          <w:tcPr>
            <w:tcW w:w="2809" w:type="dxa"/>
            <w:vAlign w:val="center"/>
          </w:tcPr>
          <w:p w14:paraId="6144201D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79B184EF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第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 w:rsidR="00C53588">
              <w:rPr>
                <w:rFonts w:ascii="仿宋" w:eastAsia="仿宋" w:hAnsi="仿宋" w:cs="仿宋" w:hint="eastAsia"/>
                <w:spacing w:val="-6"/>
                <w:szCs w:val="21"/>
              </w:rPr>
              <w:t>-7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周</w:t>
            </w:r>
          </w:p>
          <w:p w14:paraId="0D90D347" w14:textId="4F89953D" w:rsidR="006265D4" w:rsidRDefault="006265D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（2025.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-2025.10.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53D7C139" w14:textId="77777777" w:rsidTr="006265D4">
        <w:trPr>
          <w:cantSplit/>
          <w:trHeight w:hRule="exact" w:val="2622"/>
          <w:jc w:val="center"/>
        </w:trPr>
        <w:tc>
          <w:tcPr>
            <w:tcW w:w="797" w:type="dxa"/>
            <w:vMerge/>
            <w:vAlign w:val="center"/>
          </w:tcPr>
          <w:p w14:paraId="68C790EF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4B1019E8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学生选题</w:t>
            </w:r>
          </w:p>
        </w:tc>
        <w:tc>
          <w:tcPr>
            <w:tcW w:w="7545" w:type="dxa"/>
            <w:vAlign w:val="center"/>
          </w:tcPr>
          <w:p w14:paraId="43BEC780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1.学生进入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实践教学综合管理平台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进行第一轮选题；</w:t>
            </w:r>
          </w:p>
          <w:p w14:paraId="08F85AC3" w14:textId="77777777" w:rsidR="00A57933" w:rsidRDefault="00CC5F64">
            <w:pPr>
              <w:spacing w:line="32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2.第二轮选题（第一轮选题没有确定课题的学生进行第二轮补选）；</w:t>
            </w:r>
          </w:p>
          <w:p w14:paraId="3ABE957A" w14:textId="77777777" w:rsidR="00A57933" w:rsidRDefault="00CC5F64">
            <w:pPr>
              <w:spacing w:line="32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.未按学校规定时间内选题的学生最终成绩不能评良好及以上；未选题的学生视为毕业论文（设计）不及格。</w:t>
            </w:r>
          </w:p>
          <w:p w14:paraId="3C792A5C" w14:textId="77777777" w:rsidR="00A57933" w:rsidRDefault="00CC5F64">
            <w:pPr>
              <w:spacing w:line="32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4.学院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开设有关的专题报告或课程，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介绍毕业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论文（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设计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写作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规范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、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当前学术动态、经济改革和社会热点等。</w:t>
            </w:r>
          </w:p>
        </w:tc>
        <w:tc>
          <w:tcPr>
            <w:tcW w:w="2809" w:type="dxa"/>
            <w:vAlign w:val="center"/>
          </w:tcPr>
          <w:p w14:paraId="0F5AD860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第一轮选题：</w:t>
            </w:r>
          </w:p>
          <w:p w14:paraId="2B2BA342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4422E049" w14:textId="368397CC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第</w:t>
            </w:r>
            <w:r w:rsidR="00C53588">
              <w:rPr>
                <w:rFonts w:ascii="仿宋" w:eastAsia="仿宋" w:hAnsi="仿宋" w:cs="仿宋" w:hint="eastAsia"/>
                <w:spacing w:val="-6"/>
                <w:szCs w:val="21"/>
              </w:rPr>
              <w:t>8-9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周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（2025.10.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13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-2025.10.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26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  <w:p w14:paraId="09032B09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第二轮选题：</w:t>
            </w:r>
          </w:p>
          <w:p w14:paraId="5996BBEE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06B47421" w14:textId="15D91C3A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第</w:t>
            </w:r>
            <w:r w:rsidR="00C53588">
              <w:rPr>
                <w:rFonts w:ascii="仿宋" w:eastAsia="仿宋" w:hAnsi="仿宋" w:cs="仿宋" w:hint="eastAsia"/>
                <w:spacing w:val="-6"/>
                <w:szCs w:val="21"/>
              </w:rPr>
              <w:t>9-10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周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（2025.10.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27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-2025.1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1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09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36340260" w14:textId="77777777" w:rsidTr="006265D4">
        <w:trPr>
          <w:cantSplit/>
          <w:trHeight w:val="697"/>
          <w:jc w:val="center"/>
        </w:trPr>
        <w:tc>
          <w:tcPr>
            <w:tcW w:w="797" w:type="dxa"/>
            <w:vMerge/>
            <w:vAlign w:val="center"/>
          </w:tcPr>
          <w:p w14:paraId="171C7A22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3A861656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开题报告</w:t>
            </w:r>
          </w:p>
        </w:tc>
        <w:tc>
          <w:tcPr>
            <w:tcW w:w="7545" w:type="dxa"/>
            <w:vAlign w:val="center"/>
          </w:tcPr>
          <w:p w14:paraId="4513AC9F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指导教师召集学生做好开题报告，学院检查开题情况。</w:t>
            </w:r>
          </w:p>
          <w:p w14:paraId="1ED21F43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学生进实践教学管理系统填写开题报告。学生在选题确定后，不得随意更改选题，如因故改变原有课题或开题报告内容，须填写《三明学院毕业论文（设计）选题变更申请表》，并报学院批准后，方可更改。</w:t>
            </w:r>
          </w:p>
          <w:p w14:paraId="7E061C76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教务处抽查。</w:t>
            </w:r>
          </w:p>
        </w:tc>
        <w:tc>
          <w:tcPr>
            <w:tcW w:w="2809" w:type="dxa"/>
            <w:vAlign w:val="center"/>
          </w:tcPr>
          <w:p w14:paraId="4B7ED3E0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758268A2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>
              <w:rPr>
                <w:rFonts w:ascii="仿宋" w:eastAsia="仿宋" w:hAnsi="仿宋" w:cs="仿宋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13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周 </w:t>
            </w:r>
          </w:p>
          <w:p w14:paraId="5B931FB3" w14:textId="1819AD15" w:rsidR="006265D4" w:rsidRDefault="006265D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（2025.1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-2025.1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29EF116F" w14:textId="77777777" w:rsidTr="006265D4">
        <w:trPr>
          <w:cantSplit/>
          <w:trHeight w:val="2081"/>
          <w:jc w:val="center"/>
        </w:trPr>
        <w:tc>
          <w:tcPr>
            <w:tcW w:w="797" w:type="dxa"/>
            <w:vMerge w:val="restart"/>
            <w:vAlign w:val="center"/>
          </w:tcPr>
          <w:p w14:paraId="044BE961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6F44F32B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中</w:t>
            </w:r>
          </w:p>
          <w:p w14:paraId="4331BD05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662D4128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期</w:t>
            </w:r>
          </w:p>
          <w:p w14:paraId="71297B49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5F6BA4F7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</w:t>
            </w:r>
          </w:p>
          <w:p w14:paraId="3FA484E7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258B5E59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作</w:t>
            </w:r>
          </w:p>
        </w:tc>
        <w:tc>
          <w:tcPr>
            <w:tcW w:w="3132" w:type="dxa"/>
            <w:vMerge w:val="restart"/>
            <w:vAlign w:val="center"/>
          </w:tcPr>
          <w:p w14:paraId="6EAF3A4C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毕业论文（设计）指导检查</w:t>
            </w:r>
          </w:p>
        </w:tc>
        <w:tc>
          <w:tcPr>
            <w:tcW w:w="7545" w:type="dxa"/>
            <w:vAlign w:val="center"/>
          </w:tcPr>
          <w:p w14:paraId="535C57C4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1.指导教师应做好学生的指导工作，定期检查学生的工作进度和质量，及时解答和处理学生提出的有关问题；</w:t>
            </w:r>
          </w:p>
          <w:p w14:paraId="189FD23F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2.各学院要随时了解、检查各专业毕业论文（设计）的工作进展情况，及时研究协调处理本单位毕业论文（设计）中的有关问题；</w:t>
            </w:r>
          </w:p>
          <w:p w14:paraId="46517EC6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3.各学院毕业论文（设计）工作委员会应做好毕业论文（设计）中期检查工作，指导教师须向学生了解工作进度和检查工作质量，学院须及时督查和改进。</w:t>
            </w:r>
          </w:p>
        </w:tc>
        <w:tc>
          <w:tcPr>
            <w:tcW w:w="2809" w:type="dxa"/>
            <w:vAlign w:val="center"/>
          </w:tcPr>
          <w:p w14:paraId="28DE72F3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3F7CF560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>
              <w:rPr>
                <w:rFonts w:ascii="仿宋" w:eastAsia="仿宋" w:hAnsi="仿宋" w:cs="仿宋"/>
                <w:szCs w:val="21"/>
              </w:rPr>
              <w:t>14-18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78ECA7D2" w14:textId="35D045BD" w:rsidR="006265D4" w:rsidRDefault="006265D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（2025.1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24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-2025.1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28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5335FEC9" w14:textId="77777777" w:rsidTr="006265D4">
        <w:trPr>
          <w:cantSplit/>
          <w:trHeight w:val="1016"/>
          <w:jc w:val="center"/>
        </w:trPr>
        <w:tc>
          <w:tcPr>
            <w:tcW w:w="797" w:type="dxa"/>
            <w:vMerge/>
            <w:vAlign w:val="center"/>
          </w:tcPr>
          <w:p w14:paraId="537CA9C3" w14:textId="77777777" w:rsidR="00A57933" w:rsidRDefault="00A57933">
            <w:pPr>
              <w:spacing w:line="310" w:lineRule="exact"/>
            </w:pPr>
          </w:p>
        </w:tc>
        <w:tc>
          <w:tcPr>
            <w:tcW w:w="3132" w:type="dxa"/>
            <w:vMerge/>
            <w:vAlign w:val="center"/>
          </w:tcPr>
          <w:p w14:paraId="708980E4" w14:textId="77777777" w:rsidR="00A57933" w:rsidRDefault="00A57933">
            <w:pPr>
              <w:spacing w:line="310" w:lineRule="exact"/>
            </w:pPr>
          </w:p>
        </w:tc>
        <w:tc>
          <w:tcPr>
            <w:tcW w:w="7545" w:type="dxa"/>
            <w:vAlign w:val="center"/>
          </w:tcPr>
          <w:p w14:paraId="6622AFF9" w14:textId="77777777" w:rsidR="00A57933" w:rsidRDefault="00CC5F64">
            <w:pPr>
              <w:numPr>
                <w:ilvl w:val="0"/>
                <w:numId w:val="1"/>
              </w:num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学生进实践教学管理系统填写中期检查等材料。</w:t>
            </w:r>
          </w:p>
          <w:p w14:paraId="5BC5DB1E" w14:textId="77777777" w:rsidR="00A57933" w:rsidRDefault="00CC5F64">
            <w:pPr>
              <w:numPr>
                <w:ilvl w:val="0"/>
                <w:numId w:val="1"/>
              </w:num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教务处组织抽查。</w:t>
            </w:r>
          </w:p>
        </w:tc>
        <w:tc>
          <w:tcPr>
            <w:tcW w:w="2809" w:type="dxa"/>
            <w:vAlign w:val="center"/>
          </w:tcPr>
          <w:p w14:paraId="5073EACF" w14:textId="77777777" w:rsidR="00A57933" w:rsidRDefault="00CC5F64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学年第一学期</w:t>
            </w:r>
          </w:p>
          <w:p w14:paraId="0FE6D949" w14:textId="05787184" w:rsidR="00A57933" w:rsidRDefault="00CC5F64">
            <w:pPr>
              <w:spacing w:line="31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>
              <w:rPr>
                <w:rFonts w:ascii="仿宋" w:eastAsia="仿宋" w:hAnsi="仿宋" w:cs="仿宋"/>
                <w:szCs w:val="21"/>
              </w:rPr>
              <w:t>19</w:t>
            </w:r>
            <w:r w:rsidR="006265D4">
              <w:rPr>
                <w:rFonts w:ascii="仿宋" w:eastAsia="仿宋" w:hAnsi="仿宋" w:cs="仿宋" w:hint="eastAsia"/>
                <w:szCs w:val="21"/>
              </w:rPr>
              <w:t>-20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0A03EA09" w14:textId="1613F5BC" w:rsidR="006265D4" w:rsidRDefault="006265D4">
            <w:pPr>
              <w:spacing w:line="31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（2025.1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29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49DD6980" w14:textId="77777777" w:rsidTr="006265D4">
        <w:trPr>
          <w:cantSplit/>
          <w:trHeight w:val="1830"/>
          <w:jc w:val="center"/>
        </w:trPr>
        <w:tc>
          <w:tcPr>
            <w:tcW w:w="797" w:type="dxa"/>
            <w:vMerge/>
            <w:vAlign w:val="center"/>
          </w:tcPr>
          <w:p w14:paraId="597C429B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0F140921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毕业论文（设计）检测</w:t>
            </w:r>
            <w:r>
              <w:rPr>
                <w:rFonts w:ascii="仿宋" w:eastAsia="仿宋" w:hAnsi="仿宋" w:cs="仿宋"/>
                <w:b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定稿</w:t>
            </w:r>
          </w:p>
        </w:tc>
        <w:tc>
          <w:tcPr>
            <w:tcW w:w="7545" w:type="dxa"/>
            <w:vAlign w:val="center"/>
          </w:tcPr>
          <w:p w14:paraId="0EAF0225" w14:textId="77777777" w:rsidR="00A57933" w:rsidRDefault="00CC5F64">
            <w:pPr>
              <w:jc w:val="lef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 学生进入“大学生论文抄袭检测系统”，上传毕业论文（设计）并检测，文字复制比超过20%（含20%），视为未通过检测，须在指导教师的指导下对毕业论文或设计说明进行修改，修改后重新检测1 次，若重新检测仍未低于20%，取消该生答辩资格；</w:t>
            </w:r>
          </w:p>
          <w:p w14:paraId="6AF20008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学生毕业论文（设计）定稿后，上传实践教学管理系统；</w:t>
            </w:r>
          </w:p>
          <w:p w14:paraId="60F834C1" w14:textId="77777777" w:rsidR="00A57933" w:rsidRDefault="00CC5F64">
            <w:pPr>
              <w:spacing w:line="310" w:lineRule="exact"/>
              <w:ind w:left="18" w:hangingChars="9" w:hanging="18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.指导教师需认真审阅学生的毕业论文（设计）定稿，写出评语和评分。对于达不到规范要求的学生，令其重做重写，不能按期完成或达不到答辩资格要求的学生，不准参加答辩。</w:t>
            </w:r>
          </w:p>
        </w:tc>
        <w:tc>
          <w:tcPr>
            <w:tcW w:w="2809" w:type="dxa"/>
            <w:vAlign w:val="center"/>
          </w:tcPr>
          <w:p w14:paraId="2D0CC813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4B5E295E" w14:textId="48F8FB54" w:rsidR="00A57933" w:rsidRDefault="00CC5F64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6668B0"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5E645352" w14:textId="47BB0EAF" w:rsidR="006265D4" w:rsidRDefault="006265D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-2026.0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6C31A74F" w14:textId="77777777" w:rsidTr="006265D4">
        <w:trPr>
          <w:cantSplit/>
          <w:trHeight w:val="921"/>
          <w:jc w:val="center"/>
        </w:trPr>
        <w:tc>
          <w:tcPr>
            <w:tcW w:w="797" w:type="dxa"/>
            <w:vMerge w:val="restart"/>
            <w:vAlign w:val="center"/>
          </w:tcPr>
          <w:p w14:paraId="4E251EE1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后</w:t>
            </w:r>
          </w:p>
          <w:p w14:paraId="011E6D3E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07518C4A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期</w:t>
            </w:r>
          </w:p>
          <w:p w14:paraId="5E7F9F2A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610A0102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</w:t>
            </w:r>
          </w:p>
          <w:p w14:paraId="57D59DB7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  <w:p w14:paraId="39105637" w14:textId="77777777" w:rsidR="00A57933" w:rsidRDefault="00CC5F64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作</w:t>
            </w:r>
          </w:p>
        </w:tc>
        <w:tc>
          <w:tcPr>
            <w:tcW w:w="3132" w:type="dxa"/>
            <w:vAlign w:val="center"/>
          </w:tcPr>
          <w:p w14:paraId="42C84290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毕业论文（设计）同行评阅</w:t>
            </w:r>
          </w:p>
        </w:tc>
        <w:tc>
          <w:tcPr>
            <w:tcW w:w="7545" w:type="dxa"/>
            <w:vAlign w:val="center"/>
          </w:tcPr>
          <w:p w14:paraId="17AE6C33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评阅教师进入实践教学管理系统评阅学生毕业论文（设计），写出评语和评分。</w:t>
            </w:r>
          </w:p>
        </w:tc>
        <w:tc>
          <w:tcPr>
            <w:tcW w:w="2809" w:type="dxa"/>
            <w:vAlign w:val="center"/>
          </w:tcPr>
          <w:p w14:paraId="1979AADC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630DCEAF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6668B0"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6B9C7497" w14:textId="4A12A962" w:rsidR="006265D4" w:rsidRDefault="006265D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（2026.04.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-2026.0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.12）</w:t>
            </w:r>
          </w:p>
        </w:tc>
      </w:tr>
      <w:tr w:rsidR="00A57933" w14:paraId="5B959161" w14:textId="77777777" w:rsidTr="006265D4">
        <w:trPr>
          <w:cantSplit/>
          <w:trHeight w:val="1870"/>
          <w:jc w:val="center"/>
        </w:trPr>
        <w:tc>
          <w:tcPr>
            <w:tcW w:w="797" w:type="dxa"/>
            <w:vMerge/>
            <w:vAlign w:val="center"/>
          </w:tcPr>
          <w:p w14:paraId="47EC759D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5568E1E0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一次答辩及成绩录入</w:t>
            </w:r>
          </w:p>
        </w:tc>
        <w:tc>
          <w:tcPr>
            <w:tcW w:w="7545" w:type="dxa"/>
            <w:vAlign w:val="center"/>
          </w:tcPr>
          <w:p w14:paraId="33AE200C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1.要求学生答辩前提前一周将所有论文材料电子版提交指导教师，由指导老师将材料发给答辩老师提前审阅。</w:t>
            </w:r>
          </w:p>
          <w:p w14:paraId="3A1045C0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</w:pPr>
            <w:r>
              <w:rPr>
                <w:rFonts w:ascii="仿宋" w:eastAsia="仿宋" w:hAnsi="仿宋" w:cs="仿宋"/>
                <w:spacing w:val="-6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答辩小组对学生进行公开答辩，并做好答辩记录。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  <w:t>答辩日程安排提前一周报教务处备案，教务处随机抽查；</w:t>
            </w:r>
          </w:p>
          <w:p w14:paraId="1D50A4FA" w14:textId="77777777" w:rsidR="00A57933" w:rsidRDefault="00CC5F64">
            <w:pPr>
              <w:spacing w:line="310" w:lineRule="exact"/>
              <w:ind w:left="18" w:hangingChars="9" w:hanging="18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2.答辩组秘书进入实践教学管理系统录入学生一次答辩成绩（注：学生没有参加二辩时成绩核对正确后可直接提交；有学生参加二辩的，成绩先保存等二辩成绩出来后再录入提交）。</w:t>
            </w:r>
          </w:p>
        </w:tc>
        <w:tc>
          <w:tcPr>
            <w:tcW w:w="2809" w:type="dxa"/>
            <w:vAlign w:val="center"/>
          </w:tcPr>
          <w:p w14:paraId="7D299BAF" w14:textId="77777777" w:rsidR="006668B0" w:rsidRDefault="00CC5F6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216EA387" w14:textId="77777777" w:rsidR="00A57933" w:rsidRDefault="00CC5F64" w:rsidP="00674168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6668B0">
              <w:rPr>
                <w:rFonts w:ascii="仿宋" w:eastAsia="仿宋" w:hAnsi="仿宋" w:cs="仿宋" w:hint="eastAsia"/>
                <w:szCs w:val="21"/>
              </w:rPr>
              <w:t>7-8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39D5D693" w14:textId="2335309F" w:rsidR="006265D4" w:rsidRDefault="006265D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（2026.04.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-2026.04.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08EC29D2" w14:textId="77777777" w:rsidTr="006265D4">
        <w:trPr>
          <w:cantSplit/>
          <w:trHeight w:val="1950"/>
          <w:jc w:val="center"/>
        </w:trPr>
        <w:tc>
          <w:tcPr>
            <w:tcW w:w="797" w:type="dxa"/>
            <w:vMerge/>
            <w:vAlign w:val="center"/>
          </w:tcPr>
          <w:p w14:paraId="13F71720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093ED4C9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二次答辩及成绩录入</w:t>
            </w:r>
          </w:p>
        </w:tc>
        <w:tc>
          <w:tcPr>
            <w:tcW w:w="7545" w:type="dxa"/>
            <w:vAlign w:val="center"/>
          </w:tcPr>
          <w:p w14:paraId="4A75D24D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1.根据一辩结果组织对不及格的毕业论文（设计）进行二次答辩；</w:t>
            </w:r>
          </w:p>
          <w:p w14:paraId="25119F0E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  <w:t>2.组织评优答辩、随机答辩；</w:t>
            </w:r>
          </w:p>
          <w:p w14:paraId="300F8FB6" w14:textId="77777777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3.答辩组秘书进入实践教学管理系统核对并录入有参加二辩（包括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  <w:t>评优答辩、随机答辩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）的学生成绩，核对正确后保存提交。</w:t>
            </w:r>
          </w:p>
        </w:tc>
        <w:tc>
          <w:tcPr>
            <w:tcW w:w="2809" w:type="dxa"/>
            <w:vAlign w:val="center"/>
          </w:tcPr>
          <w:p w14:paraId="600918B9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6C698746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6668B0">
              <w:rPr>
                <w:rFonts w:ascii="仿宋" w:eastAsia="仿宋" w:hAnsi="仿宋" w:cs="仿宋" w:hint="eastAsia"/>
                <w:szCs w:val="21"/>
              </w:rPr>
              <w:t>8-9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580668B7" w14:textId="63907BB2" w:rsidR="006265D4" w:rsidRDefault="006265D4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（2026.04.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-2026.0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03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0022F0D6" w14:textId="77777777" w:rsidTr="006265D4">
        <w:trPr>
          <w:cantSplit/>
          <w:trHeight w:val="1000"/>
          <w:jc w:val="center"/>
        </w:trPr>
        <w:tc>
          <w:tcPr>
            <w:tcW w:w="797" w:type="dxa"/>
            <w:vMerge/>
            <w:vAlign w:val="center"/>
          </w:tcPr>
          <w:p w14:paraId="670D21FF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7DDE2320" w14:textId="5EB1DBC4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毕业论文（设计）</w:t>
            </w:r>
            <w:r w:rsidR="00770C2B">
              <w:rPr>
                <w:rFonts w:ascii="仿宋" w:eastAsia="仿宋" w:hAnsi="仿宋" w:cs="仿宋" w:hint="eastAsia"/>
                <w:b/>
                <w:szCs w:val="21"/>
              </w:rPr>
              <w:t>自查、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评优、抽检</w:t>
            </w:r>
          </w:p>
        </w:tc>
        <w:tc>
          <w:tcPr>
            <w:tcW w:w="7545" w:type="dxa"/>
            <w:vAlign w:val="center"/>
          </w:tcPr>
          <w:p w14:paraId="4D3A4821" w14:textId="5B5D5E23" w:rsidR="00770C2B" w:rsidRDefault="00770C2B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1.各院完成毕业论文（设计）院级抽检自查工作；</w:t>
            </w:r>
          </w:p>
          <w:p w14:paraId="4DF68D9E" w14:textId="70CDD328" w:rsidR="00A57933" w:rsidRDefault="00770C2B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</w:t>
            </w:r>
            <w:r w:rsidR="00CC5F64">
              <w:rPr>
                <w:rFonts w:ascii="仿宋" w:eastAsia="仿宋" w:hAnsi="仿宋" w:cs="仿宋" w:hint="eastAsia"/>
                <w:spacing w:val="-6"/>
                <w:szCs w:val="21"/>
              </w:rPr>
              <w:t>.报送优秀毕业论文（设计）及优秀指导教师等评优材料；</w:t>
            </w:r>
          </w:p>
          <w:p w14:paraId="06A3BE25" w14:textId="327339AB" w:rsidR="00A57933" w:rsidRDefault="00770C2B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3</w:t>
            </w:r>
            <w:r w:rsidR="00CC5F64">
              <w:rPr>
                <w:rFonts w:ascii="仿宋" w:eastAsia="仿宋" w:hAnsi="仿宋" w:cs="仿宋" w:hint="eastAsia"/>
                <w:spacing w:val="-6"/>
                <w:szCs w:val="21"/>
              </w:rPr>
              <w:t>.配合教务处做好毕业论文（设计）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校级</w:t>
            </w:r>
            <w:r w:rsidR="00CC5F64">
              <w:rPr>
                <w:rFonts w:ascii="仿宋" w:eastAsia="仿宋" w:hAnsi="仿宋" w:cs="仿宋" w:hint="eastAsia"/>
                <w:spacing w:val="-6"/>
                <w:szCs w:val="21"/>
              </w:rPr>
              <w:t>抽检工作。毕业论文（设计）终稿必须上传实践教学管理平台，避免出现毕业论文（设计）省级抽检时“论文题目”等相关信息有误，无法上传论文原文和支撑材料的情况。</w:t>
            </w:r>
          </w:p>
        </w:tc>
        <w:tc>
          <w:tcPr>
            <w:tcW w:w="2809" w:type="dxa"/>
            <w:vAlign w:val="center"/>
          </w:tcPr>
          <w:p w14:paraId="5A447DF9" w14:textId="77777777" w:rsidR="006668B0" w:rsidRDefault="00CC5F6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73969C69" w14:textId="77777777" w:rsidR="00A57933" w:rsidRDefault="00CC5F64" w:rsidP="00674168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770C2B">
              <w:rPr>
                <w:rFonts w:ascii="仿宋" w:eastAsia="仿宋" w:hAnsi="仿宋" w:cs="仿宋" w:hint="eastAsia"/>
                <w:szCs w:val="21"/>
              </w:rPr>
              <w:t>10-11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52C23974" w14:textId="07C1870C" w:rsidR="006265D4" w:rsidRDefault="006265D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（2026.0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04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-2026.05.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17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  <w:tr w:rsidR="00A57933" w14:paraId="504A46A5" w14:textId="77777777" w:rsidTr="006265D4">
        <w:trPr>
          <w:cantSplit/>
          <w:trHeight w:val="852"/>
          <w:jc w:val="center"/>
        </w:trPr>
        <w:tc>
          <w:tcPr>
            <w:tcW w:w="797" w:type="dxa"/>
            <w:vMerge/>
            <w:vAlign w:val="center"/>
          </w:tcPr>
          <w:p w14:paraId="577DDF1D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12E53D2C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十佳毕业论文（设计）</w:t>
            </w:r>
          </w:p>
        </w:tc>
        <w:tc>
          <w:tcPr>
            <w:tcW w:w="7545" w:type="dxa"/>
            <w:vAlign w:val="center"/>
          </w:tcPr>
          <w:p w14:paraId="7F68767B" w14:textId="77777777" w:rsidR="00A57933" w:rsidRDefault="00CC5F64">
            <w:pPr>
              <w:spacing w:line="32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  <w:t>各学院根据评优答辩结果，推荐优秀论文（设计）参评“十佳毕业论文（设计）”。</w:t>
            </w:r>
          </w:p>
        </w:tc>
        <w:tc>
          <w:tcPr>
            <w:tcW w:w="2809" w:type="dxa"/>
            <w:vAlign w:val="center"/>
          </w:tcPr>
          <w:p w14:paraId="210A02E1" w14:textId="77777777" w:rsidR="006668B0" w:rsidRDefault="00CC5F6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46CC46B5" w14:textId="77777777" w:rsidR="00A57933" w:rsidRDefault="00CC5F64" w:rsidP="00674168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770C2B">
              <w:rPr>
                <w:rFonts w:ascii="仿宋" w:eastAsia="仿宋" w:hAnsi="仿宋" w:cs="仿宋" w:hint="eastAsia"/>
                <w:szCs w:val="21"/>
              </w:rPr>
              <w:t>10-11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</w:p>
          <w:p w14:paraId="6596410C" w14:textId="4F5F57B8" w:rsidR="006265D4" w:rsidRDefault="006265D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（2026.05.04-2026.05.17）</w:t>
            </w:r>
          </w:p>
        </w:tc>
      </w:tr>
      <w:tr w:rsidR="00A57933" w14:paraId="04E68F56" w14:textId="77777777" w:rsidTr="006265D4">
        <w:trPr>
          <w:cantSplit/>
          <w:trHeight w:val="1260"/>
          <w:jc w:val="center"/>
        </w:trPr>
        <w:tc>
          <w:tcPr>
            <w:tcW w:w="797" w:type="dxa"/>
            <w:vMerge/>
            <w:vAlign w:val="center"/>
          </w:tcPr>
          <w:p w14:paraId="4C850740" w14:textId="77777777" w:rsidR="00A57933" w:rsidRDefault="00A57933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132" w:type="dxa"/>
            <w:vAlign w:val="center"/>
          </w:tcPr>
          <w:p w14:paraId="2673FDE4" w14:textId="77777777" w:rsidR="00A57933" w:rsidRDefault="00CC5F64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工作总结及文档归档</w:t>
            </w:r>
          </w:p>
        </w:tc>
        <w:tc>
          <w:tcPr>
            <w:tcW w:w="7545" w:type="dxa"/>
            <w:vAlign w:val="center"/>
          </w:tcPr>
          <w:p w14:paraId="4ADFCCEC" w14:textId="6A262AE3" w:rsidR="00A57933" w:rsidRDefault="00CC5F64">
            <w:pPr>
              <w:spacing w:line="310" w:lineRule="exact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1.各学院认真做好工作总结，</w:t>
            </w:r>
            <w:r w:rsidR="00EB4A95">
              <w:rPr>
                <w:rFonts w:ascii="仿宋" w:eastAsia="仿宋" w:hAnsi="仿宋" w:cs="仿宋" w:hint="eastAsia"/>
                <w:spacing w:val="-6"/>
                <w:szCs w:val="21"/>
              </w:rPr>
              <w:t>电子版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报送教务处；</w:t>
            </w:r>
          </w:p>
          <w:p w14:paraId="06C56350" w14:textId="77777777" w:rsidR="00A57933" w:rsidRDefault="00CC5F64">
            <w:pPr>
              <w:spacing w:line="310" w:lineRule="exact"/>
              <w:ind w:left="198" w:hangingChars="100" w:hanging="198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2.指导教师负责收回各有关资料，由学院指定人员负责整理归档（“论文题目”、“研究方向”、“关键词”三个字段必须两两不同），留存学院。</w:t>
            </w:r>
          </w:p>
        </w:tc>
        <w:tc>
          <w:tcPr>
            <w:tcW w:w="2809" w:type="dxa"/>
            <w:vAlign w:val="center"/>
          </w:tcPr>
          <w:p w14:paraId="33D881BF" w14:textId="77777777" w:rsidR="006668B0" w:rsidRDefault="00CC5F6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202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-20</w:t>
            </w:r>
            <w:r>
              <w:rPr>
                <w:rFonts w:ascii="仿宋" w:eastAsia="仿宋" w:hAnsi="仿宋" w:cs="仿宋"/>
                <w:spacing w:val="-6"/>
                <w:szCs w:val="21"/>
              </w:rPr>
              <w:t>2</w:t>
            </w:r>
            <w:r w:rsidR="00674168">
              <w:rPr>
                <w:rFonts w:ascii="仿宋" w:eastAsia="仿宋" w:hAnsi="仿宋" w:cs="仿宋"/>
                <w:spacing w:val="-6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学年第二学期</w:t>
            </w:r>
          </w:p>
          <w:p w14:paraId="5D7FA4EA" w14:textId="70EAB1DB" w:rsidR="00A57933" w:rsidRDefault="00CC5F64" w:rsidP="00674168">
            <w:pPr>
              <w:spacing w:line="2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第</w:t>
            </w:r>
            <w:r w:rsidR="006668B0">
              <w:rPr>
                <w:rFonts w:ascii="仿宋" w:eastAsia="仿宋" w:hAnsi="仿宋" w:cs="仿宋" w:hint="eastAsia"/>
                <w:szCs w:val="21"/>
              </w:rPr>
              <w:t>1</w:t>
            </w:r>
            <w:r w:rsidR="006265D4"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周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（2026.05.</w:t>
            </w:r>
            <w:r w:rsidR="00EB4A95">
              <w:rPr>
                <w:rFonts w:ascii="仿宋" w:eastAsia="仿宋" w:hAnsi="仿宋" w:cs="仿宋" w:hint="eastAsia"/>
                <w:spacing w:val="-6"/>
                <w:szCs w:val="21"/>
              </w:rPr>
              <w:t>18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-2026.05.</w:t>
            </w:r>
            <w:r w:rsidR="00EB4A95">
              <w:rPr>
                <w:rFonts w:ascii="仿宋" w:eastAsia="仿宋" w:hAnsi="仿宋" w:cs="仿宋" w:hint="eastAsia"/>
                <w:spacing w:val="-6"/>
                <w:szCs w:val="21"/>
              </w:rPr>
              <w:t>24</w:t>
            </w:r>
            <w:r w:rsidR="006265D4">
              <w:rPr>
                <w:rFonts w:ascii="仿宋" w:eastAsia="仿宋" w:hAnsi="仿宋" w:cs="仿宋" w:hint="eastAsia"/>
                <w:spacing w:val="-6"/>
                <w:szCs w:val="21"/>
              </w:rPr>
              <w:t>）</w:t>
            </w:r>
          </w:p>
        </w:tc>
      </w:tr>
    </w:tbl>
    <w:p w14:paraId="1C15800E" w14:textId="77777777" w:rsidR="00A57933" w:rsidRDefault="00A57933">
      <w:pPr>
        <w:ind w:leftChars="-694" w:left="-1457" w:firstLineChars="1094" w:firstLine="1969"/>
        <w:rPr>
          <w:sz w:val="18"/>
          <w:szCs w:val="18"/>
        </w:rPr>
      </w:pPr>
    </w:p>
    <w:p w14:paraId="7FDE5A32" w14:textId="77777777" w:rsidR="00A57933" w:rsidRDefault="00CC5F6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注：各学院可根据学校安排的时间进行微调，但不能超过每项任务规定的时间上限。</w:t>
      </w:r>
    </w:p>
    <w:sectPr w:rsidR="00A57933" w:rsidSect="006265D4">
      <w:footerReference w:type="default" r:id="rId8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F9D1" w14:textId="77777777" w:rsidR="00CA7BE4" w:rsidRDefault="00CA7BE4">
      <w:r>
        <w:separator/>
      </w:r>
    </w:p>
  </w:endnote>
  <w:endnote w:type="continuationSeparator" w:id="0">
    <w:p w14:paraId="6FC62FC4" w14:textId="77777777" w:rsidR="00CA7BE4" w:rsidRDefault="00CA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A905" w14:textId="77777777" w:rsidR="00A57933" w:rsidRDefault="00000000">
    <w:pPr>
      <w:pStyle w:val="a3"/>
    </w:pPr>
    <w:r>
      <w:pict w14:anchorId="6C9ADB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BEF9C7F" w14:textId="77777777" w:rsidR="00A57933" w:rsidRDefault="00CC5F64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7416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9A2D" w14:textId="77777777" w:rsidR="00CA7BE4" w:rsidRDefault="00CA7BE4">
      <w:r>
        <w:separator/>
      </w:r>
    </w:p>
  </w:footnote>
  <w:footnote w:type="continuationSeparator" w:id="0">
    <w:p w14:paraId="4F91C6BC" w14:textId="77777777" w:rsidR="00CA7BE4" w:rsidRDefault="00CA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DD20A"/>
    <w:multiLevelType w:val="singleLevel"/>
    <w:tmpl w:val="7B6DD2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556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590F"/>
    <w:rsid w:val="00017AD1"/>
    <w:rsid w:val="000C2A7C"/>
    <w:rsid w:val="000C6B62"/>
    <w:rsid w:val="000D43BE"/>
    <w:rsid w:val="0011799C"/>
    <w:rsid w:val="00172A27"/>
    <w:rsid w:val="0019281C"/>
    <w:rsid w:val="001C1985"/>
    <w:rsid w:val="001D6777"/>
    <w:rsid w:val="0023094A"/>
    <w:rsid w:val="002A1834"/>
    <w:rsid w:val="002F0A9F"/>
    <w:rsid w:val="00326676"/>
    <w:rsid w:val="003822C7"/>
    <w:rsid w:val="0039183A"/>
    <w:rsid w:val="00481AE6"/>
    <w:rsid w:val="004928A1"/>
    <w:rsid w:val="004A4B59"/>
    <w:rsid w:val="004B5631"/>
    <w:rsid w:val="004D2A4A"/>
    <w:rsid w:val="00503A7E"/>
    <w:rsid w:val="0052724A"/>
    <w:rsid w:val="00573FDC"/>
    <w:rsid w:val="005A229C"/>
    <w:rsid w:val="005A2F88"/>
    <w:rsid w:val="006265D4"/>
    <w:rsid w:val="006668B0"/>
    <w:rsid w:val="00674168"/>
    <w:rsid w:val="00693DFC"/>
    <w:rsid w:val="006B43C6"/>
    <w:rsid w:val="006F1EA3"/>
    <w:rsid w:val="00721D33"/>
    <w:rsid w:val="007703B2"/>
    <w:rsid w:val="00770C2B"/>
    <w:rsid w:val="007A6469"/>
    <w:rsid w:val="007B605A"/>
    <w:rsid w:val="007F5FD4"/>
    <w:rsid w:val="00840392"/>
    <w:rsid w:val="008A7BB4"/>
    <w:rsid w:val="009A08CE"/>
    <w:rsid w:val="009A2F18"/>
    <w:rsid w:val="009B4094"/>
    <w:rsid w:val="009E5814"/>
    <w:rsid w:val="00A51E99"/>
    <w:rsid w:val="00A57933"/>
    <w:rsid w:val="00A57B4C"/>
    <w:rsid w:val="00B302C1"/>
    <w:rsid w:val="00B80447"/>
    <w:rsid w:val="00B83EB2"/>
    <w:rsid w:val="00C3163D"/>
    <w:rsid w:val="00C53588"/>
    <w:rsid w:val="00CA3F14"/>
    <w:rsid w:val="00CA7BE4"/>
    <w:rsid w:val="00CB13BC"/>
    <w:rsid w:val="00CC5F64"/>
    <w:rsid w:val="00CD2BAB"/>
    <w:rsid w:val="00D61BF8"/>
    <w:rsid w:val="00D70C13"/>
    <w:rsid w:val="00DA12A6"/>
    <w:rsid w:val="00E1574D"/>
    <w:rsid w:val="00E26E97"/>
    <w:rsid w:val="00E55376"/>
    <w:rsid w:val="00E82220"/>
    <w:rsid w:val="00EB4A95"/>
    <w:rsid w:val="00FA6417"/>
    <w:rsid w:val="00FE3A9F"/>
    <w:rsid w:val="0120782D"/>
    <w:rsid w:val="01C21353"/>
    <w:rsid w:val="038D7177"/>
    <w:rsid w:val="05F23EE8"/>
    <w:rsid w:val="062F117B"/>
    <w:rsid w:val="07A07C42"/>
    <w:rsid w:val="08066175"/>
    <w:rsid w:val="08376A90"/>
    <w:rsid w:val="089C4CFA"/>
    <w:rsid w:val="09E97373"/>
    <w:rsid w:val="0A184A53"/>
    <w:rsid w:val="0A4C3891"/>
    <w:rsid w:val="0AF14E3E"/>
    <w:rsid w:val="0C487A5A"/>
    <w:rsid w:val="0C9765D8"/>
    <w:rsid w:val="0CA44B44"/>
    <w:rsid w:val="0D5279F7"/>
    <w:rsid w:val="0E9C0817"/>
    <w:rsid w:val="0EE76E8D"/>
    <w:rsid w:val="112F18F1"/>
    <w:rsid w:val="128D67EA"/>
    <w:rsid w:val="12D00C64"/>
    <w:rsid w:val="1347587F"/>
    <w:rsid w:val="144254A2"/>
    <w:rsid w:val="14AB4B04"/>
    <w:rsid w:val="16091179"/>
    <w:rsid w:val="17814AE8"/>
    <w:rsid w:val="17AA4D3C"/>
    <w:rsid w:val="19263AE4"/>
    <w:rsid w:val="1AC177B8"/>
    <w:rsid w:val="1B307203"/>
    <w:rsid w:val="1B6B622E"/>
    <w:rsid w:val="1C44716B"/>
    <w:rsid w:val="1DA503A1"/>
    <w:rsid w:val="1EB13A18"/>
    <w:rsid w:val="1F5C659B"/>
    <w:rsid w:val="21501970"/>
    <w:rsid w:val="227B7F42"/>
    <w:rsid w:val="228170E1"/>
    <w:rsid w:val="22A961B2"/>
    <w:rsid w:val="24386D8B"/>
    <w:rsid w:val="24705602"/>
    <w:rsid w:val="2491261B"/>
    <w:rsid w:val="24E91966"/>
    <w:rsid w:val="24FF6E25"/>
    <w:rsid w:val="25B10DB6"/>
    <w:rsid w:val="269978F9"/>
    <w:rsid w:val="270368F5"/>
    <w:rsid w:val="27E96808"/>
    <w:rsid w:val="29CE626A"/>
    <w:rsid w:val="2BC204D1"/>
    <w:rsid w:val="2C17308B"/>
    <w:rsid w:val="307A2570"/>
    <w:rsid w:val="30884753"/>
    <w:rsid w:val="30DE55D0"/>
    <w:rsid w:val="323C68AB"/>
    <w:rsid w:val="34FD16BE"/>
    <w:rsid w:val="3509642B"/>
    <w:rsid w:val="35E55C08"/>
    <w:rsid w:val="36104C85"/>
    <w:rsid w:val="362C3CFF"/>
    <w:rsid w:val="3650708F"/>
    <w:rsid w:val="36621483"/>
    <w:rsid w:val="375E194B"/>
    <w:rsid w:val="37967A7E"/>
    <w:rsid w:val="38371DA5"/>
    <w:rsid w:val="387A51DE"/>
    <w:rsid w:val="38F41623"/>
    <w:rsid w:val="38F61BF0"/>
    <w:rsid w:val="391029FB"/>
    <w:rsid w:val="39291974"/>
    <w:rsid w:val="39AA5E3C"/>
    <w:rsid w:val="3A88097E"/>
    <w:rsid w:val="3BF974BE"/>
    <w:rsid w:val="3C881A94"/>
    <w:rsid w:val="3CC5063D"/>
    <w:rsid w:val="3D180A95"/>
    <w:rsid w:val="3D491BF6"/>
    <w:rsid w:val="3D955331"/>
    <w:rsid w:val="3EEC307F"/>
    <w:rsid w:val="3EF500DD"/>
    <w:rsid w:val="3F84283A"/>
    <w:rsid w:val="3FFD0F3E"/>
    <w:rsid w:val="405E7C93"/>
    <w:rsid w:val="40664518"/>
    <w:rsid w:val="411346F3"/>
    <w:rsid w:val="4163520F"/>
    <w:rsid w:val="43795FCA"/>
    <w:rsid w:val="43DB405D"/>
    <w:rsid w:val="45903FF4"/>
    <w:rsid w:val="46850033"/>
    <w:rsid w:val="46DF5D81"/>
    <w:rsid w:val="47F01B26"/>
    <w:rsid w:val="484678A1"/>
    <w:rsid w:val="49A92083"/>
    <w:rsid w:val="4C2A60E3"/>
    <w:rsid w:val="4CCC2A49"/>
    <w:rsid w:val="4CE0350E"/>
    <w:rsid w:val="4D1D7E42"/>
    <w:rsid w:val="4E1B6A22"/>
    <w:rsid w:val="51A301A0"/>
    <w:rsid w:val="51DD1650"/>
    <w:rsid w:val="52E42584"/>
    <w:rsid w:val="53E717A9"/>
    <w:rsid w:val="540849F2"/>
    <w:rsid w:val="54987DF1"/>
    <w:rsid w:val="55EA455C"/>
    <w:rsid w:val="56443A7C"/>
    <w:rsid w:val="59F638AE"/>
    <w:rsid w:val="5B2E3432"/>
    <w:rsid w:val="5B7A2634"/>
    <w:rsid w:val="5B8A1898"/>
    <w:rsid w:val="5C790FD8"/>
    <w:rsid w:val="5E8C2B15"/>
    <w:rsid w:val="5EA30A7A"/>
    <w:rsid w:val="626C329E"/>
    <w:rsid w:val="63711C53"/>
    <w:rsid w:val="66646F8D"/>
    <w:rsid w:val="677565E9"/>
    <w:rsid w:val="6779459B"/>
    <w:rsid w:val="67BE3522"/>
    <w:rsid w:val="6848005A"/>
    <w:rsid w:val="6908462D"/>
    <w:rsid w:val="691C62C6"/>
    <w:rsid w:val="6B4308F3"/>
    <w:rsid w:val="6C9A549B"/>
    <w:rsid w:val="6EDD0E6C"/>
    <w:rsid w:val="6F48140D"/>
    <w:rsid w:val="6F6B7651"/>
    <w:rsid w:val="714659D2"/>
    <w:rsid w:val="71B2797A"/>
    <w:rsid w:val="71CD640D"/>
    <w:rsid w:val="725B0ED7"/>
    <w:rsid w:val="737C3038"/>
    <w:rsid w:val="74525C82"/>
    <w:rsid w:val="75F7181A"/>
    <w:rsid w:val="763F5B6B"/>
    <w:rsid w:val="767A2BF8"/>
    <w:rsid w:val="77A95A13"/>
    <w:rsid w:val="78406BBF"/>
    <w:rsid w:val="7978705C"/>
    <w:rsid w:val="7B145B9C"/>
    <w:rsid w:val="7B577B67"/>
    <w:rsid w:val="7DB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92AD7"/>
  <w15:docId w15:val="{E81C7599-707C-49D9-9ECB-B59D5A5B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 w:cs="黑体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 w:cs="黑体"/>
      <w:kern w:val="2"/>
      <w:sz w:val="18"/>
      <w:szCs w:val="18"/>
    </w:rPr>
  </w:style>
  <w:style w:type="paragraph" w:customStyle="1" w:styleId="style11">
    <w:name w:val="style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附件2.2020届本科毕业论文（设计）工作时间安排表</dc:title>
  <dc:creator>Administrator</dc:creator>
  <cp:lastModifiedBy>gaoany</cp:lastModifiedBy>
  <cp:revision>67</cp:revision>
  <cp:lastPrinted>2022-10-20T05:20:00Z</cp:lastPrinted>
  <dcterms:created xsi:type="dcterms:W3CDTF">2017-10-31T05:47:00Z</dcterms:created>
  <dcterms:modified xsi:type="dcterms:W3CDTF">2025-09-18T03:40:00Z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7F246CEE2237473CBCB0159926A35839</vt:lpwstr>
  </property>
  <property fmtid="{D5CDD505-2E9C-101B-9397-08002B2CF9AE}" pid="4" name="GrammarlyDocumentId">
    <vt:lpwstr>2ef161ee-6b36-4569-b1a8-53e58c620dd8</vt:lpwstr>
  </property>
</Properties>
</file>