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8B7A" w14:textId="77777777" w:rsidR="00631638" w:rsidRDefault="007B363A">
      <w:pPr>
        <w:widowControl/>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附件1</w:t>
      </w:r>
    </w:p>
    <w:p w14:paraId="3F86A103" w14:textId="77777777" w:rsidR="00631638" w:rsidRDefault="007B363A">
      <w:pPr>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关于提名第十二届紫金科技创新奖</w:t>
      </w:r>
    </w:p>
    <w:p w14:paraId="2ADBB3D4" w14:textId="77777777" w:rsidR="00631638" w:rsidRDefault="007B363A">
      <w:pPr>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人选的说明</w:t>
      </w:r>
    </w:p>
    <w:p w14:paraId="498E8749" w14:textId="77777777" w:rsidR="00631638" w:rsidRDefault="00631638">
      <w:pPr>
        <w:spacing w:line="600" w:lineRule="exact"/>
        <w:jc w:val="center"/>
        <w:rPr>
          <w:rFonts w:ascii="方正小标宋简体" w:eastAsia="方正小标宋简体" w:hAnsi="方正小标宋简体" w:cs="方正小标宋简体"/>
          <w:color w:val="000000" w:themeColor="text1"/>
          <w:sz w:val="44"/>
          <w:szCs w:val="44"/>
        </w:rPr>
      </w:pPr>
    </w:p>
    <w:p w14:paraId="7BE8C8FE" w14:textId="77777777" w:rsidR="00631638" w:rsidRDefault="007B363A">
      <w:pPr>
        <w:pStyle w:val="a3"/>
        <w:widowControl w:val="0"/>
        <w:spacing w:line="600" w:lineRule="exact"/>
        <w:ind w:firstLineChars="200" w:firstLine="640"/>
        <w:rPr>
          <w:rFonts w:eastAsia="黑体"/>
          <w:color w:val="000000" w:themeColor="text1"/>
          <w:szCs w:val="32"/>
        </w:rPr>
      </w:pPr>
      <w:r>
        <w:rPr>
          <w:rFonts w:eastAsia="黑体" w:hint="eastAsia"/>
          <w:color w:val="000000" w:themeColor="text1"/>
          <w:szCs w:val="32"/>
        </w:rPr>
        <w:t>一、奖励名额</w:t>
      </w:r>
    </w:p>
    <w:p w14:paraId="2C73B16F" w14:textId="77777777" w:rsidR="00631638" w:rsidRDefault="007B363A">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宋体" w:hint="eastAsia"/>
          <w:color w:val="000000" w:themeColor="text1"/>
          <w:sz w:val="32"/>
          <w:szCs w:val="32"/>
        </w:rPr>
        <w:t>1.</w:t>
      </w:r>
      <w:r>
        <w:rPr>
          <w:rFonts w:ascii="仿宋_GB2312" w:eastAsia="仿宋_GB2312" w:hAnsi="仿宋" w:hint="eastAsia"/>
          <w:color w:val="000000" w:themeColor="text1"/>
          <w:sz w:val="32"/>
          <w:szCs w:val="32"/>
        </w:rPr>
        <w:t>紫金科技创新奖15名，奖金人民币5万元/人（含税）。</w:t>
      </w:r>
    </w:p>
    <w:p w14:paraId="6D6ABE39" w14:textId="77777777" w:rsidR="00631638" w:rsidRDefault="007B363A">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宋体" w:hint="eastAsia"/>
          <w:color w:val="000000" w:themeColor="text1"/>
          <w:sz w:val="32"/>
          <w:szCs w:val="32"/>
        </w:rPr>
        <w:t>2.</w:t>
      </w:r>
      <w:r>
        <w:rPr>
          <w:rFonts w:ascii="仿宋_GB2312" w:eastAsia="仿宋_GB2312" w:hAnsi="仿宋" w:hint="eastAsia"/>
          <w:color w:val="000000" w:themeColor="text1"/>
          <w:sz w:val="32"/>
          <w:szCs w:val="32"/>
        </w:rPr>
        <w:t>特别贡献奖1名，奖金人民币30万元/人（含税），由评奖委员会与紫金集团视提名情况决定是否设置。</w:t>
      </w:r>
    </w:p>
    <w:p w14:paraId="331074D0" w14:textId="77777777" w:rsidR="00631638" w:rsidRDefault="007B363A">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往届获奖者不重复提名和授奖，以上奖金由紫金集团提供。</w:t>
      </w:r>
    </w:p>
    <w:p w14:paraId="195E1CD1" w14:textId="77777777" w:rsidR="00631638" w:rsidRDefault="007B363A">
      <w:pPr>
        <w:pStyle w:val="a3"/>
        <w:widowControl w:val="0"/>
        <w:spacing w:line="600" w:lineRule="exact"/>
        <w:ind w:firstLineChars="200" w:firstLine="640"/>
        <w:rPr>
          <w:rFonts w:eastAsia="黑体"/>
          <w:color w:val="000000" w:themeColor="text1"/>
          <w:szCs w:val="32"/>
        </w:rPr>
      </w:pPr>
      <w:r>
        <w:rPr>
          <w:rFonts w:eastAsia="黑体" w:hint="eastAsia"/>
          <w:color w:val="000000" w:themeColor="text1"/>
          <w:szCs w:val="32"/>
        </w:rPr>
        <w:t>二、提名条件</w:t>
      </w:r>
    </w:p>
    <w:p w14:paraId="4A843BD1" w14:textId="77777777" w:rsidR="00631638" w:rsidRDefault="007B363A">
      <w:pPr>
        <w:spacing w:line="6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1.具有中华人民共和国国籍，拥护中国共产党领导，遵守中华人民共和国宪法和法律，具有良好科学道德和严谨科研作风。</w:t>
      </w:r>
    </w:p>
    <w:p w14:paraId="4DF79C1D" w14:textId="77777777" w:rsidR="00631638" w:rsidRDefault="007B363A">
      <w:pPr>
        <w:spacing w:line="6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2.受聘于省内企事业单位（含中央驻闽单位、部属院校）工作满1年（截至202</w:t>
      </w:r>
      <w:r>
        <w:rPr>
          <w:rFonts w:ascii="仿宋_GB2312" w:eastAsia="仿宋_GB2312" w:hAnsi="宋体"/>
          <w:color w:val="000000" w:themeColor="text1"/>
          <w:sz w:val="32"/>
          <w:szCs w:val="32"/>
        </w:rPr>
        <w:t>3</w:t>
      </w:r>
      <w:r>
        <w:rPr>
          <w:rFonts w:ascii="仿宋_GB2312" w:eastAsia="仿宋_GB2312" w:hAnsi="宋体" w:hint="eastAsia"/>
          <w:color w:val="000000" w:themeColor="text1"/>
          <w:sz w:val="32"/>
          <w:szCs w:val="32"/>
        </w:rPr>
        <w:t>年</w:t>
      </w:r>
      <w:r>
        <w:rPr>
          <w:rFonts w:ascii="仿宋_GB2312" w:eastAsia="仿宋_GB2312" w:hAnsi="宋体"/>
          <w:color w:val="000000" w:themeColor="text1"/>
          <w:sz w:val="32"/>
          <w:szCs w:val="32"/>
        </w:rPr>
        <w:t>11</w:t>
      </w:r>
      <w:r>
        <w:rPr>
          <w:rFonts w:ascii="仿宋_GB2312" w:eastAsia="仿宋_GB2312" w:hAnsi="宋体" w:hint="eastAsia"/>
          <w:color w:val="000000" w:themeColor="text1"/>
          <w:sz w:val="32"/>
          <w:szCs w:val="32"/>
        </w:rPr>
        <w:t>月）。</w:t>
      </w:r>
    </w:p>
    <w:p w14:paraId="2F2CE08C" w14:textId="77777777" w:rsidR="00631638" w:rsidRDefault="007B363A">
      <w:pPr>
        <w:spacing w:line="6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w:t>
      </w:r>
      <w:r>
        <w:rPr>
          <w:rFonts w:ascii="仿宋_GB2312" w:eastAsia="仿宋_GB2312" w:hAnsi="仿宋" w:hint="eastAsia"/>
          <w:color w:val="000000" w:themeColor="text1"/>
          <w:sz w:val="32"/>
          <w:szCs w:val="32"/>
        </w:rPr>
        <w:t>候选人</w:t>
      </w:r>
      <w:r>
        <w:rPr>
          <w:rFonts w:ascii="仿宋_GB2312" w:eastAsia="仿宋_GB2312" w:hAnsi="宋体" w:hint="eastAsia"/>
          <w:color w:val="000000" w:themeColor="text1"/>
          <w:sz w:val="32"/>
          <w:szCs w:val="32"/>
        </w:rPr>
        <w:t>必须是代表成果的主要创造者或应用者，牵头具体的研发和参与推广活动，并确有创造性贡献。</w:t>
      </w:r>
    </w:p>
    <w:p w14:paraId="67AF36CB" w14:textId="77777777" w:rsidR="00631638" w:rsidRDefault="007B363A">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宋体" w:hint="eastAsia"/>
          <w:color w:val="000000" w:themeColor="text1"/>
          <w:sz w:val="32"/>
          <w:szCs w:val="32"/>
        </w:rPr>
        <w:t>4.</w:t>
      </w:r>
      <w:r>
        <w:rPr>
          <w:rFonts w:ascii="仿宋_GB2312" w:eastAsia="仿宋_GB2312" w:hAnsi="仿宋" w:hint="eastAsia"/>
          <w:color w:val="000000" w:themeColor="text1"/>
          <w:sz w:val="32"/>
          <w:szCs w:val="32"/>
        </w:rPr>
        <w:t>候选人的科技成果侧重工学、农学、医学等领域。</w:t>
      </w:r>
    </w:p>
    <w:p w14:paraId="47D60514" w14:textId="77777777" w:rsidR="00631638" w:rsidRDefault="007B363A">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宋体" w:hint="eastAsia"/>
          <w:color w:val="000000" w:themeColor="text1"/>
          <w:sz w:val="32"/>
          <w:szCs w:val="32"/>
        </w:rPr>
        <w:t>5.</w:t>
      </w:r>
      <w:r>
        <w:rPr>
          <w:rFonts w:ascii="仿宋_GB2312" w:eastAsia="仿宋_GB2312" w:hAnsi="仿宋" w:hint="eastAsia"/>
          <w:color w:val="000000" w:themeColor="text1"/>
          <w:sz w:val="32"/>
          <w:szCs w:val="32"/>
        </w:rPr>
        <w:t>科技成果具有创新性、引领性、战略性，已在经济、科技或社会等方面产生显著的效益。</w:t>
      </w:r>
    </w:p>
    <w:p w14:paraId="788DA95A" w14:textId="77777777" w:rsidR="00631638" w:rsidRDefault="007B363A">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t>三、提名时间</w:t>
      </w:r>
    </w:p>
    <w:p w14:paraId="6DA6E0C5" w14:textId="77777777" w:rsidR="00631638" w:rsidRDefault="007B363A">
      <w:pPr>
        <w:spacing w:line="6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202</w:t>
      </w:r>
      <w:r>
        <w:rPr>
          <w:rFonts w:ascii="仿宋_GB2312" w:eastAsia="仿宋_GB2312" w:hAnsi="宋体"/>
          <w:color w:val="000000" w:themeColor="text1"/>
          <w:sz w:val="32"/>
          <w:szCs w:val="32"/>
        </w:rPr>
        <w:t>3</w:t>
      </w:r>
      <w:r>
        <w:rPr>
          <w:rFonts w:ascii="仿宋_GB2312" w:eastAsia="仿宋_GB2312" w:hAnsi="宋体" w:hint="eastAsia"/>
          <w:color w:val="000000" w:themeColor="text1"/>
          <w:sz w:val="32"/>
          <w:szCs w:val="32"/>
        </w:rPr>
        <w:t>年</w:t>
      </w:r>
      <w:r>
        <w:rPr>
          <w:rFonts w:ascii="仿宋_GB2312" w:eastAsia="仿宋_GB2312" w:hAnsi="宋体"/>
          <w:color w:val="000000" w:themeColor="text1"/>
          <w:sz w:val="32"/>
          <w:szCs w:val="32"/>
        </w:rPr>
        <w:t>10</w:t>
      </w:r>
      <w:r>
        <w:rPr>
          <w:rFonts w:ascii="仿宋_GB2312" w:eastAsia="仿宋_GB2312" w:hAnsi="宋体" w:hint="eastAsia"/>
          <w:color w:val="000000" w:themeColor="text1"/>
          <w:sz w:val="32"/>
          <w:szCs w:val="32"/>
        </w:rPr>
        <w:t>月</w:t>
      </w:r>
      <w:r>
        <w:rPr>
          <w:rFonts w:ascii="仿宋_GB2312" w:eastAsia="仿宋_GB2312" w:hAnsi="宋体"/>
          <w:color w:val="000000" w:themeColor="text1"/>
          <w:sz w:val="32"/>
          <w:szCs w:val="32"/>
        </w:rPr>
        <w:t>20</w:t>
      </w:r>
      <w:r>
        <w:rPr>
          <w:rFonts w:ascii="仿宋_GB2312" w:eastAsia="仿宋_GB2312" w:hAnsi="宋体" w:hint="eastAsia"/>
          <w:color w:val="000000" w:themeColor="text1"/>
          <w:sz w:val="32"/>
          <w:szCs w:val="32"/>
        </w:rPr>
        <w:t>日至</w:t>
      </w:r>
      <w:r>
        <w:rPr>
          <w:rFonts w:ascii="仿宋_GB2312" w:eastAsia="仿宋_GB2312" w:hAnsi="宋体"/>
          <w:color w:val="000000" w:themeColor="text1"/>
          <w:sz w:val="32"/>
          <w:szCs w:val="32"/>
        </w:rPr>
        <w:t>11</w:t>
      </w:r>
      <w:r>
        <w:rPr>
          <w:rFonts w:ascii="仿宋_GB2312" w:eastAsia="仿宋_GB2312" w:hAnsi="宋体" w:hint="eastAsia"/>
          <w:color w:val="000000" w:themeColor="text1"/>
          <w:sz w:val="32"/>
          <w:szCs w:val="32"/>
        </w:rPr>
        <w:t>月</w:t>
      </w:r>
      <w:r>
        <w:rPr>
          <w:rFonts w:ascii="仿宋_GB2312" w:eastAsia="仿宋_GB2312" w:hAnsi="宋体"/>
          <w:color w:val="000000" w:themeColor="text1"/>
          <w:sz w:val="32"/>
          <w:szCs w:val="32"/>
        </w:rPr>
        <w:t>20</w:t>
      </w:r>
      <w:r>
        <w:rPr>
          <w:rFonts w:ascii="仿宋_GB2312" w:eastAsia="仿宋_GB2312" w:hAnsi="宋体" w:hint="eastAsia"/>
          <w:color w:val="000000" w:themeColor="text1"/>
          <w:sz w:val="32"/>
          <w:szCs w:val="32"/>
        </w:rPr>
        <w:t>日。</w:t>
      </w:r>
    </w:p>
    <w:p w14:paraId="3609E82B" w14:textId="77777777" w:rsidR="00631638" w:rsidRDefault="007B363A">
      <w:pPr>
        <w:spacing w:line="600" w:lineRule="exact"/>
        <w:ind w:firstLineChars="200" w:firstLine="640"/>
        <w:rPr>
          <w:rFonts w:ascii="仿宋_GB2312" w:eastAsia="仿宋_GB2312"/>
          <w:color w:val="000000" w:themeColor="text1"/>
          <w:sz w:val="32"/>
          <w:szCs w:val="32"/>
        </w:rPr>
      </w:pPr>
      <w:r>
        <w:rPr>
          <w:rFonts w:eastAsia="黑体" w:hint="eastAsia"/>
          <w:color w:val="000000" w:themeColor="text1"/>
          <w:sz w:val="32"/>
          <w:szCs w:val="32"/>
        </w:rPr>
        <w:t>四、提名渠道和名额分配</w:t>
      </w:r>
    </w:p>
    <w:p w14:paraId="351C842D" w14:textId="77777777" w:rsidR="00631638" w:rsidRDefault="007B363A">
      <w:pPr>
        <w:spacing w:line="600" w:lineRule="exact"/>
        <w:ind w:firstLineChars="200" w:firstLine="64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lastRenderedPageBreak/>
        <w:t>提名渠道分为组织渠道和个人渠道。提名单位或提名人负责填写《第十二届紫金科技创新奖提名表》。候选人由组织渠道提名的，提名单位须盖章；由个人渠道提名的，提名人须签字。具备提名资格的组织和个人以及对应名额分配情况如下：</w:t>
      </w:r>
    </w:p>
    <w:p w14:paraId="220781EC" w14:textId="77777777" w:rsidR="00631638" w:rsidRDefault="007B363A">
      <w:pPr>
        <w:spacing w:line="600" w:lineRule="exact"/>
        <w:ind w:firstLineChars="200" w:firstLine="640"/>
        <w:rPr>
          <w:rFonts w:ascii="楷体_GB2312" w:eastAsia="楷体_GB2312" w:hAnsi="宋体"/>
          <w:b/>
          <w:bCs/>
          <w:color w:val="000000" w:themeColor="text1"/>
          <w:sz w:val="32"/>
          <w:szCs w:val="32"/>
        </w:rPr>
      </w:pPr>
      <w:r>
        <w:rPr>
          <w:rFonts w:ascii="楷体_GB2312" w:eastAsia="楷体_GB2312" w:hAnsi="宋体" w:hint="eastAsia"/>
          <w:b/>
          <w:bCs/>
          <w:color w:val="000000" w:themeColor="text1"/>
          <w:sz w:val="32"/>
          <w:szCs w:val="32"/>
        </w:rPr>
        <w:t>（一）组织渠道</w:t>
      </w:r>
    </w:p>
    <w:p w14:paraId="151010D4" w14:textId="77777777" w:rsidR="00631638" w:rsidRDefault="007B363A">
      <w:pPr>
        <w:spacing w:line="600" w:lineRule="exact"/>
        <w:ind w:firstLineChars="200" w:firstLine="64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1.厦门大学、福州大学、华侨大学、福建师范大学、福建农林大学、福建医科大学、福建中医药大学提名候选人各不超过2名，其他省内公办本科院校提名候选人各不超过1名。</w:t>
      </w:r>
    </w:p>
    <w:p w14:paraId="2462638B" w14:textId="77777777" w:rsidR="00631638" w:rsidRDefault="007B363A">
      <w:pPr>
        <w:spacing w:line="600" w:lineRule="exact"/>
        <w:ind w:firstLineChars="200" w:firstLine="64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2.中国科学院福建物质结构研究所、自然资源部第三海洋研究所、福建省农业科学院提名候选人各不超过1名。</w:t>
      </w:r>
    </w:p>
    <w:p w14:paraId="6D918CC2" w14:textId="77777777" w:rsidR="00631638" w:rsidRDefault="007B363A">
      <w:pPr>
        <w:spacing w:line="600" w:lineRule="exact"/>
        <w:rPr>
          <w:rFonts w:ascii="仿宋_GB2312" w:eastAsia="仿宋_GB2312" w:hAnsi="宋体" w:cs="Arial"/>
          <w:bCs/>
          <w:color w:val="000000" w:themeColor="text1"/>
          <w:sz w:val="32"/>
          <w:szCs w:val="32"/>
        </w:rPr>
      </w:pPr>
      <w:r>
        <w:rPr>
          <w:rFonts w:ascii="仿宋_GB2312" w:eastAsia="仿宋_GB2312" w:hAnsi="宋体" w:hint="eastAsia"/>
          <w:color w:val="000000" w:themeColor="text1"/>
          <w:sz w:val="32"/>
          <w:szCs w:val="32"/>
        </w:rPr>
        <w:t xml:space="preserve">    3</w:t>
      </w:r>
      <w:r>
        <w:rPr>
          <w:rFonts w:ascii="仿宋_GB2312" w:eastAsia="仿宋_GB2312" w:hAnsi="宋体" w:cs="Arial" w:hint="eastAsia"/>
          <w:bCs/>
          <w:color w:val="000000" w:themeColor="text1"/>
          <w:sz w:val="32"/>
          <w:szCs w:val="32"/>
        </w:rPr>
        <w:t>.福建</w:t>
      </w:r>
      <w:r>
        <w:rPr>
          <w:rFonts w:ascii="仿宋_GB2312" w:eastAsia="仿宋_GB2312" w:hAnsi="宋体" w:hint="eastAsia"/>
          <w:color w:val="000000" w:themeColor="text1"/>
          <w:sz w:val="32"/>
          <w:szCs w:val="32"/>
        </w:rPr>
        <w:t>省创新实验室</w:t>
      </w:r>
      <w:r>
        <w:rPr>
          <w:rFonts w:ascii="仿宋_GB2312" w:eastAsia="仿宋_GB2312" w:hAnsi="宋体" w:cs="Arial" w:hint="eastAsia"/>
          <w:bCs/>
          <w:color w:val="000000" w:themeColor="text1"/>
          <w:sz w:val="32"/>
          <w:szCs w:val="32"/>
        </w:rPr>
        <w:t>提名候选人各不超过1名。</w:t>
      </w:r>
    </w:p>
    <w:p w14:paraId="03D1D056" w14:textId="77777777" w:rsidR="00631638" w:rsidRDefault="007B363A">
      <w:pPr>
        <w:spacing w:line="600" w:lineRule="exact"/>
        <w:ind w:firstLineChars="200" w:firstLine="640"/>
        <w:rPr>
          <w:rFonts w:ascii="仿宋_GB2312" w:eastAsia="仿宋_GB2312" w:hAnsi="宋体" w:cs="Arial"/>
          <w:bCs/>
          <w:color w:val="000000" w:themeColor="text1"/>
          <w:sz w:val="32"/>
          <w:szCs w:val="32"/>
        </w:rPr>
      </w:pPr>
      <w:r>
        <w:rPr>
          <w:rFonts w:ascii="仿宋_GB2312" w:eastAsia="仿宋_GB2312" w:hAnsi="宋体" w:hint="eastAsia"/>
          <w:color w:val="000000" w:themeColor="text1"/>
          <w:sz w:val="32"/>
          <w:szCs w:val="32"/>
        </w:rPr>
        <w:t>4</w:t>
      </w:r>
      <w:r>
        <w:rPr>
          <w:rFonts w:ascii="仿宋_GB2312" w:eastAsia="仿宋_GB2312" w:hAnsi="宋体" w:cs="Arial" w:hint="eastAsia"/>
          <w:bCs/>
          <w:color w:val="000000" w:themeColor="text1"/>
          <w:sz w:val="32"/>
          <w:szCs w:val="32"/>
        </w:rPr>
        <w:t>.福建省立医院、福建医科大学附属协和医院、福建医科大学附属第一医院、福建省人民医院、福建省儿童医院提名候选人各不超过1名。</w:t>
      </w:r>
    </w:p>
    <w:p w14:paraId="23322F69" w14:textId="77777777" w:rsidR="00631638" w:rsidRDefault="007B363A">
      <w:pPr>
        <w:spacing w:line="600" w:lineRule="exact"/>
        <w:ind w:firstLineChars="200" w:firstLine="64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5.各设区市科协提名候选人不超过2名，平潭综合实验区科协提名候选人不超过1名。</w:t>
      </w:r>
    </w:p>
    <w:p w14:paraId="5751A383" w14:textId="77777777" w:rsidR="00631638" w:rsidRDefault="007B363A">
      <w:pPr>
        <w:spacing w:line="600" w:lineRule="exact"/>
        <w:ind w:firstLineChars="200" w:firstLine="64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6.省科协五星、四星省级学会提名候选人各不超过1名。</w:t>
      </w:r>
    </w:p>
    <w:p w14:paraId="71FAC6A8" w14:textId="77777777" w:rsidR="00631638" w:rsidRDefault="007B363A">
      <w:pPr>
        <w:spacing w:line="600" w:lineRule="exact"/>
        <w:ind w:firstLineChars="200" w:firstLine="64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7.央属、省属企业科协提名候选人各不超过1名。</w:t>
      </w:r>
    </w:p>
    <w:p w14:paraId="3CA414B7" w14:textId="77777777" w:rsidR="00631638" w:rsidRDefault="007B363A">
      <w:pPr>
        <w:spacing w:line="600" w:lineRule="exact"/>
        <w:ind w:firstLineChars="200" w:firstLine="640"/>
        <w:rPr>
          <w:rFonts w:ascii="楷体_GB2312" w:eastAsia="楷体_GB2312" w:hAnsi="宋体"/>
          <w:b/>
          <w:bCs/>
          <w:color w:val="000000" w:themeColor="text1"/>
          <w:sz w:val="32"/>
          <w:szCs w:val="32"/>
        </w:rPr>
      </w:pPr>
      <w:r>
        <w:rPr>
          <w:rFonts w:ascii="楷体_GB2312" w:eastAsia="楷体_GB2312" w:hAnsi="宋体" w:hint="eastAsia"/>
          <w:b/>
          <w:bCs/>
          <w:color w:val="000000" w:themeColor="text1"/>
          <w:sz w:val="32"/>
          <w:szCs w:val="32"/>
        </w:rPr>
        <w:t>（二）个人渠道</w:t>
      </w:r>
    </w:p>
    <w:p w14:paraId="7DBB89B7" w14:textId="77777777" w:rsidR="00631638" w:rsidRDefault="007B363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省科协常委每人可提名候选人不超过1名，其中担任省科协驻会领导和地市科协负责人的科协常委不参与提名。</w:t>
      </w:r>
    </w:p>
    <w:p w14:paraId="1E9F3E7F" w14:textId="77777777" w:rsidR="00631638" w:rsidRDefault="007B363A">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t>五、提名工作要求</w:t>
      </w:r>
    </w:p>
    <w:p w14:paraId="5E2D6248" w14:textId="77777777" w:rsidR="00631638" w:rsidRDefault="007B363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1.坚持公平、公正、公开的原则，坚持以创新价值、能力、贡献为核心的人才评价导向，坚持以创新质量、贡献、绩效为核心的成果评价导向。</w:t>
      </w:r>
    </w:p>
    <w:p w14:paraId="0E203D53" w14:textId="77777777" w:rsidR="00631638" w:rsidRDefault="007B363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2.开展“负责任”提名。提名前应充分了解候选人及其成果的相关情况，保证提名质量。</w:t>
      </w:r>
    </w:p>
    <w:p w14:paraId="05DD527A" w14:textId="77777777" w:rsidR="00631638" w:rsidRDefault="007B363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pacing w:val="6"/>
          <w:sz w:val="32"/>
          <w:szCs w:val="32"/>
        </w:rPr>
        <w:t>《第十二届</w:t>
      </w:r>
      <w:r>
        <w:rPr>
          <w:rFonts w:ascii="仿宋_GB2312" w:eastAsia="仿宋_GB2312" w:hAnsi="宋体" w:hint="eastAsia"/>
          <w:color w:val="000000" w:themeColor="text1"/>
          <w:sz w:val="32"/>
          <w:szCs w:val="32"/>
        </w:rPr>
        <w:t>紫金科技创新奖申报表</w:t>
      </w:r>
      <w:r>
        <w:rPr>
          <w:rFonts w:ascii="仿宋_GB2312" w:eastAsia="仿宋_GB2312" w:hint="eastAsia"/>
          <w:color w:val="000000" w:themeColor="text1"/>
          <w:spacing w:val="6"/>
          <w:sz w:val="32"/>
          <w:szCs w:val="32"/>
        </w:rPr>
        <w:t>》应简明扼要、符合事实、重点突出，不得涉密。</w:t>
      </w:r>
    </w:p>
    <w:p w14:paraId="16B1C413" w14:textId="77777777" w:rsidR="00631638" w:rsidRDefault="007B363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4.为确保公平，评委和提名渠道信息在评审过程中严格保密。拟获奖人选产生后，由评奖委员会办公室向社会公示。</w:t>
      </w:r>
    </w:p>
    <w:p w14:paraId="3CBBD7C2" w14:textId="77777777" w:rsidR="00631638" w:rsidRDefault="007B363A">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t>六、报送材料要求</w:t>
      </w:r>
    </w:p>
    <w:p w14:paraId="0D50F290"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紫金科技创新奖候选人人选需经所在单位同意、提名人/提名</w:t>
      </w:r>
      <w:r>
        <w:rPr>
          <w:rFonts w:ascii="仿宋_GB2312" w:eastAsia="仿宋_GB2312" w:hAnsi="宋体" w:cs="Arial"/>
          <w:bCs/>
          <w:color w:val="000000" w:themeColor="text1"/>
          <w:sz w:val="32"/>
          <w:szCs w:val="32"/>
        </w:rPr>
        <w:t>单位</w:t>
      </w:r>
      <w:r>
        <w:rPr>
          <w:rFonts w:ascii="仿宋_GB2312" w:eastAsia="仿宋_GB2312" w:hAnsi="宋体" w:cs="Arial" w:hint="eastAsia"/>
          <w:bCs/>
          <w:color w:val="000000" w:themeColor="text1"/>
          <w:sz w:val="32"/>
          <w:szCs w:val="32"/>
        </w:rPr>
        <w:t>提名后方可申报。候选人必须完整填写《第十二届紫金科技创新奖申报表》,并提供有关证明材料。所在单位负责对各项申报材料的真实性、完整性进行审查，并给出单位意见。提名人/提名单位负责充分了解候选人及成果的相关情况，填写《第十二届紫金科技创新奖提名表》。</w:t>
      </w:r>
    </w:p>
    <w:p w14:paraId="757643EB"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报送</w:t>
      </w:r>
      <w:r>
        <w:rPr>
          <w:rFonts w:ascii="仿宋_GB2312" w:eastAsia="仿宋_GB2312" w:hAnsi="宋体" w:cs="Arial"/>
          <w:bCs/>
          <w:color w:val="000000" w:themeColor="text1"/>
          <w:sz w:val="32"/>
          <w:szCs w:val="32"/>
        </w:rPr>
        <w:t>材料包括纸质材料和电子材料。</w:t>
      </w:r>
    </w:p>
    <w:p w14:paraId="551884C2"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楷体_GB2312" w:eastAsia="楷体_GB2312" w:hAnsi="楷体_GB2312" w:cs="楷体_GB2312" w:hint="eastAsia"/>
          <w:b/>
          <w:color w:val="000000" w:themeColor="text1"/>
          <w:sz w:val="32"/>
          <w:szCs w:val="32"/>
        </w:rPr>
        <w:t>（一）</w:t>
      </w:r>
      <w:r>
        <w:rPr>
          <w:rFonts w:ascii="仿宋_GB2312" w:eastAsia="仿宋_GB2312" w:hAnsi="宋体" w:cs="Arial" w:hint="eastAsia"/>
          <w:bCs/>
          <w:color w:val="000000" w:themeColor="text1"/>
          <w:sz w:val="32"/>
          <w:szCs w:val="32"/>
        </w:rPr>
        <w:t>纸质材料包括：</w:t>
      </w:r>
    </w:p>
    <w:p w14:paraId="28A9E005"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1</w:t>
      </w:r>
      <w:r>
        <w:rPr>
          <w:rFonts w:ascii="仿宋_GB2312" w:eastAsia="仿宋_GB2312" w:hAnsi="宋体" w:cs="Arial"/>
          <w:bCs/>
          <w:color w:val="000000" w:themeColor="text1"/>
          <w:sz w:val="32"/>
          <w:szCs w:val="32"/>
        </w:rPr>
        <w:t>.</w:t>
      </w:r>
      <w:r>
        <w:rPr>
          <w:rFonts w:ascii="仿宋_GB2312" w:eastAsia="仿宋_GB2312" w:hAnsi="宋体" w:cs="Arial" w:hint="eastAsia"/>
          <w:bCs/>
          <w:color w:val="000000" w:themeColor="text1"/>
          <w:sz w:val="32"/>
          <w:szCs w:val="32"/>
        </w:rPr>
        <w:t>《第十二届紫金科技创新奖提名表》1份，以A4纸打印。</w:t>
      </w:r>
    </w:p>
    <w:p w14:paraId="1803D59E"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bCs/>
          <w:color w:val="000000" w:themeColor="text1"/>
          <w:sz w:val="32"/>
          <w:szCs w:val="32"/>
        </w:rPr>
        <w:t>2.</w:t>
      </w:r>
      <w:r>
        <w:rPr>
          <w:rFonts w:ascii="仿宋_GB2312" w:eastAsia="仿宋_GB2312" w:hAnsi="宋体" w:cs="Arial" w:hint="eastAsia"/>
          <w:bCs/>
          <w:color w:val="000000" w:themeColor="text1"/>
          <w:sz w:val="32"/>
          <w:szCs w:val="32"/>
        </w:rPr>
        <w:t>《第十二届紫金科技创新奖申报表》10份，以A4纸双面打印。</w:t>
      </w:r>
    </w:p>
    <w:p w14:paraId="6626D1E8"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3</w:t>
      </w:r>
      <w:r>
        <w:rPr>
          <w:rFonts w:ascii="仿宋_GB2312" w:eastAsia="仿宋_GB2312" w:hAnsi="宋体" w:cs="Arial"/>
          <w:bCs/>
          <w:color w:val="000000" w:themeColor="text1"/>
          <w:sz w:val="32"/>
          <w:szCs w:val="32"/>
        </w:rPr>
        <w:t>.</w:t>
      </w:r>
      <w:r>
        <w:rPr>
          <w:rFonts w:ascii="仿宋_GB2312" w:eastAsia="仿宋_GB2312" w:hAnsi="宋体" w:cs="Arial" w:hint="eastAsia"/>
          <w:bCs/>
          <w:color w:val="000000" w:themeColor="text1"/>
          <w:sz w:val="32"/>
          <w:szCs w:val="32"/>
        </w:rPr>
        <w:t>《第十二届紫金科技创新奖候选人信息一览表》1份，以</w:t>
      </w:r>
      <w:r>
        <w:rPr>
          <w:rFonts w:ascii="仿宋_GB2312" w:eastAsia="仿宋_GB2312" w:hAnsi="宋体" w:cs="Arial" w:hint="eastAsia"/>
          <w:bCs/>
          <w:color w:val="000000" w:themeColor="text1"/>
          <w:sz w:val="32"/>
          <w:szCs w:val="32"/>
        </w:rPr>
        <w:lastRenderedPageBreak/>
        <w:t>A4纸打印。</w:t>
      </w:r>
    </w:p>
    <w:p w14:paraId="7A4FA45E"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4</w:t>
      </w:r>
      <w:r>
        <w:rPr>
          <w:rFonts w:ascii="仿宋_GB2312" w:eastAsia="仿宋_GB2312" w:hAnsi="宋体" w:cs="Arial"/>
          <w:bCs/>
          <w:color w:val="000000" w:themeColor="text1"/>
          <w:sz w:val="32"/>
          <w:szCs w:val="32"/>
        </w:rPr>
        <w:t>.</w:t>
      </w:r>
      <w:r>
        <w:rPr>
          <w:rFonts w:ascii="仿宋_GB2312" w:eastAsia="仿宋_GB2312" w:hAnsi="宋体" w:cs="Arial" w:hint="eastAsia"/>
          <w:bCs/>
          <w:color w:val="000000" w:themeColor="text1"/>
          <w:sz w:val="32"/>
          <w:szCs w:val="32"/>
        </w:rPr>
        <w:t>项目成果相关证明材料，2套，以A4纸打印，按顺序装订成册。材料内容包含：</w:t>
      </w:r>
    </w:p>
    <w:p w14:paraId="5C61AA59"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①证明材料目录。</w:t>
      </w:r>
    </w:p>
    <w:p w14:paraId="29D11072"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②《第十二届紫金科技创新奖申报表》中成果效益相关证明材料，以及其他能体现创新水平的材料（其中，相关证明材料复印件均应加盖候选人所在单位公章）。</w:t>
      </w:r>
    </w:p>
    <w:p w14:paraId="54709F68"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楷体_GB2312" w:eastAsia="楷体_GB2312" w:hAnsi="楷体_GB2312" w:cs="楷体_GB2312" w:hint="eastAsia"/>
          <w:b/>
          <w:color w:val="000000" w:themeColor="text1"/>
          <w:sz w:val="32"/>
          <w:szCs w:val="32"/>
        </w:rPr>
        <w:t>（二）</w:t>
      </w:r>
      <w:r>
        <w:rPr>
          <w:rFonts w:ascii="仿宋_GB2312" w:eastAsia="仿宋_GB2312" w:hAnsi="宋体" w:cs="Arial"/>
          <w:bCs/>
          <w:color w:val="000000" w:themeColor="text1"/>
          <w:sz w:val="32"/>
          <w:szCs w:val="32"/>
        </w:rPr>
        <w:t>电子材料</w:t>
      </w:r>
      <w:r>
        <w:rPr>
          <w:rFonts w:ascii="仿宋_GB2312" w:eastAsia="仿宋_GB2312" w:hAnsi="宋体" w:cs="Arial" w:hint="eastAsia"/>
          <w:bCs/>
          <w:color w:val="000000" w:themeColor="text1"/>
          <w:sz w:val="32"/>
          <w:szCs w:val="32"/>
        </w:rPr>
        <w:t>包括：</w:t>
      </w:r>
    </w:p>
    <w:p w14:paraId="7FA0493F"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1</w:t>
      </w:r>
      <w:r>
        <w:rPr>
          <w:rFonts w:ascii="仿宋_GB2312" w:eastAsia="仿宋_GB2312" w:hAnsi="宋体" w:cs="Arial"/>
          <w:bCs/>
          <w:color w:val="000000" w:themeColor="text1"/>
          <w:sz w:val="32"/>
          <w:szCs w:val="32"/>
        </w:rPr>
        <w:t>.</w:t>
      </w:r>
      <w:r>
        <w:rPr>
          <w:rFonts w:ascii="仿宋_GB2312" w:eastAsia="仿宋_GB2312" w:hAnsi="宋体" w:cs="Arial" w:hint="eastAsia"/>
          <w:bCs/>
          <w:color w:val="000000" w:themeColor="text1"/>
          <w:sz w:val="32"/>
          <w:szCs w:val="32"/>
        </w:rPr>
        <w:t>《第十二届紫金科技创新奖申报表》的Word格式文档和PDF格式扫描件。</w:t>
      </w:r>
    </w:p>
    <w:p w14:paraId="4326E861"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2</w:t>
      </w:r>
      <w:r>
        <w:rPr>
          <w:rFonts w:ascii="仿宋_GB2312" w:eastAsia="仿宋_GB2312" w:hAnsi="宋体" w:cs="Arial"/>
          <w:bCs/>
          <w:color w:val="000000" w:themeColor="text1"/>
          <w:sz w:val="32"/>
          <w:szCs w:val="32"/>
        </w:rPr>
        <w:t>.</w:t>
      </w:r>
      <w:r>
        <w:rPr>
          <w:rFonts w:ascii="仿宋_GB2312" w:eastAsia="仿宋_GB2312" w:hAnsi="宋体" w:cs="Arial" w:hint="eastAsia"/>
          <w:bCs/>
          <w:color w:val="000000" w:themeColor="text1"/>
          <w:sz w:val="32"/>
          <w:szCs w:val="32"/>
        </w:rPr>
        <w:t>《第十二届紫金科技创新奖候选人信息一览表》的Word格式文档和PDF格式扫描件。</w:t>
      </w:r>
    </w:p>
    <w:p w14:paraId="46AD99B2"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3</w:t>
      </w:r>
      <w:r>
        <w:rPr>
          <w:rFonts w:ascii="仿宋_GB2312" w:eastAsia="仿宋_GB2312" w:hAnsi="宋体" w:cs="Arial"/>
          <w:bCs/>
          <w:color w:val="000000" w:themeColor="text1"/>
          <w:sz w:val="32"/>
          <w:szCs w:val="32"/>
        </w:rPr>
        <w:t>.</w:t>
      </w:r>
      <w:r>
        <w:rPr>
          <w:rFonts w:ascii="仿宋_GB2312" w:eastAsia="仿宋_GB2312" w:hAnsi="宋体" w:cs="Arial" w:hint="eastAsia"/>
          <w:bCs/>
          <w:color w:val="000000" w:themeColor="text1"/>
          <w:sz w:val="32"/>
          <w:szCs w:val="32"/>
        </w:rPr>
        <w:t>创新成果证明材料的PDF格式扫描件。</w:t>
      </w:r>
    </w:p>
    <w:p w14:paraId="0CEE0DF2"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《第十二届紫金科技创新奖提名表》《第十二届紫金科技创新奖申报表》《第十二届紫金科技创新奖候选人信息一览表》等表格可从省科协门户网站（http://www.fjkx.org/）“公示公告栏”下载。</w:t>
      </w:r>
    </w:p>
    <w:p w14:paraId="2399ACF2" w14:textId="77777777" w:rsidR="00631638" w:rsidRDefault="007B363A">
      <w:pPr>
        <w:spacing w:line="600" w:lineRule="exact"/>
        <w:ind w:firstLine="660"/>
        <w:rPr>
          <w:rFonts w:ascii="仿宋_GB2312" w:eastAsia="仿宋_GB2312" w:hAnsi="宋体" w:cs="Arial"/>
          <w:bCs/>
          <w:color w:val="000000" w:themeColor="text1"/>
          <w:sz w:val="32"/>
          <w:szCs w:val="32"/>
        </w:rPr>
      </w:pPr>
      <w:r>
        <w:rPr>
          <w:rFonts w:ascii="仿宋_GB2312" w:eastAsia="仿宋_GB2312" w:hAnsi="宋体" w:cs="Arial" w:hint="eastAsia"/>
          <w:bCs/>
          <w:color w:val="000000" w:themeColor="text1"/>
          <w:sz w:val="32"/>
          <w:szCs w:val="32"/>
        </w:rPr>
        <w:t>请将以上需要提交的各项材料邮寄或报送至紫金奖评奖委员会办公室。请</w:t>
      </w:r>
      <w:r>
        <w:rPr>
          <w:rFonts w:ascii="仿宋_GB2312" w:eastAsia="仿宋_GB2312" w:hAnsi="宋体" w:cs="Arial"/>
          <w:bCs/>
          <w:color w:val="000000" w:themeColor="text1"/>
          <w:sz w:val="32"/>
          <w:szCs w:val="32"/>
        </w:rPr>
        <w:t>将</w:t>
      </w:r>
      <w:r>
        <w:rPr>
          <w:rFonts w:ascii="仿宋_GB2312" w:eastAsia="仿宋_GB2312" w:hAnsi="宋体" w:cs="Arial" w:hint="eastAsia"/>
          <w:bCs/>
          <w:color w:val="000000" w:themeColor="text1"/>
          <w:sz w:val="32"/>
          <w:szCs w:val="32"/>
        </w:rPr>
        <w:t>电子材料打包</w:t>
      </w:r>
      <w:r>
        <w:rPr>
          <w:rFonts w:ascii="仿宋_GB2312" w:eastAsia="仿宋_GB2312" w:hAnsi="宋体" w:cs="Arial"/>
          <w:bCs/>
          <w:color w:val="000000" w:themeColor="text1"/>
          <w:sz w:val="32"/>
          <w:szCs w:val="32"/>
        </w:rPr>
        <w:t>用光盘或</w:t>
      </w:r>
      <w:r>
        <w:rPr>
          <w:rFonts w:ascii="仿宋_GB2312" w:eastAsia="仿宋_GB2312" w:hAnsi="宋体" w:cs="Arial" w:hint="eastAsia"/>
          <w:bCs/>
          <w:color w:val="000000" w:themeColor="text1"/>
          <w:sz w:val="32"/>
          <w:szCs w:val="32"/>
        </w:rPr>
        <w:t>U盘</w:t>
      </w:r>
      <w:r>
        <w:rPr>
          <w:rFonts w:ascii="仿宋_GB2312" w:eastAsia="仿宋_GB2312" w:hAnsi="宋体" w:cs="Arial"/>
          <w:bCs/>
          <w:color w:val="000000" w:themeColor="text1"/>
          <w:sz w:val="32"/>
          <w:szCs w:val="32"/>
        </w:rPr>
        <w:t>报送</w:t>
      </w:r>
      <w:r>
        <w:rPr>
          <w:rFonts w:ascii="仿宋_GB2312" w:eastAsia="仿宋_GB2312" w:hAnsi="宋体" w:cs="Arial" w:hint="eastAsia"/>
          <w:bCs/>
          <w:color w:val="000000" w:themeColor="text1"/>
          <w:sz w:val="32"/>
          <w:szCs w:val="32"/>
        </w:rPr>
        <w:t>，同时</w:t>
      </w:r>
      <w:r>
        <w:rPr>
          <w:rFonts w:ascii="仿宋_GB2312" w:eastAsia="仿宋_GB2312" w:hAnsi="宋体" w:cs="Arial"/>
          <w:bCs/>
          <w:color w:val="000000" w:themeColor="text1"/>
          <w:sz w:val="32"/>
          <w:szCs w:val="32"/>
        </w:rPr>
        <w:t>将</w:t>
      </w:r>
      <w:r>
        <w:rPr>
          <w:rFonts w:ascii="仿宋_GB2312" w:eastAsia="仿宋_GB2312" w:hAnsi="宋体" w:cs="Arial" w:hint="eastAsia"/>
          <w:bCs/>
          <w:color w:val="000000" w:themeColor="text1"/>
          <w:sz w:val="32"/>
          <w:szCs w:val="32"/>
        </w:rPr>
        <w:t>《第十二届紫金科技创新奖申报表》与《第十二届紫金科技创新奖候选人信息一览表》word</w:t>
      </w:r>
      <w:r>
        <w:rPr>
          <w:rFonts w:ascii="仿宋_GB2312" w:eastAsia="仿宋_GB2312" w:hAnsi="宋体" w:cs="Arial"/>
          <w:bCs/>
          <w:color w:val="000000" w:themeColor="text1"/>
          <w:sz w:val="32"/>
          <w:szCs w:val="32"/>
        </w:rPr>
        <w:t>版</w:t>
      </w:r>
      <w:r>
        <w:rPr>
          <w:rFonts w:ascii="仿宋_GB2312" w:eastAsia="仿宋_GB2312" w:hAnsi="宋体" w:cs="Arial" w:hint="eastAsia"/>
          <w:bCs/>
          <w:color w:val="000000" w:themeColor="text1"/>
          <w:sz w:val="32"/>
          <w:szCs w:val="32"/>
        </w:rPr>
        <w:t>发送至</w:t>
      </w:r>
      <w:r>
        <w:rPr>
          <w:rFonts w:ascii="仿宋_GB2312" w:eastAsia="仿宋_GB2312" w:hAnsi="宋体" w:cs="Arial"/>
          <w:bCs/>
          <w:color w:val="000000" w:themeColor="text1"/>
          <w:sz w:val="32"/>
          <w:szCs w:val="32"/>
        </w:rPr>
        <w:t>zjjmsc@163.com。</w:t>
      </w:r>
      <w:r>
        <w:rPr>
          <w:rFonts w:ascii="仿宋_GB2312" w:eastAsia="仿宋_GB2312" w:hAnsi="宋体" w:cs="Arial" w:hint="eastAsia"/>
          <w:bCs/>
          <w:color w:val="000000" w:themeColor="text1"/>
          <w:sz w:val="32"/>
          <w:szCs w:val="32"/>
        </w:rPr>
        <w:t>评委会办公室设在福建省科学技术咨询服务中心。</w:t>
      </w:r>
    </w:p>
    <w:p w14:paraId="598C83F3" w14:textId="77777777" w:rsidR="00631638" w:rsidRDefault="007B363A">
      <w:pPr>
        <w:spacing w:line="600" w:lineRule="exact"/>
        <w:ind w:firstLine="66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联系人及联系方式：</w:t>
      </w:r>
    </w:p>
    <w:p w14:paraId="7EAED86A" w14:textId="77777777" w:rsidR="00631638" w:rsidRDefault="007B363A">
      <w:pPr>
        <w:spacing w:line="600" w:lineRule="exact"/>
        <w:ind w:firstLine="66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史</w:t>
      </w:r>
      <w:r>
        <w:rPr>
          <w:rFonts w:ascii="仿宋" w:eastAsia="仿宋" w:hAnsi="仿宋" w:hint="eastAsia"/>
          <w:color w:val="000000" w:themeColor="text1"/>
          <w:sz w:val="32"/>
          <w:szCs w:val="32"/>
        </w:rPr>
        <w:t>镕</w:t>
      </w:r>
      <w:r>
        <w:rPr>
          <w:rFonts w:ascii="仿宋_GB2312" w:eastAsia="仿宋_GB2312" w:hAnsi="仿宋" w:hint="eastAsia"/>
          <w:color w:val="000000" w:themeColor="text1"/>
          <w:sz w:val="32"/>
          <w:szCs w:val="32"/>
        </w:rPr>
        <w:t>嘉  0</w:t>
      </w:r>
      <w:r>
        <w:rPr>
          <w:rFonts w:ascii="仿宋_GB2312" w:eastAsia="仿宋_GB2312" w:hAnsi="仿宋"/>
          <w:color w:val="000000" w:themeColor="text1"/>
          <w:sz w:val="32"/>
          <w:szCs w:val="32"/>
        </w:rPr>
        <w:t>591</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87316921  15880066010</w:t>
      </w:r>
    </w:p>
    <w:p w14:paraId="14B1643B" w14:textId="77777777" w:rsidR="00631638" w:rsidRDefault="007B363A">
      <w:pPr>
        <w:spacing w:line="600" w:lineRule="exact"/>
        <w:ind w:firstLine="66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陈  舒  0591－87316863 </w:t>
      </w:r>
      <w:r>
        <w:rPr>
          <w:rFonts w:ascii="仿宋_GB2312" w:eastAsia="仿宋_GB2312" w:hAnsi="仿宋"/>
          <w:color w:val="000000" w:themeColor="text1"/>
          <w:sz w:val="32"/>
          <w:szCs w:val="32"/>
        </w:rPr>
        <w:t xml:space="preserve"> 13306931888</w:t>
      </w:r>
    </w:p>
    <w:p w14:paraId="745ED983" w14:textId="77777777" w:rsidR="00631638" w:rsidRDefault="007B363A">
      <w:pPr>
        <w:spacing w:line="60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通讯地址：福州市华林路1</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号清和楼3</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5室（邮编：3</w:t>
      </w:r>
      <w:r>
        <w:rPr>
          <w:rFonts w:ascii="仿宋_GB2312" w:eastAsia="仿宋_GB2312" w:hAnsi="仿宋"/>
          <w:color w:val="000000" w:themeColor="text1"/>
          <w:sz w:val="32"/>
          <w:szCs w:val="32"/>
        </w:rPr>
        <w:t>50001</w:t>
      </w:r>
      <w:r>
        <w:rPr>
          <w:rFonts w:ascii="仿宋_GB2312" w:eastAsia="仿宋_GB2312" w:hAnsi="仿宋" w:hint="eastAsia"/>
          <w:color w:val="000000" w:themeColor="text1"/>
          <w:sz w:val="32"/>
          <w:szCs w:val="32"/>
        </w:rPr>
        <w:t>）</w:t>
      </w:r>
    </w:p>
    <w:p w14:paraId="06936FE4" w14:textId="76738C29" w:rsidR="00631638" w:rsidRPr="00201C15" w:rsidRDefault="00631638" w:rsidP="00201C15">
      <w:pPr>
        <w:widowControl/>
        <w:jc w:val="left"/>
        <w:rPr>
          <w:rFonts w:ascii="宋体" w:hAnsi="宋体"/>
          <w:color w:val="000000" w:themeColor="text1"/>
          <w:sz w:val="24"/>
          <w:szCs w:val="24"/>
        </w:rPr>
      </w:pPr>
    </w:p>
    <w:sectPr w:rsidR="00631638" w:rsidRPr="00201C15" w:rsidSect="00201C15">
      <w:footerReference w:type="default" r:id="rId7"/>
      <w:pgSz w:w="11906" w:h="16838"/>
      <w:pgMar w:top="1531" w:right="1587" w:bottom="1531" w:left="1587" w:header="851" w:footer="96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1C09" w14:textId="77777777" w:rsidR="0024561E" w:rsidRDefault="0024561E">
      <w:r>
        <w:separator/>
      </w:r>
    </w:p>
  </w:endnote>
  <w:endnote w:type="continuationSeparator" w:id="0">
    <w:p w14:paraId="16792A99" w14:textId="77777777" w:rsidR="0024561E" w:rsidRDefault="0024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6791" w14:textId="77777777" w:rsidR="00631638" w:rsidRDefault="007B363A">
    <w:pPr>
      <w:rPr>
        <w:rFonts w:ascii="仿宋_GB2312" w:eastAsia="仿宋_GB2312"/>
        <w:sz w:val="24"/>
        <w:szCs w:val="24"/>
      </w:rPr>
    </w:pPr>
    <w:r>
      <w:rPr>
        <w:noProof/>
        <w:sz w:val="24"/>
      </w:rPr>
      <mc:AlternateContent>
        <mc:Choice Requires="wps">
          <w:drawing>
            <wp:anchor distT="0" distB="0" distL="114300" distR="114300" simplePos="0" relativeHeight="251660288" behindDoc="0" locked="0" layoutInCell="1" allowOverlap="1" wp14:anchorId="6D031EFA" wp14:editId="2BC8492B">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213E16BD" w14:textId="77777777" w:rsidR="00631638" w:rsidRDefault="007B363A">
                          <w:pPr>
                            <w:pStyle w:val="a9"/>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- 14 -</w:t>
                          </w:r>
                          <w:r>
                            <w:rPr>
                              <w:rFonts w:asciiTheme="majorEastAsia" w:eastAsiaTheme="majorEastAsia" w:hAnsiTheme="majorEastAsia" w:cstheme="majorEastAsia" w:hint="eastAsia"/>
                              <w:sz w:val="28"/>
                              <w:szCs w:val="28"/>
                            </w:rPr>
                            <w:fldChar w:fldCharType="end"/>
                          </w:r>
                        </w:p>
                      </w:txbxContent>
                    </wps:txbx>
                    <wps:bodyPr vert="horz" wrap="none" lIns="0" tIns="0" rIns="0" bIns="0" anchor="t">
                      <a:spAutoFit/>
                    </wps:bodyPr>
                  </wps:wsp>
                </a:graphicData>
              </a:graphic>
            </wp:anchor>
          </w:drawing>
        </mc:Choice>
        <mc:Fallback>
          <w:pict>
            <v:shapetype w14:anchorId="6D031EFA"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kijftcUBAABfAwAADgAAAAAAAAAAAAAAAAAuAgAA&#10;ZHJzL2Uyb0RvYy54bWxQSwECLQAUAAYACAAAACEADErw7tYAAAAFAQAADwAAAAAAAAAAAAAAAAAf&#10;BAAAZHJzL2Rvd25yZXYueG1sUEsFBgAAAAAEAAQA8wAAACIFAAAAAA==&#10;" filled="f" stroked="f">
              <v:textbox style="mso-fit-shape-to-text:t" inset="0,0,0,0">
                <w:txbxContent>
                  <w:p w14:paraId="213E16BD" w14:textId="77777777" w:rsidR="00631638" w:rsidRDefault="007B363A">
                    <w:pPr>
                      <w:pStyle w:val="a9"/>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sz w:val="28"/>
                        <w:szCs w:val="28"/>
                      </w:rPr>
                      <w:t>- 14 -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8634" w14:textId="77777777" w:rsidR="0024561E" w:rsidRDefault="0024561E">
      <w:r>
        <w:separator/>
      </w:r>
    </w:p>
  </w:footnote>
  <w:footnote w:type="continuationSeparator" w:id="0">
    <w:p w14:paraId="1EC91693" w14:textId="77777777" w:rsidR="0024561E" w:rsidRDefault="00245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31"/>
    <w:rsid w:val="00010A88"/>
    <w:rsid w:val="00016388"/>
    <w:rsid w:val="0001774D"/>
    <w:rsid w:val="00017CEE"/>
    <w:rsid w:val="0002222A"/>
    <w:rsid w:val="000227F2"/>
    <w:rsid w:val="000268A1"/>
    <w:rsid w:val="000310BA"/>
    <w:rsid w:val="00031FE4"/>
    <w:rsid w:val="00052128"/>
    <w:rsid w:val="0005730E"/>
    <w:rsid w:val="0006048B"/>
    <w:rsid w:val="00060E0C"/>
    <w:rsid w:val="000650D3"/>
    <w:rsid w:val="00086026"/>
    <w:rsid w:val="0008743C"/>
    <w:rsid w:val="00094170"/>
    <w:rsid w:val="000958E7"/>
    <w:rsid w:val="00097CAF"/>
    <w:rsid w:val="000A210B"/>
    <w:rsid w:val="000A28AF"/>
    <w:rsid w:val="000A2DDD"/>
    <w:rsid w:val="000A4D9B"/>
    <w:rsid w:val="000A6AFF"/>
    <w:rsid w:val="000B0B24"/>
    <w:rsid w:val="000B13FB"/>
    <w:rsid w:val="000B32FC"/>
    <w:rsid w:val="000B7387"/>
    <w:rsid w:val="000C762B"/>
    <w:rsid w:val="000D19C0"/>
    <w:rsid w:val="000D5397"/>
    <w:rsid w:val="000E16CC"/>
    <w:rsid w:val="000E18E2"/>
    <w:rsid w:val="000F5DA6"/>
    <w:rsid w:val="00102A55"/>
    <w:rsid w:val="001034CD"/>
    <w:rsid w:val="00107486"/>
    <w:rsid w:val="001133C5"/>
    <w:rsid w:val="00117F45"/>
    <w:rsid w:val="00121E65"/>
    <w:rsid w:val="00122F3D"/>
    <w:rsid w:val="001245FF"/>
    <w:rsid w:val="00125D1F"/>
    <w:rsid w:val="00126F25"/>
    <w:rsid w:val="0013382E"/>
    <w:rsid w:val="001402EE"/>
    <w:rsid w:val="0014248C"/>
    <w:rsid w:val="001477ED"/>
    <w:rsid w:val="00155757"/>
    <w:rsid w:val="00157F6F"/>
    <w:rsid w:val="001600BA"/>
    <w:rsid w:val="00162F01"/>
    <w:rsid w:val="001701CB"/>
    <w:rsid w:val="00170965"/>
    <w:rsid w:val="001729A0"/>
    <w:rsid w:val="00183FEA"/>
    <w:rsid w:val="00190976"/>
    <w:rsid w:val="00192414"/>
    <w:rsid w:val="001925F1"/>
    <w:rsid w:val="001A7CC9"/>
    <w:rsid w:val="001B29A9"/>
    <w:rsid w:val="001C0C1F"/>
    <w:rsid w:val="001C6E72"/>
    <w:rsid w:val="001E5BDF"/>
    <w:rsid w:val="001F3202"/>
    <w:rsid w:val="001F4299"/>
    <w:rsid w:val="001F5A6A"/>
    <w:rsid w:val="00201C15"/>
    <w:rsid w:val="00201ECA"/>
    <w:rsid w:val="00202F50"/>
    <w:rsid w:val="00205C7C"/>
    <w:rsid w:val="00211031"/>
    <w:rsid w:val="002143BB"/>
    <w:rsid w:val="00230758"/>
    <w:rsid w:val="0023703D"/>
    <w:rsid w:val="002376E4"/>
    <w:rsid w:val="0024500F"/>
    <w:rsid w:val="0024561E"/>
    <w:rsid w:val="00246AF8"/>
    <w:rsid w:val="00260E43"/>
    <w:rsid w:val="002641FD"/>
    <w:rsid w:val="002662A1"/>
    <w:rsid w:val="0026676B"/>
    <w:rsid w:val="00267D4F"/>
    <w:rsid w:val="00267F78"/>
    <w:rsid w:val="00270DE0"/>
    <w:rsid w:val="002762B1"/>
    <w:rsid w:val="00281205"/>
    <w:rsid w:val="00293876"/>
    <w:rsid w:val="002955C9"/>
    <w:rsid w:val="00296D18"/>
    <w:rsid w:val="002A6866"/>
    <w:rsid w:val="002B1CDB"/>
    <w:rsid w:val="002B5A46"/>
    <w:rsid w:val="002B69AB"/>
    <w:rsid w:val="002C3618"/>
    <w:rsid w:val="002D1C0D"/>
    <w:rsid w:val="002D531D"/>
    <w:rsid w:val="002D6A63"/>
    <w:rsid w:val="002D7ADD"/>
    <w:rsid w:val="002E4F66"/>
    <w:rsid w:val="002F3771"/>
    <w:rsid w:val="002F7899"/>
    <w:rsid w:val="002F7ABB"/>
    <w:rsid w:val="00303236"/>
    <w:rsid w:val="00310D2B"/>
    <w:rsid w:val="003112A2"/>
    <w:rsid w:val="0031443B"/>
    <w:rsid w:val="00317756"/>
    <w:rsid w:val="00327072"/>
    <w:rsid w:val="00332C11"/>
    <w:rsid w:val="00334B70"/>
    <w:rsid w:val="0034161D"/>
    <w:rsid w:val="0034192C"/>
    <w:rsid w:val="00341E05"/>
    <w:rsid w:val="00347C85"/>
    <w:rsid w:val="003521BB"/>
    <w:rsid w:val="0035427B"/>
    <w:rsid w:val="0036361E"/>
    <w:rsid w:val="003660D5"/>
    <w:rsid w:val="00366231"/>
    <w:rsid w:val="003866DD"/>
    <w:rsid w:val="00393740"/>
    <w:rsid w:val="003A6C9A"/>
    <w:rsid w:val="003B0D28"/>
    <w:rsid w:val="003B54AF"/>
    <w:rsid w:val="003B5867"/>
    <w:rsid w:val="003B6123"/>
    <w:rsid w:val="003C2C14"/>
    <w:rsid w:val="003C78D0"/>
    <w:rsid w:val="003D3D8A"/>
    <w:rsid w:val="003D4F58"/>
    <w:rsid w:val="003E339D"/>
    <w:rsid w:val="003F03C4"/>
    <w:rsid w:val="004026E0"/>
    <w:rsid w:val="00411765"/>
    <w:rsid w:val="00413588"/>
    <w:rsid w:val="00422F70"/>
    <w:rsid w:val="00424234"/>
    <w:rsid w:val="00425B13"/>
    <w:rsid w:val="00433EDD"/>
    <w:rsid w:val="00436278"/>
    <w:rsid w:val="004418A4"/>
    <w:rsid w:val="00446A22"/>
    <w:rsid w:val="004507B2"/>
    <w:rsid w:val="00453069"/>
    <w:rsid w:val="00454A96"/>
    <w:rsid w:val="00463B82"/>
    <w:rsid w:val="00463DC9"/>
    <w:rsid w:val="004722E2"/>
    <w:rsid w:val="00475325"/>
    <w:rsid w:val="00480F01"/>
    <w:rsid w:val="004813EB"/>
    <w:rsid w:val="00482978"/>
    <w:rsid w:val="00485FAB"/>
    <w:rsid w:val="004A0AB2"/>
    <w:rsid w:val="004A1442"/>
    <w:rsid w:val="004B1E32"/>
    <w:rsid w:val="004B3DF5"/>
    <w:rsid w:val="004C534F"/>
    <w:rsid w:val="004C710C"/>
    <w:rsid w:val="004C7246"/>
    <w:rsid w:val="004D36D2"/>
    <w:rsid w:val="004E6301"/>
    <w:rsid w:val="004F1BEF"/>
    <w:rsid w:val="004F6BD4"/>
    <w:rsid w:val="00506092"/>
    <w:rsid w:val="00510EF9"/>
    <w:rsid w:val="00511EC3"/>
    <w:rsid w:val="00521052"/>
    <w:rsid w:val="00522B96"/>
    <w:rsid w:val="00533D3D"/>
    <w:rsid w:val="00534DF7"/>
    <w:rsid w:val="0053524E"/>
    <w:rsid w:val="0054145A"/>
    <w:rsid w:val="005435D5"/>
    <w:rsid w:val="00544184"/>
    <w:rsid w:val="0055400B"/>
    <w:rsid w:val="005557D7"/>
    <w:rsid w:val="00570264"/>
    <w:rsid w:val="005707F6"/>
    <w:rsid w:val="00573B51"/>
    <w:rsid w:val="00575C92"/>
    <w:rsid w:val="00581010"/>
    <w:rsid w:val="005837C9"/>
    <w:rsid w:val="0058413D"/>
    <w:rsid w:val="00584C64"/>
    <w:rsid w:val="00587B9A"/>
    <w:rsid w:val="00593AF7"/>
    <w:rsid w:val="00593ECA"/>
    <w:rsid w:val="005964AB"/>
    <w:rsid w:val="0059794B"/>
    <w:rsid w:val="005A1D7E"/>
    <w:rsid w:val="005A5ABC"/>
    <w:rsid w:val="005A7EE2"/>
    <w:rsid w:val="005B0F3E"/>
    <w:rsid w:val="005C293B"/>
    <w:rsid w:val="005D1433"/>
    <w:rsid w:val="005D2571"/>
    <w:rsid w:val="005E2380"/>
    <w:rsid w:val="005E2C8E"/>
    <w:rsid w:val="005E4FA9"/>
    <w:rsid w:val="005E6076"/>
    <w:rsid w:val="005F34EA"/>
    <w:rsid w:val="005F7EA9"/>
    <w:rsid w:val="006020C4"/>
    <w:rsid w:val="00602224"/>
    <w:rsid w:val="006025C5"/>
    <w:rsid w:val="00610BF5"/>
    <w:rsid w:val="0061268E"/>
    <w:rsid w:val="00616605"/>
    <w:rsid w:val="006213AF"/>
    <w:rsid w:val="006277F3"/>
    <w:rsid w:val="00631638"/>
    <w:rsid w:val="00635585"/>
    <w:rsid w:val="0064649A"/>
    <w:rsid w:val="00647D0C"/>
    <w:rsid w:val="00654992"/>
    <w:rsid w:val="006563AB"/>
    <w:rsid w:val="006659ED"/>
    <w:rsid w:val="00670BC4"/>
    <w:rsid w:val="00672C8E"/>
    <w:rsid w:val="00687034"/>
    <w:rsid w:val="00687E84"/>
    <w:rsid w:val="00692532"/>
    <w:rsid w:val="006930DE"/>
    <w:rsid w:val="006940A0"/>
    <w:rsid w:val="006A36D7"/>
    <w:rsid w:val="006B19B5"/>
    <w:rsid w:val="006B306E"/>
    <w:rsid w:val="006B483E"/>
    <w:rsid w:val="006B64FC"/>
    <w:rsid w:val="006C2AEC"/>
    <w:rsid w:val="006F14EB"/>
    <w:rsid w:val="006F3C53"/>
    <w:rsid w:val="006F69F1"/>
    <w:rsid w:val="00702415"/>
    <w:rsid w:val="00713451"/>
    <w:rsid w:val="007141D0"/>
    <w:rsid w:val="00714546"/>
    <w:rsid w:val="007151F1"/>
    <w:rsid w:val="00715C15"/>
    <w:rsid w:val="00721E7D"/>
    <w:rsid w:val="0072276F"/>
    <w:rsid w:val="007312C1"/>
    <w:rsid w:val="00733FED"/>
    <w:rsid w:val="00744D93"/>
    <w:rsid w:val="00751CCA"/>
    <w:rsid w:val="00752F3F"/>
    <w:rsid w:val="007546AE"/>
    <w:rsid w:val="007604C6"/>
    <w:rsid w:val="007616A1"/>
    <w:rsid w:val="00764270"/>
    <w:rsid w:val="00766306"/>
    <w:rsid w:val="00773628"/>
    <w:rsid w:val="0078165B"/>
    <w:rsid w:val="0078174B"/>
    <w:rsid w:val="0078252E"/>
    <w:rsid w:val="00793E5B"/>
    <w:rsid w:val="007A0725"/>
    <w:rsid w:val="007A1E7A"/>
    <w:rsid w:val="007A2BEB"/>
    <w:rsid w:val="007A3575"/>
    <w:rsid w:val="007B2124"/>
    <w:rsid w:val="007B363A"/>
    <w:rsid w:val="007C0EBB"/>
    <w:rsid w:val="007C0FC7"/>
    <w:rsid w:val="007C1339"/>
    <w:rsid w:val="007C2B59"/>
    <w:rsid w:val="007C3643"/>
    <w:rsid w:val="007C3D63"/>
    <w:rsid w:val="007C592D"/>
    <w:rsid w:val="007D23B6"/>
    <w:rsid w:val="007E5472"/>
    <w:rsid w:val="007E715C"/>
    <w:rsid w:val="00802DA4"/>
    <w:rsid w:val="0080548A"/>
    <w:rsid w:val="00806136"/>
    <w:rsid w:val="0080713A"/>
    <w:rsid w:val="00810269"/>
    <w:rsid w:val="00812326"/>
    <w:rsid w:val="0081256B"/>
    <w:rsid w:val="00812A38"/>
    <w:rsid w:val="0082037B"/>
    <w:rsid w:val="00820E45"/>
    <w:rsid w:val="00822431"/>
    <w:rsid w:val="00822D5E"/>
    <w:rsid w:val="00823F06"/>
    <w:rsid w:val="00826F60"/>
    <w:rsid w:val="00837264"/>
    <w:rsid w:val="0084262D"/>
    <w:rsid w:val="00847E92"/>
    <w:rsid w:val="00853BA5"/>
    <w:rsid w:val="00853EB3"/>
    <w:rsid w:val="00882FAC"/>
    <w:rsid w:val="00884C4D"/>
    <w:rsid w:val="00895757"/>
    <w:rsid w:val="0089794E"/>
    <w:rsid w:val="008A13E4"/>
    <w:rsid w:val="008A40F9"/>
    <w:rsid w:val="008A507F"/>
    <w:rsid w:val="008C622A"/>
    <w:rsid w:val="008C7289"/>
    <w:rsid w:val="008D3A09"/>
    <w:rsid w:val="008F25E7"/>
    <w:rsid w:val="008F6805"/>
    <w:rsid w:val="0090517D"/>
    <w:rsid w:val="00907FFC"/>
    <w:rsid w:val="009322A5"/>
    <w:rsid w:val="00942D3A"/>
    <w:rsid w:val="009513F0"/>
    <w:rsid w:val="00960525"/>
    <w:rsid w:val="009706CD"/>
    <w:rsid w:val="00972AD6"/>
    <w:rsid w:val="00975282"/>
    <w:rsid w:val="009770F2"/>
    <w:rsid w:val="00981DD6"/>
    <w:rsid w:val="00983763"/>
    <w:rsid w:val="0099068A"/>
    <w:rsid w:val="0099482C"/>
    <w:rsid w:val="009A3C88"/>
    <w:rsid w:val="009A44EB"/>
    <w:rsid w:val="009A7F57"/>
    <w:rsid w:val="009B4585"/>
    <w:rsid w:val="009C38EE"/>
    <w:rsid w:val="009C3F27"/>
    <w:rsid w:val="009D23A0"/>
    <w:rsid w:val="009D5256"/>
    <w:rsid w:val="009E2965"/>
    <w:rsid w:val="009F0A7F"/>
    <w:rsid w:val="009F7B86"/>
    <w:rsid w:val="00A03CC8"/>
    <w:rsid w:val="00A055B4"/>
    <w:rsid w:val="00A10371"/>
    <w:rsid w:val="00A120D2"/>
    <w:rsid w:val="00A16F28"/>
    <w:rsid w:val="00A21719"/>
    <w:rsid w:val="00A22F07"/>
    <w:rsid w:val="00A26683"/>
    <w:rsid w:val="00A3423F"/>
    <w:rsid w:val="00A35DE4"/>
    <w:rsid w:val="00A3689E"/>
    <w:rsid w:val="00A477D0"/>
    <w:rsid w:val="00A47D62"/>
    <w:rsid w:val="00A502AB"/>
    <w:rsid w:val="00A513E5"/>
    <w:rsid w:val="00A52A91"/>
    <w:rsid w:val="00A53386"/>
    <w:rsid w:val="00A53B0D"/>
    <w:rsid w:val="00A56208"/>
    <w:rsid w:val="00A626CD"/>
    <w:rsid w:val="00A62D9E"/>
    <w:rsid w:val="00A7252F"/>
    <w:rsid w:val="00A76017"/>
    <w:rsid w:val="00A927A2"/>
    <w:rsid w:val="00A96842"/>
    <w:rsid w:val="00AA1656"/>
    <w:rsid w:val="00AA494D"/>
    <w:rsid w:val="00AA5974"/>
    <w:rsid w:val="00AB122C"/>
    <w:rsid w:val="00AB7A94"/>
    <w:rsid w:val="00AD29B3"/>
    <w:rsid w:val="00AE0835"/>
    <w:rsid w:val="00AE7B57"/>
    <w:rsid w:val="00B027B5"/>
    <w:rsid w:val="00B0392D"/>
    <w:rsid w:val="00B07F9C"/>
    <w:rsid w:val="00B07FCD"/>
    <w:rsid w:val="00B1183A"/>
    <w:rsid w:val="00B125D4"/>
    <w:rsid w:val="00B15EF2"/>
    <w:rsid w:val="00B21DEA"/>
    <w:rsid w:val="00B266C0"/>
    <w:rsid w:val="00B30625"/>
    <w:rsid w:val="00B314B0"/>
    <w:rsid w:val="00B3202D"/>
    <w:rsid w:val="00B3323F"/>
    <w:rsid w:val="00B3436A"/>
    <w:rsid w:val="00B54958"/>
    <w:rsid w:val="00B57E42"/>
    <w:rsid w:val="00B60B14"/>
    <w:rsid w:val="00B60CAD"/>
    <w:rsid w:val="00B75727"/>
    <w:rsid w:val="00B832F6"/>
    <w:rsid w:val="00B84B64"/>
    <w:rsid w:val="00B8743E"/>
    <w:rsid w:val="00BA3767"/>
    <w:rsid w:val="00BA4C4F"/>
    <w:rsid w:val="00BA5180"/>
    <w:rsid w:val="00BA5A59"/>
    <w:rsid w:val="00BA5D4F"/>
    <w:rsid w:val="00BB1947"/>
    <w:rsid w:val="00BC66B5"/>
    <w:rsid w:val="00BD3A11"/>
    <w:rsid w:val="00BD3E27"/>
    <w:rsid w:val="00BD7A1E"/>
    <w:rsid w:val="00BF0128"/>
    <w:rsid w:val="00BF5314"/>
    <w:rsid w:val="00BF6DB3"/>
    <w:rsid w:val="00C00AC0"/>
    <w:rsid w:val="00C038E9"/>
    <w:rsid w:val="00C11717"/>
    <w:rsid w:val="00C11BE8"/>
    <w:rsid w:val="00C1321C"/>
    <w:rsid w:val="00C20CAB"/>
    <w:rsid w:val="00C2759E"/>
    <w:rsid w:val="00C335D1"/>
    <w:rsid w:val="00C452A2"/>
    <w:rsid w:val="00C47717"/>
    <w:rsid w:val="00C55D26"/>
    <w:rsid w:val="00C61777"/>
    <w:rsid w:val="00C63B38"/>
    <w:rsid w:val="00C63BFC"/>
    <w:rsid w:val="00C65120"/>
    <w:rsid w:val="00C67D0E"/>
    <w:rsid w:val="00C702E8"/>
    <w:rsid w:val="00C7196C"/>
    <w:rsid w:val="00C72584"/>
    <w:rsid w:val="00C74905"/>
    <w:rsid w:val="00C96D5D"/>
    <w:rsid w:val="00CA2A43"/>
    <w:rsid w:val="00CA47F1"/>
    <w:rsid w:val="00CB7284"/>
    <w:rsid w:val="00CB78CB"/>
    <w:rsid w:val="00CB7D2A"/>
    <w:rsid w:val="00CC1BD8"/>
    <w:rsid w:val="00CC453C"/>
    <w:rsid w:val="00CD43AA"/>
    <w:rsid w:val="00CD601F"/>
    <w:rsid w:val="00CD7AC9"/>
    <w:rsid w:val="00CE4C86"/>
    <w:rsid w:val="00CE67A0"/>
    <w:rsid w:val="00CE7142"/>
    <w:rsid w:val="00CF3851"/>
    <w:rsid w:val="00CF66C3"/>
    <w:rsid w:val="00CF7ACB"/>
    <w:rsid w:val="00CF7C79"/>
    <w:rsid w:val="00D06C3C"/>
    <w:rsid w:val="00D07037"/>
    <w:rsid w:val="00D07C11"/>
    <w:rsid w:val="00D11227"/>
    <w:rsid w:val="00D15AFB"/>
    <w:rsid w:val="00D36344"/>
    <w:rsid w:val="00D40DA9"/>
    <w:rsid w:val="00D41D1D"/>
    <w:rsid w:val="00D43BEB"/>
    <w:rsid w:val="00D45EFD"/>
    <w:rsid w:val="00D46D56"/>
    <w:rsid w:val="00D537E1"/>
    <w:rsid w:val="00D573A9"/>
    <w:rsid w:val="00D635DC"/>
    <w:rsid w:val="00D66E8F"/>
    <w:rsid w:val="00D67AA3"/>
    <w:rsid w:val="00D70DAF"/>
    <w:rsid w:val="00D759BB"/>
    <w:rsid w:val="00D768BC"/>
    <w:rsid w:val="00D8606E"/>
    <w:rsid w:val="00DA18BE"/>
    <w:rsid w:val="00DB28CB"/>
    <w:rsid w:val="00DC317B"/>
    <w:rsid w:val="00DC49E8"/>
    <w:rsid w:val="00DD2960"/>
    <w:rsid w:val="00DD35B7"/>
    <w:rsid w:val="00DE0700"/>
    <w:rsid w:val="00DE0FE3"/>
    <w:rsid w:val="00DF1B4F"/>
    <w:rsid w:val="00DF584A"/>
    <w:rsid w:val="00DF5FB2"/>
    <w:rsid w:val="00DF76F4"/>
    <w:rsid w:val="00E15D65"/>
    <w:rsid w:val="00E229B9"/>
    <w:rsid w:val="00E32A66"/>
    <w:rsid w:val="00E365E0"/>
    <w:rsid w:val="00E54445"/>
    <w:rsid w:val="00E5761A"/>
    <w:rsid w:val="00E605A6"/>
    <w:rsid w:val="00E64E5B"/>
    <w:rsid w:val="00E724D6"/>
    <w:rsid w:val="00E7254A"/>
    <w:rsid w:val="00E86E62"/>
    <w:rsid w:val="00E92A4A"/>
    <w:rsid w:val="00EA2458"/>
    <w:rsid w:val="00EB4FD5"/>
    <w:rsid w:val="00EB77C9"/>
    <w:rsid w:val="00EC0B0D"/>
    <w:rsid w:val="00EC0F07"/>
    <w:rsid w:val="00EC32A6"/>
    <w:rsid w:val="00EC52E0"/>
    <w:rsid w:val="00EC722A"/>
    <w:rsid w:val="00EC7CF1"/>
    <w:rsid w:val="00ED6CE3"/>
    <w:rsid w:val="00EE25DE"/>
    <w:rsid w:val="00EF27A8"/>
    <w:rsid w:val="00EF384C"/>
    <w:rsid w:val="00F026C2"/>
    <w:rsid w:val="00F05BA4"/>
    <w:rsid w:val="00F13D1F"/>
    <w:rsid w:val="00F21C33"/>
    <w:rsid w:val="00F2272D"/>
    <w:rsid w:val="00F35F07"/>
    <w:rsid w:val="00F420D0"/>
    <w:rsid w:val="00F506EF"/>
    <w:rsid w:val="00F51BC0"/>
    <w:rsid w:val="00F56537"/>
    <w:rsid w:val="00F64CF5"/>
    <w:rsid w:val="00F65193"/>
    <w:rsid w:val="00F8054E"/>
    <w:rsid w:val="00F91C73"/>
    <w:rsid w:val="00F95BEB"/>
    <w:rsid w:val="00F95FD7"/>
    <w:rsid w:val="00FA0393"/>
    <w:rsid w:val="00FA2F6F"/>
    <w:rsid w:val="00FB2945"/>
    <w:rsid w:val="00FB5ED2"/>
    <w:rsid w:val="00FC70AA"/>
    <w:rsid w:val="00FD6DD5"/>
    <w:rsid w:val="00FF125E"/>
    <w:rsid w:val="00FF27BA"/>
    <w:rsid w:val="00FF4306"/>
    <w:rsid w:val="00FF56DD"/>
    <w:rsid w:val="09AA1662"/>
    <w:rsid w:val="17D94D49"/>
    <w:rsid w:val="1EDE4232"/>
    <w:rsid w:val="24F62993"/>
    <w:rsid w:val="317E1E7D"/>
    <w:rsid w:val="3B872D54"/>
    <w:rsid w:val="4A8A2476"/>
    <w:rsid w:val="508E0851"/>
    <w:rsid w:val="55C63A2B"/>
    <w:rsid w:val="69222A8C"/>
    <w:rsid w:val="6D7F78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F577"/>
  <w15:docId w15:val="{3AFDAD6B-47E3-4C0A-999C-80C7540D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0"/>
    <w:qFormat/>
    <w:pPr>
      <w:widowControl/>
      <w:overflowPunct w:val="0"/>
      <w:autoSpaceDE w:val="0"/>
      <w:autoSpaceDN w:val="0"/>
      <w:adjustRightInd w:val="0"/>
      <w:spacing w:before="100" w:beforeAutospacing="1" w:after="100" w:afterAutospacing="1"/>
      <w:jc w:val="left"/>
      <w:textAlignment w:val="baseline"/>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overflowPunct w:val="0"/>
      <w:autoSpaceDE w:val="0"/>
      <w:autoSpaceDN w:val="0"/>
      <w:adjustRightInd w:val="0"/>
      <w:ind w:firstLine="555"/>
      <w:textAlignment w:val="baseline"/>
    </w:pPr>
    <w:rPr>
      <w:rFonts w:ascii="仿宋_GB2312" w:eastAsia="仿宋_GB2312" w:hAnsi="Times New Roman" w:cs="Times New Roman"/>
      <w:kern w:val="0"/>
      <w:sz w:val="32"/>
      <w:szCs w:val="20"/>
    </w:rPr>
  </w:style>
  <w:style w:type="paragraph" w:styleId="a5">
    <w:name w:val="Plain Text"/>
    <w:basedOn w:val="a"/>
    <w:link w:val="a6"/>
    <w:uiPriority w:val="99"/>
    <w:rPr>
      <w:rFonts w:ascii="宋体" w:eastAsia="宋体" w:hAnsi="Courier New" w:cs="Courier New"/>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e">
    <w:name w:val="Strong"/>
    <w:qFormat/>
    <w:rPr>
      <w:b/>
      <w:bCs/>
    </w:rPr>
  </w:style>
  <w:style w:type="character" w:styleId="af">
    <w:name w:val="page number"/>
    <w:basedOn w:val="a0"/>
    <w:uiPriority w:val="99"/>
    <w:qFormat/>
  </w:style>
  <w:style w:type="character" w:styleId="af0">
    <w:name w:val="Hyperlink"/>
    <w:basedOn w:val="a0"/>
    <w:uiPriority w:val="99"/>
    <w:qFormat/>
    <w:rPr>
      <w:rFonts w:cs="Times New Roman"/>
      <w:color w:val="0000FF"/>
      <w:u w:val="singl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纯文本 字符"/>
    <w:basedOn w:val="a0"/>
    <w:link w:val="a5"/>
    <w:uiPriority w:val="99"/>
    <w:qFormat/>
    <w:rPr>
      <w:rFonts w:ascii="宋体" w:eastAsia="宋体" w:hAnsi="Courier New" w:cs="Courier New"/>
      <w:szCs w:val="21"/>
    </w:rPr>
  </w:style>
  <w:style w:type="character" w:customStyle="1" w:styleId="Char1">
    <w:name w:val="纯文本 Char1"/>
    <w:basedOn w:val="a0"/>
    <w:uiPriority w:val="99"/>
    <w:semiHidden/>
    <w:qFormat/>
    <w:rPr>
      <w:rFonts w:ascii="宋体" w:eastAsia="宋体" w:hAnsi="Courier New" w:cs="Courier New"/>
      <w:szCs w:val="21"/>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paragraph" w:styleId="af2">
    <w:name w:val="List Paragraph"/>
    <w:basedOn w:val="a"/>
    <w:uiPriority w:val="99"/>
    <w:qFormat/>
    <w:pPr>
      <w:ind w:firstLineChars="200" w:firstLine="420"/>
    </w:pPr>
    <w:rPr>
      <w:rFonts w:ascii="Calibri" w:eastAsia="宋体" w:hAnsi="Calibri" w:cs="Times New Roman"/>
    </w:rPr>
  </w:style>
  <w:style w:type="character" w:customStyle="1" w:styleId="a4">
    <w:name w:val="正文文本缩进 字符"/>
    <w:basedOn w:val="a0"/>
    <w:link w:val="a3"/>
    <w:qFormat/>
    <w:rPr>
      <w:rFonts w:ascii="仿宋_GB2312" w:eastAsia="仿宋_GB2312" w:hAnsi="Times New Roman" w:cs="Times New Roman"/>
      <w:kern w:val="0"/>
      <w:sz w:val="32"/>
      <w:szCs w:val="20"/>
    </w:rPr>
  </w:style>
  <w:style w:type="character" w:customStyle="1" w:styleId="10">
    <w:name w:val="标题 1 字符"/>
    <w:basedOn w:val="a0"/>
    <w:link w:val="1"/>
    <w:qFormat/>
    <w:rPr>
      <w:rFonts w:ascii="宋体" w:eastAsia="宋体" w:hAnsi="宋体" w:cs="Times New Roman"/>
      <w:b/>
      <w:bCs/>
      <w:kern w:val="36"/>
      <w:sz w:val="48"/>
      <w:szCs w:val="48"/>
    </w:rPr>
  </w:style>
  <w:style w:type="character" w:customStyle="1" w:styleId="a8">
    <w:name w:val="批注框文本 字符"/>
    <w:basedOn w:val="a0"/>
    <w:link w:val="a7"/>
    <w:uiPriority w:val="99"/>
    <w:semiHidden/>
    <w:qFormat/>
    <w:rPr>
      <w:kern w:val="2"/>
      <w:sz w:val="18"/>
      <w:szCs w:val="18"/>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0989;%5b2017%5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闽科协函[2017]</Template>
  <TotalTime>2</TotalTime>
  <Pages>5</Pages>
  <Words>291</Words>
  <Characters>1664</Characters>
  <Application>Microsoft Office Word</Application>
  <DocSecurity>0</DocSecurity>
  <Lines>13</Lines>
  <Paragraphs>3</Paragraphs>
  <ScaleCrop>false</ScaleCrop>
  <Company>Sky123.Org</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Rongjia SHI</cp:lastModifiedBy>
  <cp:revision>3</cp:revision>
  <cp:lastPrinted>2023-10-18T03:37:00Z</cp:lastPrinted>
  <dcterms:created xsi:type="dcterms:W3CDTF">2023-10-18T05:48:00Z</dcterms:created>
  <dcterms:modified xsi:type="dcterms:W3CDTF">2023-10-18T05:50:00Z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_DocHome">
    <vt:i4>367011945</vt:i4>
  </property>
</Properties>
</file>