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关于开展“风展红旗如画·遇见绿都三明、最氧三明”微视频、短视频大赛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的通知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cs="仿宋_GB2312"/>
          <w:b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jc w:val="left"/>
        <w:textAlignment w:val="auto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kern w:val="0"/>
          <w:szCs w:val="32"/>
        </w:rPr>
        <w:t>各二级学院</w:t>
      </w:r>
      <w:r>
        <w:rPr>
          <w:rFonts w:hint="eastAsia" w:ascii="仿宋_GB2312" w:hAnsi="仿宋_GB2312" w:cs="仿宋_GB2312"/>
          <w:b/>
          <w:szCs w:val="32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为扎实服务市委、市政府打响“风展红旗如画”和“绿都三明、最氧三明”品牌发展思路，发动全校师生以“礼赞新中国、奋进新时代、建设新三明”为主线，以展现三明魅力、传播三明故事为主导，通过镜头记录三明的山水风光、人文风情、文化底蕴、文明风尚等，多角度、全方位的展现三明文化和旅游新形象。根据上级有关工作部署，决定在全校开展以“风展红旗如画·遇见绿都三明、最氧三明”为主题的微视频、短视频制作大赛，现将具体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ascii="黑体" w:hAnsi="黑体" w:eastAsia="黑体" w:cs="黑体"/>
          <w:b/>
          <w:bCs/>
          <w:szCs w:val="32"/>
        </w:rPr>
      </w:pPr>
      <w:r>
        <w:rPr>
          <w:rFonts w:hint="eastAsia" w:ascii="黑体" w:hAnsi="黑体" w:eastAsia="黑体" w:cs="黑体"/>
          <w:b/>
          <w:bCs/>
          <w:szCs w:val="32"/>
        </w:rPr>
        <w:t>一、作品主题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40" w:lineRule="exact"/>
        <w:ind w:firstLine="640" w:firstLineChars="200"/>
        <w:textAlignment w:val="auto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szCs w:val="32"/>
        </w:rPr>
        <w:t>风展红旗如画·遇见绿都三明、最氧三明</w:t>
      </w:r>
      <w:r>
        <w:rPr>
          <w:rFonts w:hint="eastAsia" w:ascii="仿宋_GB2312" w:hAnsi="仿宋_GB2312" w:cs="仿宋_GB2312"/>
          <w:bCs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ascii="黑体" w:hAnsi="黑体" w:eastAsia="黑体" w:cs="黑体"/>
          <w:b/>
          <w:bCs/>
          <w:szCs w:val="32"/>
        </w:rPr>
      </w:pPr>
      <w:r>
        <w:rPr>
          <w:rFonts w:hint="eastAsia" w:ascii="黑体" w:hAnsi="黑体" w:eastAsia="黑体" w:cs="黑体"/>
          <w:b/>
          <w:bCs/>
          <w:szCs w:val="32"/>
        </w:rPr>
        <w:t>二、组织机构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主办：党委宣传部、学工部、校团委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承办：艺术与设计学院团委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1600" w:firstLineChars="5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文化传播学院团委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ascii="黑体" w:hAnsi="黑体" w:eastAsia="黑体" w:cs="黑体"/>
          <w:b/>
          <w:bCs/>
          <w:szCs w:val="32"/>
        </w:rPr>
      </w:pPr>
      <w:r>
        <w:rPr>
          <w:rFonts w:hint="eastAsia" w:ascii="黑体" w:hAnsi="黑体" w:eastAsia="黑体" w:cs="黑体"/>
          <w:b/>
          <w:bCs/>
          <w:szCs w:val="32"/>
        </w:rPr>
        <w:t>三、参赛对象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全体师生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ascii="黑体" w:hAnsi="黑体" w:eastAsia="黑体" w:cs="黑体"/>
          <w:b/>
          <w:bCs/>
          <w:szCs w:val="32"/>
        </w:rPr>
      </w:pPr>
      <w:r>
        <w:rPr>
          <w:rFonts w:hint="eastAsia" w:ascii="黑体" w:hAnsi="黑体" w:eastAsia="黑体" w:cs="黑体"/>
          <w:b/>
          <w:bCs/>
          <w:szCs w:val="32"/>
        </w:rPr>
        <w:t>四、作品要求及类别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40" w:lineRule="exact"/>
        <w:ind w:firstLine="643" w:firstLineChars="200"/>
        <w:textAlignment w:val="auto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（一）作品要求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40" w:lineRule="exact"/>
        <w:ind w:firstLine="620" w:firstLineChars="200"/>
        <w:textAlignment w:val="auto"/>
        <w:rPr>
          <w:rFonts w:ascii="仿宋_GB2312" w:hAnsi="仿宋_GB2312" w:cs="仿宋_GB2312"/>
          <w:sz w:val="31"/>
          <w:szCs w:val="31"/>
        </w:rPr>
      </w:pPr>
      <w:r>
        <w:rPr>
          <w:rFonts w:hint="eastAsia" w:ascii="仿宋_GB2312" w:hAnsi="仿宋_GB2312" w:cs="仿宋_GB2312"/>
          <w:sz w:val="31"/>
          <w:szCs w:val="31"/>
        </w:rPr>
        <w:t>围绕“</w:t>
      </w:r>
      <w:r>
        <w:rPr>
          <w:rFonts w:hint="eastAsia" w:ascii="仿宋_GB2312" w:hAnsi="仿宋_GB2312" w:cs="仿宋_GB2312"/>
        </w:rPr>
        <w:t>风展红旗如画·遇见绿都三明、最氧三明</w:t>
      </w:r>
      <w:r>
        <w:rPr>
          <w:rFonts w:hint="eastAsia" w:ascii="仿宋_GB2312" w:hAnsi="仿宋_GB2312" w:cs="仿宋_GB2312"/>
          <w:sz w:val="31"/>
          <w:szCs w:val="31"/>
        </w:rPr>
        <w:t>”主题，重点突出三明“红色”和“绿色”两大优势，通过形象广告、宣传片、MV、微视频、微电影、微动画等形式（不仅限于以上形式），可讲述三明红色故事，可呈现碧水丹山，亦可展示人文风情，全方位记录三明独特风光，彰显文化魅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40" w:lineRule="exact"/>
        <w:ind w:firstLine="643" w:firstLineChars="200"/>
        <w:textAlignment w:val="auto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(二）作品类别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1.微视频类：</w:t>
      </w:r>
      <w:r>
        <w:rPr>
          <w:rFonts w:hint="eastAsia" w:ascii="仿宋_GB2312" w:hAnsi="仿宋_GB2312" w:cs="仿宋_GB2312"/>
        </w:rPr>
        <w:t>要求作品长度在60秒以内完成。；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2.短视频类：</w:t>
      </w:r>
      <w:r>
        <w:rPr>
          <w:rFonts w:hint="eastAsia" w:ascii="仿宋_GB2312" w:hAnsi="仿宋_GB2312" w:cs="仿宋_GB2312"/>
        </w:rPr>
        <w:t>要求作品长度在1分钟—5分钟。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hAnsi="仿宋_GB2312" w:cs="仿宋_GB2312"/>
          <w:szCs w:val="22"/>
        </w:rPr>
      </w:pPr>
      <w:r>
        <w:rPr>
          <w:rFonts w:hint="eastAsia" w:ascii="仿宋_GB2312" w:hAnsi="仿宋_GB2312" w:cs="仿宋_GB2312"/>
          <w:szCs w:val="22"/>
        </w:rPr>
        <w:t>具体参赛细则等事宜详见附件1。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ascii="黑体" w:hAnsi="黑体" w:eastAsia="黑体" w:cs="黑体"/>
          <w:b/>
          <w:bCs/>
          <w:szCs w:val="32"/>
        </w:rPr>
      </w:pPr>
      <w:r>
        <w:rPr>
          <w:rFonts w:hint="eastAsia" w:ascii="黑体" w:hAnsi="黑体" w:eastAsia="黑体" w:cs="黑体"/>
          <w:b/>
          <w:bCs/>
          <w:szCs w:val="32"/>
        </w:rPr>
        <w:t>五、比赛时间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第一阶段（2019年5月—6月）：各类参赛作品征集。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第二阶段（2019年6月20日）：各类参赛作品初选。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hAnsi="仿宋_GB2312" w:cs="仿宋_GB2312"/>
          <w:szCs w:val="32"/>
          <w:lang w:val="zh-TW"/>
        </w:rPr>
      </w:pPr>
      <w:r>
        <w:rPr>
          <w:rFonts w:hint="eastAsia" w:ascii="仿宋_GB2312" w:hAnsi="仿宋_GB2312" w:cs="仿宋_GB2312"/>
          <w:szCs w:val="32"/>
        </w:rPr>
        <w:t>第三阶段：2019年6</w:t>
      </w:r>
      <w:r>
        <w:rPr>
          <w:rFonts w:hint="eastAsia" w:ascii="仿宋_GB2312" w:hAnsi="仿宋_GB2312" w:cs="仿宋_GB2312"/>
          <w:szCs w:val="32"/>
          <w:lang w:val="zh-TW" w:eastAsia="zh-TW"/>
        </w:rPr>
        <w:t>月</w:t>
      </w:r>
      <w:r>
        <w:rPr>
          <w:rFonts w:hint="eastAsia" w:ascii="仿宋_GB2312" w:hAnsi="仿宋_GB2312" w:cs="仿宋_GB2312"/>
          <w:szCs w:val="32"/>
        </w:rPr>
        <w:t>22</w:t>
      </w:r>
      <w:r>
        <w:rPr>
          <w:rFonts w:hint="eastAsia" w:ascii="仿宋_GB2312" w:hAnsi="仿宋_GB2312" w:cs="仿宋_GB2312"/>
          <w:szCs w:val="32"/>
          <w:lang w:val="zh-TW" w:eastAsia="zh-TW"/>
        </w:rPr>
        <w:t>日</w:t>
      </w:r>
      <w:r>
        <w:rPr>
          <w:rFonts w:hint="eastAsia" w:ascii="仿宋_GB2312" w:hAnsi="仿宋_GB2312" w:cs="仿宋_GB2312"/>
          <w:szCs w:val="32"/>
          <w:lang w:val="zh-TW"/>
        </w:rPr>
        <w:t>进行作品</w:t>
      </w:r>
      <w:r>
        <w:rPr>
          <w:rFonts w:hint="eastAsia" w:ascii="仿宋_GB2312" w:hAnsi="仿宋_GB2312" w:cs="仿宋_GB2312"/>
          <w:szCs w:val="32"/>
          <w:lang w:val="zh-TW" w:eastAsia="zh-TW"/>
        </w:rPr>
        <w:t>评审</w:t>
      </w:r>
      <w:r>
        <w:rPr>
          <w:rFonts w:hint="eastAsia" w:ascii="仿宋_GB2312" w:hAnsi="仿宋_GB2312" w:cs="仿宋_GB2312"/>
          <w:szCs w:val="32"/>
          <w:lang w:val="zh-TW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第四阶段：</w:t>
      </w:r>
      <w:r>
        <w:rPr>
          <w:rFonts w:hint="eastAsia" w:ascii="仿宋_GB2312" w:hAnsi="仿宋_GB2312" w:cs="仿宋_GB2312"/>
          <w:szCs w:val="32"/>
          <w:lang w:val="zh-TW"/>
        </w:rPr>
        <w:t>公</w:t>
      </w:r>
      <w:r>
        <w:rPr>
          <w:rFonts w:hint="eastAsia" w:ascii="仿宋_GB2312" w:hAnsi="仿宋_GB2312" w:cs="仿宋_GB2312"/>
          <w:szCs w:val="32"/>
          <w:lang w:val="zh-TW" w:eastAsia="zh-TW"/>
        </w:rPr>
        <w:t>布</w:t>
      </w:r>
      <w:r>
        <w:rPr>
          <w:rFonts w:hint="eastAsia" w:ascii="仿宋_GB2312" w:hAnsi="仿宋_GB2312" w:cs="仿宋_GB2312"/>
          <w:szCs w:val="32"/>
          <w:lang w:val="zh-TW"/>
        </w:rPr>
        <w:t>评审结果，</w:t>
      </w:r>
      <w:r>
        <w:rPr>
          <w:rFonts w:hint="eastAsia" w:ascii="仿宋_GB2312" w:hAnsi="仿宋_GB2312" w:cs="仿宋_GB2312"/>
          <w:szCs w:val="32"/>
        </w:rPr>
        <w:t xml:space="preserve">参赛作品线上展览。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ascii="黑体" w:hAnsi="黑体" w:eastAsia="黑体" w:cs="黑体"/>
          <w:b/>
          <w:bCs/>
          <w:szCs w:val="32"/>
        </w:rPr>
      </w:pPr>
      <w:r>
        <w:rPr>
          <w:rFonts w:hint="eastAsia" w:ascii="黑体" w:hAnsi="黑体" w:eastAsia="黑体" w:cs="黑体"/>
          <w:b/>
          <w:bCs/>
          <w:szCs w:val="32"/>
        </w:rPr>
        <w:t>六、报名方式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各参赛作品以学院为单位统一汇总，于6月19日前报送至艺术与设计学院团委，纸质档需加盖各学院公章。报送时须注明学院、班级、学生姓名和指导教师等信息。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联系人：陈秋怡（18859286065）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电子邮箱：1454671703@qq.com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Cs w:val="32"/>
        </w:rPr>
      </w:pPr>
      <w:r>
        <w:rPr>
          <w:rFonts w:hint="eastAsia" w:ascii="黑体" w:hAnsi="黑体" w:eastAsia="黑体" w:cs="黑体"/>
          <w:b/>
          <w:bCs/>
          <w:szCs w:val="32"/>
        </w:rPr>
        <w:t>七 、作品评审、奖项设置及资助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1.</w:t>
      </w:r>
      <w:r>
        <w:rPr>
          <w:rFonts w:hint="eastAsia" w:ascii="仿宋_GB2312" w:hAnsi="仿宋_GB2312" w:cs="仿宋_GB2312"/>
          <w:b/>
          <w:bCs/>
          <w:szCs w:val="32"/>
        </w:rPr>
        <w:t>微视频类：</w:t>
      </w:r>
      <w:r>
        <w:rPr>
          <w:rFonts w:hint="eastAsia" w:ascii="仿宋_GB2312" w:hAnsi="仿宋_GB2312" w:cs="仿宋_GB2312"/>
          <w:szCs w:val="32"/>
        </w:rPr>
        <w:t>获得推荐参赛的作品，市里设奖为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 w:val="0"/>
          <w:bCs w:val="0"/>
          <w:szCs w:val="32"/>
        </w:rPr>
        <w:t>特等奖：</w:t>
      </w:r>
      <w:r>
        <w:rPr>
          <w:rFonts w:hint="eastAsia" w:ascii="仿宋_GB2312" w:hAnsi="仿宋_GB2312" w:cs="仿宋_GB2312"/>
          <w:szCs w:val="32"/>
        </w:rPr>
        <w:t>1名，奖金15000元；（同时获得学校特等奖，资助和奖励1500元）；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 w:val="0"/>
          <w:bCs w:val="0"/>
          <w:szCs w:val="32"/>
        </w:rPr>
        <w:t>一等奖：</w:t>
      </w:r>
      <w:r>
        <w:rPr>
          <w:rFonts w:hint="eastAsia" w:ascii="仿宋_GB2312" w:hAnsi="仿宋_GB2312" w:cs="仿宋_GB2312"/>
          <w:szCs w:val="32"/>
        </w:rPr>
        <w:t>2名，奖金4000元；（同时获得学校一等奖，资助和奖励400元）；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 w:val="0"/>
          <w:bCs w:val="0"/>
          <w:szCs w:val="32"/>
        </w:rPr>
        <w:t>二等奖：</w:t>
      </w:r>
      <w:r>
        <w:rPr>
          <w:rFonts w:hint="eastAsia" w:ascii="仿宋_GB2312" w:hAnsi="仿宋_GB2312" w:cs="仿宋_GB2312"/>
          <w:szCs w:val="32"/>
        </w:rPr>
        <w:t>4名，奖金1000元；（同时获得学校二等奖，资助和奖励300元）；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 w:val="0"/>
          <w:bCs w:val="0"/>
          <w:szCs w:val="32"/>
        </w:rPr>
        <w:t>三等奖：</w:t>
      </w:r>
      <w:r>
        <w:rPr>
          <w:rFonts w:hint="eastAsia" w:ascii="仿宋_GB2312" w:hAnsi="仿宋_GB2312" w:cs="仿宋_GB2312"/>
          <w:szCs w:val="32"/>
        </w:rPr>
        <w:t>10名，奖金300元；（同时获得学校三等奖，资助和奖励200元）。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2.短视频类：</w:t>
      </w:r>
      <w:r>
        <w:rPr>
          <w:rFonts w:hint="eastAsia" w:ascii="仿宋_GB2312" w:hAnsi="仿宋_GB2312" w:cs="仿宋_GB2312"/>
          <w:szCs w:val="32"/>
        </w:rPr>
        <w:t>获得推荐参赛的作品，市里设奖为：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特等奖：1名，奖金20000元；（同时获得学校特等奖，资助和奖励2000元）；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一等奖：2名，奖金5000元；（同时获得学校一等奖，资助和奖励500元）；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二等奖：4名，奖金1500元；（同时获得学校三等奖，资助和奖励400元）。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三等奖：10名，奖金500元；（同时获得学校三等奖，资助和奖励300元）。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若所有选送作品均未获得（或者部分获得）市级奖励，学校还将组织专业人士对两类选送作品分别进行评选，各设置一等奖、二等奖、三等奖及优秀奖若干，颁发荣誉证书和奖金，奖金分别为300元（一等奖）、200元（二等奖）、100元（三等奖）。并将在三明学院团委微信公众号等平台公布和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ascii="仿宋_GB2312" w:hAnsi="仿宋_GB2312" w:cs="仿宋_GB2312"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>附件: 1.微视频、短视频制作大赛参赛细则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1600" w:firstLineChars="500"/>
        <w:textAlignment w:val="auto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>2.微视频、短视频制作大赛报名表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ascii="仿宋_GB2312" w:hAnsi="仿宋_GB2312" w:cs="仿宋_GB2312"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4160" w:firstLineChars="1300"/>
        <w:textAlignment w:val="auto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>党委宣传部</w:t>
      </w:r>
      <w:r>
        <w:rPr>
          <w:rFonts w:hint="eastAsia" w:ascii="仿宋_GB2312" w:hAnsi="仿宋_GB2312" w:cs="仿宋_GB2312"/>
          <w:szCs w:val="32"/>
        </w:rPr>
        <w:t>、学工部、校团委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right="280" w:firstLine="5120" w:firstLineChars="16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2019年</w:t>
      </w:r>
      <w:r>
        <w:rPr>
          <w:rFonts w:ascii="仿宋_GB2312" w:hAnsi="仿宋_GB2312" w:cs="仿宋_GB2312"/>
          <w:szCs w:val="32"/>
        </w:rPr>
        <w:t>5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ascii="仿宋_GB2312" w:hAnsi="仿宋_GB2312" w:cs="仿宋_GB2312"/>
          <w:szCs w:val="32"/>
        </w:rPr>
        <w:t>18</w:t>
      </w:r>
      <w:r>
        <w:rPr>
          <w:rFonts w:hint="eastAsia" w:ascii="仿宋_GB2312" w:hAnsi="仿宋_GB2312" w:cs="仿宋_GB2312"/>
          <w:szCs w:val="32"/>
        </w:rPr>
        <w:t>日</w:t>
      </w:r>
    </w:p>
    <w:p>
      <w:pPr>
        <w:autoSpaceDE w:val="0"/>
        <w:autoSpaceDN w:val="0"/>
        <w:adjustRightInd w:val="0"/>
        <w:spacing w:line="560" w:lineRule="exact"/>
        <w:rPr>
          <w:rFonts w:ascii="黑体" w:hAnsi="宋体" w:eastAsia="黑体"/>
          <w:szCs w:val="32"/>
        </w:rPr>
      </w:pPr>
      <w:r>
        <w:rPr>
          <w:rFonts w:hint="eastAsia" w:ascii="仿宋_GB2312" w:hAnsi="仿宋_GB2312" w:cs="仿宋_GB2312"/>
          <w:sz w:val="28"/>
          <w:szCs w:val="28"/>
        </w:rPr>
        <w:br w:type="page"/>
      </w:r>
    </w:p>
    <w:p>
      <w:pPr>
        <w:autoSpaceDE w:val="0"/>
        <w:autoSpaceDN w:val="0"/>
        <w:adjustRightInd w:val="0"/>
        <w:spacing w:line="560" w:lineRule="exact"/>
        <w:ind w:firstLine="720" w:firstLineChars="20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附件1：</w:t>
      </w:r>
    </w:p>
    <w:p>
      <w:pPr>
        <w:autoSpaceDE w:val="0"/>
        <w:autoSpaceDN w:val="0"/>
        <w:adjustRightInd w:val="0"/>
        <w:spacing w:line="560" w:lineRule="exact"/>
        <w:ind w:firstLine="1800" w:firstLineChars="500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微视频、短视频制作大赛参赛细则</w:t>
      </w:r>
    </w:p>
    <w:p>
      <w:pPr>
        <w:autoSpaceDE w:val="0"/>
        <w:autoSpaceDN w:val="0"/>
        <w:adjustRightInd w:val="0"/>
        <w:spacing w:line="560" w:lineRule="exact"/>
        <w:ind w:firstLine="1800" w:firstLineChars="500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ind w:firstLine="562" w:firstLineChars="200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一、参赛要求</w:t>
      </w:r>
    </w:p>
    <w:p>
      <w:pPr>
        <w:spacing w:line="560" w:lineRule="exact"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A、微视频作品类</w:t>
      </w:r>
    </w:p>
    <w:p>
      <w:pPr>
        <w:spacing w:line="560" w:lineRule="exact"/>
        <w:ind w:firstLine="560" w:firstLineChars="200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①用数码摄像机（DV）或更高级别摄像机其他摄影工具拍摄，要求作品长度在60秒以内完成。</w:t>
      </w:r>
    </w:p>
    <w:p>
      <w:pPr>
        <w:spacing w:line="560" w:lineRule="exact"/>
        <w:ind w:firstLine="560" w:firstLineChars="200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②参赛作品需在片头文字标明“本作品为原创，绝无抄袭”，技术指标须达到电视播出标准（画面清晰，声音清楚，提倡标注字幕）。</w:t>
      </w:r>
    </w:p>
    <w:p>
      <w:pPr>
        <w:spacing w:line="560" w:lineRule="exact"/>
        <w:ind w:firstLine="560" w:firstLineChars="200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③视频文件(要求720P以上高清片源，MPEG格式，存储介质为DVD数据光盘、移动硬盘或U盘等）。</w:t>
      </w:r>
    </w:p>
    <w:p>
      <w:pPr>
        <w:spacing w:line="500" w:lineRule="exact"/>
        <w:ind w:firstLine="560" w:firstLineChars="200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④相关材料（包括报名表、应确保信息真纸质版微视频（报名表、剧情梗概、导演照片、剧照）至</w:t>
      </w:r>
      <w:r>
        <w:rPr>
          <w:rFonts w:hint="eastAsia" w:ascii="仿宋_GB2312" w:hAnsi="仿宋_GB2312" w:cs="仿宋_GB2312"/>
          <w:sz w:val="28"/>
          <w:szCs w:val="28"/>
        </w:rPr>
        <w:t>电子邮箱：1454671703@qq.com</w:t>
      </w:r>
      <w:r>
        <w:rPr>
          <w:rFonts w:hint="eastAsia" w:ascii="仿宋_GB2312" w:hAnsi="仿宋_GB2312" w:cs="仿宋_GB2312"/>
          <w:bCs/>
          <w:sz w:val="28"/>
          <w:szCs w:val="28"/>
        </w:rPr>
        <w:t>，压缩文件以“作者+学院+班级+微视频名称”。</w:t>
      </w:r>
    </w:p>
    <w:p>
      <w:pPr>
        <w:spacing w:line="560" w:lineRule="exact"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B、短视频作品类</w:t>
      </w:r>
    </w:p>
    <w:p>
      <w:pPr>
        <w:spacing w:line="560" w:lineRule="exact"/>
        <w:ind w:firstLine="560" w:firstLineChars="200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①用数码摄像机（DV）或更高级别摄像机其他摄影工具拍摄，要求作品长度在1分钟--5分钟。</w:t>
      </w:r>
    </w:p>
    <w:p>
      <w:pPr>
        <w:spacing w:line="560" w:lineRule="exact"/>
        <w:ind w:firstLine="560" w:firstLineChars="200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②参赛作品需在片头文字标明“本作品为原创，绝无抄袭”，技术指标须</w:t>
      </w:r>
    </w:p>
    <w:p>
      <w:pPr>
        <w:spacing w:line="560" w:lineRule="exact"/>
        <w:ind w:firstLine="560" w:firstLineChars="200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达到电视播出标准（画面清晰，声音清楚，提倡标注字幕）。</w:t>
      </w:r>
    </w:p>
    <w:p>
      <w:pPr>
        <w:spacing w:line="560" w:lineRule="exact"/>
        <w:ind w:firstLine="560" w:firstLineChars="200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③视频文件(要求720P以上高清片源，MPEG格式，存储介质为DVD数据光盘、移动硬盘或U盘等）。</w:t>
      </w:r>
    </w:p>
    <w:p>
      <w:pPr>
        <w:spacing w:line="560" w:lineRule="exact"/>
        <w:ind w:firstLine="560" w:firstLineChars="200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④相关材料（包括报名表、应确保信息真纸质版短视频（报名表、剧情梗概、导演照片、剧照）至</w:t>
      </w:r>
      <w:r>
        <w:rPr>
          <w:rFonts w:hint="eastAsia" w:ascii="仿宋_GB2312" w:hAnsi="仿宋_GB2312" w:cs="仿宋_GB2312"/>
          <w:sz w:val="28"/>
          <w:szCs w:val="28"/>
        </w:rPr>
        <w:t>电子邮箱：1454671703@qq.com</w:t>
      </w:r>
      <w:r>
        <w:rPr>
          <w:rFonts w:hint="eastAsia" w:ascii="仿宋_GB2312" w:hAnsi="仿宋_GB2312" w:cs="仿宋_GB2312"/>
          <w:bCs/>
          <w:sz w:val="28"/>
          <w:szCs w:val="28"/>
        </w:rPr>
        <w:t>，压缩文件以“作者+学院+班级+短视频名称”。</w:t>
      </w:r>
    </w:p>
    <w:p>
      <w:pPr>
        <w:spacing w:line="360" w:lineRule="auto"/>
        <w:ind w:firstLine="562" w:firstLineChars="200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二、参赛注意事项：</w:t>
      </w:r>
    </w:p>
    <w:p>
      <w:pPr>
        <w:spacing w:line="560" w:lineRule="exact"/>
        <w:ind w:firstLine="560" w:firstLineChars="200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1.参赛作品必须是原创作品，每个参赛者提交作品数量不限,并要求是2019年5月之后自行创作的作品。</w:t>
      </w:r>
    </w:p>
    <w:p>
      <w:pPr>
        <w:spacing w:line="560" w:lineRule="exact"/>
        <w:ind w:firstLine="560" w:firstLineChars="200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2.所有参赛者必须是参赛作品的合法拥有者，集体创作作品参赛需征得主创人员的同意。参赛作者拥有其作品的著作权，主办方将无偿获得参赛获奖作品版权、使用权和修改权。参赛作品所提交的材料一律不予退还。</w:t>
      </w:r>
    </w:p>
    <w:p>
      <w:pPr>
        <w:spacing w:line="560" w:lineRule="exact"/>
        <w:ind w:firstLine="560" w:firstLineChars="200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3.所有参赛作品要求内容绿色健康，立意积极向上，不得与国家法律法规相抵触，不得涉及反动、色情等内容。</w:t>
      </w:r>
    </w:p>
    <w:p>
      <w:pPr>
        <w:spacing w:line="560" w:lineRule="exact"/>
        <w:ind w:firstLine="560" w:firstLineChars="200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4.严禁抄袭、摹仿、拷贝他人作品。如在作品中使用了他人的作品，必须特别声明版权所有情况，否则主办方有权取消其参赛资格。对赛事造成恶劣影响的，主办方将追究其法律责任。</w:t>
      </w:r>
    </w:p>
    <w:p>
      <w:pPr>
        <w:spacing w:line="560" w:lineRule="exact"/>
        <w:ind w:firstLine="560" w:firstLineChars="200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5.参赛者在递交作品电子稿前，应该确保文件没有任何电脑病毒，对任何有病毒感染的作品，主办方将一概不作评比，同时请保证所提交的文件能够正确运行，如有特殊要求，请在提交作品时备注说明。</w:t>
      </w:r>
    </w:p>
    <w:p>
      <w:pPr>
        <w:spacing w:line="560" w:lineRule="exact"/>
        <w:ind w:firstLine="560" w:firstLineChars="200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6.大赛的其他事项和参赛作品的版权归属等问题，主办方享有最终解释权。</w:t>
      </w:r>
    </w:p>
    <w:p>
      <w:pPr>
        <w:spacing w:line="560" w:lineRule="exact"/>
        <w:ind w:firstLine="560" w:firstLineChars="200"/>
        <w:rPr>
          <w:rFonts w:ascii="仿宋_GB2312" w:hAnsi="仿宋_GB2312" w:cs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rPr>
          <w:rFonts w:ascii="黑体" w:hAnsi="宋体" w:eastAsia="黑体"/>
          <w:szCs w:val="32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 xml:space="preserve">  微视频、短视频制作大赛报名表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spacing w:line="360" w:lineRule="auto"/>
        <w:rPr>
          <w:rFonts w:ascii="仿宋_GB2312" w:hAnsi="仿宋_GB2312" w:cs="仿宋_GB2312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b/>
          <w:kern w:val="0"/>
          <w:sz w:val="28"/>
          <w:szCs w:val="28"/>
        </w:rPr>
        <w:t>选送单位：</w:t>
      </w:r>
      <w:r>
        <w:rPr>
          <w:rFonts w:hint="eastAsia" w:ascii="仿宋_GB2312" w:hAnsi="仿宋_GB2312" w:cs="仿宋_GB2312"/>
          <w:kern w:val="0"/>
          <w:sz w:val="28"/>
          <w:szCs w:val="28"/>
        </w:rPr>
        <w:t>（盖章）</w:t>
      </w:r>
    </w:p>
    <w:tbl>
      <w:tblPr>
        <w:tblStyle w:val="6"/>
        <w:tblW w:w="87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2205"/>
        <w:gridCol w:w="1380"/>
        <w:gridCol w:w="35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17" w:type="dxa"/>
            <w:noWrap/>
          </w:tcPr>
          <w:p>
            <w:pPr>
              <w:spacing w:line="360" w:lineRule="auto"/>
              <w:ind w:right="72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205" w:type="dxa"/>
            <w:noWrap/>
          </w:tcPr>
          <w:p>
            <w:pPr>
              <w:spacing w:line="360" w:lineRule="auto"/>
              <w:ind w:right="560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0" w:type="dxa"/>
            <w:noWrap/>
          </w:tcPr>
          <w:p>
            <w:pPr>
              <w:spacing w:line="360" w:lineRule="auto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所在学院</w:t>
            </w:r>
          </w:p>
        </w:tc>
        <w:tc>
          <w:tcPr>
            <w:tcW w:w="3538" w:type="dxa"/>
            <w:noWrap/>
          </w:tcPr>
          <w:p>
            <w:pPr>
              <w:spacing w:line="360" w:lineRule="auto"/>
              <w:ind w:right="560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617" w:type="dxa"/>
            <w:noWrap/>
          </w:tcPr>
          <w:p>
            <w:pPr>
              <w:spacing w:line="360" w:lineRule="auto"/>
              <w:ind w:right="72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205" w:type="dxa"/>
            <w:noWrap/>
          </w:tcPr>
          <w:p>
            <w:pPr>
              <w:spacing w:line="360" w:lineRule="auto"/>
              <w:ind w:right="560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0" w:type="dxa"/>
            <w:noWrap/>
          </w:tcPr>
          <w:p>
            <w:pPr>
              <w:tabs>
                <w:tab w:val="left" w:pos="1218"/>
              </w:tabs>
              <w:spacing w:line="360" w:lineRule="auto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3538" w:type="dxa"/>
            <w:noWrap/>
          </w:tcPr>
          <w:p>
            <w:pPr>
              <w:spacing w:line="360" w:lineRule="auto"/>
              <w:ind w:right="560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617" w:type="dxa"/>
            <w:noWrap/>
          </w:tcPr>
          <w:p>
            <w:pPr>
              <w:spacing w:line="360" w:lineRule="auto"/>
              <w:ind w:right="72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通讯地址</w:t>
            </w:r>
          </w:p>
        </w:tc>
        <w:tc>
          <w:tcPr>
            <w:tcW w:w="2205" w:type="dxa"/>
            <w:noWrap/>
          </w:tcPr>
          <w:p>
            <w:pPr>
              <w:spacing w:line="360" w:lineRule="auto"/>
              <w:ind w:right="560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0" w:type="dxa"/>
            <w:noWrap/>
          </w:tcPr>
          <w:p>
            <w:pPr>
              <w:spacing w:line="360" w:lineRule="auto"/>
              <w:ind w:right="560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学号</w:t>
            </w:r>
          </w:p>
        </w:tc>
        <w:tc>
          <w:tcPr>
            <w:tcW w:w="3538" w:type="dxa"/>
            <w:noWrap/>
          </w:tcPr>
          <w:p>
            <w:pPr>
              <w:spacing w:line="360" w:lineRule="auto"/>
              <w:ind w:right="560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17" w:type="dxa"/>
            <w:noWrap/>
          </w:tcPr>
          <w:p>
            <w:pPr>
              <w:spacing w:line="360" w:lineRule="auto"/>
              <w:ind w:right="-108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作品类型</w:t>
            </w:r>
          </w:p>
        </w:tc>
        <w:tc>
          <w:tcPr>
            <w:tcW w:w="7123" w:type="dxa"/>
            <w:gridSpan w:val="3"/>
            <w:noWrap/>
          </w:tcPr>
          <w:p>
            <w:pPr>
              <w:numPr>
                <w:ilvl w:val="0"/>
                <w:numId w:val="1"/>
              </w:numPr>
              <w:spacing w:line="360" w:lineRule="auto"/>
              <w:ind w:right="70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微视频作品类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短视频作品类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617" w:type="dxa"/>
            <w:noWrap/>
          </w:tcPr>
          <w:p>
            <w:pPr>
              <w:spacing w:line="360" w:lineRule="auto"/>
              <w:ind w:right="72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作品名称</w:t>
            </w:r>
          </w:p>
        </w:tc>
        <w:tc>
          <w:tcPr>
            <w:tcW w:w="7123" w:type="dxa"/>
            <w:gridSpan w:val="3"/>
            <w:noWrap/>
          </w:tcPr>
          <w:p>
            <w:pPr>
              <w:spacing w:line="360" w:lineRule="auto"/>
              <w:ind w:right="7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1" w:hRule="atLeast"/>
        </w:trPr>
        <w:tc>
          <w:tcPr>
            <w:tcW w:w="1617" w:type="dxa"/>
            <w:noWrap/>
          </w:tcPr>
          <w:p>
            <w:pPr>
              <w:spacing w:line="360" w:lineRule="auto"/>
              <w:ind w:right="72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作品阐述</w:t>
            </w:r>
          </w:p>
        </w:tc>
        <w:tc>
          <w:tcPr>
            <w:tcW w:w="7123" w:type="dxa"/>
            <w:gridSpan w:val="3"/>
            <w:noWrap/>
          </w:tcPr>
          <w:p>
            <w:pPr>
              <w:spacing w:line="360" w:lineRule="auto"/>
              <w:ind w:right="70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作品概述：</w:t>
            </w:r>
          </w:p>
          <w:p>
            <w:pPr>
              <w:spacing w:line="360" w:lineRule="auto"/>
              <w:ind w:right="7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right="7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right="7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right="7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right="7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right="7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right="7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right="7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仿宋_GB2312" w:cs="仿宋_GB2312"/>
          <w:b/>
          <w:bCs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4vdRNAAAAACAQAADwAAAAAAAAABACAA&#10;AAAiAAAAZHJzL2Rvd25yZXYueG1sUEsBAhQAFAAAAAgAh07iQPhxPOrcAQAAsgMAAA4AAAAAAAAA&#10;AQAgAAAAHw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宋体" w:eastAsia="仿宋_GB2312" w:cs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B66860"/>
    <w:rsid w:val="00043230"/>
    <w:rsid w:val="00066035"/>
    <w:rsid w:val="000A65B4"/>
    <w:rsid w:val="000E3065"/>
    <w:rsid w:val="002C288B"/>
    <w:rsid w:val="002E209F"/>
    <w:rsid w:val="003204D8"/>
    <w:rsid w:val="00345ED8"/>
    <w:rsid w:val="00352F79"/>
    <w:rsid w:val="00430BF5"/>
    <w:rsid w:val="004567FE"/>
    <w:rsid w:val="00472A74"/>
    <w:rsid w:val="00654EF0"/>
    <w:rsid w:val="006601B6"/>
    <w:rsid w:val="006B3E7D"/>
    <w:rsid w:val="007A5600"/>
    <w:rsid w:val="007B41A7"/>
    <w:rsid w:val="007B7F16"/>
    <w:rsid w:val="00802A5C"/>
    <w:rsid w:val="0084627A"/>
    <w:rsid w:val="008A5441"/>
    <w:rsid w:val="008C633F"/>
    <w:rsid w:val="00945F07"/>
    <w:rsid w:val="00946570"/>
    <w:rsid w:val="00954B74"/>
    <w:rsid w:val="00966D0C"/>
    <w:rsid w:val="00994371"/>
    <w:rsid w:val="009A5AFE"/>
    <w:rsid w:val="009B1488"/>
    <w:rsid w:val="00A21F45"/>
    <w:rsid w:val="00A44242"/>
    <w:rsid w:val="00B25D09"/>
    <w:rsid w:val="00B5634D"/>
    <w:rsid w:val="00BA7E79"/>
    <w:rsid w:val="00C3085C"/>
    <w:rsid w:val="00CA555A"/>
    <w:rsid w:val="00CA59AE"/>
    <w:rsid w:val="00D13DC7"/>
    <w:rsid w:val="00DA3210"/>
    <w:rsid w:val="00E40FE6"/>
    <w:rsid w:val="00E7772A"/>
    <w:rsid w:val="00EB50DD"/>
    <w:rsid w:val="00F14638"/>
    <w:rsid w:val="00F16823"/>
    <w:rsid w:val="00F251E9"/>
    <w:rsid w:val="00F25315"/>
    <w:rsid w:val="022C7886"/>
    <w:rsid w:val="0A4045DD"/>
    <w:rsid w:val="0C087212"/>
    <w:rsid w:val="0C8719ED"/>
    <w:rsid w:val="0FD23F73"/>
    <w:rsid w:val="10F00E38"/>
    <w:rsid w:val="11B341CD"/>
    <w:rsid w:val="17B66860"/>
    <w:rsid w:val="24211B53"/>
    <w:rsid w:val="266C70C4"/>
    <w:rsid w:val="26F14043"/>
    <w:rsid w:val="29203F89"/>
    <w:rsid w:val="2E8D088D"/>
    <w:rsid w:val="2F505447"/>
    <w:rsid w:val="2FFE79E1"/>
    <w:rsid w:val="32AD2366"/>
    <w:rsid w:val="3518170D"/>
    <w:rsid w:val="3ED8542D"/>
    <w:rsid w:val="42C1709A"/>
    <w:rsid w:val="441B320C"/>
    <w:rsid w:val="44CC7C3B"/>
    <w:rsid w:val="49863142"/>
    <w:rsid w:val="49BA1FD4"/>
    <w:rsid w:val="52591302"/>
    <w:rsid w:val="53130188"/>
    <w:rsid w:val="5329794E"/>
    <w:rsid w:val="547F6A02"/>
    <w:rsid w:val="549164C2"/>
    <w:rsid w:val="55E31B1F"/>
    <w:rsid w:val="583E221D"/>
    <w:rsid w:val="586D3DD6"/>
    <w:rsid w:val="5B106432"/>
    <w:rsid w:val="5C4827F1"/>
    <w:rsid w:val="5F5C3521"/>
    <w:rsid w:val="5F977788"/>
    <w:rsid w:val="632B3457"/>
    <w:rsid w:val="63C41279"/>
    <w:rsid w:val="659F324D"/>
    <w:rsid w:val="663C5028"/>
    <w:rsid w:val="69362B40"/>
    <w:rsid w:val="69BF0EB4"/>
    <w:rsid w:val="76903259"/>
    <w:rsid w:val="77D152F4"/>
    <w:rsid w:val="79550425"/>
    <w:rsid w:val="7B9703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character" w:customStyle="1" w:styleId="12">
    <w:name w:val="img2bg"/>
    <w:basedOn w:val="7"/>
    <w:qFormat/>
    <w:uiPriority w:val="0"/>
  </w:style>
  <w:style w:type="character" w:customStyle="1" w:styleId="13">
    <w:name w:val="页眉 Char"/>
    <w:basedOn w:val="7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15">
    <w:name w:val="日期 Char"/>
    <w:basedOn w:val="7"/>
    <w:link w:val="2"/>
    <w:qFormat/>
    <w:uiPriority w:val="0"/>
    <w:rPr>
      <w:rFonts w:eastAsia="仿宋_GB2312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321</Words>
  <Characters>1834</Characters>
  <Lines>15</Lines>
  <Paragraphs>4</Paragraphs>
  <TotalTime>18</TotalTime>
  <ScaleCrop>false</ScaleCrop>
  <LinksUpToDate>false</LinksUpToDate>
  <CharactersWithSpaces>2151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2019-05-18T06:43:00Z</dcterms:created>
  <dc:creator>Administrator</dc:creator>
  <cp:lastModifiedBy>Administrator</cp:lastModifiedBy>
  <dcterms:modified xsi:type="dcterms:W3CDTF">2019-05-22T02:02:44Z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