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CB4C">
      <w:pPr>
        <w:snapToGrid w:val="0"/>
        <w:spacing w:line="560" w:lineRule="exact"/>
        <w:jc w:val="center"/>
        <w:rPr>
          <w:rFonts w:ascii="方正小标宋简体" w:hAnsi="方正小标宋简体" w:eastAsia="方正小标宋简体" w:cs="方正小标宋简体"/>
          <w:bCs/>
          <w:sz w:val="44"/>
          <w:szCs w:val="44"/>
        </w:rPr>
      </w:pPr>
      <w:r>
        <w:rPr>
          <w:rFonts w:hint="eastAsia" w:ascii="仿宋_GB2312" w:hAnsi="仿宋_GB2312" w:cs="仿宋_GB2312"/>
          <w:spacing w:val="-34"/>
          <w:sz w:val="28"/>
          <w:szCs w:val="28"/>
        </w:rPr>
        <w:tab/>
      </w:r>
      <w:r>
        <w:rPr>
          <w:rFonts w:ascii="宋体" w:hAnsi="宋体" w:cs="宋体"/>
        </w:rPr>
        <w:drawing>
          <wp:anchor distT="0" distB="0" distL="114300" distR="114300" simplePos="0" relativeHeight="251660288" behindDoc="1" locked="0" layoutInCell="1" allowOverlap="1">
            <wp:simplePos x="0" y="0"/>
            <wp:positionH relativeFrom="column">
              <wp:posOffset>-503555</wp:posOffset>
            </wp:positionH>
            <wp:positionV relativeFrom="paragraph">
              <wp:posOffset>-210185</wp:posOffset>
            </wp:positionV>
            <wp:extent cx="2541270" cy="1341755"/>
            <wp:effectExtent l="0" t="0" r="11430" b="10795"/>
            <wp:wrapNone/>
            <wp:docPr id="12" name="图片 12" descr="三明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三明学院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41270" cy="1341755"/>
                    </a:xfrm>
                    <a:prstGeom prst="rect">
                      <a:avLst/>
                    </a:prstGeom>
                    <a:noFill/>
                    <a:ln>
                      <a:noFill/>
                    </a:ln>
                  </pic:spPr>
                </pic:pic>
              </a:graphicData>
            </a:graphic>
          </wp:anchor>
        </w:drawing>
      </w:r>
    </w:p>
    <w:p w14:paraId="6C7B72A0">
      <w:pPr>
        <w:pStyle w:val="12"/>
        <w:snapToGrid w:val="0"/>
        <w:spacing w:line="560" w:lineRule="exact"/>
        <w:ind w:firstLine="440"/>
        <w:rPr>
          <w:rFonts w:ascii="方正小标宋简体" w:hAnsi="方正小标宋简体" w:eastAsia="方正小标宋简体" w:cs="方正小标宋简体"/>
          <w:bCs/>
          <w:sz w:val="44"/>
          <w:szCs w:val="44"/>
        </w:rPr>
      </w:pPr>
    </w:p>
    <w:p w14:paraId="0F8A7B33">
      <w:pPr>
        <w:snapToGrid w:val="0"/>
        <w:rPr>
          <w:rFonts w:ascii="微软雅黑" w:hAnsi="微软雅黑" w:eastAsia="微软雅黑" w:cs="微软雅黑"/>
          <w:b/>
          <w:spacing w:val="113"/>
          <w:sz w:val="72"/>
          <w:szCs w:val="72"/>
        </w:rPr>
      </w:pPr>
    </w:p>
    <w:p w14:paraId="6EA31EB3">
      <w:pPr>
        <w:snapToGrid w:val="0"/>
        <w:jc w:val="center"/>
        <w:rPr>
          <w:rFonts w:ascii="微软雅黑" w:hAnsi="微软雅黑" w:eastAsia="微软雅黑" w:cs="微软雅黑"/>
          <w:bCs/>
          <w:spacing w:val="113"/>
          <w:sz w:val="72"/>
          <w:szCs w:val="72"/>
        </w:rPr>
      </w:pPr>
      <w:r>
        <w:rPr>
          <w:rFonts w:hint="eastAsia" w:ascii="微软雅黑" w:hAnsi="微软雅黑" w:eastAsia="微软雅黑" w:cs="微软雅黑"/>
          <w:b/>
          <w:spacing w:val="113"/>
          <w:sz w:val="72"/>
          <w:szCs w:val="72"/>
        </w:rPr>
        <w:t>师德教育小课堂</w:t>
      </w:r>
    </w:p>
    <w:p w14:paraId="1190D88D">
      <w:pPr>
        <w:pStyle w:val="12"/>
        <w:snapToGrid w:val="0"/>
        <w:spacing w:line="560" w:lineRule="exact"/>
        <w:ind w:firstLine="0" w:firstLineChars="0"/>
        <w:rPr>
          <w:rFonts w:ascii="方正小标宋简体" w:hAnsi="方正小标宋简体" w:eastAsia="方正小标宋简体" w:cs="方正小标宋简体"/>
          <w:bCs/>
          <w:sz w:val="36"/>
          <w:szCs w:val="36"/>
        </w:rPr>
      </w:pPr>
    </w:p>
    <w:p w14:paraId="60FA1242">
      <w:pPr>
        <w:pStyle w:val="12"/>
        <w:snapToGrid w:val="0"/>
        <w:spacing w:line="560" w:lineRule="exact"/>
        <w:ind w:firstLine="0" w:firstLineChars="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w:t>
      </w:r>
      <w:r>
        <w:rPr>
          <w:rFonts w:ascii="方正小标宋简体" w:hAnsi="方正小标宋简体" w:eastAsia="方正小标宋简体" w:cs="方正小标宋简体"/>
          <w:bCs/>
          <w:sz w:val="36"/>
          <w:szCs w:val="36"/>
        </w:rPr>
        <w:t>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年第</w:t>
      </w:r>
      <w:r>
        <w:rPr>
          <w:rFonts w:hint="eastAsia" w:ascii="方正小标宋简体" w:hAnsi="方正小标宋简体" w:eastAsia="方正小标宋简体" w:cs="方正小标宋简体"/>
          <w:bCs/>
          <w:sz w:val="36"/>
          <w:szCs w:val="36"/>
          <w:lang w:val="en-US" w:eastAsia="zh-CN"/>
        </w:rPr>
        <w:t>1-2</w:t>
      </w:r>
      <w:r>
        <w:rPr>
          <w:rFonts w:hint="eastAsia" w:ascii="方正小标宋简体" w:hAnsi="方正小标宋简体" w:eastAsia="方正小标宋简体" w:cs="方正小标宋简体"/>
          <w:bCs/>
          <w:sz w:val="36"/>
          <w:szCs w:val="36"/>
        </w:rPr>
        <w:t>期</w:t>
      </w:r>
    </w:p>
    <w:p w14:paraId="63B33152">
      <w:pPr>
        <w:pStyle w:val="12"/>
        <w:snapToGrid w:val="0"/>
        <w:spacing w:line="560" w:lineRule="exact"/>
        <w:ind w:firstLine="360"/>
        <w:rPr>
          <w:rFonts w:ascii="方正小标宋简体" w:hAnsi="方正小标宋简体" w:eastAsia="方正小标宋简体" w:cs="方正小标宋简体"/>
          <w:bCs/>
          <w:sz w:val="36"/>
          <w:szCs w:val="36"/>
        </w:rPr>
      </w:pPr>
    </w:p>
    <w:p w14:paraId="34F3EB39">
      <w:pPr>
        <w:pStyle w:val="12"/>
        <w:snapToGrid w:val="0"/>
        <w:spacing w:line="560" w:lineRule="exact"/>
        <w:ind w:firstLine="720"/>
        <w:rPr>
          <w:rFonts w:ascii="黑体" w:hAnsi="黑体" w:eastAsia="黑体" w:cs="黑体"/>
          <w:sz w:val="72"/>
          <w:szCs w:val="72"/>
        </w:rPr>
      </w:pPr>
    </w:p>
    <w:p w14:paraId="25BE3011">
      <w:pPr>
        <w:pStyle w:val="12"/>
        <w:snapToGrid w:val="0"/>
        <w:spacing w:line="560" w:lineRule="exact"/>
        <w:ind w:firstLine="720"/>
        <w:rPr>
          <w:rFonts w:ascii="黑体" w:hAnsi="黑体" w:eastAsia="黑体" w:cs="黑体"/>
          <w:sz w:val="72"/>
          <w:szCs w:val="72"/>
        </w:rPr>
      </w:pPr>
    </w:p>
    <w:p w14:paraId="0D3547A6">
      <w:pPr>
        <w:pStyle w:val="12"/>
        <w:snapToGrid w:val="0"/>
        <w:spacing w:line="560" w:lineRule="exact"/>
        <w:ind w:firstLine="720"/>
        <w:rPr>
          <w:rFonts w:ascii="黑体" w:hAnsi="黑体" w:eastAsia="黑体" w:cs="黑体"/>
          <w:sz w:val="72"/>
          <w:szCs w:val="72"/>
        </w:rPr>
      </w:pPr>
    </w:p>
    <w:p w14:paraId="26AD0D59">
      <w:pPr>
        <w:pStyle w:val="12"/>
        <w:snapToGrid w:val="0"/>
        <w:spacing w:line="560" w:lineRule="exact"/>
        <w:ind w:firstLine="720"/>
        <w:rPr>
          <w:rFonts w:ascii="黑体" w:hAnsi="黑体" w:eastAsia="黑体" w:cs="黑体"/>
          <w:sz w:val="72"/>
          <w:szCs w:val="72"/>
        </w:rPr>
      </w:pPr>
    </w:p>
    <w:p w14:paraId="5354913B">
      <w:pPr>
        <w:pStyle w:val="12"/>
        <w:snapToGrid w:val="0"/>
        <w:spacing w:line="560" w:lineRule="exact"/>
        <w:ind w:firstLine="720"/>
        <w:rPr>
          <w:rFonts w:ascii="黑体" w:hAnsi="黑体" w:eastAsia="黑体" w:cs="黑体"/>
          <w:sz w:val="72"/>
          <w:szCs w:val="72"/>
        </w:rPr>
      </w:pPr>
    </w:p>
    <w:p w14:paraId="102BBC28">
      <w:pPr>
        <w:pStyle w:val="12"/>
        <w:snapToGrid w:val="0"/>
        <w:spacing w:line="560" w:lineRule="exact"/>
        <w:ind w:firstLine="720"/>
        <w:rPr>
          <w:rFonts w:ascii="黑体" w:hAnsi="黑体" w:eastAsia="黑体" w:cs="黑体"/>
          <w:sz w:val="72"/>
          <w:szCs w:val="72"/>
        </w:rPr>
      </w:pPr>
    </w:p>
    <w:p w14:paraId="6EE1F628">
      <w:pPr>
        <w:pStyle w:val="12"/>
        <w:snapToGrid w:val="0"/>
        <w:spacing w:line="560" w:lineRule="exact"/>
        <w:ind w:firstLine="720"/>
        <w:rPr>
          <w:rFonts w:ascii="黑体" w:hAnsi="黑体" w:eastAsia="黑体" w:cs="黑体"/>
          <w:sz w:val="72"/>
          <w:szCs w:val="72"/>
        </w:rPr>
      </w:pPr>
    </w:p>
    <w:p w14:paraId="2204EF1A">
      <w:pPr>
        <w:snapToGrid w:val="0"/>
        <w:spacing w:line="560" w:lineRule="exact"/>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人事处（教师工作部）</w:t>
      </w:r>
    </w:p>
    <w:p w14:paraId="043C2A14">
      <w:pPr>
        <w:snapToGrid w:val="0"/>
        <w:spacing w:line="560" w:lineRule="exact"/>
        <w:jc w:val="center"/>
        <w:rPr>
          <w:rFonts w:ascii="方正小标宋简体" w:hAnsi="方正小标宋简体" w:eastAsia="方正小标宋简体" w:cs="方正小标宋简体"/>
          <w:bCs/>
          <w:szCs w:val="32"/>
        </w:rPr>
        <w:sectPr>
          <w:footerReference r:id="rId3" w:type="default"/>
          <w:pgSz w:w="11906" w:h="16838"/>
          <w:pgMar w:top="1440" w:right="1803" w:bottom="1440" w:left="1803" w:header="851" w:footer="992" w:gutter="0"/>
          <w:cols w:space="0" w:num="1"/>
          <w:docGrid w:type="lines" w:linePitch="312" w:charSpace="0"/>
        </w:sectPr>
      </w:pPr>
      <w:r>
        <w:rPr>
          <w:rFonts w:hint="eastAsia" w:ascii="方正小标宋简体" w:hAnsi="方正小标宋简体" w:eastAsia="方正小标宋简体" w:cs="方正小标宋简体"/>
          <w:bCs/>
          <w:szCs w:val="32"/>
        </w:rPr>
        <w:t>202</w:t>
      </w:r>
      <w:r>
        <w:rPr>
          <w:rFonts w:hint="eastAsia" w:ascii="方正小标宋简体" w:hAnsi="方正小标宋简体" w:eastAsia="方正小标宋简体" w:cs="方正小标宋简体"/>
          <w:bCs/>
          <w:szCs w:val="32"/>
          <w:lang w:val="en-US" w:eastAsia="zh-CN"/>
        </w:rPr>
        <w:t>6</w:t>
      </w:r>
      <w:r>
        <w:rPr>
          <w:rFonts w:hint="eastAsia" w:ascii="方正小标宋简体" w:hAnsi="方正小标宋简体" w:eastAsia="方正小标宋简体" w:cs="方正小标宋简体"/>
          <w:bCs/>
          <w:szCs w:val="32"/>
        </w:rPr>
        <w:t>年</w:t>
      </w:r>
      <w:r>
        <w:rPr>
          <w:rFonts w:hint="eastAsia" w:ascii="方正小标宋简体" w:hAnsi="方正小标宋简体" w:eastAsia="方正小标宋简体" w:cs="方正小标宋简体"/>
          <w:bCs/>
          <w:szCs w:val="32"/>
          <w:lang w:val="en-US" w:eastAsia="zh-CN"/>
        </w:rPr>
        <w:t>3</w:t>
      </w:r>
      <w:r>
        <w:rPr>
          <w:rFonts w:hint="eastAsia" w:ascii="方正小标宋简体" w:hAnsi="方正小标宋简体" w:eastAsia="方正小标宋简体" w:cs="方正小标宋简体"/>
          <w:bCs/>
          <w:szCs w:val="32"/>
        </w:rPr>
        <w:t>月</w:t>
      </w:r>
    </w:p>
    <w:sdt>
      <w:sdtPr>
        <w:rPr>
          <w:rFonts w:hint="eastAsia" w:ascii="方正小标宋简体" w:hAnsi="方正小标宋简体" w:eastAsia="方正小标宋简体" w:cs="方正小标宋简体"/>
          <w:kern w:val="2"/>
          <w:sz w:val="44"/>
          <w:szCs w:val="44"/>
          <w:lang w:val="en-US" w:eastAsia="zh-CN" w:bidi="ar-SA"/>
        </w:rPr>
        <w:id w:val="147473603"/>
        <w15:color w:val="DBDBDB"/>
        <w:docPartObj>
          <w:docPartGallery w:val="Table of Contents"/>
          <w:docPartUnique/>
        </w:docPartObj>
      </w:sdtPr>
      <w:sdtEndPr>
        <w:rPr>
          <w:rFonts w:hint="eastAsia" w:ascii="仿宋_GB2312" w:hAnsi="仿宋_GB2312" w:eastAsia="仿宋_GB2312" w:cs="仿宋_GB2312"/>
          <w:kern w:val="0"/>
          <w:sz w:val="24"/>
          <w:szCs w:val="32"/>
          <w:lang w:val="en-US" w:eastAsia="zh-CN" w:bidi="ar-SA"/>
        </w:rPr>
      </w:sdtEndPr>
      <w:sdtContent>
        <w:p w14:paraId="5FABBCA4">
          <w:pPr>
            <w:pStyle w:val="11"/>
            <w:keepNext w:val="0"/>
            <w:keepLines w:val="0"/>
            <w:pageBreakBefore w:val="0"/>
            <w:widowControl w:val="0"/>
            <w:tabs>
              <w:tab w:val="right" w:leader="middleDot" w:pos="8400"/>
            </w:tabs>
            <w:kinsoku/>
            <w:wordWrap/>
            <w:overflowPunct/>
            <w:topLinePunct w:val="0"/>
            <w:autoSpaceDE/>
            <w:autoSpaceDN/>
            <w:bidi w:val="0"/>
            <w:adjustRightInd w:val="0"/>
            <w:snapToGrid w:val="0"/>
            <w:spacing w:beforeAutospacing="0" w:afterAutospacing="0" w:line="600" w:lineRule="exact"/>
            <w:jc w:val="center"/>
            <w:textAlignment w:val="auto"/>
            <w:rPr>
              <w:rFonts w:hint="eastAsia" w:ascii="方正仿宋_GB2312" w:hAnsi="方正仿宋_GB2312" w:eastAsia="方正仿宋_GB2312" w:cs="方正仿宋_GB2312"/>
              <w:kern w:val="0"/>
              <w:sz w:val="32"/>
              <w:szCs w:val="32"/>
              <w:lang w:val="en-US" w:eastAsia="zh-CN" w:bidi="ar-SA"/>
            </w:rPr>
          </w:pPr>
          <w:r>
            <w:rPr>
              <w:rFonts w:hint="eastAsia" w:ascii="方正小标宋简体" w:hAnsi="方正小标宋简体" w:eastAsia="方正小标宋简体" w:cs="方正小标宋简体"/>
              <w:kern w:val="2"/>
              <w:sz w:val="44"/>
              <w:szCs w:val="44"/>
              <w:lang w:val="en-US" w:eastAsia="zh-CN" w:bidi="ar-SA"/>
            </w:rPr>
            <w:t>目  录</w:t>
          </w:r>
          <w:r>
            <w:rPr>
              <w:rFonts w:hint="eastAsia" w:ascii="方正仿宋_GB2312" w:hAnsi="方正仿宋_GB2312" w:eastAsia="方正仿宋_GB2312" w:cs="方正仿宋_GB2312"/>
              <w:sz w:val="32"/>
              <w:szCs w:val="32"/>
              <w:lang w:val="en-US" w:eastAsia="zh-CN"/>
            </w:rPr>
            <w:fldChar w:fldCharType="begin"/>
          </w:r>
          <w:r>
            <w:rPr>
              <w:rFonts w:hint="eastAsia" w:ascii="方正仿宋_GB2312" w:hAnsi="方正仿宋_GB2312" w:eastAsia="方正仿宋_GB2312" w:cs="方正仿宋_GB2312"/>
              <w:sz w:val="32"/>
              <w:szCs w:val="32"/>
              <w:lang w:val="en-US" w:eastAsia="zh-CN"/>
            </w:rPr>
            <w:instrText xml:space="preserve">TOC \o "1-1" \h \u </w:instrText>
          </w:r>
          <w:r>
            <w:rPr>
              <w:rFonts w:hint="eastAsia" w:ascii="方正仿宋_GB2312" w:hAnsi="方正仿宋_GB2312" w:eastAsia="方正仿宋_GB2312" w:cs="方正仿宋_GB2312"/>
              <w:sz w:val="32"/>
              <w:szCs w:val="32"/>
              <w:lang w:val="en-US" w:eastAsia="zh-CN"/>
            </w:rPr>
            <w:fldChar w:fldCharType="separate"/>
          </w:r>
        </w:p>
        <w:p w14:paraId="7FF5E4B8">
          <w:pPr>
            <w:pStyle w:val="10"/>
            <w:tabs>
              <w:tab w:val="right" w:leader="dot" w:pos="8306"/>
            </w:tabs>
            <w:rPr>
              <w:rFonts w:hint="eastAsia" w:ascii="方正仿宋_GB2312" w:hAnsi="方正仿宋_GB2312" w:eastAsia="方正仿宋_GB2312" w:cs="方正仿宋_GB2312"/>
              <w:szCs w:val="32"/>
              <w:lang w:val="en-US" w:eastAsia="zh-CN"/>
            </w:rPr>
          </w:pPr>
        </w:p>
        <w:p w14:paraId="5427A1B1">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_Toc25073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szCs w:val="44"/>
              <w:lang w:val="en-US" w:eastAsia="zh-CN"/>
            </w:rPr>
            <w:t>习近平对国家自然科学基金委员会工作作出重要指示强调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_Toc25073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5FC9FB1C">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_Toc19455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szCs w:val="44"/>
              <w:lang w:val="en-US" w:eastAsia="zh-CN"/>
            </w:rPr>
            <w:t>习近平在中共中央政治局第二十四次集体学习时强调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1FB39875">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_Toc16916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bCs/>
              <w:w w:val="90"/>
              <w:szCs w:val="44"/>
              <w:lang w:val="en-US" w:eastAsia="zh-CN"/>
            </w:rPr>
            <w:t>2026年政府工作报告这样为教育工作划重点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71587110">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_Toc15174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bCs/>
              <w:szCs w:val="44"/>
              <w:lang w:val="en-US" w:eastAsia="zh-CN"/>
            </w:rPr>
            <w:t>教育部办公厅关于进一步规范高等学校师生关系有关行为的通知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12D26AFE">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_Toc5331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bCs/>
              <w:szCs w:val="44"/>
              <w:lang w:val="en-US" w:eastAsia="zh-CN"/>
            </w:rPr>
            <w:t>叶燊：以教育家精神铸魂强师 锻造八闽高素质专业化教师队伍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_Toc5331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41F47F0A">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_Toc29298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szCs w:val="44"/>
              <w:lang w:val="en-US" w:eastAsia="zh-CN"/>
            </w:rPr>
            <w:t>典型案例通报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_Toc29298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75721FE8">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lang w:val="en-US" w:eastAsia="zh-CN"/>
            </w:rPr>
            <w:fldChar w:fldCharType="begin"/>
          </w:r>
          <w:r>
            <w:rPr>
              <w:rFonts w:hint="eastAsia" w:ascii="仿宋_GB2312" w:hAnsi="仿宋_GB2312" w:eastAsia="仿宋_GB2312" w:cs="仿宋_GB2312"/>
              <w:szCs w:val="32"/>
              <w:lang w:val="en-US" w:eastAsia="zh-CN"/>
            </w:rPr>
            <w:instrText xml:space="preserve"> HYPERLINK \l _Toc11693 </w:instrText>
          </w:r>
          <w:r>
            <w:rPr>
              <w:rFonts w:hint="eastAsia" w:ascii="仿宋_GB2312" w:hAnsi="仿宋_GB2312" w:eastAsia="仿宋_GB2312" w:cs="仿宋_GB2312"/>
              <w:szCs w:val="32"/>
              <w:lang w:val="en-US" w:eastAsia="zh-CN"/>
            </w:rPr>
            <w:fldChar w:fldCharType="separate"/>
          </w:r>
          <w:r>
            <w:rPr>
              <w:rFonts w:hint="eastAsia" w:ascii="仿宋_GB2312" w:hAnsi="仿宋_GB2312" w:eastAsia="仿宋_GB2312" w:cs="仿宋_GB2312"/>
              <w:szCs w:val="44"/>
              <w:lang w:val="en-US" w:eastAsia="zh-CN"/>
            </w:rPr>
            <w:t>国家自然科学基金委员案件通报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zCs w:val="32"/>
              <w:lang w:val="en-US" w:eastAsia="zh-CN"/>
            </w:rPr>
            <w:fldChar w:fldCharType="end"/>
          </w:r>
        </w:p>
        <w:p w14:paraId="1D715D48">
          <w:pPr>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ascii="仿宋_GB2312" w:hAnsi="仿宋_GB2312" w:eastAsia="仿宋_GB2312" w:cs="仿宋_GB2312"/>
              <w:kern w:val="0"/>
              <w:sz w:val="24"/>
              <w:szCs w:val="32"/>
              <w:lang w:val="en-US" w:eastAsia="zh-CN" w:bidi="ar-SA"/>
            </w:rPr>
          </w:pPr>
          <w:r>
            <w:rPr>
              <w:rFonts w:hint="eastAsia" w:ascii="方正仿宋_GB2312" w:hAnsi="方正仿宋_GB2312" w:eastAsia="方正仿宋_GB2312" w:cs="方正仿宋_GB2312"/>
              <w:sz w:val="32"/>
              <w:szCs w:val="32"/>
              <w:lang w:val="en-US" w:eastAsia="zh-CN"/>
            </w:rPr>
            <w:fldChar w:fldCharType="end"/>
          </w:r>
        </w:p>
      </w:sdtContent>
    </w:sdt>
    <w:p w14:paraId="051D23AC">
      <w:pPr>
        <w:pStyle w:val="11"/>
        <w:tabs>
          <w:tab w:val="right" w:leader="middleDot" w:pos="8400"/>
        </w:tabs>
        <w:snapToGrid w:val="0"/>
        <w:spacing w:beforeAutospacing="0" w:afterAutospacing="0" w:line="560" w:lineRule="exact"/>
        <w:jc w:val="distribute"/>
        <w:rPr>
          <w:rFonts w:ascii="仿宋_GB2312" w:hAnsi="仿宋_GB2312" w:eastAsia="仿宋_GB2312" w:cs="仿宋_GB2312"/>
          <w:kern w:val="0"/>
          <w:sz w:val="24"/>
          <w:szCs w:val="32"/>
          <w:lang w:val="en-US" w:eastAsia="zh-CN" w:bidi="ar-SA"/>
        </w:rPr>
      </w:pPr>
    </w:p>
    <w:p w14:paraId="5495C2D9">
      <w:pPr>
        <w:widowControl/>
        <w:snapToGrid w:val="0"/>
        <w:spacing w:line="560" w:lineRule="exact"/>
        <w:jc w:val="left"/>
        <w:rPr>
          <w:rStyle w:val="15"/>
          <w:rFonts w:ascii="方正小标宋简体" w:hAnsi="微软雅黑" w:eastAsia="方正小标宋简体"/>
          <w:sz w:val="44"/>
          <w:szCs w:val="44"/>
        </w:rPr>
      </w:pPr>
    </w:p>
    <w:p w14:paraId="1B0DD371">
      <w:pPr>
        <w:widowControl/>
        <w:snapToGrid w:val="0"/>
        <w:spacing w:line="560" w:lineRule="exact"/>
        <w:jc w:val="left"/>
        <w:rPr>
          <w:rStyle w:val="15"/>
          <w:rFonts w:ascii="方正小标宋简体" w:hAnsi="微软雅黑" w:eastAsia="方正小标宋简体"/>
          <w:sz w:val="44"/>
          <w:szCs w:val="44"/>
        </w:rPr>
        <w:sectPr>
          <w:pgSz w:w="11906" w:h="16838"/>
          <w:pgMar w:top="1440" w:right="1800" w:bottom="1440" w:left="1800" w:header="851" w:footer="992" w:gutter="0"/>
          <w:cols w:space="425" w:num="1"/>
          <w:docGrid w:type="lines" w:linePitch="312" w:charSpace="0"/>
        </w:sectPr>
      </w:pPr>
      <w:r>
        <w:rPr>
          <w:rStyle w:val="15"/>
          <w:rFonts w:ascii="方正小标宋简体" w:hAnsi="微软雅黑" w:eastAsia="方正小标宋简体"/>
          <w:sz w:val="44"/>
          <w:szCs w:val="44"/>
        </w:rPr>
        <w:br w:type="page"/>
      </w:r>
    </w:p>
    <w:p w14:paraId="3EC8D43E">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0" w:name="_Toc25073"/>
      <w:r>
        <w:rPr>
          <w:rFonts w:hint="eastAsia" w:ascii="方正小标宋简体" w:eastAsia="方正小标宋简体"/>
          <w:sz w:val="44"/>
          <w:szCs w:val="44"/>
          <w:lang w:val="en-US" w:eastAsia="zh-CN"/>
        </w:rPr>
        <w:t>习近平对国家自然科学基金委员会工作作出重要指示强调</w:t>
      </w:r>
      <w:bookmarkEnd w:id="0"/>
    </w:p>
    <w:p w14:paraId="0EF1F7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center"/>
        <w:textAlignment w:val="auto"/>
        <w:rPr>
          <w:rStyle w:val="15"/>
          <w:rFonts w:hint="eastAsia" w:ascii="仿宋_GB2312" w:hAnsi="仿宋_GB2312" w:eastAsia="仿宋_GB2312" w:cs="仿宋_GB2312"/>
          <w:i w:val="0"/>
          <w:iCs w:val="0"/>
          <w:caps w:val="0"/>
          <w:color w:val="333333"/>
          <w:spacing w:val="0"/>
          <w:sz w:val="32"/>
          <w:szCs w:val="32"/>
          <w:shd w:val="clear" w:fill="FFFFFF"/>
          <w:lang w:val="en-US" w:eastAsia="zh-CN"/>
        </w:rPr>
      </w:pPr>
      <w:r>
        <w:rPr>
          <w:rStyle w:val="15"/>
          <w:rFonts w:hint="eastAsia" w:ascii="仿宋_GB2312" w:hAnsi="仿宋_GB2312" w:eastAsia="仿宋_GB2312" w:cs="仿宋_GB2312"/>
          <w:i w:val="0"/>
          <w:iCs w:val="0"/>
          <w:caps w:val="0"/>
          <w:color w:val="333333"/>
          <w:spacing w:val="0"/>
          <w:sz w:val="32"/>
          <w:szCs w:val="32"/>
          <w:shd w:val="clear" w:fill="FFFFFF"/>
          <w:lang w:val="en-US" w:eastAsia="zh-CN"/>
        </w:rPr>
        <w:t>强化基础研究战略性前瞻性体系化布局</w:t>
      </w:r>
    </w:p>
    <w:p w14:paraId="36929C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center"/>
        <w:textAlignment w:val="auto"/>
        <w:rPr>
          <w:rStyle w:val="15"/>
          <w:rFonts w:hint="eastAsia" w:ascii="仿宋_GB2312" w:hAnsi="仿宋_GB2312" w:eastAsia="仿宋_GB2312" w:cs="仿宋_GB2312"/>
          <w:i w:val="0"/>
          <w:iCs w:val="0"/>
          <w:caps w:val="0"/>
          <w:color w:val="333333"/>
          <w:spacing w:val="0"/>
          <w:sz w:val="32"/>
          <w:szCs w:val="32"/>
          <w:shd w:val="clear" w:fill="FFFFFF"/>
          <w:lang w:val="en-US" w:eastAsia="zh-CN"/>
        </w:rPr>
      </w:pPr>
      <w:r>
        <w:rPr>
          <w:rStyle w:val="15"/>
          <w:rFonts w:hint="eastAsia" w:ascii="仿宋_GB2312" w:hAnsi="仿宋_GB2312" w:eastAsia="仿宋_GB2312" w:cs="仿宋_GB2312"/>
          <w:i w:val="0"/>
          <w:iCs w:val="0"/>
          <w:caps w:val="0"/>
          <w:color w:val="333333"/>
          <w:spacing w:val="0"/>
          <w:sz w:val="32"/>
          <w:szCs w:val="32"/>
          <w:shd w:val="clear" w:fill="FFFFFF"/>
          <w:lang w:val="en-US" w:eastAsia="zh-CN"/>
        </w:rPr>
        <w:t>支持广大科研人员勇攀科学高峰产出更多原创性成果</w:t>
      </w:r>
    </w:p>
    <w:p w14:paraId="0798BA5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right="0" w:firstLine="640" w:firstLineChars="200"/>
        <w:jc w:val="left"/>
        <w:textAlignment w:val="auto"/>
        <w:rPr>
          <w:rFonts w:hint="eastAsia" w:ascii="仿宋_GB2312" w:hAnsi="Helvetica" w:cs="Helvetica"/>
          <w:kern w:val="0"/>
          <w:szCs w:val="32"/>
          <w:lang w:val="en-US" w:eastAsia="zh-CN"/>
        </w:rPr>
      </w:pPr>
    </w:p>
    <w:p w14:paraId="1E27087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right="0" w:firstLine="640" w:firstLineChars="200"/>
        <w:jc w:val="left"/>
        <w:textAlignment w:val="auto"/>
        <w:rPr>
          <w:rFonts w:hint="eastAsia" w:ascii="仿宋_GB2312" w:hAnsi="Helvetica" w:cs="Helvetica"/>
          <w:kern w:val="0"/>
          <w:szCs w:val="32"/>
          <w:lang w:val="en-US" w:eastAsia="zh-CN"/>
        </w:rPr>
      </w:pPr>
      <w:r>
        <w:rPr>
          <w:rFonts w:hint="eastAsia" w:ascii="仿宋_GB2312" w:hAnsi="Helvetica" w:cs="Helvetica"/>
          <w:kern w:val="0"/>
          <w:szCs w:val="32"/>
          <w:lang w:val="en-US" w:eastAsia="zh-CN"/>
        </w:rPr>
        <w:t>中共中央总书记、国家主席、中央军委主席习近平近日对国家自然科学基金委员会工作作出重要指示指出，国家自然科学基金委员会成立40年来，在推动基础研究、培养创新人才等方面发挥了积极作用。</w:t>
      </w:r>
    </w:p>
    <w:p w14:paraId="249B4FF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Helvetica" w:cs="Helvetica"/>
          <w:kern w:val="0"/>
          <w:szCs w:val="32"/>
          <w:lang w:val="en-US" w:eastAsia="zh-CN"/>
        </w:rPr>
      </w:pPr>
      <w:r>
        <w:rPr>
          <w:rFonts w:hint="eastAsia" w:ascii="仿宋_GB2312" w:hAnsi="Helvetica" w:cs="Helvetica"/>
          <w:kern w:val="0"/>
          <w:szCs w:val="32"/>
          <w:lang w:val="en-US" w:eastAsia="zh-CN"/>
        </w:rPr>
        <w:t>习近平强调，新征程上，希望你们深入学习贯彻新时代中国特色社会主义思想，抓住新一轮科技革命和产业变革历史机遇，坚持“四个面向”的战略导向，强化基础研究战略性、前瞻性、体系化布局，深化科学基金改革，进一步完善资助体系、提升资助效能，推动营造良好科研生态，拓展国际合作空间，支持广大科研人员勇攀科学高峰、产出更多原创性成果，为推进高水平科技自立自强、建设科技强国作出更大贡献。</w:t>
      </w:r>
    </w:p>
    <w:p w14:paraId="10E01E1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Helvetica" w:cs="Helvetica"/>
          <w:kern w:val="0"/>
          <w:szCs w:val="32"/>
          <w:lang w:val="en-US" w:eastAsia="zh-CN"/>
        </w:rPr>
      </w:pPr>
      <w:r>
        <w:rPr>
          <w:rFonts w:hint="eastAsia" w:ascii="仿宋_GB2312" w:hAnsi="Helvetica" w:cs="Helvetica"/>
          <w:kern w:val="0"/>
          <w:szCs w:val="32"/>
          <w:lang w:val="en-US" w:eastAsia="zh-CN"/>
        </w:rPr>
        <w:t>国家自然科学基金委员会成立于1986年2月，经过40年发展，已成为国家资助广大科研人员开展基础研究的重要渠道。</w:t>
      </w:r>
    </w:p>
    <w:p w14:paraId="5499C5D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right"/>
        <w:textAlignment w:val="auto"/>
        <w:rPr>
          <w:rFonts w:hint="eastAsia" w:ascii="仿宋_GB2312" w:hAnsi="Helvetica" w:cs="Helvetica"/>
          <w:kern w:val="0"/>
          <w:szCs w:val="32"/>
          <w:lang w:val="en-US" w:eastAsia="zh-CN"/>
        </w:rPr>
      </w:pPr>
      <w:r>
        <w:rPr>
          <w:rFonts w:hint="eastAsia" w:ascii="仿宋_GB2312" w:hAnsi="Helvetica" w:cs="Helvetica"/>
          <w:kern w:val="0"/>
          <w:szCs w:val="32"/>
          <w:lang w:val="en-US" w:eastAsia="zh-CN"/>
        </w:rPr>
        <w:t>（来源：</w:t>
      </w:r>
      <w:r>
        <w:rPr>
          <w:rFonts w:hint="default" w:ascii="仿宋_GB2312" w:hAnsi="Helvetica" w:cs="Helvetica"/>
          <w:kern w:val="0"/>
          <w:szCs w:val="32"/>
          <w:lang w:val="en-US" w:eastAsia="zh-CN"/>
        </w:rPr>
        <w:t>新华社</w:t>
      </w:r>
      <w:r>
        <w:rPr>
          <w:rFonts w:hint="eastAsia" w:ascii="仿宋_GB2312" w:hAnsi="Helvetica" w:cs="Helvetica"/>
          <w:kern w:val="0"/>
          <w:szCs w:val="32"/>
          <w:lang w:val="en-US" w:eastAsia="zh-CN"/>
        </w:rPr>
        <w:t>2026-02-12）</w:t>
      </w:r>
    </w:p>
    <w:p w14:paraId="5811CA6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231EAB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56D495C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05D21390">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1" w:name="_Toc19455"/>
      <w:r>
        <w:rPr>
          <w:rFonts w:hint="eastAsia" w:ascii="方正小标宋简体" w:eastAsia="方正小标宋简体"/>
          <w:sz w:val="44"/>
          <w:szCs w:val="44"/>
          <w:lang w:val="en-US" w:eastAsia="zh-CN"/>
        </w:rPr>
        <w:t>习近平在中共中央政治局第二十四次集体学习时强调</w:t>
      </w:r>
      <w:bookmarkEnd w:id="1"/>
    </w:p>
    <w:p w14:paraId="332A3E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15"/>
          <w:rFonts w:hint="eastAsia" w:ascii="仿宋_GB2312" w:hAnsi="仿宋_GB2312" w:eastAsia="仿宋_GB2312" w:cs="仿宋_GB2312"/>
          <w:i w:val="0"/>
          <w:iCs w:val="0"/>
          <w:caps w:val="0"/>
          <w:color w:val="333333"/>
          <w:spacing w:val="0"/>
          <w:sz w:val="32"/>
          <w:szCs w:val="32"/>
          <w:bdr w:val="none" w:color="auto" w:sz="0" w:space="0"/>
          <w:shd w:val="clear" w:fill="FFFFFF"/>
        </w:rPr>
        <w:t>发挥比较优势 坚持稳中求进</w:t>
      </w:r>
    </w:p>
    <w:p w14:paraId="4540DD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15"/>
          <w:rFonts w:hint="eastAsia" w:ascii="仿宋_GB2312" w:hAnsi="仿宋_GB2312" w:eastAsia="仿宋_GB2312" w:cs="仿宋_GB2312"/>
          <w:i w:val="0"/>
          <w:iCs w:val="0"/>
          <w:caps w:val="0"/>
          <w:color w:val="333333"/>
          <w:spacing w:val="0"/>
          <w:sz w:val="32"/>
          <w:szCs w:val="32"/>
          <w:bdr w:val="none" w:color="auto" w:sz="0" w:space="0"/>
          <w:shd w:val="clear" w:fill="FFFFFF"/>
        </w:rPr>
        <w:t>推动我国未来产业发展不断取得新突破</w:t>
      </w:r>
    </w:p>
    <w:p w14:paraId="44C930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14:paraId="5CD538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共中央政治局1月30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14:paraId="7F1B02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中国信息通信研究院余晓晖同志就这个问题进行讲解，提出工作建议。中央政治局的同志认真听取讲解，并进行了讨论。</w:t>
      </w:r>
    </w:p>
    <w:p w14:paraId="45AE99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14:paraId="08AD8F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14:paraId="22340F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14:paraId="3CA2D1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14:paraId="0B2AA0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习近平指出，未来产业培育周期长、市场风险大，政策上要支持，政府要做好服务。要完善财税等政策，大力发展科技金融，全方位做好人才培养、引进、使用工作，在全社会营造鼓励创新的浓厚氛围。</w:t>
      </w:r>
    </w:p>
    <w:p w14:paraId="16DB06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14:paraId="34444147">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left="0" w:leftChars="0" w:right="0" w:firstLine="640" w:firstLineChars="20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（来源：新华社2026-01-31）</w:t>
      </w:r>
    </w:p>
    <w:p w14:paraId="4E6EA1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0"/>
        <w:jc w:val="center"/>
        <w:textAlignment w:val="auto"/>
        <w:rPr>
          <w:rStyle w:val="15"/>
          <w:rFonts w:hint="eastAsia" w:ascii="仿宋_GB2312" w:hAnsi="仿宋_GB2312" w:eastAsia="仿宋_GB2312" w:cs="仿宋_GB2312"/>
          <w:i w:val="0"/>
          <w:iCs w:val="0"/>
          <w:caps w:val="0"/>
          <w:color w:val="4B4B4B"/>
          <w:spacing w:val="0"/>
          <w:sz w:val="32"/>
          <w:szCs w:val="32"/>
          <w:shd w:val="clear" w:fill="FFFFFF"/>
        </w:rPr>
      </w:pPr>
    </w:p>
    <w:p w14:paraId="015454C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023968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2EF6AE2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方正小标宋简体" w:hAnsi="方正小标宋简体" w:eastAsia="方正小标宋简体" w:cs="方正小标宋简体"/>
          <w:b w:val="0"/>
          <w:bCs/>
          <w:color w:val="000000" w:themeColor="text1"/>
          <w:w w:val="90"/>
          <w:sz w:val="44"/>
          <w:szCs w:val="44"/>
          <w:lang w:val="en-US" w:eastAsia="zh-CN"/>
        </w:rPr>
      </w:pPr>
      <w:bookmarkStart w:id="2" w:name="_Toc15508"/>
      <w:r>
        <w:rPr>
          <w:rFonts w:hint="eastAsia" w:ascii="方正小标宋简体" w:hAnsi="方正小标宋简体" w:eastAsia="方正小标宋简体" w:cs="方正小标宋简体"/>
          <w:b w:val="0"/>
          <w:bCs/>
          <w:color w:val="000000" w:themeColor="text1"/>
          <w:w w:val="90"/>
          <w:sz w:val="44"/>
          <w:szCs w:val="44"/>
          <w:lang w:val="en-US" w:eastAsia="zh-CN"/>
        </w:rPr>
        <w:t xml:space="preserve"> </w:t>
      </w:r>
      <w:bookmarkStart w:id="3" w:name="_Toc16916"/>
      <w:r>
        <w:rPr>
          <w:rFonts w:hint="eastAsia" w:ascii="方正小标宋简体" w:hAnsi="方正小标宋简体" w:eastAsia="方正小标宋简体" w:cs="方正小标宋简体"/>
          <w:b w:val="0"/>
          <w:bCs/>
          <w:color w:val="000000" w:themeColor="text1"/>
          <w:w w:val="90"/>
          <w:sz w:val="44"/>
          <w:szCs w:val="44"/>
          <w:lang w:val="en-US" w:eastAsia="zh-CN"/>
        </w:rPr>
        <w:t>2026年政府工作报告这样为教育工作划重点</w:t>
      </w:r>
      <w:bookmarkEnd w:id="3"/>
    </w:p>
    <w:p w14:paraId="17B055B0">
      <w:pPr>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7558E6B">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3月5日上午9时，十四届全国人大四次会议在人民大会堂举行开幕会。国务院总理李强作政府工作报告时，回顾了2025年工作，介绍了“十五五”时期主要目标和重大任务、2026年政府工作任务。我们梳理了其中教育相关的主要内容，一起来看——</w:t>
      </w:r>
    </w:p>
    <w:p w14:paraId="20C07226">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bidi="ar-SA"/>
        </w:rPr>
        <w:t>“十五五”时期主要目标和重大任务</w:t>
      </w:r>
    </w:p>
    <w:p w14:paraId="4A224ADB">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★关于主要目标指标“民生福祉方面”——</w:t>
      </w:r>
    </w:p>
    <w:p w14:paraId="76D6F1A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&gt;&gt;为更好解决人民群众急难愁盼问题，针对性提出就业、收入、教育、医疗、健康、“一老一小”等7项指标</w:t>
      </w:r>
    </w:p>
    <w:p w14:paraId="6BA2CCBF">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★关于重大战略任务“突出推进全体人民共同富裕方面”——</w:t>
      </w:r>
    </w:p>
    <w:p w14:paraId="5953B428">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&gt;&gt;办好人民满意的教育，劳动年龄人口平均受教育年限提高到11.7年</w:t>
      </w:r>
    </w:p>
    <w:p w14:paraId="74E1ECC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★关于重大工程项目“保障和改善民生方面”——</w:t>
      </w:r>
    </w:p>
    <w:p w14:paraId="44F82CC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　　&gt;&gt;围绕社会主义文化繁荣发展、高质量教育体系建设、健康中国建设、优化“一老一小”服务、社会关爱服务提出25项工程</w:t>
      </w:r>
    </w:p>
    <w:p w14:paraId="1FCBB5E1">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bidi="ar-SA"/>
        </w:rPr>
        <w:t>　2026年政府工作任务</w:t>
      </w:r>
    </w:p>
    <w:p w14:paraId="135D2388">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★在“加快高水平科技自立自强”部分——</w:t>
      </w:r>
    </w:p>
    <w:p w14:paraId="0CDBE72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高标准推进人才高地和人才平台建设，促进人才区域协调发展。深化人才发展体制机制改革，完善以创新能力、质量、实效、贡献为导向的评价体系，畅通人才交流通道，促进各类人才竞相成长、各展其能。</w:t>
      </w:r>
    </w:p>
    <w:p w14:paraId="16A72236">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★在“更大力度保障和改善民生”部分——</w:t>
      </w:r>
    </w:p>
    <w:p w14:paraId="6AEA6CAF">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建设高素质专业化教师队伍，加强师德师风建设，强化教师待遇保障。加强体育、美育、劳动教育和心理健康教育，健全学校家庭社会协同育人机制，促进学生身心健康、全面发展。</w:t>
      </w:r>
    </w:p>
    <w:p w14:paraId="2EA9CE1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★其他还有——</w:t>
      </w:r>
    </w:p>
    <w:p w14:paraId="2D99EBF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&gt;&gt;支持有条件的地方推广中小学春秋假</w:t>
      </w:r>
    </w:p>
    <w:p w14:paraId="3ED18362">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&gt;&gt;因地制宜放宽在流入地参加中考报名条件</w:t>
      </w:r>
    </w:p>
    <w:p w14:paraId="3F219E3C">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&gt;&gt;制定高校毕业生等青年就业支持政策</w:t>
      </w:r>
    </w:p>
    <w:p w14:paraId="73AD5D2F">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bidi="ar-SA"/>
        </w:rPr>
        <w:t>2025年工作回顾</w:t>
      </w:r>
    </w:p>
    <w:p w14:paraId="5CB7D17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★教育相关内容——</w:t>
      </w:r>
    </w:p>
    <w:p w14:paraId="3EA4B88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&gt;&gt;实施学前一年免费教育政策、惠及1400万儿童</w:t>
      </w:r>
    </w:p>
    <w:p w14:paraId="7286DCE3">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&gt;&gt;推进教育强国建设三年行动计划，推动高校学科专业调整，加强县域普通高中建设</w:t>
      </w:r>
    </w:p>
    <w:p w14:paraId="372A8C74">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&gt;&gt;劳动年龄人口平均受教育年限增加到11.3年</w:t>
      </w:r>
    </w:p>
    <w:p w14:paraId="2981F27F">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40" w:lineRule="exact"/>
        <w:ind w:left="0" w:leftChars="0" w:right="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SA"/>
        </w:rPr>
      </w:pPr>
    </w:p>
    <w:p w14:paraId="4F08C3CB">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40" w:lineRule="exact"/>
        <w:ind w:left="0" w:leftChars="0" w:right="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（来源：微言教育2026-03-05）</w:t>
      </w:r>
    </w:p>
    <w:p w14:paraId="4A026F4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265348B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8060C83">
      <w:pPr>
        <w:keepNext w:val="0"/>
        <w:keepLines w:val="0"/>
        <w:pageBreakBefore w:val="0"/>
        <w:widowControl w:val="0"/>
        <w:kinsoku/>
        <w:wordWrap/>
        <w:overflowPunct/>
        <w:topLinePunct w:val="0"/>
        <w:autoSpaceDE/>
        <w:autoSpaceDN/>
        <w:bidi w:val="0"/>
        <w:adjustRightInd w:val="0"/>
        <w:snapToGrid w:val="0"/>
        <w:spacing w:line="540" w:lineRule="exact"/>
        <w:ind w:firstLine="647"/>
        <w:jc w:val="center"/>
        <w:textAlignment w:val="auto"/>
        <w:outlineLvl w:val="0"/>
        <w:rPr>
          <w:rFonts w:hint="default" w:eastAsia="方正小标宋简体"/>
          <w:b w:val="0"/>
          <w:bCs/>
          <w:color w:val="000000" w:themeColor="text1"/>
          <w:sz w:val="44"/>
          <w:szCs w:val="44"/>
        </w:rPr>
      </w:pPr>
      <w:bookmarkStart w:id="4" w:name="_Toc15174"/>
      <w:r>
        <w:rPr>
          <w:rFonts w:hint="eastAsia" w:eastAsia="方正小标宋简体"/>
          <w:b w:val="0"/>
          <w:bCs/>
          <w:color w:val="000000" w:themeColor="text1"/>
          <w:sz w:val="44"/>
          <w:szCs w:val="44"/>
          <w:lang w:val="en-US" w:eastAsia="zh-CN"/>
        </w:rPr>
        <w:t>教</w:t>
      </w:r>
      <w:r>
        <w:rPr>
          <w:rFonts w:hint="default" w:eastAsia="方正小标宋简体"/>
          <w:b w:val="0"/>
          <w:bCs/>
          <w:color w:val="000000" w:themeColor="text1"/>
          <w:sz w:val="44"/>
          <w:szCs w:val="44"/>
          <w:lang w:val="en-US" w:eastAsia="zh-CN"/>
        </w:rPr>
        <w:t>育部办公厅关于进</w:t>
      </w:r>
      <w:r>
        <w:rPr>
          <w:rFonts w:hint="eastAsia" w:eastAsia="方正小标宋简体"/>
          <w:b w:val="0"/>
          <w:bCs/>
          <w:color w:val="000000" w:themeColor="text1"/>
          <w:sz w:val="44"/>
          <w:szCs w:val="44"/>
          <w:lang w:val="en-US" w:eastAsia="zh-CN"/>
        </w:rPr>
        <w:t>一</w:t>
      </w:r>
      <w:r>
        <w:rPr>
          <w:rFonts w:hint="default" w:eastAsia="方正小标宋简体"/>
          <w:b w:val="0"/>
          <w:bCs/>
          <w:color w:val="000000" w:themeColor="text1"/>
          <w:sz w:val="44"/>
          <w:szCs w:val="44"/>
          <w:lang w:val="en-US" w:eastAsia="zh-CN"/>
        </w:rPr>
        <w:t>步规范高等学校师生关系有关行为的通知</w:t>
      </w:r>
      <w:bookmarkEnd w:id="2"/>
      <w:bookmarkEnd w:id="4"/>
    </w:p>
    <w:p w14:paraId="07AEA686">
      <w:pPr>
        <w:pStyle w:val="29"/>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SimSun-3109" w:hAnsi="*SimSun-3109" w:eastAsia="*SimSun-3109" w:cs="*SimSun-3109"/>
          <w:b w:val="0"/>
          <w:bCs w:val="0"/>
          <w:color w:val="020202"/>
          <w:sz w:val="42"/>
          <w:szCs w:val="42"/>
        </w:rPr>
      </w:pPr>
    </w:p>
    <w:p w14:paraId="77E749DE">
      <w:pPr>
        <w:pStyle w:val="29"/>
        <w:ind w:left="0" w:leftChars="0" w:firstLine="0" w:firstLineChars="0"/>
        <w:rPr>
          <w:rFonts w:hint="default"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eastAsia="仿宋_GB2312" w:cs="Times New Roman"/>
          <w:color w:val="000000" w:themeColor="text1"/>
          <w:kern w:val="0"/>
          <w:sz w:val="32"/>
          <w:szCs w:val="32"/>
          <w:lang w:val="en-US" w:eastAsia="zh-CN" w:bidi="ar-SA"/>
        </w:rPr>
        <w:t>各</w:t>
      </w:r>
      <w:r>
        <w:rPr>
          <w:rFonts w:hint="default" w:ascii="Times New Roman" w:hAnsi="Times New Roman" w:eastAsia="仿宋_GB2312" w:cs="Times New Roman"/>
          <w:color w:val="000000" w:themeColor="text1"/>
          <w:kern w:val="0"/>
          <w:sz w:val="32"/>
          <w:szCs w:val="32"/>
          <w:lang w:val="en-US" w:eastAsia="zh-CN" w:bidi="ar-SA"/>
        </w:rPr>
        <w:t xml:space="preserve">省、自治区、直辖市教育厅（教委），新疆生产建设兵团教育局，有关部门（单位）人事教育司（局），部属各高等学校、 部省合建各高等学校： </w:t>
      </w:r>
    </w:p>
    <w:p w14:paraId="2818528B">
      <w:pPr>
        <w:pStyle w:val="29"/>
        <w:ind w:left="0" w:leftChars="0"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为深入学习贯彻党的二十大精神和习近平总书记关于教育的重要论述， 按照部党组关于学习贯彻习近平新时代中国特色社会主义思想主题教育工作部署，将师德师风重点问题列入部党组层 面整改整治问题清单，坚持师德师风第一标准， 严明底线红线， 根据《中华人民共和国教师法》《事业单位人事管理条例》《教师资格条例》《事业单位工作人员处分暂行办法》《新时代高校教师</w:t>
      </w:r>
      <w:r>
        <w:rPr>
          <w:rFonts w:hint="eastAsia" w:ascii="Times New Roman" w:hAnsi="Times New Roman" w:eastAsia="仿宋_GB2312" w:cs="Times New Roman"/>
          <w:color w:val="000000" w:themeColor="text1"/>
          <w:kern w:val="0"/>
          <w:sz w:val="32"/>
          <w:szCs w:val="32"/>
          <w:lang w:val="en-US" w:eastAsia="zh-CN" w:bidi="ar-SA"/>
        </w:rPr>
        <w:t>职</w:t>
      </w:r>
      <w:r>
        <w:rPr>
          <w:rFonts w:hint="default" w:ascii="Times New Roman" w:hAnsi="Times New Roman" w:eastAsia="仿宋_GB2312" w:cs="Times New Roman"/>
          <w:color w:val="000000" w:themeColor="text1"/>
          <w:kern w:val="0"/>
          <w:sz w:val="32"/>
          <w:szCs w:val="32"/>
          <w:lang w:val="en-US" w:eastAsia="zh-CN" w:bidi="ar-SA"/>
        </w:rPr>
        <w:t xml:space="preserve">业行为十项准则》《教育部关于高校教师师德失范行为处理的 指导意见》等法律法规和制度文件要求，现就进一步规范高等学校师生关系有关行为的工作通知如下。 </w:t>
      </w:r>
    </w:p>
    <w:p w14:paraId="211E11FE">
      <w:pPr>
        <w:pStyle w:val="29"/>
        <w:numPr>
          <w:ilvl w:val="0"/>
          <w:numId w:val="0"/>
        </w:numPr>
        <w:ind w:leftChars="200"/>
        <w:rPr>
          <w:rFonts w:hint="default" w:ascii="Times New Roman" w:hAnsi="Times New Roman" w:eastAsia="仿宋_GB2312" w:cs="Times New Roman"/>
          <w:b/>
          <w:bCs/>
          <w:color w:val="000000" w:themeColor="text1"/>
          <w:kern w:val="0"/>
          <w:sz w:val="32"/>
          <w:szCs w:val="32"/>
          <w:lang w:val="en-US" w:eastAsia="zh-CN" w:bidi="ar-SA"/>
        </w:rPr>
      </w:pPr>
      <w:r>
        <w:rPr>
          <w:rFonts w:hint="eastAsia" w:ascii="Times New Roman" w:hAnsi="Times New Roman" w:cs="Times New Roman"/>
          <w:b/>
          <w:bCs/>
          <w:color w:val="000000" w:themeColor="text1"/>
          <w:kern w:val="0"/>
          <w:sz w:val="32"/>
          <w:szCs w:val="32"/>
          <w:lang w:val="en-US" w:eastAsia="zh-CN" w:bidi="ar-SA"/>
        </w:rPr>
        <w:t>一、</w:t>
      </w:r>
      <w:r>
        <w:rPr>
          <w:rFonts w:hint="default" w:ascii="Times New Roman" w:hAnsi="Times New Roman" w:eastAsia="仿宋_GB2312" w:cs="Times New Roman"/>
          <w:b/>
          <w:bCs/>
          <w:color w:val="000000" w:themeColor="text1"/>
          <w:kern w:val="0"/>
          <w:sz w:val="32"/>
          <w:szCs w:val="32"/>
          <w:lang w:val="en-US" w:eastAsia="zh-CN" w:bidi="ar-SA"/>
        </w:rPr>
        <w:t xml:space="preserve">适用范围 </w:t>
      </w:r>
    </w:p>
    <w:p w14:paraId="2E5EFCBA">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本通知适用于各级各类高等学校〈包括普通本科学校、 高等职业学校、成人高等学校、其他普通高等教育机构、 从事研究生 教育的科学研究机构等，下同〉中与学校建立聘用关系的在职教 师和教育教学辅助人员。 </w:t>
      </w:r>
    </w:p>
    <w:p w14:paraId="5101659D">
      <w:pPr>
        <w:pStyle w:val="29"/>
        <w:numPr>
          <w:ilvl w:val="0"/>
          <w:numId w:val="0"/>
        </w:numPr>
        <w:ind w:firstLine="643" w:firstLineChars="200"/>
        <w:rPr>
          <w:rFonts w:hint="default" w:ascii="Times New Roman" w:hAnsi="Times New Roman" w:eastAsia="仿宋_GB2312" w:cs="Times New Roman"/>
          <w:b/>
          <w:bCs/>
          <w:color w:val="000000" w:themeColor="text1"/>
          <w:kern w:val="0"/>
          <w:sz w:val="32"/>
          <w:szCs w:val="32"/>
          <w:lang w:val="en-US" w:eastAsia="zh-CN" w:bidi="ar-SA"/>
        </w:rPr>
      </w:pPr>
      <w:r>
        <w:rPr>
          <w:rFonts w:hint="eastAsia" w:ascii="Times New Roman" w:hAnsi="Times New Roman" w:cs="Times New Roman"/>
          <w:b/>
          <w:bCs/>
          <w:color w:val="000000" w:themeColor="text1"/>
          <w:kern w:val="0"/>
          <w:sz w:val="32"/>
          <w:szCs w:val="32"/>
          <w:lang w:val="en-US" w:eastAsia="zh-CN" w:bidi="ar-SA"/>
        </w:rPr>
        <w:t>二、</w:t>
      </w:r>
      <w:r>
        <w:rPr>
          <w:rFonts w:hint="default" w:ascii="Times New Roman" w:hAnsi="Times New Roman" w:eastAsia="仿宋_GB2312" w:cs="Times New Roman"/>
          <w:b/>
          <w:bCs/>
          <w:color w:val="000000" w:themeColor="text1"/>
          <w:kern w:val="0"/>
          <w:sz w:val="32"/>
          <w:szCs w:val="32"/>
          <w:lang w:val="en-US" w:eastAsia="zh-CN" w:bidi="ar-SA"/>
        </w:rPr>
        <w:t xml:space="preserve">责任主体 </w:t>
      </w:r>
    </w:p>
    <w:p w14:paraId="6C891D96">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相关工作的责任主体为各级各类高等学校。 </w:t>
      </w:r>
    </w:p>
    <w:p w14:paraId="6AD20D2C">
      <w:pPr>
        <w:pStyle w:val="29"/>
        <w:numPr>
          <w:ilvl w:val="0"/>
          <w:numId w:val="0"/>
        </w:numPr>
        <w:ind w:firstLine="643" w:firstLineChars="200"/>
        <w:rPr>
          <w:rFonts w:hint="default" w:ascii="Times New Roman" w:hAnsi="Times New Roman" w:eastAsia="仿宋_GB2312" w:cs="Times New Roman"/>
          <w:b/>
          <w:bCs/>
          <w:color w:val="000000" w:themeColor="text1"/>
          <w:kern w:val="0"/>
          <w:sz w:val="32"/>
          <w:szCs w:val="32"/>
          <w:lang w:val="en-US" w:eastAsia="zh-CN" w:bidi="ar-SA"/>
        </w:rPr>
      </w:pPr>
      <w:r>
        <w:rPr>
          <w:rFonts w:hint="eastAsia" w:ascii="Times New Roman" w:hAnsi="Times New Roman" w:cs="Times New Roman"/>
          <w:b/>
          <w:bCs/>
          <w:color w:val="000000" w:themeColor="text1"/>
          <w:kern w:val="0"/>
          <w:sz w:val="32"/>
          <w:szCs w:val="32"/>
          <w:lang w:val="en-US" w:eastAsia="zh-CN" w:bidi="ar-SA"/>
        </w:rPr>
        <w:t>三、</w:t>
      </w:r>
      <w:r>
        <w:rPr>
          <w:rFonts w:hint="default" w:ascii="Times New Roman" w:hAnsi="Times New Roman" w:eastAsia="仿宋_GB2312" w:cs="Times New Roman"/>
          <w:b/>
          <w:bCs/>
          <w:color w:val="000000" w:themeColor="text1"/>
          <w:kern w:val="0"/>
          <w:sz w:val="32"/>
          <w:szCs w:val="32"/>
          <w:lang w:val="en-US" w:eastAsia="zh-CN" w:bidi="ar-SA"/>
        </w:rPr>
        <w:t xml:space="preserve">主要工作 </w:t>
      </w:r>
    </w:p>
    <w:p w14:paraId="4C65B626">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高等学校应坚持师德师风第一标准，完善师德师风建设体制机制，强化教师以德立身、以德立学、以德施教、 以德育德，引领教师自觉践行教师职业行为准则，尊重学生人格，做学生的良师益友，构建预防、惩治有损学生身心健康行为的制度机制，切实维护教师的良好形象。 </w:t>
      </w:r>
    </w:p>
    <w:p w14:paraId="45F95C9C">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cs="Times New Roman"/>
          <w:color w:val="000000" w:themeColor="text1"/>
          <w:kern w:val="0"/>
          <w:sz w:val="32"/>
          <w:szCs w:val="32"/>
          <w:lang w:val="en-US" w:eastAsia="zh-CN" w:bidi="ar-SA"/>
        </w:rPr>
        <w:t>（一）</w:t>
      </w:r>
      <w:r>
        <w:rPr>
          <w:rFonts w:hint="default" w:ascii="Times New Roman" w:hAnsi="Times New Roman" w:eastAsia="仿宋_GB2312" w:cs="Times New Roman"/>
          <w:color w:val="000000" w:themeColor="text1"/>
          <w:kern w:val="0"/>
          <w:sz w:val="32"/>
          <w:szCs w:val="32"/>
          <w:lang w:val="en-US" w:eastAsia="zh-CN" w:bidi="ar-SA"/>
        </w:rPr>
        <w:t xml:space="preserve">完善规章制度 </w:t>
      </w:r>
    </w:p>
    <w:p w14:paraId="42CBA999">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各高等学校应进一步修订完善教师师德失范行为处理处分相 关规定， 细化教师职业道德规范、 教师职业行为负面清单等内 容， 筑牢处理处分工作基础。 </w:t>
      </w:r>
    </w:p>
    <w:p w14:paraId="43C02521">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（二</w:t>
      </w:r>
      <w:r>
        <w:rPr>
          <w:rFonts w:hint="eastAsia" w:ascii="Times New Roman" w:hAnsi="Times New Roman" w:cs="Times New Roman"/>
          <w:color w:val="000000" w:themeColor="text1"/>
          <w:kern w:val="0"/>
          <w:sz w:val="32"/>
          <w:szCs w:val="32"/>
          <w:lang w:val="en-US" w:eastAsia="zh-CN" w:bidi="ar-SA"/>
        </w:rPr>
        <w:t>）</w:t>
      </w:r>
      <w:r>
        <w:rPr>
          <w:rFonts w:hint="default" w:ascii="Times New Roman" w:hAnsi="Times New Roman" w:eastAsia="仿宋_GB2312" w:cs="Times New Roman"/>
          <w:color w:val="000000" w:themeColor="text1"/>
          <w:kern w:val="0"/>
          <w:sz w:val="32"/>
          <w:szCs w:val="32"/>
          <w:lang w:val="en-US" w:eastAsia="zh-CN" w:bidi="ar-SA"/>
        </w:rPr>
        <w:t xml:space="preserve">用好聘用合同 </w:t>
      </w:r>
    </w:p>
    <w:p w14:paraId="2DB2A2DD">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各高等学校结合工作实际，进一步加强对师生发生不正当关 </w:t>
      </w:r>
      <w:r>
        <w:rPr>
          <w:rFonts w:hint="eastAsia" w:ascii="Times New Roman" w:hAnsi="Times New Roman" w:eastAsia="仿宋_GB2312" w:cs="Times New Roman"/>
          <w:color w:val="000000" w:themeColor="text1"/>
          <w:kern w:val="0"/>
          <w:sz w:val="32"/>
          <w:szCs w:val="32"/>
          <w:lang w:val="en-US" w:eastAsia="zh-CN" w:bidi="ar-SA"/>
        </w:rPr>
        <w:t>系</w:t>
      </w:r>
      <w:r>
        <w:rPr>
          <w:rFonts w:hint="default" w:ascii="Times New Roman" w:hAnsi="Times New Roman" w:eastAsia="仿宋_GB2312" w:cs="Times New Roman"/>
          <w:color w:val="000000" w:themeColor="text1"/>
          <w:kern w:val="0"/>
          <w:sz w:val="32"/>
          <w:szCs w:val="32"/>
          <w:lang w:val="en-US" w:eastAsia="zh-CN" w:bidi="ar-SA"/>
        </w:rPr>
        <w:t xml:space="preserve">预防和惩处，在与教师新签订聘用合同或劳动合同时，在 </w:t>
      </w:r>
      <w:r>
        <w:rPr>
          <w:rFonts w:hint="eastAsia" w:ascii="Times New Roman" w:hAnsi="Times New Roman" w:eastAsia="仿宋_GB2312" w:cs="Times New Roman"/>
          <w:color w:val="000000" w:themeColor="text1"/>
          <w:kern w:val="0"/>
          <w:sz w:val="32"/>
          <w:szCs w:val="32"/>
          <w:lang w:val="en-US" w:eastAsia="zh-CN" w:bidi="ar-SA"/>
        </w:rPr>
        <w:t>“</w:t>
      </w:r>
      <w:r>
        <w:rPr>
          <w:rFonts w:hint="default" w:ascii="Times New Roman" w:hAnsi="Times New Roman" w:eastAsia="仿宋_GB2312" w:cs="Times New Roman"/>
          <w:color w:val="000000" w:themeColor="text1"/>
          <w:kern w:val="0"/>
          <w:sz w:val="32"/>
          <w:szCs w:val="32"/>
          <w:lang w:val="en-US" w:eastAsia="zh-CN" w:bidi="ar-SA"/>
        </w:rPr>
        <w:t xml:space="preserve">合同 的变更、解除和终止 ” 部分增加相应条款， 明确教师与学生发生 任何不正当关系， 学校将视情节给予解除合同等处理。签订合同时，应明确告知签约教师条款内容。 </w:t>
      </w:r>
    </w:p>
    <w:p w14:paraId="5DDE2D06">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cs="Times New Roman"/>
          <w:color w:val="000000" w:themeColor="text1"/>
          <w:kern w:val="0"/>
          <w:sz w:val="32"/>
          <w:szCs w:val="32"/>
          <w:lang w:val="en-US" w:eastAsia="zh-CN" w:bidi="ar-SA"/>
        </w:rPr>
        <w:t>（三）</w:t>
      </w:r>
      <w:r>
        <w:rPr>
          <w:rFonts w:hint="default" w:ascii="Times New Roman" w:hAnsi="Times New Roman" w:eastAsia="仿宋_GB2312" w:cs="Times New Roman"/>
          <w:color w:val="000000" w:themeColor="text1"/>
          <w:kern w:val="0"/>
          <w:sz w:val="32"/>
          <w:szCs w:val="32"/>
          <w:lang w:val="en-US" w:eastAsia="zh-CN" w:bidi="ar-SA"/>
        </w:rPr>
        <w:t>健全工作程序</w:t>
      </w:r>
    </w:p>
    <w:p w14:paraId="0F5E536F">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各高等学校应健全师德违规问题调查、认定、处理流程， 依纪依规依法开展工作，做到事实清楚、定性准确、处理恰当、程序合法、手续完备。 </w:t>
      </w:r>
    </w:p>
    <w:p w14:paraId="2D37A331">
      <w:pPr>
        <w:pStyle w:val="29"/>
        <w:numPr>
          <w:ilvl w:val="0"/>
          <w:numId w:val="0"/>
        </w:numPr>
        <w:ind w:firstLine="640" w:firstLineChars="200"/>
        <w:rPr>
          <w:rFonts w:hint="eastAsia"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cs="Times New Roman"/>
          <w:color w:val="000000" w:themeColor="text1"/>
          <w:kern w:val="0"/>
          <w:sz w:val="32"/>
          <w:szCs w:val="32"/>
          <w:lang w:val="en-US" w:eastAsia="zh-CN" w:bidi="ar-SA"/>
        </w:rPr>
        <w:t>（四）</w:t>
      </w:r>
      <w:r>
        <w:rPr>
          <w:rFonts w:hint="eastAsia" w:ascii="Times New Roman" w:hAnsi="Times New Roman" w:eastAsia="仿宋_GB2312" w:cs="Times New Roman"/>
          <w:color w:val="000000" w:themeColor="text1"/>
          <w:kern w:val="0"/>
          <w:sz w:val="32"/>
          <w:szCs w:val="32"/>
          <w:lang w:val="en-US" w:eastAsia="zh-CN" w:bidi="ar-SA"/>
        </w:rPr>
        <w:t xml:space="preserve">严格责任追究 </w:t>
      </w:r>
    </w:p>
    <w:p w14:paraId="0F3E27F8">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高等学校应严格师德违规惩处工作，不得在应当作出处分处 理而未做处分处理的情况下直接解除合同。对于需要予以解聘的情形， 应当在给予相应处分处理后再办理解聘手续。 对达到《中华人民共和国教师法》《教师资格条例》中撤销或丧失教师资格情形的，应依法依规提请撤销或丧失教师资格。构成违法犯罪的，应及时转交公安部门依法追究相应责任。对不实举报和污名化行为，应坚决保护教师正当权益、 维护教师职业形象、提振师道尊严。 </w:t>
      </w:r>
    </w:p>
    <w:p w14:paraId="03CE0863">
      <w:pPr>
        <w:pStyle w:val="29"/>
        <w:numPr>
          <w:ilvl w:val="0"/>
          <w:numId w:val="0"/>
        </w:numPr>
        <w:ind w:firstLine="643" w:firstLineChars="200"/>
        <w:rPr>
          <w:rFonts w:hint="default" w:ascii="Times New Roman" w:hAnsi="Times New Roman" w:cs="Times New Roman"/>
          <w:b/>
          <w:bCs/>
          <w:color w:val="000000" w:themeColor="text1"/>
          <w:kern w:val="0"/>
          <w:sz w:val="32"/>
          <w:szCs w:val="32"/>
          <w:lang w:val="en-US" w:eastAsia="zh-CN" w:bidi="ar-SA"/>
        </w:rPr>
      </w:pPr>
      <w:r>
        <w:rPr>
          <w:rFonts w:hint="eastAsia" w:ascii="Times New Roman" w:hAnsi="Times New Roman" w:cs="Times New Roman"/>
          <w:b/>
          <w:bCs/>
          <w:color w:val="000000" w:themeColor="text1"/>
          <w:kern w:val="0"/>
          <w:sz w:val="32"/>
          <w:szCs w:val="32"/>
          <w:lang w:val="en-US" w:eastAsia="zh-CN" w:bidi="ar-SA"/>
        </w:rPr>
        <w:t>四、</w:t>
      </w:r>
      <w:r>
        <w:rPr>
          <w:rFonts w:hint="default" w:ascii="Times New Roman" w:hAnsi="Times New Roman" w:cs="Times New Roman"/>
          <w:b/>
          <w:bCs/>
          <w:color w:val="000000" w:themeColor="text1"/>
          <w:kern w:val="0"/>
          <w:sz w:val="32"/>
          <w:szCs w:val="32"/>
          <w:lang w:val="en-US" w:eastAsia="zh-CN" w:bidi="ar-SA"/>
        </w:rPr>
        <w:t xml:space="preserve">结果运用 </w:t>
      </w:r>
    </w:p>
    <w:p w14:paraId="0BEF04C7">
      <w:pPr>
        <w:pStyle w:val="29"/>
        <w:numPr>
          <w:ilvl w:val="0"/>
          <w:numId w:val="0"/>
        </w:numPr>
        <w:ind w:firstLine="640" w:firstLineChars="200"/>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 xml:space="preserve">各责任主体须严格按照通知要求， 尽快完善规章制度、 处理流程，明确聘用合同相关条款。 教育部将会同有关部门加强工作指导， 对落实不到位的责任主体负责人进行追责处理。 </w:t>
      </w:r>
    </w:p>
    <w:p w14:paraId="5CAA257C">
      <w:pPr>
        <w:pStyle w:val="29"/>
        <w:numPr>
          <w:ilvl w:val="0"/>
          <w:numId w:val="0"/>
        </w:numPr>
        <w:ind w:firstLine="640" w:firstLineChars="200"/>
        <w:jc w:val="center"/>
        <w:rPr>
          <w:rFonts w:hint="eastAsia" w:ascii="Times New Roman" w:hAnsi="Times New Roman" w:cs="Times New Roman"/>
          <w:color w:val="000000" w:themeColor="text1"/>
          <w:kern w:val="0"/>
          <w:sz w:val="32"/>
          <w:szCs w:val="32"/>
          <w:lang w:val="en-US" w:eastAsia="zh-CN" w:bidi="ar-SA"/>
        </w:rPr>
      </w:pPr>
      <w:r>
        <w:rPr>
          <w:rFonts w:hint="eastAsia" w:ascii="Times New Roman" w:hAnsi="Times New Roman" w:cs="Times New Roman"/>
          <w:color w:val="000000" w:themeColor="text1"/>
          <w:kern w:val="0"/>
          <w:sz w:val="32"/>
          <w:szCs w:val="32"/>
          <w:lang w:val="en-US" w:eastAsia="zh-CN" w:bidi="ar-SA"/>
        </w:rPr>
        <w:t xml:space="preserve">                                </w:t>
      </w:r>
    </w:p>
    <w:p w14:paraId="35BC2FC6">
      <w:pPr>
        <w:pStyle w:val="29"/>
        <w:numPr>
          <w:ilvl w:val="0"/>
          <w:numId w:val="0"/>
        </w:numPr>
        <w:ind w:firstLine="640" w:firstLineChars="200"/>
        <w:jc w:val="center"/>
        <w:rPr>
          <w:rFonts w:hint="eastAsia"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cs="Times New Roman"/>
          <w:color w:val="000000" w:themeColor="text1"/>
          <w:kern w:val="0"/>
          <w:sz w:val="32"/>
          <w:szCs w:val="32"/>
          <w:lang w:val="en-US" w:eastAsia="zh-CN" w:bidi="ar-SA"/>
        </w:rPr>
        <w:t xml:space="preserve">                                </w:t>
      </w:r>
      <w:r>
        <w:rPr>
          <w:rFonts w:hint="default" w:ascii="Times New Roman" w:hAnsi="Times New Roman" w:eastAsia="仿宋_GB2312" w:cs="Times New Roman"/>
          <w:color w:val="000000" w:themeColor="text1"/>
          <w:kern w:val="0"/>
          <w:sz w:val="32"/>
          <w:szCs w:val="32"/>
          <w:lang w:val="en-US" w:eastAsia="zh-CN" w:bidi="ar-SA"/>
        </w:rPr>
        <w:t>教育部办公</w:t>
      </w:r>
      <w:r>
        <w:rPr>
          <w:rFonts w:hint="eastAsia" w:ascii="Times New Roman" w:hAnsi="Times New Roman" w:eastAsia="仿宋_GB2312" w:cs="Times New Roman"/>
          <w:color w:val="000000" w:themeColor="text1"/>
          <w:kern w:val="0"/>
          <w:sz w:val="32"/>
          <w:szCs w:val="32"/>
          <w:lang w:val="en-US" w:eastAsia="zh-CN" w:bidi="ar-SA"/>
        </w:rPr>
        <w:t xml:space="preserve">厅 </w:t>
      </w:r>
    </w:p>
    <w:p w14:paraId="0644DD00">
      <w:pPr>
        <w:pStyle w:val="29"/>
        <w:numPr>
          <w:ilvl w:val="0"/>
          <w:numId w:val="0"/>
        </w:numPr>
        <w:ind w:firstLine="640" w:firstLineChars="200"/>
        <w:jc w:val="right"/>
        <w:rPr>
          <w:rFonts w:hint="eastAsia" w:ascii="Times New Roman" w:hAnsi="Times New Roman" w:eastAsia="仿宋_GB2312" w:cs="Times New Roman"/>
          <w:color w:val="000000" w:themeColor="text1"/>
          <w:kern w:val="0"/>
          <w:sz w:val="32"/>
          <w:szCs w:val="32"/>
          <w:lang w:val="en-US" w:eastAsia="zh-CN" w:bidi="ar-SA"/>
        </w:rPr>
      </w:pPr>
      <w:r>
        <w:rPr>
          <w:rFonts w:hint="eastAsia" w:ascii="Times New Roman" w:hAnsi="Times New Roman" w:eastAsia="仿宋_GB2312" w:cs="Times New Roman"/>
          <w:color w:val="000000" w:themeColor="text1"/>
          <w:kern w:val="0"/>
          <w:sz w:val="32"/>
          <w:szCs w:val="32"/>
          <w:lang w:val="en-US" w:eastAsia="zh-CN" w:bidi="ar-SA"/>
        </w:rPr>
        <w:t>2023年6月3日</w:t>
      </w:r>
    </w:p>
    <w:p w14:paraId="34B83C9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0CB5CECC">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0AF491F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6446D8C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7E5DBCE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方正仿宋_GB2312" w:hAnsi="方正仿宋_GB2312" w:eastAsia="方正仿宋_GB2312" w:cs="方正仿宋_GB2312"/>
          <w:kern w:val="0"/>
          <w:sz w:val="32"/>
          <w:szCs w:val="32"/>
          <w:lang w:val="en-US" w:eastAsia="zh-CN"/>
        </w:rPr>
      </w:pPr>
    </w:p>
    <w:p w14:paraId="138D7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center"/>
        <w:rPr>
          <w:rFonts w:hint="eastAsia" w:ascii="微软雅黑" w:hAnsi="微软雅黑" w:eastAsia="微软雅黑" w:cs="微软雅黑"/>
          <w:i w:val="0"/>
          <w:iCs w:val="0"/>
          <w:caps w:val="0"/>
          <w:color w:val="262626"/>
          <w:spacing w:val="0"/>
          <w:kern w:val="0"/>
          <w:sz w:val="24"/>
          <w:szCs w:val="24"/>
          <w:u w:val="none"/>
          <w:bdr w:val="none" w:color="auto" w:sz="0" w:space="0"/>
          <w:shd w:val="clear" w:fill="FFFFFF"/>
          <w:lang w:val="en-US" w:eastAsia="zh-CN" w:bidi="ar"/>
        </w:rPr>
      </w:pPr>
    </w:p>
    <w:p w14:paraId="4341F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40" w:afterAutospacing="0" w:line="540" w:lineRule="exact"/>
        <w:ind w:left="0" w:right="0" w:firstLine="0"/>
        <w:jc w:val="center"/>
        <w:textAlignment w:val="auto"/>
        <w:rPr>
          <w:rStyle w:val="15"/>
          <w:rFonts w:hint="eastAsia" w:ascii="方正小标宋简体" w:hAnsi="方正小标宋简体" w:eastAsia="方正小标宋简体" w:cs="方正小标宋简体"/>
          <w:i w:val="0"/>
          <w:iCs w:val="0"/>
          <w:caps w:val="0"/>
          <w:color w:val="262626"/>
          <w:spacing w:val="0"/>
          <w:kern w:val="0"/>
          <w:sz w:val="44"/>
          <w:szCs w:val="44"/>
          <w:shd w:val="clear" w:fill="FAFAFA"/>
          <w:lang w:val="en-US" w:eastAsia="zh-CN" w:bidi="ar-SA"/>
        </w:rPr>
      </w:pPr>
      <w:r>
        <w:rPr>
          <w:rStyle w:val="15"/>
          <w:rFonts w:hint="eastAsia" w:ascii="方正小标宋简体" w:hAnsi="方正小标宋简体" w:eastAsia="方正小标宋简体" w:cs="方正小标宋简体"/>
          <w:i w:val="0"/>
          <w:iCs w:val="0"/>
          <w:caps w:val="0"/>
          <w:color w:val="262626"/>
          <w:spacing w:val="0"/>
          <w:kern w:val="0"/>
          <w:sz w:val="44"/>
          <w:szCs w:val="44"/>
          <w:shd w:val="clear" w:fill="FAFAFA"/>
          <w:lang w:val="en-US" w:eastAsia="zh-CN" w:bidi="ar-SA"/>
        </w:rPr>
        <w:t>“教育家精神万里行”系列访谈</w:t>
      </w:r>
    </w:p>
    <w:p w14:paraId="2BD14C21">
      <w:pPr>
        <w:keepNext w:val="0"/>
        <w:keepLines w:val="0"/>
        <w:pageBreakBefore w:val="0"/>
        <w:widowControl w:val="0"/>
        <w:kinsoku/>
        <w:wordWrap/>
        <w:overflowPunct/>
        <w:topLinePunct w:val="0"/>
        <w:autoSpaceDE/>
        <w:autoSpaceDN/>
        <w:bidi w:val="0"/>
        <w:adjustRightInd w:val="0"/>
        <w:snapToGrid w:val="0"/>
        <w:spacing w:line="540" w:lineRule="exact"/>
        <w:ind w:firstLine="647"/>
        <w:jc w:val="center"/>
        <w:textAlignment w:val="auto"/>
        <w:outlineLvl w:val="0"/>
        <w:rPr>
          <w:rFonts w:hint="eastAsia" w:ascii="方正小标宋简体" w:hAnsi="方正小标宋简体" w:eastAsia="方正小标宋简体" w:cs="方正小标宋简体"/>
          <w:b w:val="0"/>
          <w:bCs/>
          <w:color w:val="000000" w:themeColor="text1"/>
          <w:sz w:val="44"/>
          <w:szCs w:val="44"/>
          <w:lang w:val="en-US" w:eastAsia="zh-CN"/>
        </w:rPr>
      </w:pPr>
      <w:bookmarkStart w:id="5" w:name="_Toc5331"/>
      <w:r>
        <w:rPr>
          <w:rFonts w:hint="eastAsia" w:ascii="方正小标宋简体" w:hAnsi="方正小标宋简体" w:eastAsia="方正小标宋简体" w:cs="方正小标宋简体"/>
          <w:b w:val="0"/>
          <w:bCs/>
          <w:color w:val="000000" w:themeColor="text1"/>
          <w:sz w:val="44"/>
          <w:szCs w:val="44"/>
          <w:lang w:val="en-US" w:eastAsia="zh-CN"/>
        </w:rPr>
        <w:t>叶燊：</w:t>
      </w:r>
      <w:r>
        <w:rPr>
          <w:rFonts w:hint="eastAsia" w:ascii="方正小标宋简体" w:hAnsi="方正小标宋简体" w:eastAsia="方正小标宋简体" w:cs="方正小标宋简体"/>
          <w:b w:val="0"/>
          <w:bCs/>
          <w:color w:val="000000" w:themeColor="text1"/>
          <w:sz w:val="44"/>
          <w:szCs w:val="44"/>
          <w:lang w:val="en-US" w:eastAsia="zh-CN"/>
        </w:rPr>
        <w:t>以教育家精神铸魂强师 锻造八闽高素质专业化教师队伍</w:t>
      </w:r>
      <w:bookmarkEnd w:id="5"/>
    </w:p>
    <w:p w14:paraId="2A838C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Style w:val="15"/>
          <w:rFonts w:hint="eastAsia" w:ascii="仿宋_GB2312" w:hAnsi="仿宋_GB2312" w:eastAsia="仿宋_GB2312" w:cs="仿宋_GB2312"/>
          <w:b/>
          <w:bCs/>
          <w:i w:val="0"/>
          <w:iCs w:val="0"/>
          <w:caps w:val="0"/>
          <w:color w:val="262626"/>
          <w:spacing w:val="0"/>
          <w:sz w:val="32"/>
          <w:szCs w:val="32"/>
          <w:bdr w:val="none" w:color="auto" w:sz="0" w:space="0"/>
          <w:shd w:val="clear" w:fill="FAFAFA"/>
        </w:rPr>
      </w:pPr>
    </w:p>
    <w:p w14:paraId="304E37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color w:val="262626"/>
          <w:sz w:val="32"/>
          <w:szCs w:val="32"/>
        </w:rPr>
      </w:pPr>
      <w:r>
        <w:rPr>
          <w:rStyle w:val="15"/>
          <w:rFonts w:hint="eastAsia" w:ascii="仿宋_GB2312" w:hAnsi="仿宋_GB2312" w:eastAsia="仿宋_GB2312" w:cs="仿宋_GB2312"/>
          <w:b/>
          <w:bCs/>
          <w:i w:val="0"/>
          <w:iCs w:val="0"/>
          <w:caps w:val="0"/>
          <w:color w:val="262626"/>
          <w:spacing w:val="0"/>
          <w:sz w:val="32"/>
          <w:szCs w:val="32"/>
          <w:bdr w:val="none" w:color="auto" w:sz="0" w:space="0"/>
          <w:shd w:val="clear" w:fill="FAFAFA"/>
        </w:rPr>
        <w:t>教育强国建设新征程上，为进一步助力教育家精神融入教师生涯全过程，并转化为广大教师的思想自觉和行动自觉，教育部教师工作司联合人民网教育频道、“学习强国”学习平台共同开展策划，推出“教育家精神万里行”访谈栏目，邀请教育领域专家学者和一线教师深入研讨、分享感悟，共同书写好新时代的“强师答卷”。</w:t>
      </w:r>
    </w:p>
    <w:p w14:paraId="4D02BB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国将兴，必贵师而重傅。福建省坚持以教育家精神为统领，一体推进教师培养、培训、管理、服务等全链条工作，着力锻造八闽高素质专业化教师队伍。</w:t>
      </w:r>
    </w:p>
    <w:p w14:paraId="5F97C7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福建省委教育工委书记，省教育厅党组书记、厅长叶燊近日接受人民网专访时表示，新时代新征程上，福建省将坚持师德师风“第一标准”，狠抓教书育人“第一能力”，激活改革创新“第一动力”，努力打造弘扬教育家精神的高地，营造教育家竞相涌现的良好环境。</w:t>
      </w:r>
    </w:p>
    <w:p w14:paraId="5C32BB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color w:val="262626"/>
          <w:sz w:val="32"/>
          <w:szCs w:val="32"/>
        </w:rPr>
      </w:pPr>
      <w:r>
        <w:rPr>
          <w:rStyle w:val="15"/>
          <w:rFonts w:hint="eastAsia" w:ascii="仿宋_GB2312" w:hAnsi="仿宋_GB2312" w:eastAsia="仿宋_GB2312" w:cs="仿宋_GB2312"/>
          <w:b/>
          <w:bCs/>
          <w:i w:val="0"/>
          <w:iCs w:val="0"/>
          <w:caps w:val="0"/>
          <w:color w:val="262626"/>
          <w:spacing w:val="0"/>
          <w:sz w:val="32"/>
          <w:szCs w:val="32"/>
          <w:bdr w:val="none" w:color="auto" w:sz="0" w:space="0"/>
          <w:shd w:val="clear" w:fill="FFFFFF"/>
        </w:rPr>
        <w:t>弘扬践行教育家精神 谱写铸魂强师新篇章</w:t>
      </w:r>
    </w:p>
    <w:p w14:paraId="687480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实施教育家精神铸魂强师行动，是建设教育强国的基础工作。福建省紧扣教育强省建设，大力弘扬践行教育家精神，推进教育家精神在八闽大地落地生根，引领锻造师德高尚、业务精湛、结构合理、充满活力的高素质专业化教师队伍，为加快建设教育强省、办好人民满意的教育奠定坚实基础。</w:t>
      </w:r>
    </w:p>
    <w:p w14:paraId="7B0CE1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叶燊介绍，福建省强化宏观谋划，出台《福建省弘扬教育家精神加强新时代高素质专业化教师队伍建设若干措施》，在师德师风建设上打出“组合拳”。强化传承浸润，将每年9月定为弘扬教育家精神主题活动月，深入开展“教育家精神八闽行”、优秀教师宣传等活动，建好用好师德博物馆、教育馆，引导广大教师涵养大智慧、拓展大格局、争当大先生。强化建章立制，健全师德师风建设长效机制，出台教师违反职业道德行为处理办法实施细则，健全省市县校四级联动的师德重大问题报告制度，构建常态化长效化师德师风建设工作格局。</w:t>
      </w:r>
    </w:p>
    <w:p w14:paraId="6F91F5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color w:val="262626"/>
          <w:sz w:val="32"/>
          <w:szCs w:val="32"/>
        </w:rPr>
      </w:pPr>
      <w:r>
        <w:rPr>
          <w:rStyle w:val="15"/>
          <w:rFonts w:hint="eastAsia" w:ascii="仿宋_GB2312" w:hAnsi="仿宋_GB2312" w:eastAsia="仿宋_GB2312" w:cs="仿宋_GB2312"/>
          <w:b/>
          <w:bCs/>
          <w:i w:val="0"/>
          <w:iCs w:val="0"/>
          <w:caps w:val="0"/>
          <w:color w:val="262626"/>
          <w:spacing w:val="0"/>
          <w:sz w:val="32"/>
          <w:szCs w:val="32"/>
          <w:bdr w:val="none" w:color="auto" w:sz="0" w:space="0"/>
          <w:shd w:val="clear" w:fill="FFFFFF"/>
        </w:rPr>
        <w:t>深化新时代教师队伍建设改革 激发教育强省建设新动能</w:t>
      </w:r>
    </w:p>
    <w:p w14:paraId="408E1C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教师是推动教育高质量发展的根本力量。福建省聚焦教育强省建设，通过培养提质、培训提能、管理提效等系列举措，守正创新推进教师队伍建设改革，有效激活教师队伍内生动力，促进教师源头“强起来”、教师成长“快起来”、教师队伍“活起来”。</w:t>
      </w:r>
    </w:p>
    <w:p w14:paraId="03A0EC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叶燊进一步介绍，福建聚焦“培养提质”，深入实施教师教育振兴行动，建设一批省级师范教育实践基地，将师范专业的生均拨款标准上浮50%，推动94个师范专业通过二级认证，近五年有针对性地培养公费师范生近8000名；聚焦“培训提能”，建立完善省市县校四级教师培训体系，推动县级教师进修学校全部实现标准化建设，“五年一轮”开展教师全员培训，实施名师名校长培养工程，形成名师引领、骨干带动、覆盖全员的工作格局；聚焦“管理提效”，统筹推进中小学“县管校聘”和高校人员总量管理改革，跨区域跨部门调剂4万余名事业编制投放到中小学，省属高校新增人员总量八千余名，一体修订大中小幼教师职称评价标准，建立重点人才破格晋升制度，构建教师多元评价体系，不断畅通教师成长成才渠道路径。</w:t>
      </w:r>
    </w:p>
    <w:p w14:paraId="564232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color w:val="262626"/>
          <w:sz w:val="32"/>
          <w:szCs w:val="32"/>
        </w:rPr>
      </w:pPr>
      <w:r>
        <w:rPr>
          <w:rStyle w:val="15"/>
          <w:rFonts w:hint="eastAsia" w:ascii="仿宋_GB2312" w:hAnsi="仿宋_GB2312" w:eastAsia="仿宋_GB2312" w:cs="仿宋_GB2312"/>
          <w:b/>
          <w:bCs/>
          <w:i w:val="0"/>
          <w:iCs w:val="0"/>
          <w:caps w:val="0"/>
          <w:color w:val="262626"/>
          <w:spacing w:val="0"/>
          <w:sz w:val="32"/>
          <w:szCs w:val="32"/>
          <w:bdr w:val="none" w:color="auto" w:sz="0" w:space="0"/>
          <w:shd w:val="clear" w:fill="FFFFFF"/>
        </w:rPr>
        <w:t>引育留用综合施策 绘就教师扎根八闽安心从教新图景</w:t>
      </w:r>
    </w:p>
    <w:p w14:paraId="5E01D6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color w:val="262626"/>
          <w:sz w:val="32"/>
          <w:szCs w:val="32"/>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福建“八山一水一分田”，区域、城乡、校际差异明显。福建省坚持从教师引育、待遇保障、育人环境等多方面同步施力，优化师资均衡配置，持续提升教师政治地位、社会地位、职业地位。</w:t>
      </w:r>
    </w:p>
    <w:p w14:paraId="6B378F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bdr w:val="none" w:color="auto" w:sz="0" w:space="0"/>
          <w:shd w:val="clear" w:fill="FFFFFF"/>
        </w:rPr>
      </w:pPr>
      <w:r>
        <w:rPr>
          <w:rFonts w:hint="eastAsia" w:ascii="仿宋_GB2312" w:hAnsi="仿宋_GB2312" w:eastAsia="仿宋_GB2312" w:cs="仿宋_GB2312"/>
          <w:i w:val="0"/>
          <w:iCs w:val="0"/>
          <w:caps w:val="0"/>
          <w:color w:val="262626"/>
          <w:spacing w:val="0"/>
          <w:sz w:val="32"/>
          <w:szCs w:val="32"/>
          <w:bdr w:val="none" w:color="auto" w:sz="0" w:space="0"/>
          <w:shd w:val="clear" w:fill="FFFFFF"/>
        </w:rPr>
        <w:t>叶燊介绍，福建坚持在“引得进”上下功夫，实施“闽江教育领军人才”支持计划，通过“一事一议”引进紧缺急需高层次人才，围绕服务两岸融合发展示范区建设，加大力度引进台湾教师来闽全职任教；坚持在“下得去”上做文章，全面落实乡村教师生活补助制度，实施乡村优秀青年教师培养支持计划，在进修培训、职称评聘、表彰奖励等方面给予乡村教师倾斜支持；坚持在“教得好”上出实招，“点题整治”社会事务加重中小学师生负担问题，省级社会事务进校园“白名单”仅保留5项，全力保障中小学教师工资不低于当地公务员水平，有效引导广大教师安心从教、潜心育人。（林露 实习生鲁果）</w:t>
      </w:r>
    </w:p>
    <w:p w14:paraId="415D4E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bdr w:val="none" w:color="auto" w:sz="0" w:space="0"/>
          <w:shd w:val="clear" w:fill="FFFFFF"/>
        </w:rPr>
      </w:pPr>
    </w:p>
    <w:p w14:paraId="04C6FEBB">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40" w:lineRule="exact"/>
        <w:ind w:left="0" w:leftChars="0" w:right="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（来源：人民网2026-01-20）</w:t>
      </w:r>
    </w:p>
    <w:p w14:paraId="5E78B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微软雅黑" w:hAnsi="微软雅黑" w:eastAsia="微软雅黑" w:cs="微软雅黑"/>
          <w:i w:val="0"/>
          <w:iCs w:val="0"/>
          <w:caps w:val="0"/>
          <w:color w:val="262626"/>
          <w:spacing w:val="0"/>
          <w:sz w:val="21"/>
          <w:szCs w:val="21"/>
          <w:bdr w:val="none" w:color="auto" w:sz="0" w:space="0"/>
          <w:shd w:val="clear" w:fill="FFFFFF"/>
        </w:rPr>
      </w:pPr>
    </w:p>
    <w:p w14:paraId="33022080">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default" w:ascii="方正小标宋简体" w:eastAsia="方正小标宋简体"/>
          <w:sz w:val="44"/>
          <w:szCs w:val="44"/>
          <w:lang w:val="en-US" w:eastAsia="zh-CN"/>
        </w:rPr>
      </w:pPr>
      <w:bookmarkStart w:id="6" w:name="_Toc29298"/>
      <w:r>
        <w:rPr>
          <w:rFonts w:hint="eastAsia" w:ascii="方正小标宋简体" w:eastAsia="方正小标宋简体"/>
          <w:sz w:val="44"/>
          <w:szCs w:val="44"/>
          <w:lang w:val="en-US" w:eastAsia="zh-CN"/>
        </w:rPr>
        <w:t>典型案例通报</w:t>
      </w:r>
      <w:bookmarkEnd w:id="6"/>
    </w:p>
    <w:p w14:paraId="56C73DCE">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lang w:val="en-US" w:eastAsia="zh-CN"/>
        </w:rPr>
      </w:pPr>
    </w:p>
    <w:p w14:paraId="1DC678F6">
      <w:pPr>
        <w:pStyle w:val="11"/>
        <w:keepNext w:val="0"/>
        <w:keepLines w:val="0"/>
        <w:pageBreakBefore w:val="0"/>
        <w:widowControl/>
        <w:suppressLineNumbers w:val="0"/>
        <w:shd w:val="clear" w:fill="FFFFFF"/>
        <w:kinsoku/>
        <w:wordWrap w:val="0"/>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b/>
          <w:bCs/>
          <w:i w:val="0"/>
          <w:iCs w:val="0"/>
          <w:caps w:val="0"/>
          <w:color w:val="333333"/>
          <w:spacing w:val="0"/>
          <w:kern w:val="0"/>
          <w:sz w:val="32"/>
          <w:szCs w:val="32"/>
          <w:shd w:val="clear" w:fill="FFFFFF"/>
          <w:lang w:val="en-US" w:eastAsia="zh-CN" w:bidi="ar"/>
        </w:rPr>
        <w:t>1.</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哈尔滨医科大学原党委常委、副校长，哈尔滨医科大学附属第二医院原院长徐万海被开除党籍和公职</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据黑龙江省纪委监委消息：日前，经黑龙江省委批准，黑龙江省纪委监委对哈尔滨医科大学原党委常委、副校长，哈尔滨医科大学附属第二医院原院长徐万海严重违纪违法问题进行了立案审查调查。</w:t>
      </w:r>
    </w:p>
    <w:p w14:paraId="5B7B2E6C">
      <w:pPr>
        <w:pStyle w:val="11"/>
        <w:keepNext w:val="0"/>
        <w:keepLines w:val="0"/>
        <w:pageBreakBefore w:val="0"/>
        <w:widowControl/>
        <w:suppressLineNumbers w:val="0"/>
        <w:shd w:val="clear" w:fill="FFFFFF"/>
        <w:kinsoku/>
        <w:wordWrap w:val="0"/>
        <w:topLinePunct w:val="0"/>
        <w:autoSpaceDE/>
        <w:autoSpaceDN/>
        <w:bidi w:val="0"/>
        <w:adjustRightInd w:val="0"/>
        <w:snapToGrid/>
        <w:spacing w:beforeAutospacing="0" w:afterAutospacing="0" w:line="540" w:lineRule="exact"/>
        <w:ind w:left="0" w:right="0" w:firstLine="688"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经查，徐万海丧失理想信念，背弃初心使命，对党不忠诚、不老实，对抗组织审查；无视中央八项规定精神，长期接受私营企业主提供的“保姆式”服务，违规出入私人会所接受宴请，违规使用公车，超标准配备办公用房；违背组织原则，破坏选人用人制度，违规为他人谋取人事利益；违背医德、败坏医风，收受患者红包；贪敛钱财，与不法商人沆瀣一气，利用职务上的便利为他人在职务晋升、医疗用品采购、工程款结算等方面谋取利益，并非法收受巨额财物。</w:t>
      </w:r>
    </w:p>
    <w:p w14:paraId="3925121C">
      <w:pPr>
        <w:pStyle w:val="11"/>
        <w:keepNext w:val="0"/>
        <w:keepLines w:val="0"/>
        <w:pageBreakBefore w:val="0"/>
        <w:widowControl/>
        <w:suppressLineNumbers w:val="0"/>
        <w:shd w:val="clear" w:fill="FFFFFF"/>
        <w:kinsoku/>
        <w:wordWrap w:val="0"/>
        <w:topLinePunct w:val="0"/>
        <w:autoSpaceDE/>
        <w:autoSpaceDN/>
        <w:bidi w:val="0"/>
        <w:adjustRightInd w:val="0"/>
        <w:snapToGrid/>
        <w:spacing w:beforeAutospacing="0" w:afterAutospacing="0" w:line="540" w:lineRule="exact"/>
        <w:ind w:left="0" w:right="0" w:firstLine="688"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徐万海严重违反党的政治纪律、组织纪律、廉洁纪律，构成严重职务违法并涉嫌受贿犯罪，且在党的十八大后不收敛、不收手，性质严重，影响恶劣，应予严肃处理。依据《中国共产党纪律处分条例》《中华人民共和国监察法》《中华人民共和国公职人员政务处分法》等有关规定，经省纪委常委会会议研究并报省委批准，决定给予徐万海开除党籍处分；由省监委给予其开除公职处分；收缴其违纪违法所得；将其涉嫌犯罪问题移送检察机关依法审查起诉，所涉财物一并移送。（来源：中央纪委国家监委网站）</w:t>
      </w:r>
    </w:p>
    <w:p w14:paraId="179DB2EB">
      <w:pPr>
        <w:keepNext w:val="0"/>
        <w:keepLines w:val="0"/>
        <w:pageBreakBefore w:val="0"/>
        <w:widowControl/>
        <w:suppressLineNumbers w:val="0"/>
        <w:shd w:val="clear" w:fill="FFFFFF"/>
        <w:kinsoku/>
        <w:wordWrap/>
        <w:overflowPunct w:val="0"/>
        <w:topLinePunct w:val="0"/>
        <w:autoSpaceDE/>
        <w:autoSpaceDN/>
        <w:bidi w:val="0"/>
        <w:adjustRightInd w:val="0"/>
        <w:snapToGrid/>
        <w:spacing w:beforeAutospacing="0" w:line="540" w:lineRule="exact"/>
        <w:ind w:left="0" w:firstLine="643"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b/>
          <w:bCs/>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山东大学药学院徐某贪污国家专项科研经费</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徐某是山东大学药学院的教授，博士生导师，也是国家重大专项课题的负责人，主要从事药物化学和药物设计的研究。他在药物化学领域有着较高的学术水平和创新能力，曾获得过国家自然科学基金和山东省自然科学基金的资助，以及山东省科技进步二等奖和三等奖。</w:t>
      </w:r>
    </w:p>
    <w:p w14:paraId="2D60284B">
      <w:pPr>
        <w:pStyle w:val="11"/>
        <w:keepNext w:val="0"/>
        <w:keepLines w:val="0"/>
        <w:pageBreakBefore w:val="0"/>
        <w:widowControl/>
        <w:suppressLineNumbers w:val="0"/>
        <w:shd w:val="clear" w:fill="FFFFFF"/>
        <w:kinsoku/>
        <w:wordWrap w:val="0"/>
        <w:topLinePunct w:val="0"/>
        <w:autoSpaceDE/>
        <w:autoSpaceDN/>
        <w:bidi w:val="0"/>
        <w:adjustRightInd w:val="0"/>
        <w:snapToGrid/>
        <w:spacing w:beforeAutospacing="0" w:afterAutospacing="0" w:line="540" w:lineRule="exact"/>
        <w:ind w:left="0" w:right="0" w:firstLine="688"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然而，徐某也没有珍惜自己的学术成果和社会责任，而是利用自己的职务便利，将30万元科研经费用于注册自己的公司，并用于个人研究实验和日常开支。他还将自己的博士生和博士后安排到自己的公司工作，却不给他们发放工资和社保，而是让他们申请国家和省级的科研项目，以获取更多的科研经费。</w:t>
      </w:r>
      <w:r>
        <w:rPr>
          <w:rStyle w:val="15"/>
          <w:rFonts w:hint="eastAsia" w:ascii="仿宋_GB2312" w:hAnsi="仿宋_GB2312" w:eastAsia="仿宋_GB2312" w:cs="仿宋_GB2312"/>
          <w:b w:val="0"/>
          <w:bCs w:val="0"/>
          <w:i w:val="0"/>
          <w:iCs w:val="0"/>
          <w:caps w:val="0"/>
          <w:color w:val="000000"/>
          <w:spacing w:val="0"/>
          <w:sz w:val="32"/>
          <w:szCs w:val="32"/>
          <w:shd w:val="clear" w:fill="FFFFFF"/>
        </w:rPr>
        <w:t>徐某因为贪污国家专项科研经费</w:t>
      </w:r>
      <w:r>
        <w:rPr>
          <w:rStyle w:val="15"/>
          <w:rFonts w:hint="eastAsia" w:ascii="仿宋_GB2312" w:hAnsi="仿宋_GB2312" w:eastAsia="仿宋_GB2312" w:cs="仿宋_GB2312"/>
          <w:b w:val="0"/>
          <w:bCs w:val="0"/>
          <w:i w:val="0"/>
          <w:iCs w:val="0"/>
          <w:caps w:val="0"/>
          <w:color w:val="000000"/>
          <w:spacing w:val="0"/>
          <w:sz w:val="32"/>
          <w:szCs w:val="32"/>
          <w:shd w:val="clear" w:fill="FFFFFF"/>
          <w:lang w:val="en-US"/>
        </w:rPr>
        <w:t>30</w:t>
      </w:r>
      <w:r>
        <w:rPr>
          <w:rStyle w:val="15"/>
          <w:rFonts w:hint="eastAsia" w:ascii="仿宋_GB2312" w:hAnsi="仿宋_GB2312" w:eastAsia="仿宋_GB2312" w:cs="仿宋_GB2312"/>
          <w:b w:val="0"/>
          <w:bCs w:val="0"/>
          <w:i w:val="0"/>
          <w:iCs w:val="0"/>
          <w:caps w:val="0"/>
          <w:color w:val="000000"/>
          <w:spacing w:val="0"/>
          <w:sz w:val="32"/>
          <w:szCs w:val="32"/>
          <w:shd w:val="clear" w:fill="FFFFFF"/>
        </w:rPr>
        <w:t>万元而被判处有期徒刑三年零三个月。</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摘自：中国科学技术大学纪检监察网</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07125625">
      <w:pPr>
        <w:keepNext w:val="0"/>
        <w:keepLines w:val="0"/>
        <w:pageBreakBefore w:val="0"/>
        <w:widowControl/>
        <w:suppressLineNumbers w:val="0"/>
        <w:shd w:val="clear" w:fill="FFFFFF"/>
        <w:kinsoku/>
        <w:wordWrap/>
        <w:overflowPunct w:val="0"/>
        <w:topLinePunct w:val="0"/>
        <w:autoSpaceDE/>
        <w:autoSpaceDN/>
        <w:bidi w:val="0"/>
        <w:adjustRightInd w:val="0"/>
        <w:snapToGrid/>
        <w:spacing w:beforeAutospacing="0" w:line="540" w:lineRule="exact"/>
        <w:ind w:left="0" w:firstLine="643" w:firstLineChars="200"/>
        <w:jc w:val="left"/>
        <w:textAlignment w:val="auto"/>
        <w:rPr>
          <w:rFonts w:hint="eastAsia" w:ascii="仿宋_GB2312" w:hAnsi="仿宋_GB2312" w:eastAsia="仿宋_GB2312" w:cs="仿宋_GB2312"/>
          <w:i w:val="0"/>
          <w:iCs w:val="0"/>
          <w:caps w:val="0"/>
          <w:color w:val="000000"/>
          <w:spacing w:val="12"/>
          <w:sz w:val="32"/>
          <w:szCs w:val="32"/>
          <w:shd w:val="clear" w:fill="FFFFFF"/>
        </w:rPr>
      </w:pPr>
      <w:r>
        <w:rPr>
          <w:rFonts w:hint="eastAsia" w:ascii="仿宋_GB2312" w:hAnsi="仿宋_GB2312" w:cs="仿宋_GB2312"/>
          <w:b/>
          <w:bCs/>
          <w:i w:val="0"/>
          <w:iCs w:val="0"/>
          <w:caps w:val="0"/>
          <w:color w:val="333333"/>
          <w:spacing w:val="0"/>
          <w:kern w:val="0"/>
          <w:sz w:val="32"/>
          <w:szCs w:val="32"/>
          <w:shd w:val="clear" w:fill="FFFFFF"/>
          <w:lang w:val="en-US" w:eastAsia="zh-CN" w:bidi="ar"/>
        </w:rPr>
        <w:t>3.</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安徽理工大学原教授胡某某公款私存、购买理财产品</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胡某某作为安徽理工大学爆破工程与器材研究所项目负责人期间，在对外承接工程项目过程中，通过预借工程款方式将资金从爆研所账户转入个人银行账户，再报销冲账，形成公款私存，给项目资金带来潜在风险。同时利用支付工程费用时间差，用项目资金购买理财产品，不当获利。胡某某受到留党察看一年处分，降低岗位等级(教授四级降为讲师八级)处分。</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摘自：中国科学技术大学纪检监察网</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02E89845">
      <w:pPr>
        <w:keepNext w:val="0"/>
        <w:keepLines w:val="0"/>
        <w:pageBreakBefore w:val="0"/>
        <w:widowControl/>
        <w:suppressLineNumbers w:val="0"/>
        <w:shd w:val="clear" w:fill="FFFFFF"/>
        <w:kinsoku/>
        <w:wordWrap/>
        <w:overflowPunct w:val="0"/>
        <w:topLinePunct w:val="0"/>
        <w:autoSpaceDE/>
        <w:autoSpaceDN/>
        <w:bidi w:val="0"/>
        <w:adjustRightInd w:val="0"/>
        <w:snapToGrid/>
        <w:spacing w:beforeAutospacing="0" w:line="540" w:lineRule="exact"/>
        <w:ind w:left="0"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cs="仿宋_GB2312"/>
          <w:b/>
          <w:bCs/>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某高校原处长高某某违规报销经费</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高某某利用作为项目负责人的职务便利，在其负责的科研项目经费中违规报销机票费、通信费、商店购物开支等款项合计16万余元，在学校引进人才科研启动经费中报销家人机票款、通信费、商店购物开支等款项合计6万余元。另外，高某某在学校给予科研项目配套的组织实施与奖励费中违规报销旅游费、个人物业费等合计20万余元。高某某受到留党察看两年处分和免职处理。</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摘自：中国科学技术大学纪检监察网</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4D33E8A7">
      <w:pPr>
        <w:keepNext w:val="0"/>
        <w:keepLines w:val="0"/>
        <w:pageBreakBefore w:val="0"/>
        <w:widowControl/>
        <w:suppressLineNumbers w:val="0"/>
        <w:shd w:val="clear" w:fill="FFFFFF"/>
        <w:kinsoku/>
        <w:wordWrap/>
        <w:overflowPunct w:val="0"/>
        <w:topLinePunct w:val="0"/>
        <w:autoSpaceDE/>
        <w:autoSpaceDN/>
        <w:bidi w:val="0"/>
        <w:adjustRightInd w:val="0"/>
        <w:snapToGrid/>
        <w:spacing w:beforeAutospacing="0" w:line="540" w:lineRule="exact"/>
        <w:ind w:left="0" w:firstLine="643"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b/>
          <w:bCs/>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大连理工大学迟国泰涉嫌科学基金项目经费违规使用</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大连理工大学迟国泰违规使用科学基金项目经费，被国家自然科学基金委员会调查。经查，迟国泰通过向学生发放劳务费再回收的方式套取科学基金重点项目经费，情节较重，违反了《国家自然科学基金资助项目资金管理办法》的有关规定，迟国泰作为项目负责人应对上述问题负责。 　　</w:t>
      </w:r>
    </w:p>
    <w:p w14:paraId="185BEB41">
      <w:pPr>
        <w:pStyle w:val="11"/>
        <w:keepNext w:val="0"/>
        <w:keepLines w:val="0"/>
        <w:pageBreakBefore w:val="0"/>
        <w:widowControl/>
        <w:suppressLineNumbers w:val="0"/>
        <w:kinsoku/>
        <w:wordWrap w:val="0"/>
        <w:topLinePunct w:val="0"/>
        <w:autoSpaceDE/>
        <w:autoSpaceDN/>
        <w:bidi w:val="0"/>
        <w:adjustRightInd w:val="0"/>
        <w:snapToGrid/>
        <w:spacing w:beforeAutospacing="0" w:afterAutospacing="0" w:line="540" w:lineRule="exact"/>
        <w:ind w:left="0" w:right="0" w:firstLine="688"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经国家自然科学基金委员会审定，决定撤销迟国泰国家自然科学基金项目，追回已拨资金，取消迟国泰国家自然科学基金项目申请和参与申请资格5年（2024年1月9日至2029年1月8日），给予迟国泰通报批</w:t>
      </w:r>
      <w:r>
        <w:rPr>
          <w:rFonts w:hint="eastAsia" w:ascii="仿宋_GB2312" w:hAnsi="仿宋_GB2312" w:cs="仿宋_GB2312"/>
          <w:i w:val="0"/>
          <w:iCs w:val="0"/>
          <w:caps w:val="0"/>
          <w:color w:val="000000"/>
          <w:spacing w:val="12"/>
          <w:kern w:val="2"/>
          <w:sz w:val="32"/>
          <w:szCs w:val="32"/>
          <w:shd w:val="clear" w:fill="FFFFFF"/>
          <w:lang w:val="en-US" w:eastAsia="zh-CN" w:bidi="ar-SA"/>
        </w:rPr>
        <w:t>。</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摘自：中国科学技术大学纪检监察网</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37F780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sz w:val="32"/>
          <w:szCs w:val="32"/>
          <w:lang w:val="en-US" w:eastAsia="zh-CN"/>
        </w:rPr>
        <w:t>6.</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上饶市广信区职业技术学校教师周某某违规举办校外培训班问题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经上饶市广信区教育体育局调查核实，2020年11月，上饶市广信区职业技术学校教师周某某以亲戚名义成立“通义课外培训有限公司”（后更名为“艺周课外培训有限公司”）。2021年3月至8月，周某某利用课余时间管理该公司并违规兼职上课取酬。根据《江西省中小学教师违反职业道德行为处理实施办法》等规定，上饶市广信区教育体育局给予教师周某某在全区教体系统通报批评、不予发放其2021年奖励性补贴等处理。取消其两年内评优评先、职称评聘、岗位晋升资格等方面资格。追缴其兼职违规所得。（摘自江西省教育厅）</w:t>
      </w:r>
    </w:p>
    <w:p w14:paraId="569CB9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cs="仿宋_GB2312"/>
          <w:b/>
          <w:bCs/>
          <w:i w:val="0"/>
          <w:iCs w:val="0"/>
          <w:caps w:val="0"/>
          <w:color w:val="333333"/>
          <w:spacing w:val="0"/>
          <w:kern w:val="0"/>
          <w:sz w:val="32"/>
          <w:szCs w:val="32"/>
          <w:shd w:val="clear" w:fill="FFFFFF"/>
          <w:lang w:val="en-US" w:eastAsia="zh-CN" w:bidi="ar"/>
        </w:rPr>
        <w:t>7.</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景德镇市乐平中学教师邱某组织开展校外有偿补课问题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经乐平市教育体育局调查核实，2022-2023学年期间，乐平中学高三年级班主任邱某借家长委员会的名义，共组织41名学生在校外进行有偿补课，补课费用为4800元/生；邱某还擅自指定班干部代收班费，收取班费高至1000元/生。根据《江西省中小学教师违反职业道德行为处理实施办法》等规定，乐平市教育体育局给予教师邱某撤销党内职务、降为专业技术岗十二级、调离教学岗位等处理。取消两年内评优评先、职称评定、职务晋升、申报人才计划资格等方面资格。对其违规收取班费和补课费用悉数退回。（摘自江西省教育厅）</w:t>
      </w:r>
    </w:p>
    <w:p w14:paraId="5EE541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b/>
          <w:bCs/>
          <w:i w:val="0"/>
          <w:iCs w:val="0"/>
          <w:caps w:val="0"/>
          <w:color w:val="333333"/>
          <w:spacing w:val="0"/>
          <w:kern w:val="0"/>
          <w:sz w:val="32"/>
          <w:szCs w:val="32"/>
          <w:shd w:val="clear" w:fill="FFFFFF"/>
          <w:lang w:val="en-US" w:eastAsia="zh-CN" w:bidi="ar"/>
        </w:rPr>
        <w:t>8.</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宜春学院教师贺某利用教师身份诈骗问题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2022年12月，宜春学院教师贺某利用教师身份，以办理研究生入学事宜为由，以非法占有为目的，用虚构事实方式骗取他人钱款8.7万余元，构成诈骗罪。2023年5月，贺某被公诉机关起诉，法院判决贺某犯诈骗罪，判处有期徒刑三年、缓刑四年。根据《事业单位工作人员处分暂行规定》等相关规定，宜春学院给予贺某开除公职处分、丧失其高校教师资格等处理。（摘自江西省教育厅）</w:t>
      </w:r>
    </w:p>
    <w:p w14:paraId="527443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pPr>
      <w:r>
        <w:rPr>
          <w:rFonts w:hint="eastAsia" w:ascii="仿宋_GB2312" w:hAnsi="仿宋_GB2312" w:cs="仿宋_GB2312"/>
          <w:b/>
          <w:bCs/>
          <w:i w:val="0"/>
          <w:iCs w:val="0"/>
          <w:caps w:val="0"/>
          <w:color w:val="333333"/>
          <w:spacing w:val="0"/>
          <w:kern w:val="0"/>
          <w:sz w:val="32"/>
          <w:szCs w:val="32"/>
          <w:shd w:val="clear" w:fill="FFFFFF"/>
          <w:lang w:val="en-US" w:eastAsia="zh-CN" w:bidi="ar"/>
        </w:rPr>
        <w:t>9.</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新余学院贺某某科研失信行为问题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2023年11月，经新余学院学术委员会核查，新余学院贺某某2017年发表的著作内容与他人已公开发表的著作高度雷同。经新余学院学术委员会认定，贺某某的行为构成科研失信行为。根据《高校预防与处理学术不端行为办法》等规定，新余学院给予贺某某记过处分，取消三年内评优评先、职务晋升、职称评定、岗位晋升、干部选任、申报人才计划、申报科研项目等方面的资格（摘自江西省教育厅）</w:t>
      </w:r>
      <w:r>
        <w:rPr>
          <w:rFonts w:hint="eastAsia" w:ascii="仿宋_GB2312" w:hAnsi="仿宋_GB2312" w:cs="仿宋_GB2312"/>
          <w:i w:val="0"/>
          <w:iCs w:val="0"/>
          <w:caps w:val="0"/>
          <w:color w:val="000000"/>
          <w:spacing w:val="12"/>
          <w:kern w:val="2"/>
          <w:sz w:val="32"/>
          <w:szCs w:val="32"/>
          <w:shd w:val="clear" w:fill="FFFFFF"/>
          <w:lang w:val="en-US" w:eastAsia="zh-CN" w:bidi="ar-SA"/>
        </w:rPr>
        <w:t>。</w:t>
      </w:r>
    </w:p>
    <w:p w14:paraId="7EB4E4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23232"/>
          <w:spacing w:val="0"/>
          <w:sz w:val="32"/>
          <w:szCs w:val="32"/>
          <w:lang w:eastAsia="zh-CN"/>
        </w:rPr>
      </w:pPr>
      <w:r>
        <w:rPr>
          <w:rFonts w:hint="eastAsia" w:ascii="仿宋_GB2312" w:hAnsi="仿宋_GB2312" w:cs="仿宋_GB2312"/>
          <w:b/>
          <w:bCs/>
          <w:i w:val="0"/>
          <w:iCs w:val="0"/>
          <w:caps w:val="0"/>
          <w:color w:val="333333"/>
          <w:spacing w:val="0"/>
          <w:kern w:val="0"/>
          <w:sz w:val="32"/>
          <w:szCs w:val="32"/>
          <w:shd w:val="clear" w:fill="FFFFFF"/>
          <w:lang w:val="en-US" w:eastAsia="zh-CN" w:bidi="ar"/>
        </w:rPr>
        <w:t>10.景德镇陶瓷大学教师马某某醉驾问题。</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2022年1月，景德镇陶瓷大学教师马某某醉酒后驾驶机动车被交警查获，因危险驾驶罪被吊销机动车驾驶证（五年内不得重新取得）。根据《中国共产党纪律处分条例》第三十一条和《公职人员政务处分法》第十四条等规定，马某某受到撤销党内职务、行政撤职、降低行政级别等处理。（摘自江西省教育厅</w:t>
      </w:r>
      <w:r>
        <w:rPr>
          <w:rFonts w:hint="eastAsia" w:ascii="仿宋_GB2312" w:hAnsi="仿宋_GB2312" w:eastAsia="仿宋_GB2312" w:cs="仿宋_GB2312"/>
          <w:i w:val="0"/>
          <w:iCs w:val="0"/>
          <w:caps w:val="0"/>
          <w:color w:val="323232"/>
          <w:spacing w:val="0"/>
          <w:sz w:val="32"/>
          <w:szCs w:val="32"/>
          <w:shd w:val="clear" w:fill="FFFFFF"/>
          <w:lang w:eastAsia="zh-CN"/>
        </w:rPr>
        <w:t>）</w:t>
      </w:r>
    </w:p>
    <w:p w14:paraId="383256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323232"/>
          <w:spacing w:val="0"/>
          <w:sz w:val="32"/>
          <w:szCs w:val="32"/>
          <w:lang w:eastAsia="zh-CN"/>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11.宜春学院教师王某某</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酒后猥亵女生问题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23232"/>
          <w:spacing w:val="0"/>
          <w:sz w:val="32"/>
          <w:szCs w:val="32"/>
          <w:bdr w:val="none" w:color="auto" w:sz="0" w:space="0"/>
          <w:shd w:val="clear" w:fill="FFFFFF"/>
        </w:rPr>
        <w:t>2021年9月，宜春学院教师王某某在学校研究生楼其本人宿舍内酒后猥亵一女生，被宜春市公安局袁州分局给予拘留十日的行政处罚。根据《教师资格条例》第十九条和《新时代高校教师职业行为十项准则》第二项等规定，王某某受到撤销高校教师资格（五年内不得重新取得），岗位等级由专业技术四级降为专业技术十级，调离教师岗位，取消两年内评奖评优、职务晋升、职称评定、申报人才计划资格等处理。</w:t>
      </w:r>
      <w:r>
        <w:rPr>
          <w:rFonts w:hint="eastAsia" w:ascii="仿宋_GB2312" w:hAnsi="仿宋_GB2312" w:eastAsia="仿宋_GB2312" w:cs="仿宋_GB2312"/>
          <w:i w:val="0"/>
          <w:iCs w:val="0"/>
          <w:caps w:val="0"/>
          <w:color w:val="323232"/>
          <w:spacing w:val="0"/>
          <w:sz w:val="32"/>
          <w:szCs w:val="32"/>
          <w:shd w:val="clear" w:fill="FFFFFF"/>
          <w:lang w:eastAsia="zh-CN"/>
        </w:rPr>
        <w:t>（</w:t>
      </w:r>
      <w:r>
        <w:rPr>
          <w:rFonts w:hint="eastAsia" w:ascii="仿宋_GB2312" w:hAnsi="仿宋_GB2312" w:eastAsia="仿宋_GB2312" w:cs="仿宋_GB2312"/>
          <w:i w:val="0"/>
          <w:iCs w:val="0"/>
          <w:caps w:val="0"/>
          <w:color w:val="323232"/>
          <w:spacing w:val="0"/>
          <w:sz w:val="32"/>
          <w:szCs w:val="32"/>
          <w:shd w:val="clear" w:fill="FFFFFF"/>
          <w:lang w:val="en-US" w:eastAsia="zh-CN"/>
        </w:rPr>
        <w:t>摘自</w:t>
      </w:r>
      <w:r>
        <w:rPr>
          <w:rFonts w:hint="eastAsia" w:ascii="仿宋_GB2312" w:hAnsi="仿宋_GB2312" w:eastAsia="仿宋_GB2312" w:cs="仿宋_GB2312"/>
          <w:i w:val="0"/>
          <w:iCs w:val="0"/>
          <w:caps w:val="0"/>
          <w:color w:val="323232"/>
          <w:spacing w:val="0"/>
          <w:sz w:val="32"/>
          <w:szCs w:val="32"/>
          <w:shd w:val="clear" w:fill="FFFFFF"/>
        </w:rPr>
        <w:t>江西省教育厅</w:t>
      </w:r>
      <w:r>
        <w:rPr>
          <w:rFonts w:hint="eastAsia" w:ascii="仿宋_GB2312" w:hAnsi="仿宋_GB2312" w:eastAsia="仿宋_GB2312" w:cs="仿宋_GB2312"/>
          <w:i w:val="0"/>
          <w:iCs w:val="0"/>
          <w:caps w:val="0"/>
          <w:color w:val="323232"/>
          <w:spacing w:val="0"/>
          <w:sz w:val="32"/>
          <w:szCs w:val="32"/>
          <w:shd w:val="clear" w:fill="FFFFFF"/>
          <w:lang w:eastAsia="zh-CN"/>
        </w:rPr>
        <w:t>）</w:t>
      </w:r>
    </w:p>
    <w:p w14:paraId="2F11DD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3" w:firstLineChars="200"/>
        <w:jc w:val="left"/>
        <w:textAlignment w:val="auto"/>
        <w:rPr>
          <w:rFonts w:hint="eastAsia" w:ascii="微软雅黑" w:hAnsi="微软雅黑" w:eastAsia="微软雅黑" w:cs="微软雅黑"/>
          <w:i w:val="0"/>
          <w:iCs w:val="0"/>
          <w:caps w:val="0"/>
          <w:color w:val="323232"/>
          <w:spacing w:val="0"/>
          <w:sz w:val="28"/>
          <w:szCs w:val="28"/>
          <w:lang w:eastAsia="zh-CN"/>
        </w:rPr>
      </w:pPr>
      <w:r>
        <w:rPr>
          <w:rFonts w:hint="eastAsia" w:ascii="仿宋_GB2312" w:hAnsi="仿宋_GB2312" w:cs="仿宋_GB2312"/>
          <w:b/>
          <w:bCs/>
          <w:i w:val="0"/>
          <w:iCs w:val="0"/>
          <w:caps w:val="0"/>
          <w:color w:val="333333"/>
          <w:spacing w:val="0"/>
          <w:kern w:val="0"/>
          <w:sz w:val="32"/>
          <w:szCs w:val="32"/>
          <w:shd w:val="clear" w:fill="FFFFFF"/>
          <w:lang w:val="en-US" w:eastAsia="zh-CN" w:bidi="ar"/>
        </w:rPr>
        <w:t>12.</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江西泰豪动漫职业学院教师施某某违规收取学生费用问题</w:t>
      </w:r>
      <w:r>
        <w:rPr>
          <w:rFonts w:hint="eastAsia" w:ascii="仿宋_GB2312" w:hAnsi="仿宋_GB2312" w:cs="仿宋_GB2312"/>
          <w:b/>
          <w:bCs/>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00000"/>
          <w:spacing w:val="12"/>
          <w:kern w:val="2"/>
          <w:sz w:val="32"/>
          <w:szCs w:val="32"/>
          <w:shd w:val="clear" w:fill="FFFFFF"/>
          <w:lang w:val="en-US" w:eastAsia="zh-CN" w:bidi="ar-SA"/>
        </w:rPr>
        <w:t>2021年6月，江西泰豪动漫职业学院教师施某某以帮助本校学生周某某毕业论文答辩相关事宜，违规收取周某某4000元费用。根据《教育部关于高校教师师德失范行为处理的指导意见》和《新时代高校教师职业行为十项准则》第九项等规定，施某某受到降低岗位等级，全校公开通报批评，留校察看一年，2022年度考核为不合格，扣除当月工资及年度绩效奖励，取消年度评奖评优、职称评定、岗位聘用、工资晋级、申报人才项目资格等处理。责令施某某按相关规定退还违法所得。（摘自江西省教育厅</w:t>
      </w:r>
      <w:r>
        <w:rPr>
          <w:rFonts w:hint="eastAsia" w:ascii="微软雅黑" w:hAnsi="微软雅黑" w:eastAsia="微软雅黑" w:cs="微软雅黑"/>
          <w:i w:val="0"/>
          <w:iCs w:val="0"/>
          <w:caps w:val="0"/>
          <w:color w:val="323232"/>
          <w:spacing w:val="0"/>
          <w:sz w:val="28"/>
          <w:szCs w:val="28"/>
          <w:shd w:val="clear" w:fill="FFFFFF"/>
          <w:lang w:eastAsia="zh-CN"/>
        </w:rPr>
        <w:t>）</w:t>
      </w:r>
    </w:p>
    <w:p w14:paraId="6430E4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0" w:beforeAutospacing="0" w:after="0" w:afterAutospacing="0" w:line="540" w:lineRule="exact"/>
        <w:ind w:left="0" w:right="0" w:firstLine="560" w:firstLineChars="200"/>
        <w:textAlignment w:val="auto"/>
        <w:rPr>
          <w:rFonts w:hint="eastAsia" w:ascii="微软雅黑" w:hAnsi="微软雅黑" w:eastAsia="微软雅黑" w:cs="微软雅黑"/>
          <w:i w:val="0"/>
          <w:iCs w:val="0"/>
          <w:caps w:val="0"/>
          <w:color w:val="323232"/>
          <w:spacing w:val="0"/>
          <w:sz w:val="28"/>
          <w:szCs w:val="28"/>
        </w:rPr>
      </w:pPr>
    </w:p>
    <w:p w14:paraId="368126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微软雅黑" w:hAnsi="微软雅黑" w:eastAsia="微软雅黑" w:cs="微软雅黑"/>
          <w:i w:val="0"/>
          <w:iCs w:val="0"/>
          <w:caps w:val="0"/>
          <w:color w:val="323232"/>
          <w:spacing w:val="0"/>
          <w:sz w:val="28"/>
          <w:szCs w:val="28"/>
        </w:rPr>
      </w:pPr>
    </w:p>
    <w:p w14:paraId="13A1A7F0">
      <w:pPr>
        <w:pStyle w:val="11"/>
        <w:keepNext w:val="0"/>
        <w:keepLines w:val="0"/>
        <w:widowControl/>
        <w:suppressLineNumbers w:val="0"/>
        <w:wordWrap w:val="0"/>
        <w:spacing w:before="602" w:beforeAutospacing="0" w:after="120" w:afterAutospacing="0" w:line="21" w:lineRule="atLeast"/>
        <w:ind w:left="0" w:right="0" w:firstLine="468"/>
        <w:jc w:val="both"/>
        <w:rPr>
          <w:rFonts w:hint="eastAsia" w:ascii="微软雅黑" w:hAnsi="微软雅黑" w:eastAsia="微软雅黑" w:cs="微软雅黑"/>
          <w:i w:val="0"/>
          <w:iCs w:val="0"/>
          <w:caps w:val="0"/>
          <w:color w:val="000000"/>
          <w:spacing w:val="12"/>
          <w:sz w:val="19"/>
          <w:szCs w:val="19"/>
          <w:shd w:val="clear" w:fill="FFFFFF"/>
          <w:lang w:eastAsia="zh-CN"/>
        </w:rPr>
      </w:pPr>
    </w:p>
    <w:p w14:paraId="0CF04DFB">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lang w:val="en-US" w:eastAsia="zh-CN"/>
        </w:rPr>
      </w:pPr>
    </w:p>
    <w:p w14:paraId="327273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0266C4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42C0C4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6562FD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5DDD6C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2BB2CA7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jc w:val="both"/>
        <w:rPr>
          <w:rFonts w:hint="eastAsia" w:ascii="方正仿宋_GB2312" w:hAnsi="方正仿宋_GB2312" w:eastAsia="方正仿宋_GB2312" w:cs="方正仿宋_GB2312"/>
          <w:sz w:val="32"/>
          <w:szCs w:val="32"/>
          <w:shd w:val="clear" w:fill="FFFFFF"/>
        </w:rPr>
      </w:pPr>
    </w:p>
    <w:p w14:paraId="527989EC">
      <w:pPr>
        <w:keepNext w:val="0"/>
        <w:keepLines w:val="0"/>
        <w:pageBreakBefore w:val="0"/>
        <w:kinsoku/>
        <w:wordWrap/>
        <w:overflowPunct/>
        <w:topLinePunct w:val="0"/>
        <w:autoSpaceDE/>
        <w:autoSpaceDN/>
        <w:bidi w:val="0"/>
        <w:adjustRightInd w:val="0"/>
        <w:snapToGrid w:val="0"/>
        <w:spacing w:beforeAutospacing="0" w:line="54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7" w:name="_Toc11693"/>
      <w:r>
        <w:rPr>
          <w:rFonts w:hint="eastAsia" w:ascii="方正小标宋简体" w:hAnsi="方正小标宋简体" w:eastAsia="方正小标宋简体" w:cs="方正小标宋简体"/>
          <w:sz w:val="44"/>
          <w:szCs w:val="44"/>
          <w:lang w:val="en-US" w:eastAsia="zh-CN"/>
        </w:rPr>
        <w:t>国家自然科学基金委员案件通报</w:t>
      </w:r>
      <w:bookmarkEnd w:id="7"/>
    </w:p>
    <w:p w14:paraId="4B8DEC6B">
      <w:pPr>
        <w:keepNext w:val="0"/>
        <w:keepLines w:val="0"/>
        <w:pageBreakBefore w:val="0"/>
        <w:widowControl/>
        <w:suppressLineNumbers w:val="0"/>
        <w:pBdr>
          <w:top w:val="none" w:color="auto" w:sz="0" w:space="0"/>
          <w:bottom w:val="none" w:color="auto" w:sz="0" w:space="0"/>
        </w:pBdr>
        <w:kinsoku/>
        <w:topLinePunct w:val="0"/>
        <w:autoSpaceDE/>
        <w:autoSpaceDN/>
        <w:bidi w:val="0"/>
        <w:adjustRightInd w:val="0"/>
        <w:snapToGrid w:val="0"/>
        <w:spacing w:beforeAutospacing="0" w:afterAutospacing="0" w:line="540" w:lineRule="exact"/>
        <w:ind w:left="0" w:right="0"/>
        <w:jc w:val="center"/>
        <w:outlineLvl w:val="9"/>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（2025年第</w:t>
      </w:r>
      <w:r>
        <w:rPr>
          <w:rFonts w:hint="eastAsia" w:ascii="仿宋_GB2312" w:hAnsi="仿宋_GB2312" w:eastAsia="仿宋_GB2312" w:cs="仿宋_GB2312"/>
          <w:b/>
          <w:bCs/>
          <w:color w:val="333333"/>
          <w:sz w:val="32"/>
          <w:szCs w:val="32"/>
          <w:lang w:val="en-US" w:eastAsia="zh-CN"/>
        </w:rPr>
        <w:t>1</w:t>
      </w:r>
      <w:r>
        <w:rPr>
          <w:rFonts w:hint="eastAsia" w:ascii="仿宋_GB2312" w:hAnsi="仿宋_GB2312" w:eastAsia="仿宋_GB2312" w:cs="仿宋_GB2312"/>
          <w:b/>
          <w:bCs/>
          <w:color w:val="333333"/>
          <w:sz w:val="32"/>
          <w:szCs w:val="32"/>
        </w:rPr>
        <w:t>批）</w:t>
      </w:r>
    </w:p>
    <w:p w14:paraId="19152066">
      <w:pPr>
        <w:keepNext w:val="0"/>
        <w:keepLines w:val="0"/>
        <w:pageBreakBefore w:val="0"/>
        <w:kinsoku/>
        <w:topLinePunct w:val="0"/>
        <w:autoSpaceDE/>
        <w:autoSpaceDN/>
        <w:bidi w:val="0"/>
        <w:adjustRightInd w:val="0"/>
        <w:snapToGrid w:val="0"/>
        <w:spacing w:beforeAutospacing="0" w:line="540" w:lineRule="exact"/>
        <w:rPr>
          <w:rFonts w:hint="eastAsia" w:ascii="仿宋_GB2312" w:hAnsi="仿宋_GB2312" w:eastAsia="仿宋_GB2312" w:cs="仿宋_GB2312"/>
          <w:sz w:val="32"/>
          <w:szCs w:val="32"/>
        </w:rPr>
      </w:pPr>
    </w:p>
    <w:p w14:paraId="0E10C3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近期，经国家自然科学基金委员会监督委员会调查审议，由国家自然科学基金委员会委务会议审定，国家自然科学基金委员会对相关科研不端案件涉事主体进行了处理。现根据有关规定，将有关案情及处理结果予以通报。</w:t>
      </w:r>
    </w:p>
    <w:p w14:paraId="30A394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（一）国家自然科学基金委员会监督委员会对边中启（时为上海某高校特聘主任医师）涉嫌学术不端开展了调查。</w:t>
      </w:r>
    </w:p>
    <w:p w14:paraId="036519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边中启作为基金项目评审专家，在2023年国家自然科学基金项目通讯评审期间，违反了《国家自然科学基金项目评审专家行为规范》《国家自然科学基金项目评审回避与保密管理办法》之规定和《国家自然科学基金项目通讯评审专家科研诚信承诺书》之约定。</w:t>
      </w:r>
    </w:p>
    <w:p w14:paraId="1AF6A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五十条第一项、第五项，第四十四条第四项，第四十八条第三款，第三十六条第六项，《科研失信行为调查处理规则》第三十五条第七项，永久取消边中启国家自然科学基金项目评审专家资格（2024年11月12日起），永久取消边中启国家自然科学基金项目申请和参与申请资格（2024年11月12日起），给予边中启通报批评。</w:t>
      </w:r>
    </w:p>
    <w:p w14:paraId="2901AF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（二）国家自然科学基金委员会监督委员会对浙江某高校王发明涉嫌学术不端开展了调查。</w:t>
      </w:r>
    </w:p>
    <w:p w14:paraId="61C27E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经查，王发明在2023年国家自然科学基金项目通讯评审期间存在违规打探评审信息问题。</w:t>
      </w:r>
    </w:p>
    <w:p w14:paraId="15AC56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四条第一项和第二项，撤销王发明国家自然科学基金项目“USF2-Lnc00492-HMGB1信号轴在胰腺癌发生发展中的作用及其机制研究”（批准号82302926），追回已拨资金，取消王发明国家自然科学基金项目申请和参与申请资格5年（2024年11月12日至2029年11月11日），给予王发明通报批评。</w:t>
      </w:r>
    </w:p>
    <w:p w14:paraId="445BAC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（三）国家自然科学基金委员会监督委员会对山东某高校附属医院陈磊和山东某医院陈可斌等发表的论文“Kebin Chen, Lei Chen*, et al. A noninvasive and highly sensitive approach for the assessment of coronary collateral circulation by 192-slice third-generation dual-source computed tomography. Medicine, 2019, 98(38):p e17014.”（标注基金号81628008）涉嫌学术不端开展了调查。</w:t>
      </w:r>
    </w:p>
    <w:p w14:paraId="23D18E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经查，涉事论文通讯作者陈磊和第一作者陈可斌存在买卖论文、委托他人投稿、擅自标注他人科学基金项目等问题。</w:t>
      </w:r>
    </w:p>
    <w:p w14:paraId="06D4FB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七条，第四十二条第二项、第三项，第四十三条第六项，取消陈磊国家自然科学基金项目申请和参与申请资格5年（2024年11月12日至2029年11月11日），给予陈磊通报批评；决定依据《国家自然科学基金项目科研不端行为调查处理办法》第四十七条，第四十二条第二项、第三项，第四十三条第一项、第六项，取消陈可斌国家自然科学基金项目申请和参与申请资格5年（2024年11月12日至2029年11月11日），给予陈可斌通报批评。</w:t>
      </w:r>
    </w:p>
    <w:p w14:paraId="521BB5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（四）国家自然科学基金委员会监督委员会对江西某高校甘莉等发表的论文“Li Gan</w:t>
      </w:r>
      <w:r>
        <w:rPr>
          <w:rFonts w:hint="eastAsia" w:ascii="仿宋_GB2312" w:hAnsi="仿宋_GB2312" w:eastAsia="仿宋_GB2312" w:cs="仿宋_GB2312"/>
          <w:b/>
          <w:bCs/>
          <w:i w:val="0"/>
          <w:iCs w:val="0"/>
          <w:caps w:val="0"/>
          <w:color w:val="444444"/>
          <w:spacing w:val="0"/>
          <w:sz w:val="32"/>
          <w:szCs w:val="32"/>
          <w:shd w:val="clear" w:fill="FFFFFF"/>
          <w:vertAlign w:val="baseline"/>
        </w:rPr>
        <w:t>#</w:t>
      </w:r>
      <w:r>
        <w:rPr>
          <w:rFonts w:hint="eastAsia" w:ascii="仿宋_GB2312" w:hAnsi="仿宋_GB2312" w:eastAsia="仿宋_GB2312" w:cs="仿宋_GB2312"/>
          <w:b/>
          <w:bCs/>
          <w:i w:val="0"/>
          <w:iCs w:val="0"/>
          <w:caps w:val="0"/>
          <w:color w:val="444444"/>
          <w:spacing w:val="0"/>
          <w:sz w:val="32"/>
          <w:szCs w:val="32"/>
          <w:shd w:val="clear" w:fill="FFFFFF"/>
        </w:rPr>
        <w:t>, et al. Effect of C-phycocyanin on HDAC3 and miRNA-335 in Alzheimer’s disease. Translational Neuroscience, 2020, 11(1): 161-172.”涉嫌学术不端开展了调查。</w:t>
      </w:r>
    </w:p>
    <w:p w14:paraId="50763C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经查，涉事论文存在抄袭他人实验图片问题，共同第一作者甘莉应对此问题负主要责任；此外，甘莉将该论文列入基金项目申请书（未获资助），甘莉还应对此负责。</w:t>
      </w:r>
    </w:p>
    <w:p w14:paraId="5435F2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七条、第四十条，取消甘莉国家自然科学基金项目申请和参与申请资格3年（2024年11月12日至2027年11月11日），给予甘莉通报批评。</w:t>
      </w:r>
    </w:p>
    <w:p w14:paraId="4B5946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（五）国家自然科学基金委员会监督委员会对辽宁某高校陈岩等发表的论文涉嫌学术不端问题开展了调查。涉及论文如下：</w:t>
      </w:r>
    </w:p>
    <w:p w14:paraId="450118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论文1：Yan Chen, et al. The fabrication of self-floating Ti</w:t>
      </w:r>
      <w:r>
        <w:rPr>
          <w:rFonts w:hint="eastAsia" w:ascii="仿宋_GB2312" w:hAnsi="仿宋_GB2312" w:eastAsia="仿宋_GB2312" w:cs="仿宋_GB2312"/>
          <w:i w:val="0"/>
          <w:iCs w:val="0"/>
          <w:caps w:val="0"/>
          <w:color w:val="444444"/>
          <w:spacing w:val="0"/>
          <w:sz w:val="32"/>
          <w:szCs w:val="32"/>
          <w:shd w:val="clear" w:fill="FFFFFF"/>
          <w:vertAlign w:val="baseline"/>
        </w:rPr>
        <w:t>3+</w:t>
      </w:r>
      <w:r>
        <w:rPr>
          <w:rFonts w:hint="eastAsia" w:ascii="仿宋_GB2312" w:hAnsi="仿宋_GB2312" w:eastAsia="仿宋_GB2312" w:cs="仿宋_GB2312"/>
          <w:i w:val="0"/>
          <w:iCs w:val="0"/>
          <w:caps w:val="0"/>
          <w:color w:val="444444"/>
          <w:spacing w:val="0"/>
          <w:sz w:val="32"/>
          <w:szCs w:val="32"/>
          <w:shd w:val="clear" w:fill="FFFFFF"/>
        </w:rPr>
        <w:t>/N co-doped TiO</w:t>
      </w:r>
      <w:r>
        <w:rPr>
          <w:rFonts w:hint="eastAsia" w:ascii="仿宋_GB2312" w:hAnsi="仿宋_GB2312" w:eastAsia="仿宋_GB2312" w:cs="仿宋_GB2312"/>
          <w:i w:val="0"/>
          <w:iCs w:val="0"/>
          <w:caps w:val="0"/>
          <w:color w:val="444444"/>
          <w:spacing w:val="0"/>
          <w:sz w:val="32"/>
          <w:szCs w:val="32"/>
          <w:shd w:val="clear" w:fill="FFFFFF"/>
          <w:vertAlign w:val="baseline"/>
        </w:rPr>
        <w:t>2</w:t>
      </w:r>
      <w:r>
        <w:rPr>
          <w:rFonts w:hint="eastAsia" w:ascii="仿宋_GB2312" w:hAnsi="仿宋_GB2312" w:eastAsia="仿宋_GB2312" w:cs="仿宋_GB2312"/>
          <w:i w:val="0"/>
          <w:iCs w:val="0"/>
          <w:caps w:val="0"/>
          <w:color w:val="444444"/>
          <w:spacing w:val="0"/>
          <w:sz w:val="32"/>
          <w:szCs w:val="32"/>
          <w:shd w:val="clear" w:fill="FFFFFF"/>
        </w:rPr>
        <w:t>/diatomite granule catalyst with enhanced photocatalytic performance under visible light irradiation. Applied Surface Science. 2019, 467-468, 514-525.</w:t>
      </w:r>
    </w:p>
    <w:p w14:paraId="5DCF45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论文2：Yan Chen, et al. The fabrication of floating Fe/N co-doped titania/diatomite granule catalyst with enhanced photocatalytic efficiency under visible light irradiation. Advanced Powder Technology, 2019, 30(1): 126-135.</w:t>
      </w:r>
    </w:p>
    <w:p w14:paraId="57659B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论文3：Yan Chen, et al. Self-floating Cu/N co-doped TiO</w:t>
      </w:r>
      <w:r>
        <w:rPr>
          <w:rFonts w:hint="eastAsia" w:ascii="仿宋_GB2312" w:hAnsi="仿宋_GB2312" w:eastAsia="仿宋_GB2312" w:cs="仿宋_GB2312"/>
          <w:i w:val="0"/>
          <w:iCs w:val="0"/>
          <w:caps w:val="0"/>
          <w:color w:val="444444"/>
          <w:spacing w:val="0"/>
          <w:sz w:val="32"/>
          <w:szCs w:val="32"/>
          <w:shd w:val="clear" w:fill="FFFFFF"/>
          <w:vertAlign w:val="baseline"/>
        </w:rPr>
        <w:t>2</w:t>
      </w:r>
      <w:r>
        <w:rPr>
          <w:rFonts w:hint="eastAsia" w:ascii="仿宋_GB2312" w:hAnsi="仿宋_GB2312" w:eastAsia="仿宋_GB2312" w:cs="仿宋_GB2312"/>
          <w:i w:val="0"/>
          <w:iCs w:val="0"/>
          <w:caps w:val="0"/>
          <w:color w:val="444444"/>
          <w:spacing w:val="0"/>
          <w:sz w:val="32"/>
          <w:szCs w:val="32"/>
          <w:shd w:val="clear" w:fill="FFFFFF"/>
        </w:rPr>
        <w:t>/diatomite granule composite with enhanced visible-light-responsive photoactivity and reusability. Journal of Chemical Technology and Biotechnology, 2019, 94(4): 1210-1219.</w:t>
      </w:r>
    </w:p>
    <w:p w14:paraId="0EBEA7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论文4：Yan Chen, et al.Visible-light-driven elimination of oxytetracycline and Escherichia coli using magnetic La-doped TiO</w:t>
      </w:r>
      <w:r>
        <w:rPr>
          <w:rFonts w:hint="eastAsia" w:ascii="仿宋_GB2312" w:hAnsi="仿宋_GB2312" w:eastAsia="仿宋_GB2312" w:cs="仿宋_GB2312"/>
          <w:i w:val="0"/>
          <w:iCs w:val="0"/>
          <w:caps w:val="0"/>
          <w:color w:val="444444"/>
          <w:spacing w:val="0"/>
          <w:sz w:val="32"/>
          <w:szCs w:val="32"/>
          <w:shd w:val="clear" w:fill="FFFFFF"/>
          <w:vertAlign w:val="baseline"/>
        </w:rPr>
        <w:t>2</w:t>
      </w:r>
      <w:r>
        <w:rPr>
          <w:rFonts w:hint="eastAsia" w:ascii="仿宋_GB2312" w:hAnsi="仿宋_GB2312" w:eastAsia="仿宋_GB2312" w:cs="仿宋_GB2312"/>
          <w:i w:val="0"/>
          <w:iCs w:val="0"/>
          <w:caps w:val="0"/>
          <w:color w:val="444444"/>
          <w:spacing w:val="0"/>
          <w:sz w:val="32"/>
          <w:szCs w:val="32"/>
          <w:shd w:val="clear" w:fill="FFFFFF"/>
        </w:rPr>
        <w:t>/copper ferrite/diatomite composite. Environmental Science and Pollution Research, 2019, 26, 26593-26604.（标注基金号31570154）</w:t>
      </w:r>
    </w:p>
    <w:p w14:paraId="5EFB11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论文5：Yan Chen, et al. Visible-light-induced photocatalytic mitigation of ibuprofen using magnetic black TiO</w:t>
      </w:r>
      <w:r>
        <w:rPr>
          <w:rFonts w:hint="eastAsia" w:ascii="仿宋_GB2312" w:hAnsi="仿宋_GB2312" w:eastAsia="仿宋_GB2312" w:cs="仿宋_GB2312"/>
          <w:i w:val="0"/>
          <w:iCs w:val="0"/>
          <w:caps w:val="0"/>
          <w:color w:val="444444"/>
          <w:spacing w:val="0"/>
          <w:sz w:val="32"/>
          <w:szCs w:val="32"/>
          <w:shd w:val="clear" w:fill="FFFFFF"/>
          <w:vertAlign w:val="baseline"/>
        </w:rPr>
        <w:t>2-x</w:t>
      </w:r>
      <w:r>
        <w:rPr>
          <w:rFonts w:hint="eastAsia" w:ascii="仿宋_GB2312" w:hAnsi="仿宋_GB2312" w:eastAsia="仿宋_GB2312" w:cs="仿宋_GB2312"/>
          <w:i w:val="0"/>
          <w:iCs w:val="0"/>
          <w:caps w:val="0"/>
          <w:color w:val="444444"/>
          <w:spacing w:val="0"/>
          <w:sz w:val="32"/>
          <w:szCs w:val="32"/>
          <w:shd w:val="clear" w:fill="FFFFFF"/>
        </w:rPr>
        <w:t>/CaFe</w:t>
      </w:r>
      <w:r>
        <w:rPr>
          <w:rFonts w:hint="eastAsia" w:ascii="仿宋_GB2312" w:hAnsi="仿宋_GB2312" w:eastAsia="仿宋_GB2312" w:cs="仿宋_GB2312"/>
          <w:i w:val="0"/>
          <w:iCs w:val="0"/>
          <w:caps w:val="0"/>
          <w:color w:val="444444"/>
          <w:spacing w:val="0"/>
          <w:sz w:val="32"/>
          <w:szCs w:val="32"/>
          <w:shd w:val="clear" w:fill="FFFFFF"/>
          <w:vertAlign w:val="baseline"/>
        </w:rPr>
        <w:t>2</w:t>
      </w:r>
      <w:r>
        <w:rPr>
          <w:rFonts w:hint="eastAsia" w:ascii="仿宋_GB2312" w:hAnsi="仿宋_GB2312" w:eastAsia="仿宋_GB2312" w:cs="仿宋_GB2312"/>
          <w:i w:val="0"/>
          <w:iCs w:val="0"/>
          <w:caps w:val="0"/>
          <w:color w:val="444444"/>
          <w:spacing w:val="0"/>
          <w:sz w:val="32"/>
          <w:szCs w:val="32"/>
          <w:shd w:val="clear" w:fill="FFFFFF"/>
        </w:rPr>
        <w:t>O</w:t>
      </w:r>
      <w:r>
        <w:rPr>
          <w:rFonts w:hint="eastAsia" w:ascii="仿宋_GB2312" w:hAnsi="仿宋_GB2312" w:eastAsia="仿宋_GB2312" w:cs="仿宋_GB2312"/>
          <w:i w:val="0"/>
          <w:iCs w:val="0"/>
          <w:caps w:val="0"/>
          <w:color w:val="444444"/>
          <w:spacing w:val="0"/>
          <w:sz w:val="32"/>
          <w:szCs w:val="32"/>
          <w:shd w:val="clear" w:fill="FFFFFF"/>
          <w:vertAlign w:val="baseline"/>
        </w:rPr>
        <w:t>4</w:t>
      </w:r>
      <w:r>
        <w:rPr>
          <w:rFonts w:hint="eastAsia" w:ascii="仿宋_GB2312" w:hAnsi="仿宋_GB2312" w:eastAsia="仿宋_GB2312" w:cs="仿宋_GB2312"/>
          <w:i w:val="0"/>
          <w:iCs w:val="0"/>
          <w:caps w:val="0"/>
          <w:color w:val="444444"/>
          <w:spacing w:val="0"/>
          <w:sz w:val="32"/>
          <w:szCs w:val="32"/>
          <w:shd w:val="clear" w:fill="FFFFFF"/>
        </w:rPr>
        <w:t> decorated on diatomaceous earth. Science of the Total Environment, 2021, 777, 147034.（标注基金号41977205）</w:t>
      </w:r>
    </w:p>
    <w:p w14:paraId="6EAA57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经查，5篇涉事论文存在抄袭他人论文问题，还存在未经同意使用他人署名和擅自标注他人基金项目问题。5篇涉事论文第一作者陈岩应对此问题负责。</w:t>
      </w:r>
    </w:p>
    <w:p w14:paraId="5575A4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陈岩将论文1至论文3列入基金项目（申请号5197041546，未获资助）申请书，陈岩还应对此问题负责。</w:t>
      </w:r>
    </w:p>
    <w:p w14:paraId="6ED226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此外，陈岩在2019年基金项目申请过程中，未经他人同意将其列为基金项目参与人，并冒充签名，陈岩还应对此问题负责。</w:t>
      </w:r>
    </w:p>
    <w:p w14:paraId="5BB756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七条，第四十条，第四十一条第四项、第五项，第四十三条第一项、第六项，取消陈岩国家自然科学基金项目申请和参与申请资格5年（2024年11月12日至2029年11月11日），给予陈岩通报批评。</w:t>
      </w:r>
    </w:p>
    <w:p w14:paraId="757373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（六）国家自然科学基金委员会监督委员会对江西某高校邓新华涉嫌学术不端开展了调查。</w:t>
      </w:r>
    </w:p>
    <w:p w14:paraId="0B6D04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经查，邓新华在2008年至2024年期间先后利用多个虚假的身份信息申请了多项科学基金项目（均未获资助），存在提供虚假信息问题，情节十分严重。</w:t>
      </w:r>
    </w:p>
    <w:p w14:paraId="3CA1E6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一条第三项、第四十八条第三款，取消邓新华国家自然科学基金项目申请和参与申请资格7年（2024年11月12日至2031年11月11日），给予邓新华通报批评。</w:t>
      </w:r>
    </w:p>
    <w:p w14:paraId="0006BE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（七）国家自然科学基金委员会监督委员会对江西某高校廖润华等涉嫌学术不端开展了调查。</w:t>
      </w:r>
    </w:p>
    <w:p w14:paraId="0706D9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廖润华大量使用自己往年评审的某省自然科学基金项目申请书内容撰写形成国家自然科学基金项目申请书，并安排他人使用上述申请书申请2024年科学基金项目（未获资助）。廖润华存在抄袭、剽窃他人基金项目申请书问题。</w:t>
      </w:r>
    </w:p>
    <w:p w14:paraId="24D17B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条、第五十条第二款，取消廖润华国家自然科学基金项目评审资格7年（2024年11月12日至2031年11月11日），取消廖润华国家自然科学基金项目申请和参与申请资格5年（2024年11月12日至2029年11月11日），给予廖润华通报批评。</w:t>
      </w:r>
    </w:p>
    <w:p w14:paraId="4F83DF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（八）国家自然科学基金委员会监督委员会对广西某两所高校林兴、韦锦斌、张宏亮与黄权芳等发表的论文涉嫌学术不端开展了调查。涉及论文如下：</w:t>
      </w:r>
    </w:p>
    <w:p w14:paraId="021B0F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论文1：Quanfang Huang, Jinbin Wei, Xing Lin*, et al. Role of RKIP in human hepatic stellate cell proliferation, invasion, and metastasis. Journal of Cellular Biochemistry, 2019, 120(4): 6168-6177.（标注基金号81473431、81660693、81660686、81660706）</w:t>
      </w:r>
    </w:p>
    <w:p w14:paraId="256714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论文2：Xing Lin</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Quanfang Huang*, Jinbin Wei*, et al. Tormentic acid inhibits hepatic stellate cells activation via blocking PI3K/Akt/mTOR and NF-κB signalling pathways. Cell Biochemistry and Function, 2021, 39(1): 77-87.（标注基金号81660686、81660693、81873087)</w:t>
      </w:r>
    </w:p>
    <w:p w14:paraId="0C3B0F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论文3：Jinbin Wei</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Quanfang Huang</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Xing Lin*, et al. Asiatic acid from Potentilla chinensis attenuate ethanol-induced hepatic injury via suppression of oxidative stress and Kupffer cell activation. Biological &amp; Pharmaceutical Bulletin, 2013, 36(12): 1980-1989.（标注基金号81260674、81260505)）</w:t>
      </w:r>
    </w:p>
    <w:p w14:paraId="0EA0AB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论文4：Hongliang Zhang</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Xing Lin, Jinbin Wei*, et al. Protective effect of DMDD, isolated from the root of Averrhoa carambola L., on high glucose induced EMT in HK-2 cells by inhibiting the TLR4-BAMBI-Smad2/3 signaling pathway. Biomedicine &amp; Pharmacotherapy, 2019, 113: 108705.（标注基金号81760665、81460205）</w:t>
      </w:r>
    </w:p>
    <w:p w14:paraId="6E901C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论文5：Xing Lin</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Jinbin Wei</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Quanfang Huang*, et al. Inhibition of RKIP aggravates thioacetamide-induced acute liver failure in mice. Experimental and Therapeutic Medicine, 2018, 16(4): 2992-2998 （标注基金号81473431、81660693、81660686、81660706）</w:t>
      </w:r>
    </w:p>
    <w:p w14:paraId="6CCB69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论文6：Xing Lin, Quanfang Huang*, et al. Beneficial effects of asiaticoside on cognitive deficits in senescence-accelerated mice. Fitoterapia, 2013, 87, 69-77（标注基金号81260674、81260505）</w:t>
      </w:r>
    </w:p>
    <w:p w14:paraId="720337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论文7：Quanfang Huang, Xing Lin*, et al. Protective effect of genistein isolated from Hydrocotylesibthorpioides on hepatic injury and fibrosis induced by chronic alcohol in rats. Toxicology Letters, 2013, 217, 102-110（标注基金号81260674、81260505）</w:t>
      </w:r>
    </w:p>
    <w:p w14:paraId="35C0CC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论文8：Xing Lin, Quanfang Huang*, et al. Helenalin attenuates alcohol-induced hepatic fibrosis by enhancing ethanol metabolism, Inhibiting oxidative stress and suppressing HSC activation. Fitoterapia, 2014, 95, 203-213（标注基金号81260674、81260505）</w:t>
      </w:r>
    </w:p>
    <w:p w14:paraId="2753DE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论文9：Xing Lin, Quanfang Huang*, et al. Protective Effect of Genistein on Lipopolysaccharide/D-Galactosamine- Induced Hepatic Failure in Mice. Biological and Pharmaceutical Bulletin, 2014, 37(4): 625-632（标注基金号81260674、81260505）</w:t>
      </w:r>
    </w:p>
    <w:p w14:paraId="5F0168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论文10：Xing Lin*, et al. Pratensein ameliorates β-amyloid-induced cognitive impairment in rats via reducing oxidative damage and restoring synapse and BDNF levels. Neuroscience Letters, 2015, 592, 48-53（标注基金号81260674、81260505）</w:t>
      </w:r>
    </w:p>
    <w:p w14:paraId="222CBD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论文11：Xing Lin, Quanfang Huang*, et al. Gypsophila elegans isoorientin attenuates CCl4-induced hepatic fibrosis in rats via modulation of NF-κB and TGF-β1/Smad signaling pathways. International Immunopharmacology, 2015, 28, 305-312（标注基金号81260674）</w:t>
      </w:r>
    </w:p>
    <w:p w14:paraId="3D2471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论文12：Xing Lin, Quanfang Huang*, et al. Isoorientin from Gypsophila elegans induces apoptosis in liver cancer cells via mitochondrial-mediated pathway. Journal of Ethnopharmacology, 2016,187, 187-194（标注基金号81260674）</w:t>
      </w:r>
    </w:p>
    <w:p w14:paraId="68FEEC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论文13：Quanfang Huang, Xing Lin*, et al. Loss of Raf kinase inhibitor protein is associated with malignant progression in hepatic fibrosis. Biomedicine &amp; Pharmacotherapy, 2016, 82, 669-676（标注基金号81260505）</w:t>
      </w:r>
    </w:p>
    <w:p w14:paraId="2912A5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论文14：Quanfang Huang, Xing Lin*, et al. Didymin ameliorates hepatic injury through inhibition of MAPK and NF-κB pathways by up-regulating RKIP expression. International Immunopharmacology, 2017, 42, 130-138（标注基金号81260505、81473431）</w:t>
      </w:r>
    </w:p>
    <w:p w14:paraId="1299F2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论文15：Xing Lin*, et al. Methyl helicterate inhibits hepatic stellate cell activation through downregulating the ERK1/2 signaling pathway. Journal of Cellular Biochemistry, 2019, 120(9): 14936-14945.（标注基金号81660693、81473431、81660686）</w:t>
      </w:r>
    </w:p>
    <w:p w14:paraId="3390C0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论文16：Xing Lin*, et al. Helenalin from Centipeda minima ameliorates acute hepatic injury by protecting mitochondria function, activating Nrf2 pathway and inhibiting NF-κB activation. Biomedicine &amp; Pharmacotherapy, 2019, 119, 109435（标注基金号81660693、81660686、81873087）</w:t>
      </w:r>
    </w:p>
    <w:p w14:paraId="2A3BA7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论文1、论文3至论文16多幅图片存在使用混乱、不当操作问题，具有伪造篡改的客观结果。论文2部分图片相同但代表不同含义，存在图片虚假的客观结果。论文1至论文16相关责任作者林兴、黄权芳、张宏亮、韦锦斌等应分别对相应论文存在的问题负责。</w:t>
      </w:r>
    </w:p>
    <w:p w14:paraId="6A827A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论文2和论文5存在未经同意使用他人署名问题，第一作者林兴应对此问题负责。</w:t>
      </w:r>
    </w:p>
    <w:p w14:paraId="2CACDF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论文1和论文5存在擅自标注他人科学基金项目问题，论文1通讯作者、论文5第一作者林兴应对此问题负责。</w:t>
      </w:r>
    </w:p>
    <w:p w14:paraId="5F818A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林兴将论文1、论文3、论文6至论文10、论文13至论文16分别列入相关基金项目（批准号81473431、81660693、81873087、81260505）申请书或结题报告；黄权芳将论文1、论文2、论文4、论文6至论文10分别列入相关基金项目（批准号81660686、81260674）结题报告；韦锦斌将论文3列入基金项目（批准号81660706、81960767）申请书。林兴、黄权芳、韦锦斌还应分别对此问题负责。</w:t>
      </w:r>
    </w:p>
    <w:p w14:paraId="5B0D9E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经国家自然科学基金委员会监督委员会六届五次会议审议，由国家自然科学基金委员会2024年第20次委务会议审定，决定：</w:t>
      </w:r>
    </w:p>
    <w:p w14:paraId="1A8F81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第四十三条第一项、第四十三条第六项、第四十六条，撤销林兴国家自然科学基金项目“从TGF-β1/Smads、ERK信号途径探讨山芝麻酸甲酯抗肝纤维化的作用机制”（批准号81473431）、“基于PI3K/Akt信号通路探讨鹅不食草心菊内酯抑制肝纤维化的作用机制”（批准号81660693）、“留兰香香蜂草苷对肝纤维化内质网应激--自噬通路的调控作用机制”（批准号81873087）和“Raf激酶抑制蛋白在肝纤维化发生机制中的调控作用”（批准号81260505），追回上述4个项目的已拨资金，取消林兴国家自然科学基金项目申请和参与申请资格7年（2024年12月10日至2031年12月9日），给予林兴通报批评。</w:t>
      </w:r>
    </w:p>
    <w:p w14:paraId="627919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第四十六条，撤销黄权芳国家自然科学基金项目“从PI3K/Akt、NF-κB信号通路探讨委陵菜酸对肝纤维化的抑制作用机制”（批准号81660686）和“满天星异荭草苷对肝纤维化NF-κB信号通路的干预作用及其机制研究”（批准号81260674），追回上述2个项目的已拨资金，取消黄权芳国家自然科学基金项目申请和参与申请资格5年（2024年12月10日至2029年12月9日），给予黄权芳通报批评。</w:t>
      </w:r>
    </w:p>
    <w:p w14:paraId="12831A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撤销韦锦斌国家自然科学基金项目“委陵菜积雪草酸对非酒精性脂肪肝内质网应激与肝细胞脂代谢的作用和机制的研究”（批准号81660706）和“基于miR-21介导的PTEN/Akt通路和细胞自噬研究天胡荽异牡荆素抗肝纤维化的作用机制”（批准号81960767），追回上述2个项目的已拨资金，取消韦锦斌国家自然科学基金项目申请和参与申请资格3年（2024年12月10日至2027年12月9日），给予韦锦斌通报批评。</w:t>
      </w:r>
    </w:p>
    <w:p w14:paraId="2E75DE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依据《国家自然科学基金项目科研不端行为调查处理办法》第四十七条、第四十条，取消张宏亮国家自然科学基金项目申请和参与申请资格3年（2024年12月10日至2027年12月9日），给予张宏亮通报批评。</w:t>
      </w:r>
    </w:p>
    <w:p w14:paraId="06DA97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（九）国家自然科学基金委员会监督委员会对先后任职于辽宁、广西、天津等地高校的唐博和辽宁某高校王立明等发表的论文涉嫌学术不端开展了调查。涉及论文如下：</w:t>
      </w:r>
    </w:p>
    <w:p w14:paraId="65F8CC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论文1：Bo Tang, Liming Wang*, et al. Activation of the δ-opioid receptor inhibits serum deprivation-induced apoptosis of human liver cells via the activation of PKC and the mitochondrial pathway. Int J Mol Med. 2011, 28(6): 1077-1085.</w:t>
      </w:r>
    </w:p>
    <w:p w14:paraId="7A6E4A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论文2：Bo Tang</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Liming Wang*, et al. Alpinetin suppresses proliferation of human hepatoma cells by the activation of MKK7 and elevates sensitization to cis-diammined dichloridoplatium. Oncol Rep. 2012, 27(4): 1090-1096.（标注基金号30870719）</w:t>
      </w:r>
    </w:p>
    <w:p w14:paraId="7BCA33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论文3：Bo Tang*, Liming Wang*, et al. Metformin mediates resensitivity to 5-fluorouracil in hepatocellular carcinoma via the suppression of YAP. Oncotarget. 2016, 7(29): 46230-46241.（标注基金号81272368、81360367、81471755）</w:t>
      </w:r>
    </w:p>
    <w:p w14:paraId="580875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论文4：Bo Tang*, Liming Wang*, et al. Operative ubiquitin-specific protease 22 deubiquitination confers a more invasive phenotype to cholangiocarcinoma. Cell Death Dis. 2021, 12(7): 678.（标注基金号81272368、81471755、81360367、81560393）</w:t>
      </w:r>
    </w:p>
    <w:p w14:paraId="35AD0C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论文5：Bo Tang, et al. Upregulation of the δ opioid receptor in liver cancer promotes liver cancer progression both in vitro and in vivo. Int J Oncol. 2013, 43(4): 1281-90.（标注基金号81160066、30870719）</w:t>
      </w:r>
    </w:p>
    <w:p w14:paraId="390722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论文6：Bo Tang</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et al. Poly(γ-glutamic acid)-coated lipoplexes loaded with Doxorubicin for enhancing the antitumor activity against liver tumors. Nanoscale Res Lett. 2017, 12(1): 361.</w:t>
      </w:r>
    </w:p>
    <w:p w14:paraId="6E9445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论文7：Bo Tang</w:t>
      </w:r>
      <w:r>
        <w:rPr>
          <w:rFonts w:hint="eastAsia" w:ascii="仿宋_GB2312" w:hAnsi="仿宋_GB2312" w:eastAsia="仿宋_GB2312" w:cs="仿宋_GB2312"/>
          <w:i w:val="0"/>
          <w:iCs w:val="0"/>
          <w:caps w:val="0"/>
          <w:color w:val="444444"/>
          <w:spacing w:val="0"/>
          <w:sz w:val="32"/>
          <w:szCs w:val="32"/>
          <w:shd w:val="clear" w:fill="FFFFFF"/>
          <w:vertAlign w:val="baseline"/>
        </w:rPr>
        <w:t>#</w:t>
      </w:r>
      <w:r>
        <w:rPr>
          <w:rFonts w:hint="eastAsia" w:ascii="仿宋_GB2312" w:hAnsi="仿宋_GB2312" w:eastAsia="仿宋_GB2312" w:cs="仿宋_GB2312"/>
          <w:i w:val="0"/>
          <w:iCs w:val="0"/>
          <w:caps w:val="0"/>
          <w:color w:val="444444"/>
          <w:spacing w:val="0"/>
          <w:sz w:val="32"/>
          <w:szCs w:val="32"/>
          <w:shd w:val="clear" w:fill="FFFFFF"/>
        </w:rPr>
        <w:t>*, et al. Lnc-PDZD7 contributes to stemness properties and chemosensitivity in hepatocellular carcinoma through EZH2-mediated ATOH8 transcriptional repression. J Exp Clin Cancer Res. 2019, 38(1): 92.（标注基金号81702435、81430014、81360367、8156039）</w:t>
      </w:r>
    </w:p>
    <w:p w14:paraId="084683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论文1、论文4至论文7部分图片相同但代表不同含义，存在图片虚假的客观结果。论文2、论文3部分图片存在使用混乱、不当操作问题，具有伪造篡改的客观结果。7篇论文的相关责任作者唐博、王立明等应分别对相应论文存在的问题负责。</w:t>
      </w:r>
    </w:p>
    <w:p w14:paraId="080F86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此外，王立明将论文1至论文3分别列入相关基金项目（批准号81272368、81471755、81972749）申请书或进展报告、结题报告，王立明还应对此问题负责。</w:t>
      </w:r>
    </w:p>
    <w:p w14:paraId="49C1A2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经国家自然科学基金委员会监督委员会六届五次会议审议，由国家自然科学基金委员会2024年第20次委务会议审定，决定：</w:t>
      </w:r>
    </w:p>
    <w:p w14:paraId="1E6E38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撤销唐博国家自然科学基金项目“microRNA-101靶向调控EZH2在肝癌化疗耐药中的作用及机制研究”（批准号81360367）和“microRNA-329调控泛素特异性蛋白酶22在肝细胞癌侵袭和转移中的作用及机制研究”（批准号81560393），追回上述2个项目的已拨资金，取消唐博国家自然科学基金项目申请和参与申请资格5年（2024年12月10日至2029年12月9日），给予唐博通报批评。</w:t>
      </w:r>
    </w:p>
    <w:p w14:paraId="3446B7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第四十六条，撤销王立明国家自然科学基金项目“肝细胞癌转移相关磷酸化蛋白质的鉴定、调控及其作用机制的研究”（批准号81272368）、“构建微流控芯片仿生模型研究转移相关蛋白在肝癌侵袭转移中的作用及机制”（批准号81471755）和“肝癌外泌体LOXL2调控FAK/Src通路诱导BMSCs募集分化促进肝癌转移的机制研究”（批准号81972749），追回上述3个项目的已拨资金，取消王立明国家自然科学基金项目申请和参与申请资格5年（2024年12月10日至2029年12月9日），给予王立明通报批评。</w:t>
      </w:r>
    </w:p>
    <w:p w14:paraId="3F34B3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（十）国家自然科学基金委员会监督委员会对湖北某高校周伟、刘涛与李永峰等发表的论文“Wei Zhou, Yongfeng Li,  Tao Liu*, et al. MiR-744 increases tumorigenicity of pancreatic cancer by activating Wnt/β-catenin pathway. Oncotarget. 2015, 6(35): 37557-37569.”（标注基金号81302115、81272658、81201676）涉嫌学术不端开展了调查。</w:t>
      </w:r>
    </w:p>
    <w:p w14:paraId="623E21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经查，涉事论文存在抄袭剽窃、伪造篡改问题。第一作者周伟、第二作者李永峰、通讯作者刘涛等对此问题负责。</w:t>
      </w:r>
    </w:p>
    <w:p w14:paraId="44812B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此外，周伟将论文列入基金项目（批准号81302115）进展报告与结题报告，刘涛将论文列入基金项目（批准号81272658）进展报告与结题报告，周伟、刘涛还应分别对此问题负责。</w:t>
      </w:r>
    </w:p>
    <w:p w14:paraId="7EC0A6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经国家自然科学基金委员会监督委员会六届五次会议审议，由国家自然科学基金委员会2024年第20次委务会议审定，决定：</w:t>
      </w:r>
    </w:p>
    <w:p w14:paraId="35EC98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第四十六条，撤销周伟国家自然科学基金项目“高胰岛素微环境调控胰腺癌糖酵解及恶性生物学行为的分子机制研究”（批准号81302115），追回已拨资金，取消周伟国家自然科学基金项目申请和参与申请资格3年（2024年12月10日至2027年12月9日），给予周伟通报批评。</w:t>
      </w:r>
    </w:p>
    <w:p w14:paraId="6C5E3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第四十六条，撤销刘涛国家自然科学基金项目“靶向干预糖原合成酶激酶-3β抑制胰腺癌血管生成、侵袭及转移的分子机制研究”（批准号81272658），追回已拨资金，取消刘涛国家自然科学基金项目申请和参与申请资格3年（2024年12月10日至2027年12月9日），给予刘涛通报批评。</w:t>
      </w:r>
    </w:p>
    <w:p w14:paraId="4C0DE0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依据《国家自然科学基金项目科研不端行为调查处理办法》第四十七条、第四十条，取消李永峰国家自然科学基金项目申请和参与申请资格3年（2024年12月10日至2027年12月9日），给予李永峰通报批评。</w:t>
      </w:r>
    </w:p>
    <w:p w14:paraId="408E93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（十一）国家自然科学基金委员会监督委员会对江苏某高校徐泽宽等发表的论文涉嫌学术不端开展了调查。涉及论文如下：</w:t>
      </w:r>
    </w:p>
    <w:p w14:paraId="0EC88F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论文1：Zekuan Xu*, et al. miR‐664a‐3p functions as an oncogene by targeting Hippo pathway in the development of gastric cancer. Cell Proliferation, 2019, 52(3): e12567.（标注基金号81572362、81361120398）</w:t>
      </w:r>
    </w:p>
    <w:p w14:paraId="7F51FE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论文2：Zekuan Xu*, et al. Circular RNA circNRIP1 acts as a microRNA-149-5p sponge to promote gastric cancer progression via the AKT1/mTOR pathway. Molecular Cancer, 2019, 18(1): 20.（标注基金号81572362、81361120398）</w:t>
      </w:r>
    </w:p>
    <w:p w14:paraId="48F940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论文3：Zekuan Xu*, et al. Circular RNA UBE2Q2 promotes malignant progression of gastric cancer by regulating signal transducer and activator of transcription 3-mediated autophagy and glycolysis. Cell Death and Disease, 2021, 12(10): 910.（标注基金号81871946、82072708）</w:t>
      </w:r>
    </w:p>
    <w:p w14:paraId="5CF614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论文4：Zekuan Xu*, et al. Novel role of miR-133a-3p in repressing gastric cancer growth and metastasis via blocking autophagy-mediated glutaminolysis. Journal of Experimental &amp; Clinical Cancer, 2018, 37(1): 320.（标注基金号81572362、81361120398）</w:t>
      </w:r>
    </w:p>
    <w:p w14:paraId="43C27B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论文5：Zekuan Xu*, et al. ZNF143 enhances metastasis of gastric cancer by promoting the process of EMT through PI3K/AKT signaling pathway. Tumor Biology, 2016, 37(9): 12813-12821.（标注基金号81272712、81572362、812111519）</w:t>
      </w:r>
    </w:p>
    <w:p w14:paraId="735972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论文6：Zekuan Xu*, et al. miR-3174 Contributes to Apoptosis and Autophagic Cell Death Defects in Gastric Cancer Cells by Targeting ARHGAP10. Molecular Therapy: Nucleic Acids, 2017, 9: 294-311.（标注基金号81361120398、81572362）</w:t>
      </w:r>
    </w:p>
    <w:p w14:paraId="2E9FB3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论文7：Zekuan Xu*, et al. Overexpression of miR-584-5p inhibits proliferation and induces apoptosis by targeting WW domain-containing E3 ubiquitin protein ligase 1 in gastric cancer. Journal of Experimental &amp; Clinical Cancer Research, 2017, 36(1): 59.（标注基金号81361120398、81572362）</w:t>
      </w:r>
    </w:p>
    <w:p w14:paraId="58B070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论文8：Zekuan Xu*, et al. Netrin-1 promotes gastric cancer cell proliferation and invasion via the receptor neogenin through PI3K/AKT signaling pathway. Oncotarget, 2017, 8(31): 51177-51189. （标注基金号81572362、81602080、812111519）</w:t>
      </w:r>
    </w:p>
    <w:p w14:paraId="499173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论文9：Zekuan Xu*, et al. MiR-422a regulates cellular metabolism and malignancy by targeting pyruvate dehydrogenase kinase 2 in gastric cancer. Cell Death &amp; Disease, 2018, 9(5): 505.（标注基金号81572362、81361120398）</w:t>
      </w:r>
    </w:p>
    <w:p w14:paraId="3B74F2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论文10：Zekuan Xu*, et al. miR-874 functions as a tumor suppressor by inhibiting angiogenesis through STAT3/VEGF-A pathway in gastric cancer. Oncotarget, 2015, 6(3): 1605-17.（标注基金号81361120398、81272712、30901421）</w:t>
      </w:r>
    </w:p>
    <w:p w14:paraId="79D533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经查，10篇涉事论文多幅图片相同但代表不同含义，存在图片虚假的客观结果。10篇论文的通讯作者徐泽宽等人应对论文存在的问题负责。</w:t>
      </w:r>
    </w:p>
    <w:p w14:paraId="5229A3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此外，徐泽宽将论文1至论文3、论文5至论文8、论文10分别列入相关基金项目（批准号81572362、81871946、81361120398）申请书或进展报告、结题报告。徐泽宽还应对此问题负责。</w:t>
      </w:r>
    </w:p>
    <w:p w14:paraId="44D039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20次委务会议审定，决定依据《国家自然科学基金项目科研不端行为调查处理办法》第四十七条、第四十条、第四十六条，撤销徐泽宽国家自然科学基金项目“幽门螺旋杆菌通过促进BRD2m6A修饰打破FLIP/Caspase-8稳态增强胃癌细胞化疗敏感性的机制研究”（批准号82072708）、“胃癌细胞来源外泌体miR-519a-3p通过抑制肝Kupffer细胞Lefty1分泌以促进肝转移灶形成的机制研究”（批准号81871946）、“慢性应激在胃癌发生过程中的作用及机制研究”（批准号81572362）、“MUC4独有结构域NIDO、AMOP及vWD在胰腺癌特征性肿瘤学行为中的作用及机制研究”（批准号81272712）和“异常表达微小RNA对胃癌发生发展过程的调控研究”（批准号81361120398），追回上述5个项目的已拨资金，取消徐泽宽国家自然科学基金项目申请和参与申请资格3年（2024年12月10日至2027年12月9日），给予徐泽宽通报批评。</w:t>
      </w:r>
    </w:p>
    <w:p w14:paraId="0DB63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（十二）国家自然科学基金委员会监督委员会对海南某高校周建等发表的论文“Jian Zhou</w:t>
      </w:r>
      <w:r>
        <w:rPr>
          <w:rFonts w:hint="eastAsia" w:ascii="仿宋_GB2312" w:hAnsi="仿宋_GB2312" w:eastAsia="仿宋_GB2312" w:cs="仿宋_GB2312"/>
          <w:b/>
          <w:bCs/>
          <w:i w:val="0"/>
          <w:iCs w:val="0"/>
          <w:caps w:val="0"/>
          <w:color w:val="444444"/>
          <w:spacing w:val="0"/>
          <w:sz w:val="32"/>
          <w:szCs w:val="32"/>
          <w:shd w:val="clear" w:fill="FFFFFF"/>
          <w:vertAlign w:val="baseline"/>
        </w:rPr>
        <w:t>#</w:t>
      </w:r>
      <w:r>
        <w:rPr>
          <w:rFonts w:hint="eastAsia" w:ascii="仿宋_GB2312" w:hAnsi="仿宋_GB2312" w:eastAsia="仿宋_GB2312" w:cs="仿宋_GB2312"/>
          <w:b/>
          <w:bCs/>
          <w:i w:val="0"/>
          <w:iCs w:val="0"/>
          <w:caps w:val="0"/>
          <w:color w:val="444444"/>
          <w:spacing w:val="0"/>
          <w:sz w:val="32"/>
          <w:szCs w:val="32"/>
          <w:shd w:val="clear" w:fill="FFFFFF"/>
        </w:rPr>
        <w:t>, et al. Resveratrol Improves Mitochondrial Biogenesis Function and Activates PGC-1α Pathway in a Preclinical Model of Early Brain Injury Following Subarachnoid Hemorrhage. Frontiers in Molecular Biosciences, 2021, 8: 620683”涉嫌学术不端开展了调查。</w:t>
      </w:r>
    </w:p>
    <w:p w14:paraId="62A601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经查，涉事论文图3A子图与他人论文图片相同，作者无法证实自己为图片原创者，存在剽窃图片的客观事实；第一作者周建还在调查中提供不实陈述和事后编写的实验记录。周建应对此问题负主要责任。</w:t>
      </w:r>
    </w:p>
    <w:p w14:paraId="5B8C1B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此外，周建将该论文列入基金项目（申请号8236050550、8226050299，均未获资助）申请书，周建还应对此负责。</w:t>
      </w:r>
    </w:p>
    <w:p w14:paraId="4C3B56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五次会议审议，由国家自然科学基金委员会2024年第18次委务会议审定，决定依据《国家自然科学基金项目科研不端行为调查处理办法》第四十七条、第四十条，取消周建国家自然科学基金项目申请和参与申请资格5年（2024年11月12日至2029年11月11日），给予周建通报批评。</w:t>
      </w:r>
    </w:p>
    <w:p w14:paraId="4119C7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（十三）国家自然科学基金委员会监督委员会对北京某高校公绪合涉嫌学术不端开展了调查。</w:t>
      </w:r>
    </w:p>
    <w:p w14:paraId="0B6831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经查，公绪合在单位具备研究条件的情况下将基金项目（批准号81600196）研究内容委托第三方公司完成，存在买卖实验数据的行为；用买卖数据发表第一兼通讯作者论文“Xu-He Gong*, et al. Exosomes derived from SDF1-overexpressing mesenchymal stem cells inhibit ischemic myocardial cell apoptosis and promote cardiac endothelial microvascular regeneration in mice with myocardial infarction. J. Cell. Physiol.2019: 1-16.（标注基金号81600196）”，并将数据和论文列入上述基金项目结题报告。公绪合应对以上问题负责</w:t>
      </w:r>
    </w:p>
    <w:p w14:paraId="4640C9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三次会议审议，由国家自然科学基金委员会2024年第5次委务会议审定，决定依据《国家自然科学基金项目科研不端行为调查处理办法》第四十七条、第四十二条第二项、第四十六条，撤销公绪合国家自然科学基金项目“脐血间充质干细胞Exosome在旁分泌调节心肌梗死微环境改善心肌重塑中的作用和机制”（批准号81600196），追回已拨资金，取消公绪合国家自然科学基金项目申请和参与申请资格5年（2024年3月26日至2029年3月25日），给予公绪合通报批评。</w:t>
      </w:r>
    </w:p>
    <w:p w14:paraId="247620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（十四）国家自然科学基金委员会监督委员会对浙江某高校孙坤来涉嫌学术不端开展了调查。</w:t>
      </w:r>
    </w:p>
    <w:p w14:paraId="345264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经查，孙坤来在2021年度国家自然科学基金项目申请过程中，向中介公司购买申请书部分内容代写服务、编造部分预实验内容、委托中介公司打探评审信息。</w:t>
      </w:r>
    </w:p>
    <w:p w14:paraId="0E8C58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三次会议审议，由国家自然科学基金委员会2024年第5次委务会议审定，决定依据《国家自然科学基金项目科研不端行为调查处理办法》第四十一条第一项、第四十条、第四十四条第二项、第四十八条第三款，撤销孙坤来国家自然科学基金项目“单环刺螠多肽通过干预ATP7A/7B参与的顺铂囊泡转移影响肝癌细胞耐药的机制”（批准号82173737），追回已拨资金，取消孙坤来国家自然科学基金项目申请和参与申请资格7年（2024年3月26日至2031年3月25日），给予孙坤来通报批评。</w:t>
      </w:r>
    </w:p>
    <w:p w14:paraId="715E8E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444444"/>
          <w:spacing w:val="0"/>
          <w:sz w:val="32"/>
          <w:szCs w:val="32"/>
          <w:shd w:val="clear" w:fill="FFFFFF"/>
        </w:rPr>
        <w:t>（十五）国家自然科学基金委员会监督委员会对内蒙古民族大学魏成喜、宫国华、安凤毛、张彬、付丹妮等分别为相关责任作者发表的10篇论文“miR-15b represses BACE1 expression in sporadic Alzheimer’s disease”（标注基金号81660837、81660720、81660675）、“MiR-153 regulates expression of hypoxia-inducible factor-1α inrefractory epilepsy”（标注基金号81660837、81660720、81660675）、“Comprehensive circular RNA profiling reveals the regulatory role of the CircRNA-0067835/miR-155 pathway in temporal lobe epilepsy”、“MiR-124 acts as a target for Alzheimer’s disease by regulating BACE1”（标注基金号81660837、81660720、81660675）、“LINC01087 is highly expressed in breast cancer and regulates the malignant behavior of cancer cells through miR-335-5p/rock1”（标注基金号81873373，属于魏成喜标注错误，实为张彬为负责人的基金号81873313）、“Silenced long non-coding RNA activated by DNA damage elevates microRNA-495-3p to suppress atherosclerotic plaque formation via reducing Krüppel-like factor 5”、“Circular RNA circ_0084927 regulates proliferation, apoptosis and invasion of breast cancer cells via miR-142-3p/ERC1 pathway”（标注基金号81873373，属于魏成喜标注错误，实为张彬为负责人的基金号81873313）、“CircUBR5 acts as a ceRNA for miR-1179 to up-regulate UBR5 and to promote malignancy of triple-negative breast cancer”(标注基金号81873373，属于魏成喜标注错误，实为张彬为负责人的基金号81873313)、“Long non-coding RNA Sox2OT promotes coronary microembolization-induced myocardial injury by mediating pyroptosis”、“Extracellular vesicles derived from human bone marrow mesenchymal stem cells protect rats against acute myocardial infarction-induced heart failure”（标注基金号81860769）涉嫌学术不端开展了调查。</w:t>
      </w:r>
    </w:p>
    <w:p w14:paraId="06A273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查：魏成喜存在买卖实验数据、编造研究过程、不当署名问题，还以购买生物试剂名义报销购买数据的费用、制定违规的内部经费管理规定、违规支配使用他人项目资金，此外，将问题数据和论文列入相关基金项目进展报告或结题报告。宫国华对相关论文存在买卖实验数据和编造研究过程的客观结果以及滥用项目资金问题负相应责任，对不按规定履行科学基金项目研究职责、将相关问题论文列入基金项目结题报告负责。安凤毛对相关论文存在买卖实验数据和编造研究过程的客观结果以及滥用项目资金问题负相应责任，对将相关问题论文列入基金项目结题报告或申请书负责。张彬对相关论文存在买卖数据和编造研究过程的客观结果以及滥用项目资金问题负相应责任，对不按规定履行基金项目研究职责、违反基金项目资金管理规定负责。付丹妮作为多个项目报销公司发票的经办人，对相关项目滥用资金的客观结果负相应责任，并对相关论文存在买卖实验数据和编造研究过程的客观结果负相应责任，对将相关问题论文列入基金项目申请书负责。</w:t>
      </w:r>
    </w:p>
    <w:p w14:paraId="362ECA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经国家自然科学基金委员会监督委员会六届三次会议审议，由国家自然科学基金委员会2024年第5次委务会议审定，决定：</w:t>
      </w:r>
    </w:p>
    <w:p w14:paraId="3957B6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三条第三项，第四十七条，第四十二条第二项、第五项，第四十条，第四十三条第一项，第四十五条第三项、第四项、第六项，第四十六条，第三十六条第一项，第四十八条第三款，撤销魏成喜国家自然科学基金项目“基于RNA测序和iTRAQ标记定量蛋白组等系统生物学技术探讨蒙药乳腺-I号治疗乳腺增生病的作用机制”（批准号81460655）和“蒙药苏格木勒-3汤调控内质网应激/缝隙连接蛋白抗癫痫作用及其机制研究”（批准号81660675），追回2个项目的已拨资金，永久取消魏成喜国家自然科学基金项目申请和参与申请资格，给予魏成喜通报批评。</w:t>
      </w:r>
    </w:p>
    <w:p w14:paraId="0837D1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三条第三项，第四十七条，第四十二条第二项，第四十条，第四十五条第四项、第六项，第四十六条，撤销宫国华国家自然科学基金项目“基于RNA-Seq和iTRAQ技术的蒙药苏格木勒-3汤治疗‘乌那德格额布秦’病机制研究”（批准号81660837），追回已拨资金，取消宫国华国家自然科学基金项目申请和参与申请资格5年（2024年3月26日至2029年3月25日），给予宫国华通报批评。</w:t>
      </w:r>
    </w:p>
    <w:p w14:paraId="4830CD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三条第三项，第四十七条，第四十二条第二项，第四十条，第四十五条第四项，第四十六条，撤销安凤毛国家自然科学基金项目“基于‘tau蛋白’和‘AGEs/RAGE/ROS信号轴’探讨蒙药三味豆蔻汤防治AD的作用及机制”（批准号81660720），追回已拨资金，取消安凤毛国家自然科学基金项目申请和参与申请资格5年（2024年3月26日至2029年3月25日），给予安凤毛通报批评。</w:t>
      </w:r>
    </w:p>
    <w:p w14:paraId="0329A3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三条第三项，第四十七条，第四十二条第二项，第四十条，第四十五条第四项、第六项，撤销张彬国家自然科学基金项目“蒙药乳腺-Ⅰ号治疗实验动物乳腺增生症的作用靶点及分子机制研究”（批准号81373573）和“蒙药乳腺-I号通过CRYAB蛋白调节内质网应激通路治疗实验动物乳腺增生症机制研究”（批准号81873313），追回2个项目的已拨资金，取消张彬国家自然科学基金项目申请和参与申请资格3年（2024年3月26日至2027年3月25日），给予张彬通报批评。</w:t>
      </w:r>
    </w:p>
    <w:p w14:paraId="64B594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第三条第三项，第四十七条，第四十二条第二项，第四十条，第四十五条第四项，取消付丹妮国家自然科学基金项目申请和参与申请资格3年（2024年3月26日至2027年3月25日），给予付丹妮通报批评。</w:t>
      </w:r>
    </w:p>
    <w:p w14:paraId="187039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444444"/>
          <w:spacing w:val="0"/>
          <w:sz w:val="32"/>
          <w:szCs w:val="32"/>
          <w:shd w:val="clear" w:fill="FFFFFF"/>
        </w:rPr>
        <w:t>内蒙古民族大学存在对本单位人员发生的科研不端行为疏于管理和在科研不端行为调查处理过程中履职不到位的问题家自然科学基金委员会监督委员会六届三次会议审议，由国家自然科学基金委员会2024年第5次委务会议审定，决定依据《国家自然科学基金项目科研不端行为调查处理办法》第五十三条第一项、第九项的规定，给予内蒙古民族大学通报批评，并责令其全面落实科研诚信建设主体责任。</w:t>
      </w:r>
    </w:p>
    <w:p w14:paraId="2C34CB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right"/>
        <w:textAlignment w:val="auto"/>
        <w:rPr>
          <w:rFonts w:hint="eastAsia" w:ascii="仿宋_GB2312" w:hAnsi="仿宋_GB2312" w:eastAsia="仿宋_GB2312" w:cs="仿宋_GB2312"/>
          <w:sz w:val="32"/>
          <w:szCs w:val="32"/>
          <w:lang w:eastAsia="zh-CN"/>
        </w:rPr>
      </w:pPr>
      <w:bookmarkStart w:id="8" w:name="_GoBack"/>
      <w:bookmarkEnd w:id="8"/>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来源：国家自然科学基金委员会网站2025-04-11</w:t>
      </w:r>
      <w:r>
        <w:rPr>
          <w:rFonts w:hint="eastAsia" w:ascii="仿宋_GB2312" w:hAnsi="仿宋_GB2312" w:eastAsia="仿宋_GB2312" w:cs="仿宋_GB2312"/>
          <w:sz w:val="32"/>
          <w:szCs w:val="32"/>
          <w:shd w:val="clear" w:fill="FFFFFF"/>
          <w:lang w:eastAsia="zh-CN"/>
        </w:rPr>
        <w:t>）</w:t>
      </w:r>
    </w:p>
    <w:p w14:paraId="5CD0B3DD">
      <w:pPr>
        <w:pStyle w:val="11"/>
        <w:keepNext w:val="0"/>
        <w:keepLines w:val="0"/>
        <w:widowControl/>
        <w:suppressLineNumbers w:val="0"/>
        <w:spacing w:before="0" w:beforeAutospacing="0" w:after="0" w:afterAutospacing="0" w:line="510" w:lineRule="atLeast"/>
        <w:ind w:left="0" w:right="0"/>
        <w:rPr>
          <w:rFonts w:hint="eastAsia" w:ascii="微软雅黑" w:hAnsi="微软雅黑" w:eastAsia="微软雅黑" w:cs="微软雅黑"/>
          <w:sz w:val="20"/>
          <w:szCs w:val="20"/>
        </w:rPr>
      </w:pPr>
    </w:p>
    <w:p w14:paraId="0DB77575">
      <w:pPr>
        <w:pStyle w:val="11"/>
        <w:keepNext w:val="0"/>
        <w:keepLines w:val="0"/>
        <w:widowControl/>
        <w:suppressLineNumbers w:val="0"/>
        <w:wordWrap w:val="0"/>
        <w:spacing w:before="602" w:beforeAutospacing="0" w:after="120" w:afterAutospacing="0" w:line="21" w:lineRule="atLeast"/>
        <w:ind w:left="0" w:right="0" w:firstLine="468"/>
        <w:jc w:val="both"/>
        <w:rPr>
          <w:rFonts w:hint="eastAsia" w:ascii="微软雅黑" w:hAnsi="微软雅黑" w:eastAsia="微软雅黑" w:cs="微软雅黑"/>
          <w:i w:val="0"/>
          <w:iCs w:val="0"/>
          <w:caps w:val="0"/>
          <w:color w:val="000000"/>
          <w:spacing w:val="12"/>
          <w:sz w:val="19"/>
          <w:szCs w:val="19"/>
          <w:shd w:val="clear" w:fill="FFFFFF"/>
          <w:lang w:eastAsia="zh-CN"/>
        </w:rPr>
      </w:pPr>
    </w:p>
    <w:p w14:paraId="38F2B801">
      <w:pPr>
        <w:keepNext w:val="0"/>
        <w:keepLines w:val="0"/>
        <w:widowControl/>
        <w:numPr>
          <w:ilvl w:val="0"/>
          <w:numId w:val="0"/>
        </w:numPr>
        <w:suppressLineNumbers w:val="0"/>
        <w:shd w:val="clear" w:fill="FFFFFF"/>
        <w:spacing w:before="360" w:beforeAutospacing="0"/>
        <w:ind w:leftChars="0"/>
        <w:jc w:val="both"/>
        <w:rPr>
          <w:rFonts w:hint="default" w:ascii="微软雅黑" w:hAnsi="微软雅黑" w:eastAsia="微软雅黑" w:cs="微软雅黑"/>
          <w:i w:val="0"/>
          <w:iCs w:val="0"/>
          <w:caps w:val="0"/>
          <w:color w:val="000000"/>
          <w:spacing w:val="0"/>
          <w:sz w:val="19"/>
          <w:szCs w:val="19"/>
          <w:shd w:val="clear" w:fill="FFFFFF"/>
          <w:lang w:val="en-US" w:eastAsia="zh-CN"/>
        </w:rPr>
      </w:pPr>
    </w:p>
    <w:p w14:paraId="09808037">
      <w:pPr>
        <w:keepNext w:val="0"/>
        <w:keepLines w:val="0"/>
        <w:widowControl/>
        <w:suppressLineNumbers w:val="0"/>
        <w:shd w:val="clear" w:fill="FFFFFF"/>
        <w:spacing w:before="360" w:beforeAutospacing="0"/>
        <w:ind w:left="0" w:firstLine="0"/>
        <w:jc w:val="center"/>
        <w:rPr>
          <w:rFonts w:hint="eastAsia" w:ascii="微软雅黑" w:hAnsi="微软雅黑" w:eastAsia="微软雅黑" w:cs="微软雅黑"/>
          <w:color w:val="000000"/>
          <w:sz w:val="19"/>
          <w:szCs w:val="19"/>
        </w:rPr>
      </w:pPr>
    </w:p>
    <w:p w14:paraId="28A525EE">
      <w:pPr>
        <w:keepNext w:val="0"/>
        <w:keepLines w:val="0"/>
        <w:widowControl/>
        <w:suppressLineNumbers w:val="0"/>
        <w:shd w:val="clear" w:fill="FFFFFF"/>
        <w:spacing w:before="360" w:beforeAutospacing="0"/>
        <w:ind w:left="0" w:firstLine="0"/>
        <w:jc w:val="center"/>
        <w:rPr>
          <w:rFonts w:hint="eastAsia" w:ascii="微软雅黑" w:hAnsi="微软雅黑" w:eastAsia="微软雅黑" w:cs="微软雅黑"/>
          <w:i w:val="0"/>
          <w:iCs w:val="0"/>
          <w:caps w:val="0"/>
          <w:color w:val="000000"/>
          <w:spacing w:val="12"/>
          <w:sz w:val="19"/>
          <w:szCs w:val="19"/>
          <w:shd w:val="clear" w:fill="FFFFFF"/>
        </w:rPr>
      </w:pPr>
    </w:p>
    <w:p w14:paraId="36B79FAE">
      <w:pPr>
        <w:keepNext w:val="0"/>
        <w:keepLines w:val="0"/>
        <w:widowControl/>
        <w:suppressLineNumbers w:val="0"/>
        <w:shd w:val="clear" w:fill="FFFFFF"/>
        <w:spacing w:before="360" w:beforeAutospacing="0"/>
        <w:ind w:left="0" w:firstLine="0"/>
        <w:jc w:val="center"/>
        <w:rPr>
          <w:rFonts w:hint="default" w:ascii="微软雅黑" w:hAnsi="微软雅黑" w:eastAsia="微软雅黑" w:cs="微软雅黑"/>
          <w:i w:val="0"/>
          <w:iCs w:val="0"/>
          <w:caps w:val="0"/>
          <w:color w:val="000000"/>
          <w:spacing w:val="0"/>
          <w:sz w:val="19"/>
          <w:szCs w:val="19"/>
          <w:shd w:val="clear" w:fill="FFFFFF"/>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D279C3-44D9-4C39-BFA6-DC4F8EC63D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6923A89-52DD-48C5-AFB3-2182047351C1}"/>
  </w:font>
  <w:font w:name="方正小标宋简体">
    <w:panose1 w:val="02000000000000000000"/>
    <w:charset w:val="86"/>
    <w:family w:val="script"/>
    <w:pitch w:val="default"/>
    <w:sig w:usb0="00000001" w:usb1="08000000" w:usb2="00000000" w:usb3="00000000" w:csb0="00040000" w:csb1="00000000"/>
    <w:embedRegular r:id="rId3" w:fontKey="{019C596E-91CD-496C-8BD2-B067A7ADAE29}"/>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294E390A-F68D-480A-8A82-3BAB0B44FC83}"/>
  </w:font>
  <w:font w:name="方正仿宋_GB2312">
    <w:panose1 w:val="02000000000000000000"/>
    <w:charset w:val="86"/>
    <w:family w:val="auto"/>
    <w:pitch w:val="default"/>
    <w:sig w:usb0="A00002BF" w:usb1="184F6CFA" w:usb2="00000012" w:usb3="00000000" w:csb0="00040001" w:csb1="00000000"/>
    <w:embedRegular r:id="rId5" w:fontKey="{3D72EB30-5E65-4A41-A8FC-A022BBE6976A}"/>
  </w:font>
  <w:font w:name="Helvetica">
    <w:altName w:val="Arial"/>
    <w:panose1 w:val="020B0604020202020204"/>
    <w:charset w:val="00"/>
    <w:family w:val="swiss"/>
    <w:pitch w:val="default"/>
    <w:sig w:usb0="00000000" w:usb1="00000000" w:usb2="00000009" w:usb3="00000000" w:csb0="000001FF" w:csb1="00000000"/>
    <w:embedRegular r:id="rId6" w:fontKey="{E0798012-1FFB-4359-8327-D51323477CEE}"/>
  </w:font>
  <w:font w:name="Tahoma">
    <w:panose1 w:val="020B0604030504040204"/>
    <w:charset w:val="00"/>
    <w:family w:val="auto"/>
    <w:pitch w:val="default"/>
    <w:sig w:usb0="E1002EFF" w:usb1="C000605B" w:usb2="00000029" w:usb3="00000000" w:csb0="200101FF" w:csb1="20280000"/>
  </w:font>
  <w:font w:name="*SimSun-3109">
    <w:altName w:val="Segoe Print"/>
    <w:panose1 w:val="00000000000000000000"/>
    <w:charset w:val="00"/>
    <w:family w:val="auto"/>
    <w:pitch w:val="default"/>
    <w:sig w:usb0="00000000" w:usb1="00000000" w:usb2="00000000" w:usb3="00000000" w:csb0="00000000" w:csb1="00000000"/>
    <w:embedRegular r:id="rId7" w:fontKey="{1923DFB2-4778-4BAA-BE46-20937807FCD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949344"/>
      <w:docPartObj>
        <w:docPartGallery w:val="autotext"/>
      </w:docPartObj>
    </w:sdtPr>
    <w:sdtContent>
      <w:sdt>
        <w:sdtPr>
          <w:id w:val="171357217"/>
          <w:showingPlcHdr/>
          <w:docPartObj>
            <w:docPartGallery w:val="autotext"/>
          </w:docPartObj>
        </w:sdtPr>
        <w:sdtContent>
          <w:p w14:paraId="2CE3BA9C">
            <w:pPr>
              <w:pStyle w:val="8"/>
              <w:jc w:val="center"/>
            </w:pPr>
            <w:r>
              <w:rPr>
                <w:rFonts w:hint="eastAsia"/>
                <w:lang w:eastAsia="zh-CN"/>
              </w:rPr>
              <w:t xml:space="preserve">     </w:t>
            </w:r>
          </w:p>
        </w:sdtContent>
      </w:sdt>
    </w:sdtContent>
  </w:sdt>
  <w:p w14:paraId="19E2DB2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EB9C">
    <w:pPr>
      <w:pStyle w:val="8"/>
      <w:jc w:val="center"/>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B0179B9">
                <w:pPr>
                  <w:pStyle w:val="8"/>
                </w:pPr>
                <w:r>
                  <w:fldChar w:fldCharType="begin"/>
                </w:r>
                <w:r>
                  <w:instrText xml:space="preserve"> PAGE  \* MERGEFORMAT </w:instrText>
                </w:r>
                <w:r>
                  <w:fldChar w:fldCharType="separate"/>
                </w:r>
                <w:r>
                  <w:t>3</w:t>
                </w:r>
                <w:r>
                  <w:fldChar w:fldCharType="end"/>
                </w:r>
              </w:p>
            </w:txbxContent>
          </v:textbox>
        </v:shape>
      </w:pict>
    </w:r>
    <w:sdt>
      <w:sdtPr>
        <w:id w:val="147467354"/>
        <w:docPartObj>
          <w:docPartGallery w:val="autotext"/>
        </w:docPartObj>
      </w:sdtPr>
      <w:sdtContent>
        <w:sdt>
          <w:sdtPr>
            <w:id w:val="147459779"/>
            <w:showingPlcHdr/>
            <w:docPartObj>
              <w:docPartGallery w:val="autotext"/>
            </w:docPartObj>
          </w:sdtPr>
          <w:sdtContent>
            <w:r>
              <w:rPr>
                <w:rFonts w:hint="eastAsia"/>
                <w:lang w:eastAsia="zh-CN"/>
              </w:rPr>
              <w:t xml:space="preserve">     </w:t>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8542">
    <w:pPr>
      <w:pStyle w:val="8"/>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C825C0">
                <w:pPr>
                  <w:pStyle w:val="8"/>
                </w:pPr>
                <w:r>
                  <w:fldChar w:fldCharType="begin"/>
                </w:r>
                <w:r>
                  <w:instrText xml:space="preserve"> PAGE  \* MERGEFORMAT </w:instrText>
                </w:r>
                <w:r>
                  <w:fldChar w:fldCharType="separate"/>
                </w:r>
                <w:r>
                  <w:t>3</w:t>
                </w:r>
                <w:r>
                  <w:fldChar w:fldCharType="end"/>
                </w:r>
              </w:p>
            </w:txbxContent>
          </v:textbox>
        </v:shape>
      </w:pict>
    </w:r>
    <w:sdt>
      <w:sdtPr>
        <w:id w:val="147480967"/>
        <w:docPartObj>
          <w:docPartGallery w:val="autotext"/>
        </w:docPartObj>
      </w:sdtPr>
      <w:sdtContent>
        <w:sdt>
          <w:sdtPr>
            <w:id w:val="147463490"/>
            <w:showingPlcHdr/>
            <w:docPartObj>
              <w:docPartGallery w:val="autotext"/>
            </w:docPartObj>
          </w:sdtPr>
          <w:sdtContent>
            <w:r>
              <w:rPr>
                <w:rFonts w:hint="eastAsia"/>
                <w:lang w:eastAsia="zh-CN"/>
              </w:rPr>
              <w:t xml:space="preserve">     </w:t>
            </w:r>
          </w:sdtContent>
        </w:sdt>
      </w:sdtContent>
    </w:sdt>
  </w:p>
  <w:p w14:paraId="4AE844E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k3NTEwNmEwMjFlY2U0YzVlNDFhNjI3MTA0OWU0Y2MifQ=="/>
  </w:docVars>
  <w:rsids>
    <w:rsidRoot w:val="00BA2A9E"/>
    <w:rsid w:val="000041AE"/>
    <w:rsid w:val="00026382"/>
    <w:rsid w:val="00146BA6"/>
    <w:rsid w:val="001665CE"/>
    <w:rsid w:val="00185AD1"/>
    <w:rsid w:val="00187862"/>
    <w:rsid w:val="001B38E0"/>
    <w:rsid w:val="002216C1"/>
    <w:rsid w:val="00223FD4"/>
    <w:rsid w:val="00284D2C"/>
    <w:rsid w:val="00294225"/>
    <w:rsid w:val="003169DF"/>
    <w:rsid w:val="00325C02"/>
    <w:rsid w:val="003C1EC6"/>
    <w:rsid w:val="00433CD5"/>
    <w:rsid w:val="00467549"/>
    <w:rsid w:val="004D3565"/>
    <w:rsid w:val="005F3B5D"/>
    <w:rsid w:val="00697DB3"/>
    <w:rsid w:val="007435FE"/>
    <w:rsid w:val="00770EFA"/>
    <w:rsid w:val="007B0DD1"/>
    <w:rsid w:val="007B4D3C"/>
    <w:rsid w:val="00903D79"/>
    <w:rsid w:val="009A1AE6"/>
    <w:rsid w:val="009F29DB"/>
    <w:rsid w:val="00BA2A9E"/>
    <w:rsid w:val="00C37C8F"/>
    <w:rsid w:val="00C77776"/>
    <w:rsid w:val="00CE2F98"/>
    <w:rsid w:val="00CF64B6"/>
    <w:rsid w:val="00D27030"/>
    <w:rsid w:val="00D61D59"/>
    <w:rsid w:val="00DD4C55"/>
    <w:rsid w:val="00E24497"/>
    <w:rsid w:val="00ED7D10"/>
    <w:rsid w:val="00EF08B2"/>
    <w:rsid w:val="00F53982"/>
    <w:rsid w:val="00FB19D2"/>
    <w:rsid w:val="05F21DA5"/>
    <w:rsid w:val="08275C22"/>
    <w:rsid w:val="0ED821DE"/>
    <w:rsid w:val="17B2121C"/>
    <w:rsid w:val="1AAB2117"/>
    <w:rsid w:val="1B855174"/>
    <w:rsid w:val="282705C5"/>
    <w:rsid w:val="2E4B6C7C"/>
    <w:rsid w:val="2E6A6346"/>
    <w:rsid w:val="2E6D23CA"/>
    <w:rsid w:val="32741269"/>
    <w:rsid w:val="38B7660E"/>
    <w:rsid w:val="3D7D27E8"/>
    <w:rsid w:val="40A674DE"/>
    <w:rsid w:val="41244DD6"/>
    <w:rsid w:val="557836E2"/>
    <w:rsid w:val="5C16585C"/>
    <w:rsid w:val="6EB011EB"/>
    <w:rsid w:val="75C535E2"/>
    <w:rsid w:val="78425564"/>
    <w:rsid w:val="7A8558CA"/>
    <w:rsid w:val="7C4D3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8"/>
    <w:qFormat/>
    <w:uiPriority w:val="0"/>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ind w:left="818"/>
    </w:pPr>
    <w:rPr>
      <w:rFonts w:ascii="仿宋_GB2312" w:hAnsi="仿宋_GB2312" w:cs="仿宋_GB2312"/>
      <w:szCs w:val="32"/>
      <w:lang w:val="zh-CN"/>
    </w:rPr>
  </w:style>
  <w:style w:type="paragraph" w:styleId="6">
    <w:name w:val="Plain Text"/>
    <w:basedOn w:val="1"/>
    <w:qFormat/>
    <w:uiPriority w:val="0"/>
    <w:rPr>
      <w:rFonts w:ascii="宋体" w:hAnsi="Courier New" w:eastAsia="宋体" w:cs="Courier New"/>
      <w:szCs w:val="21"/>
    </w:rPr>
  </w:style>
  <w:style w:type="paragraph" w:styleId="7">
    <w:name w:val="Balloon Text"/>
    <w:basedOn w:val="1"/>
    <w:link w:val="23"/>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w:basedOn w:val="5"/>
    <w:qFormat/>
    <w:uiPriority w:val="0"/>
    <w:pPr>
      <w:spacing w:after="120"/>
      <w:ind w:left="0" w:firstLine="420" w:firstLineChars="100"/>
    </w:pPr>
    <w:rPr>
      <w:rFonts w:ascii="Calibri" w:hAnsi="Calibri" w:eastAsia="宋体" w:cs="Times New Roman"/>
      <w:kern w:val="0"/>
      <w:sz w:val="20"/>
      <w:szCs w:val="20"/>
      <w:lang w:val="en-US"/>
    </w:r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qFormat/>
    <w:uiPriority w:val="0"/>
    <w:rPr>
      <w:color w:val="0563C1" w:themeColor="hyperlink"/>
      <w:u w:val="single"/>
    </w:rPr>
  </w:style>
  <w:style w:type="character" w:customStyle="1" w:styleId="18">
    <w:name w:val="标题 1 Char"/>
    <w:basedOn w:val="14"/>
    <w:link w:val="2"/>
    <w:qFormat/>
    <w:uiPriority w:val="0"/>
    <w:rPr>
      <w:rFonts w:eastAsia="方正小标宋简体"/>
      <w:bCs/>
      <w:kern w:val="44"/>
      <w:sz w:val="44"/>
      <w:szCs w:val="44"/>
    </w:rPr>
  </w:style>
  <w:style w:type="character" w:customStyle="1" w:styleId="19">
    <w:name w:val="页眉 Char"/>
    <w:basedOn w:val="14"/>
    <w:link w:val="9"/>
    <w:qFormat/>
    <w:uiPriority w:val="99"/>
    <w:rPr>
      <w:rFonts w:eastAsia="仿宋_GB2312"/>
      <w:kern w:val="2"/>
      <w:sz w:val="18"/>
      <w:szCs w:val="18"/>
    </w:rPr>
  </w:style>
  <w:style w:type="character" w:customStyle="1" w:styleId="20">
    <w:name w:val="页脚 Char"/>
    <w:basedOn w:val="14"/>
    <w:link w:val="8"/>
    <w:qFormat/>
    <w:uiPriority w:val="99"/>
    <w:rPr>
      <w:rFonts w:eastAsia="仿宋_GB2312"/>
      <w:kern w:val="2"/>
      <w:sz w:val="18"/>
      <w:szCs w:val="18"/>
    </w:rPr>
  </w:style>
  <w:style w:type="character" w:customStyle="1" w:styleId="21">
    <w:name w:val="title"/>
    <w:basedOn w:val="14"/>
    <w:qFormat/>
    <w:uiPriority w:val="0"/>
  </w:style>
  <w:style w:type="character" w:customStyle="1" w:styleId="22">
    <w:name w:val="show-img-bd"/>
    <w:basedOn w:val="14"/>
    <w:qFormat/>
    <w:uiPriority w:val="0"/>
  </w:style>
  <w:style w:type="character" w:customStyle="1" w:styleId="23">
    <w:name w:val="批注框文本 Char"/>
    <w:basedOn w:val="14"/>
    <w:link w:val="7"/>
    <w:qFormat/>
    <w:uiPriority w:val="99"/>
    <w:rPr>
      <w:rFonts w:eastAsia="仿宋_GB2312"/>
      <w:kern w:val="2"/>
      <w:sz w:val="18"/>
      <w:szCs w:val="18"/>
    </w:rPr>
  </w:style>
  <w:style w:type="paragraph" w:styleId="24">
    <w:name w:val="List Paragraph"/>
    <w:basedOn w:val="1"/>
    <w:qFormat/>
    <w:uiPriority w:val="99"/>
    <w:pPr>
      <w:ind w:firstLine="420" w:firstLineChars="200"/>
    </w:pPr>
  </w:style>
  <w:style w:type="character" w:customStyle="1" w:styleId="25">
    <w:name w:val="text_iwss0"/>
    <w:basedOn w:val="14"/>
    <w:qFormat/>
    <w:uiPriority w:val="0"/>
  </w:style>
  <w:style w:type="character" w:customStyle="1" w:styleId="26">
    <w:name w:val="标题 2 Char"/>
    <w:basedOn w:val="14"/>
    <w:link w:val="3"/>
    <w:semiHidden/>
    <w:qFormat/>
    <w:uiPriority w:val="0"/>
    <w:rPr>
      <w:rFonts w:asciiTheme="majorHAnsi" w:hAnsiTheme="majorHAnsi" w:eastAsiaTheme="majorEastAsia" w:cstheme="majorBidi"/>
      <w:b/>
      <w:bCs/>
      <w:kern w:val="2"/>
      <w:sz w:val="32"/>
      <w:szCs w:val="32"/>
    </w:rPr>
  </w:style>
  <w:style w:type="paragraph" w:customStyle="1" w:styleId="27">
    <w:name w:val="vsbcontent_star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
    <w:name w:val="wx_profile_tips_meta"/>
    <w:basedOn w:val="14"/>
    <w:qFormat/>
    <w:uiPriority w:val="0"/>
  </w:style>
  <w:style w:type="paragraph" w:customStyle="1" w:styleId="29">
    <w:name w:val="新正文"/>
    <w:basedOn w:val="6"/>
    <w:qFormat/>
    <w:uiPriority w:val="0"/>
    <w:pPr>
      <w:ind w:firstLine="20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3F1FF-DE22-4041-9C10-6A2166D185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2140</Words>
  <Characters>2162</Characters>
  <Lines>52</Lines>
  <Paragraphs>14</Paragraphs>
  <TotalTime>15</TotalTime>
  <ScaleCrop>false</ScaleCrop>
  <LinksUpToDate>false</LinksUpToDate>
  <CharactersWithSpaces>2193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2024-11-26T01:14:00Z</dcterms:created>
  <dc:creator>Administrator</dc:creator>
  <cp:lastModifiedBy>豫闽马</cp:lastModifiedBy>
  <dcterms:modified xsi:type="dcterms:W3CDTF">2026-03-11T03:42:04Z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83D3266A47A94B86BDFBE0307F3BD483_12</vt:lpwstr>
  </property>
  <property fmtid="{D5CDD505-2E9C-101B-9397-08002B2CF9AE}" pid="4" name="KSOTemplateDocerSaveRecord">
    <vt:lpwstr>eyJoZGlkIjoiZDkzOWNlMGM1ZDZjYmExOGVhYzVmYTkzYTliNWFlNjciLCJ1c2VySWQiOiI0NTM0MzQ5MTkifQ==</vt:lpwstr>
  </property>
</Properties>
</file>