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85E6C">
      <w:pPr>
        <w:ind w:left="420"/>
        <w:rPr>
          <w:rFonts w:hint="eastAsia" w:eastAsia="隶书"/>
          <w:b/>
          <w:bCs/>
          <w:spacing w:val="-20"/>
          <w:sz w:val="72"/>
        </w:rPr>
      </w:pPr>
      <w:r>
        <w:drawing>
          <wp:inline distT="0" distB="0" distL="114300" distR="114300">
            <wp:extent cx="2987040" cy="882650"/>
            <wp:effectExtent l="0" t="0" r="1016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0"/>
                    <a:stretch>
                      <a:fillRect/>
                    </a:stretch>
                  </pic:blipFill>
                  <pic:spPr>
                    <a:xfrm>
                      <a:off x="0" y="0"/>
                      <a:ext cx="2987040" cy="882650"/>
                    </a:xfrm>
                    <a:prstGeom prst="rect">
                      <a:avLst/>
                    </a:prstGeom>
                    <a:noFill/>
                    <a:ln>
                      <a:noFill/>
                    </a:ln>
                  </pic:spPr>
                </pic:pic>
              </a:graphicData>
            </a:graphic>
          </wp:inline>
        </w:drawing>
      </w:r>
    </w:p>
    <w:p w14:paraId="57CC68D7">
      <w:pPr>
        <w:ind w:left="420"/>
        <w:rPr>
          <w:rFonts w:hint="eastAsia" w:ascii="黑体" w:eastAsia="黑体"/>
          <w:b/>
          <w:bCs/>
          <w:spacing w:val="-20"/>
          <w:szCs w:val="21"/>
        </w:rPr>
      </w:pPr>
    </w:p>
    <w:p w14:paraId="20E6AF10">
      <w:pPr>
        <w:rPr>
          <w:rFonts w:hint="eastAsia"/>
        </w:rPr>
      </w:pPr>
    </w:p>
    <w:p w14:paraId="199B0903">
      <w:pPr>
        <w:rPr>
          <w:rFonts w:hint="eastAsia"/>
        </w:rPr>
      </w:pPr>
    </w:p>
    <w:p w14:paraId="6779CA8F">
      <w:pPr>
        <w:rPr>
          <w:rFonts w:hint="eastAsia"/>
        </w:rPr>
      </w:pPr>
    </w:p>
    <w:p w14:paraId="5A67468B">
      <w:pPr>
        <w:rPr>
          <w:rFonts w:hint="eastAsia"/>
        </w:rPr>
      </w:pPr>
    </w:p>
    <w:p w14:paraId="1CA9AF25">
      <w:pPr>
        <w:rPr>
          <w:rFonts w:hint="eastAsia"/>
        </w:rPr>
      </w:pPr>
    </w:p>
    <w:p w14:paraId="3651FD04">
      <w:pPr>
        <w:rPr>
          <w:rFonts w:hint="eastAsia"/>
        </w:rPr>
      </w:pPr>
    </w:p>
    <w:p w14:paraId="0C6A9C94">
      <w:pPr>
        <w:rPr>
          <w:rFonts w:hint="eastAsia"/>
        </w:rPr>
      </w:pPr>
    </w:p>
    <w:p w14:paraId="253B70F2">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75F28B90">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音乐表演</w:t>
      </w:r>
      <w:r>
        <w:rPr>
          <w:rFonts w:hint="eastAsia" w:ascii="方正小标宋简体" w:hAnsi="方正小标宋简体" w:eastAsia="方正小标宋简体" w:cs="方正小标宋简体"/>
          <w:b/>
          <w:spacing w:val="14"/>
          <w:sz w:val="72"/>
          <w:szCs w:val="72"/>
        </w:rPr>
        <w:t>）专业</w:t>
      </w:r>
    </w:p>
    <w:p w14:paraId="61A4B944">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课程教学大纲汇编</w:t>
      </w:r>
    </w:p>
    <w:p w14:paraId="37F9A9A0">
      <w:pPr>
        <w:spacing w:before="312" w:beforeLines="100" w:after="156" w:afterLines="50" w:line="360" w:lineRule="auto"/>
        <w:jc w:val="center"/>
        <w:rPr>
          <w:rFonts w:hint="eastAsia" w:ascii="宋体" w:hAnsi="宋体"/>
          <w:spacing w:val="14"/>
          <w:sz w:val="44"/>
          <w:szCs w:val="44"/>
        </w:rPr>
      </w:pPr>
    </w:p>
    <w:p w14:paraId="289E6C59">
      <w:pPr>
        <w:rPr>
          <w:rFonts w:hint="eastAsia" w:ascii="Arial" w:hAnsi="Arial" w:eastAsia="楷体_GB2312"/>
          <w:sz w:val="36"/>
        </w:rPr>
      </w:pPr>
    </w:p>
    <w:p w14:paraId="47A2C91D">
      <w:pPr>
        <w:rPr>
          <w:rFonts w:hint="eastAsia" w:ascii="Arial" w:hAnsi="Arial" w:eastAsia="楷体_GB2312"/>
          <w:sz w:val="36"/>
        </w:rPr>
      </w:pPr>
    </w:p>
    <w:p w14:paraId="6086CBAE">
      <w:pPr>
        <w:jc w:val="left"/>
        <w:rPr>
          <w:rFonts w:hint="eastAsia" w:ascii="宋体" w:hAnsi="宋体" w:cs="宋体"/>
          <w:sz w:val="44"/>
          <w:szCs w:val="44"/>
        </w:rPr>
      </w:pPr>
    </w:p>
    <w:p w14:paraId="6BD897A2">
      <w:pPr>
        <w:jc w:val="center"/>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4F30BBC6">
      <w:pPr>
        <w:jc w:val="center"/>
        <w:rPr>
          <w:rFonts w:hint="default" w:ascii="宋体" w:hAnsi="宋体" w:eastAsia="宋体" w:cs="宋体"/>
          <w:b/>
          <w:bCs/>
          <w:sz w:val="44"/>
          <w:szCs w:val="44"/>
          <w:lang w:val="en-US" w:eastAsia="zh-Hans"/>
        </w:rPr>
      </w:pPr>
      <w:r>
        <w:rPr>
          <w:rFonts w:hint="eastAsia" w:ascii="宋体" w:hAnsi="宋体" w:cs="宋体"/>
          <w:b/>
          <w:bCs/>
          <w:sz w:val="44"/>
          <w:szCs w:val="44"/>
        </w:rPr>
        <w:t>适用年级：25、24、23、22 级音乐学</w:t>
      </w:r>
    </w:p>
    <w:p w14:paraId="64119681">
      <w:pPr>
        <w:rPr>
          <w:rFonts w:hint="eastAsia" w:ascii="Arial" w:hAnsi="Arial" w:eastAsia="楷体_GB2312"/>
          <w:sz w:val="36"/>
        </w:rPr>
      </w:pPr>
    </w:p>
    <w:p w14:paraId="1D10457D">
      <w:pPr>
        <w:rPr>
          <w:rFonts w:hint="eastAsia" w:ascii="Arial" w:hAnsi="Arial" w:eastAsia="楷体_GB2312"/>
          <w:sz w:val="36"/>
        </w:rPr>
      </w:pPr>
    </w:p>
    <w:p w14:paraId="6EA5CAE5">
      <w:pPr>
        <w:jc w:val="center"/>
        <w:rPr>
          <w:rFonts w:hint="eastAsia" w:ascii="楷体" w:hAnsi="楷体" w:eastAsia="楷体" w:cs="楷体"/>
          <w:sz w:val="36"/>
        </w:rPr>
      </w:pPr>
      <w:r>
        <w:rPr>
          <w:rFonts w:hint="eastAsia" w:ascii="楷体" w:hAnsi="楷体" w:eastAsia="楷体" w:cs="楷体"/>
          <w:sz w:val="36"/>
        </w:rPr>
        <w:t>二○二六年二月</w:t>
      </w:r>
    </w:p>
    <w:p w14:paraId="6B144F80">
      <w:pPr>
        <w:rPr>
          <w:sz w:val="2"/>
          <w:szCs w:val="2"/>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B87401F">
      <w:pPr>
        <w:spacing w:after="520" w:line="500" w:lineRule="exact"/>
        <w:jc w:val="center"/>
      </w:pPr>
      <w:r>
        <w:rPr>
          <w:rFonts w:ascii="宋体" w:hAnsi="宋体" w:eastAsia="宋体" w:cs="宋体"/>
          <w:b/>
          <w:spacing w:val="14"/>
          <w:sz w:val="28"/>
        </w:rPr>
        <w:t>目录</w:t>
      </w:r>
    </w:p>
    <w:p w14:paraId="7C12C2C4">
      <w:pPr>
        <w:tabs>
          <w:tab w:val="right" w:leader="dot" w:pos="8306"/>
        </w:tabs>
        <w:spacing w:line="480" w:lineRule="exact"/>
        <w:rPr>
          <w:rFonts w:ascii="宋体" w:hAnsi="宋体" w:eastAsia="宋体" w:cs="宋体"/>
          <w:b/>
          <w:bCs/>
          <w:sz w:val="24"/>
          <w:szCs w:val="28"/>
        </w:rPr>
      </w:pPr>
      <w:r>
        <w:rPr>
          <w:rFonts w:ascii="宋体" w:hAnsi="宋体" w:eastAsia="宋体" w:cs="宋体"/>
          <w:b/>
          <w:bCs/>
          <w:sz w:val="24"/>
          <w:szCs w:val="28"/>
        </w:rPr>
        <w:t>2025级（第二学期）</w:t>
      </w:r>
    </w:p>
    <w:p w14:paraId="2797D498">
      <w:pPr>
        <w:tabs>
          <w:tab w:val="right" w:leader="dot" w:pos="8306"/>
        </w:tabs>
        <w:spacing w:line="480" w:lineRule="exact"/>
        <w:rPr>
          <w:rFonts w:hint="eastAsia" w:eastAsia="宋体"/>
          <w:lang w:eastAsia="zh-CN"/>
        </w:rPr>
      </w:pPr>
      <w:r>
        <w:rPr>
          <w:rFonts w:ascii="宋体" w:hAnsi="宋体" w:eastAsia="宋体" w:cs="宋体"/>
          <w:b w:val="0"/>
          <w:sz w:val="21"/>
        </w:rPr>
        <w:t>《视唱练耳》课程教学大纲</w:t>
      </w:r>
      <w:r>
        <w:rPr>
          <w:rFonts w:ascii="宋体" w:hAnsi="宋体" w:eastAsia="宋体" w:cs="宋体"/>
          <w:b w:val="0"/>
          <w:sz w:val="21"/>
        </w:rPr>
        <w:tab/>
      </w:r>
      <w:r>
        <w:rPr>
          <w:rFonts w:hint="eastAsia" w:ascii="宋体" w:hAnsi="宋体" w:cs="宋体"/>
          <w:b w:val="0"/>
          <w:sz w:val="21"/>
          <w:lang w:val="en-US" w:eastAsia="zh-CN"/>
        </w:rPr>
        <w:t>6</w:t>
      </w:r>
    </w:p>
    <w:p w14:paraId="301252A5">
      <w:pPr>
        <w:tabs>
          <w:tab w:val="right" w:leader="dot" w:pos="8306"/>
        </w:tabs>
        <w:spacing w:line="480" w:lineRule="exact"/>
        <w:rPr>
          <w:rFonts w:hint="eastAsia" w:eastAsia="宋体"/>
          <w:lang w:eastAsia="zh-CN"/>
        </w:rPr>
      </w:pPr>
      <w:r>
        <w:rPr>
          <w:rFonts w:ascii="宋体" w:hAnsi="宋体" w:eastAsia="宋体" w:cs="宋体"/>
          <w:b w:val="0"/>
          <w:sz w:val="21"/>
        </w:rPr>
        <w:t>《中国民族音乐》课程教学大纲</w:t>
      </w:r>
      <w:r>
        <w:rPr>
          <w:rFonts w:ascii="宋体" w:hAnsi="宋体" w:eastAsia="宋体" w:cs="宋体"/>
          <w:b w:val="0"/>
          <w:sz w:val="21"/>
        </w:rPr>
        <w:tab/>
      </w:r>
      <w:r>
        <w:rPr>
          <w:rFonts w:hint="eastAsia" w:ascii="宋体" w:hAnsi="宋体" w:cs="宋体"/>
          <w:b w:val="0"/>
          <w:sz w:val="21"/>
          <w:lang w:val="en-US" w:eastAsia="zh-CN"/>
        </w:rPr>
        <w:t>11</w:t>
      </w:r>
    </w:p>
    <w:p w14:paraId="2C7396C7">
      <w:pPr>
        <w:tabs>
          <w:tab w:val="right" w:leader="dot" w:pos="8306"/>
        </w:tabs>
        <w:spacing w:line="480" w:lineRule="exact"/>
        <w:rPr>
          <w:rFonts w:hint="default" w:eastAsia="宋体"/>
          <w:lang w:val="en-US" w:eastAsia="zh-CN"/>
        </w:rPr>
      </w:pPr>
      <w:r>
        <w:rPr>
          <w:rFonts w:ascii="宋体" w:hAnsi="宋体" w:eastAsia="宋体" w:cs="宋体"/>
          <w:b w:val="0"/>
          <w:sz w:val="21"/>
        </w:rPr>
        <w:t>《中国音乐史与欣赏》课程教学大纲</w:t>
      </w:r>
      <w:r>
        <w:rPr>
          <w:rFonts w:ascii="宋体" w:hAnsi="宋体" w:eastAsia="宋体" w:cs="宋体"/>
          <w:b w:val="0"/>
          <w:sz w:val="21"/>
        </w:rPr>
        <w:tab/>
      </w:r>
      <w:r>
        <w:rPr>
          <w:rFonts w:hint="eastAsia" w:ascii="宋体" w:hAnsi="宋体" w:cs="宋体"/>
          <w:b w:val="0"/>
          <w:sz w:val="21"/>
          <w:lang w:val="en-US" w:eastAsia="zh-CN"/>
        </w:rPr>
        <w:t>16</w:t>
      </w:r>
    </w:p>
    <w:p w14:paraId="672A44E5">
      <w:pPr>
        <w:tabs>
          <w:tab w:val="right" w:leader="dot" w:pos="8306"/>
        </w:tabs>
        <w:spacing w:line="480" w:lineRule="exact"/>
        <w:rPr>
          <w:rFonts w:hint="eastAsia" w:eastAsia="宋体"/>
          <w:lang w:eastAsia="zh-CN"/>
        </w:rPr>
      </w:pPr>
      <w:r>
        <w:rPr>
          <w:rFonts w:ascii="宋体" w:hAnsi="宋体" w:eastAsia="宋体" w:cs="宋体"/>
          <w:b w:val="0"/>
          <w:sz w:val="21"/>
        </w:rPr>
        <w:t>《和声》课程教学大纲</w:t>
      </w:r>
      <w:r>
        <w:rPr>
          <w:rFonts w:ascii="宋体" w:hAnsi="宋体" w:eastAsia="宋体" w:cs="宋体"/>
          <w:b w:val="0"/>
          <w:sz w:val="21"/>
        </w:rPr>
        <w:tab/>
      </w:r>
      <w:r>
        <w:rPr>
          <w:rFonts w:hint="eastAsia" w:ascii="宋体" w:hAnsi="宋体" w:cs="宋体"/>
          <w:b w:val="0"/>
          <w:sz w:val="21"/>
          <w:lang w:val="en-US" w:eastAsia="zh-CN"/>
        </w:rPr>
        <w:t>21</w:t>
      </w:r>
    </w:p>
    <w:p w14:paraId="59C8FB53">
      <w:pPr>
        <w:tabs>
          <w:tab w:val="right" w:leader="dot" w:pos="8306"/>
        </w:tabs>
        <w:spacing w:line="480" w:lineRule="exact"/>
        <w:rPr>
          <w:rFonts w:hint="default" w:eastAsia="宋体"/>
          <w:lang w:val="en-US" w:eastAsia="zh-CN"/>
        </w:rPr>
      </w:pPr>
      <w:r>
        <w:rPr>
          <w:rFonts w:ascii="宋体" w:hAnsi="宋体" w:eastAsia="宋体" w:cs="宋体"/>
          <w:b w:val="0"/>
          <w:sz w:val="21"/>
        </w:rPr>
        <w:t>《声乐基础》课程教学大纲</w:t>
      </w:r>
      <w:r>
        <w:rPr>
          <w:rFonts w:ascii="宋体" w:hAnsi="宋体" w:eastAsia="宋体" w:cs="宋体"/>
          <w:b w:val="0"/>
          <w:sz w:val="21"/>
        </w:rPr>
        <w:tab/>
      </w:r>
      <w:r>
        <w:rPr>
          <w:rFonts w:hint="eastAsia" w:ascii="宋体" w:hAnsi="宋体" w:cs="宋体"/>
          <w:b w:val="0"/>
          <w:sz w:val="21"/>
          <w:lang w:val="en-US" w:eastAsia="zh-CN"/>
        </w:rPr>
        <w:t>25</w:t>
      </w:r>
    </w:p>
    <w:p w14:paraId="0B6A7898">
      <w:pPr>
        <w:tabs>
          <w:tab w:val="right" w:leader="dot" w:pos="8306"/>
        </w:tabs>
        <w:spacing w:line="480" w:lineRule="exact"/>
        <w:rPr>
          <w:rFonts w:hint="default" w:eastAsia="宋体"/>
          <w:lang w:val="en-US" w:eastAsia="zh-CN"/>
        </w:rPr>
      </w:pPr>
      <w:r>
        <w:rPr>
          <w:rFonts w:ascii="宋体" w:hAnsi="宋体" w:eastAsia="宋体" w:cs="宋体"/>
          <w:b w:val="0"/>
          <w:sz w:val="21"/>
        </w:rPr>
        <w:t>《钢琴基础》课程教学大纲</w:t>
      </w:r>
      <w:r>
        <w:rPr>
          <w:rFonts w:ascii="宋体" w:hAnsi="宋体" w:eastAsia="宋体" w:cs="宋体"/>
          <w:b w:val="0"/>
          <w:sz w:val="21"/>
        </w:rPr>
        <w:tab/>
      </w:r>
      <w:r>
        <w:rPr>
          <w:rFonts w:hint="eastAsia" w:ascii="宋体" w:hAnsi="宋体" w:cs="宋体"/>
          <w:b w:val="0"/>
          <w:sz w:val="21"/>
          <w:lang w:val="en-US" w:eastAsia="zh-CN"/>
        </w:rPr>
        <w:t>29</w:t>
      </w:r>
    </w:p>
    <w:p w14:paraId="64A55875">
      <w:pPr>
        <w:tabs>
          <w:tab w:val="right" w:leader="dot" w:pos="8306"/>
        </w:tabs>
        <w:spacing w:line="480" w:lineRule="exact"/>
        <w:rPr>
          <w:rFonts w:hint="default" w:eastAsia="宋体"/>
          <w:lang w:val="en-US" w:eastAsia="zh-CN"/>
        </w:rPr>
      </w:pPr>
      <w:r>
        <w:rPr>
          <w:rFonts w:ascii="宋体" w:hAnsi="宋体" w:eastAsia="宋体" w:cs="宋体"/>
          <w:b w:val="0"/>
          <w:sz w:val="21"/>
        </w:rPr>
        <w:t>《形体舞蹈》课程教学大纲</w:t>
      </w:r>
      <w:r>
        <w:rPr>
          <w:rFonts w:ascii="宋体" w:hAnsi="宋体" w:eastAsia="宋体" w:cs="宋体"/>
          <w:b w:val="0"/>
          <w:sz w:val="21"/>
        </w:rPr>
        <w:tab/>
      </w:r>
      <w:r>
        <w:rPr>
          <w:rFonts w:hint="eastAsia" w:ascii="宋体" w:hAnsi="宋体" w:cs="宋体"/>
          <w:b w:val="0"/>
          <w:sz w:val="21"/>
          <w:lang w:val="en-US" w:eastAsia="zh-CN"/>
        </w:rPr>
        <w:t>35</w:t>
      </w:r>
    </w:p>
    <w:p w14:paraId="46209858">
      <w:pPr>
        <w:tabs>
          <w:tab w:val="right" w:leader="dot" w:pos="8306"/>
        </w:tabs>
        <w:spacing w:line="480" w:lineRule="exact"/>
        <w:rPr>
          <w:rFonts w:hint="default" w:eastAsia="宋体"/>
          <w:lang w:val="en-US" w:eastAsia="zh-CN"/>
        </w:rPr>
      </w:pPr>
      <w:r>
        <w:rPr>
          <w:rFonts w:ascii="宋体" w:hAnsi="宋体" w:eastAsia="宋体" w:cs="宋体"/>
          <w:b w:val="0"/>
          <w:sz w:val="21"/>
        </w:rPr>
        <w:t>《乐器演奏基础》课程教学大纲</w:t>
      </w:r>
      <w:r>
        <w:rPr>
          <w:rFonts w:ascii="宋体" w:hAnsi="宋体" w:eastAsia="宋体" w:cs="宋体"/>
          <w:b w:val="0"/>
          <w:sz w:val="21"/>
        </w:rPr>
        <w:tab/>
      </w:r>
      <w:r>
        <w:rPr>
          <w:rFonts w:hint="eastAsia" w:ascii="宋体" w:hAnsi="宋体" w:cs="宋体"/>
          <w:b w:val="0"/>
          <w:sz w:val="21"/>
          <w:lang w:val="en-US" w:eastAsia="zh-CN"/>
        </w:rPr>
        <w:t>38</w:t>
      </w:r>
    </w:p>
    <w:p w14:paraId="7BD773EF">
      <w:pPr>
        <w:tabs>
          <w:tab w:val="right" w:leader="dot" w:pos="8306"/>
        </w:tabs>
        <w:spacing w:line="480" w:lineRule="exact"/>
        <w:rPr>
          <w:rFonts w:hint="default" w:eastAsia="宋体"/>
          <w:lang w:val="en-US" w:eastAsia="zh-CN"/>
        </w:rPr>
      </w:pPr>
      <w:r>
        <w:rPr>
          <w:rFonts w:ascii="宋体" w:hAnsi="宋体" w:eastAsia="宋体" w:cs="宋体"/>
          <w:b w:val="0"/>
          <w:sz w:val="21"/>
        </w:rPr>
        <w:t>《管乐》课程教学大纲</w:t>
      </w:r>
      <w:r>
        <w:rPr>
          <w:rFonts w:ascii="宋体" w:hAnsi="宋体" w:eastAsia="宋体" w:cs="宋体"/>
          <w:b w:val="0"/>
          <w:sz w:val="21"/>
        </w:rPr>
        <w:tab/>
      </w:r>
      <w:r>
        <w:rPr>
          <w:rFonts w:hint="eastAsia" w:ascii="宋体" w:hAnsi="宋体" w:cs="宋体"/>
          <w:b w:val="0"/>
          <w:sz w:val="21"/>
          <w:lang w:val="en-US" w:eastAsia="zh-CN"/>
        </w:rPr>
        <w:t>56</w:t>
      </w:r>
    </w:p>
    <w:p w14:paraId="3EBF5A7F">
      <w:pPr>
        <w:tabs>
          <w:tab w:val="right" w:leader="dot" w:pos="8306"/>
        </w:tabs>
        <w:spacing w:line="480" w:lineRule="exact"/>
        <w:rPr>
          <w:rFonts w:ascii="宋体" w:hAnsi="宋体" w:eastAsia="宋体" w:cs="宋体"/>
          <w:b/>
          <w:bCs/>
          <w:sz w:val="24"/>
          <w:szCs w:val="28"/>
        </w:rPr>
      </w:pPr>
      <w:r>
        <w:rPr>
          <w:rFonts w:ascii="宋体" w:hAnsi="宋体" w:eastAsia="宋体" w:cs="宋体"/>
          <w:b/>
          <w:bCs/>
          <w:sz w:val="24"/>
          <w:szCs w:val="28"/>
        </w:rPr>
        <w:t>2024级（第四学期）</w:t>
      </w:r>
    </w:p>
    <w:p w14:paraId="191425D9">
      <w:pPr>
        <w:tabs>
          <w:tab w:val="right" w:leader="dot" w:pos="8306"/>
        </w:tabs>
        <w:spacing w:line="480" w:lineRule="exact"/>
        <w:rPr>
          <w:rFonts w:hint="eastAsia" w:eastAsia="宋体"/>
          <w:lang w:eastAsia="zh-CN"/>
        </w:rPr>
      </w:pPr>
      <w:r>
        <w:rPr>
          <w:rFonts w:ascii="宋体" w:hAnsi="宋体" w:eastAsia="宋体" w:cs="宋体"/>
          <w:b w:val="0"/>
          <w:sz w:val="21"/>
        </w:rPr>
        <w:t>《视唱练耳》课程教学大纲</w:t>
      </w:r>
      <w:r>
        <w:rPr>
          <w:rFonts w:ascii="宋体" w:hAnsi="宋体" w:eastAsia="宋体" w:cs="宋体"/>
          <w:b w:val="0"/>
          <w:sz w:val="21"/>
        </w:rPr>
        <w:tab/>
      </w:r>
      <w:r>
        <w:rPr>
          <w:rFonts w:hint="eastAsia" w:ascii="宋体" w:hAnsi="宋体" w:cs="宋体"/>
          <w:b w:val="0"/>
          <w:sz w:val="21"/>
          <w:lang w:val="en-US" w:eastAsia="zh-CN"/>
        </w:rPr>
        <w:t>64</w:t>
      </w:r>
    </w:p>
    <w:p w14:paraId="470F1D5A">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68</w:t>
      </w:r>
    </w:p>
    <w:p w14:paraId="450EE8BF">
      <w:pPr>
        <w:tabs>
          <w:tab w:val="right" w:leader="dot" w:pos="8306"/>
        </w:tabs>
        <w:spacing w:line="480" w:lineRule="exact"/>
      </w:pPr>
      <w:r>
        <w:rPr>
          <w:rFonts w:ascii="宋体" w:hAnsi="宋体" w:eastAsia="宋体" w:cs="宋体"/>
          <w:b w:val="0"/>
          <w:sz w:val="21"/>
        </w:rPr>
        <w:t>《西方音乐史与欣赏》课程教学大纲</w:t>
      </w:r>
      <w:r>
        <w:rPr>
          <w:rFonts w:ascii="宋体" w:hAnsi="宋体" w:eastAsia="宋体" w:cs="宋体"/>
          <w:b w:val="0"/>
          <w:sz w:val="21"/>
        </w:rPr>
        <w:tab/>
      </w:r>
      <w:r>
        <w:rPr>
          <w:rFonts w:ascii="宋体" w:hAnsi="宋体" w:eastAsia="宋体" w:cs="宋体"/>
          <w:b w:val="0"/>
          <w:sz w:val="21"/>
        </w:rPr>
        <w:t>72</w:t>
      </w:r>
    </w:p>
    <w:p w14:paraId="170FB2BC">
      <w:pPr>
        <w:tabs>
          <w:tab w:val="right" w:leader="dot" w:pos="8306"/>
        </w:tabs>
        <w:spacing w:line="480" w:lineRule="exact"/>
      </w:pPr>
      <w:r>
        <w:rPr>
          <w:rFonts w:ascii="宋体" w:hAnsi="宋体" w:eastAsia="宋体" w:cs="宋体"/>
          <w:b w:val="0"/>
          <w:sz w:val="21"/>
        </w:rPr>
        <w:t>《曲式与作品分析》课程教学大纲</w:t>
      </w:r>
      <w:r>
        <w:rPr>
          <w:rFonts w:ascii="宋体" w:hAnsi="宋体" w:eastAsia="宋体" w:cs="宋体"/>
          <w:b w:val="0"/>
          <w:sz w:val="21"/>
        </w:rPr>
        <w:tab/>
      </w:r>
      <w:r>
        <w:rPr>
          <w:rFonts w:ascii="宋体" w:hAnsi="宋体" w:eastAsia="宋体" w:cs="宋体"/>
          <w:b w:val="0"/>
          <w:sz w:val="21"/>
        </w:rPr>
        <w:t>75</w:t>
      </w:r>
    </w:p>
    <w:p w14:paraId="0461C2D5">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78</w:t>
      </w:r>
    </w:p>
    <w:p w14:paraId="57138390">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82</w:t>
      </w:r>
    </w:p>
    <w:p w14:paraId="0413FC67">
      <w:pPr>
        <w:tabs>
          <w:tab w:val="right" w:leader="dot" w:pos="8306"/>
        </w:tabs>
        <w:spacing w:line="480" w:lineRule="exact"/>
      </w:pPr>
      <w:r>
        <w:rPr>
          <w:rFonts w:ascii="宋体" w:hAnsi="宋体" w:eastAsia="宋体" w:cs="宋体"/>
          <w:b w:val="0"/>
          <w:sz w:val="21"/>
        </w:rPr>
        <w:t>《民间舞》课程教学大纲</w:t>
      </w:r>
      <w:r>
        <w:rPr>
          <w:rFonts w:ascii="宋体" w:hAnsi="宋体" w:eastAsia="宋体" w:cs="宋体"/>
          <w:b w:val="0"/>
          <w:sz w:val="21"/>
        </w:rPr>
        <w:tab/>
      </w:r>
      <w:r>
        <w:rPr>
          <w:rFonts w:ascii="宋体" w:hAnsi="宋体" w:eastAsia="宋体" w:cs="宋体"/>
          <w:b w:val="0"/>
          <w:sz w:val="21"/>
        </w:rPr>
        <w:t>88</w:t>
      </w:r>
    </w:p>
    <w:p w14:paraId="415A4ABC">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92</w:t>
      </w:r>
    </w:p>
    <w:p w14:paraId="7619EEF8">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111</w:t>
      </w:r>
    </w:p>
    <w:p w14:paraId="5FEFE378">
      <w:pPr>
        <w:tabs>
          <w:tab w:val="right" w:leader="dot" w:pos="8306"/>
        </w:tabs>
        <w:spacing w:line="480" w:lineRule="exact"/>
      </w:pPr>
      <w:r>
        <w:rPr>
          <w:rFonts w:ascii="宋体" w:hAnsi="宋体" w:eastAsia="宋体" w:cs="宋体"/>
          <w:b w:val="0"/>
          <w:sz w:val="21"/>
        </w:rPr>
        <w:t>《戏剧表演》课程教学大纲</w:t>
      </w:r>
      <w:r>
        <w:rPr>
          <w:rFonts w:ascii="宋体" w:hAnsi="宋体" w:eastAsia="宋体" w:cs="宋体"/>
          <w:b w:val="0"/>
          <w:sz w:val="21"/>
        </w:rPr>
        <w:tab/>
      </w:r>
      <w:r>
        <w:rPr>
          <w:rFonts w:ascii="宋体" w:hAnsi="宋体" w:eastAsia="宋体" w:cs="宋体"/>
          <w:b w:val="0"/>
          <w:sz w:val="21"/>
        </w:rPr>
        <w:t>116</w:t>
      </w:r>
    </w:p>
    <w:p w14:paraId="6E151766">
      <w:pPr>
        <w:tabs>
          <w:tab w:val="right" w:leader="dot" w:pos="8306"/>
        </w:tabs>
        <w:spacing w:line="480" w:lineRule="exact"/>
      </w:pPr>
      <w:r>
        <w:rPr>
          <w:rFonts w:ascii="宋体" w:hAnsi="宋体" w:eastAsia="宋体" w:cs="宋体"/>
          <w:b w:val="0"/>
          <w:sz w:val="21"/>
        </w:rPr>
        <w:t>《学校音乐教育实践技能训练(中小学歌曲弹唱)》课程教学大纲</w:t>
      </w:r>
      <w:r>
        <w:rPr>
          <w:rFonts w:ascii="宋体" w:hAnsi="宋体" w:eastAsia="宋体" w:cs="宋体"/>
          <w:b w:val="0"/>
          <w:sz w:val="21"/>
        </w:rPr>
        <w:tab/>
      </w:r>
      <w:r>
        <w:rPr>
          <w:rFonts w:ascii="宋体" w:hAnsi="宋体" w:eastAsia="宋体" w:cs="宋体"/>
          <w:b w:val="0"/>
          <w:sz w:val="21"/>
        </w:rPr>
        <w:t>121</w:t>
      </w:r>
    </w:p>
    <w:p w14:paraId="1BC68069">
      <w:pPr>
        <w:tabs>
          <w:tab w:val="right" w:leader="dot" w:pos="8306"/>
        </w:tabs>
        <w:spacing w:line="480" w:lineRule="exact"/>
        <w:rPr>
          <w:rFonts w:ascii="宋体" w:hAnsi="宋体" w:eastAsia="宋体" w:cs="宋体"/>
          <w:b/>
          <w:bCs/>
          <w:sz w:val="24"/>
          <w:szCs w:val="28"/>
        </w:rPr>
      </w:pPr>
      <w:r>
        <w:rPr>
          <w:rFonts w:ascii="宋体" w:hAnsi="宋体" w:eastAsia="宋体" w:cs="宋体"/>
          <w:b/>
          <w:bCs/>
          <w:sz w:val="24"/>
          <w:szCs w:val="28"/>
        </w:rPr>
        <w:t>2023级（第六学期）</w:t>
      </w:r>
    </w:p>
    <w:p w14:paraId="523296B2">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131</w:t>
      </w:r>
    </w:p>
    <w:p w14:paraId="517B1759">
      <w:pPr>
        <w:tabs>
          <w:tab w:val="right" w:leader="dot" w:pos="8306"/>
        </w:tabs>
        <w:spacing w:line="480" w:lineRule="exact"/>
      </w:pPr>
      <w:r>
        <w:rPr>
          <w:rFonts w:ascii="宋体" w:hAnsi="宋体" w:eastAsia="宋体" w:cs="宋体"/>
          <w:b w:val="0"/>
          <w:sz w:val="21"/>
        </w:rPr>
        <w:t>《钢琴即兴伴奏》课程教学大纲</w:t>
      </w:r>
      <w:r>
        <w:rPr>
          <w:rFonts w:ascii="宋体" w:hAnsi="宋体" w:eastAsia="宋体" w:cs="宋体"/>
          <w:b w:val="0"/>
          <w:sz w:val="21"/>
        </w:rPr>
        <w:tab/>
      </w:r>
      <w:r>
        <w:rPr>
          <w:rFonts w:ascii="宋体" w:hAnsi="宋体" w:eastAsia="宋体" w:cs="宋体"/>
          <w:b w:val="0"/>
          <w:sz w:val="21"/>
        </w:rPr>
        <w:t>135</w:t>
      </w:r>
    </w:p>
    <w:p w14:paraId="2D28E5F9">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140</w:t>
      </w:r>
    </w:p>
    <w:p w14:paraId="73CB1C47">
      <w:pPr>
        <w:tabs>
          <w:tab w:val="right" w:leader="dot" w:pos="8306"/>
        </w:tabs>
        <w:spacing w:line="480" w:lineRule="exact"/>
      </w:pPr>
      <w:r>
        <w:rPr>
          <w:rFonts w:ascii="宋体" w:hAnsi="宋体" w:eastAsia="宋体" w:cs="宋体"/>
          <w:b w:val="0"/>
          <w:sz w:val="21"/>
        </w:rPr>
        <w:t>《声乐教学法》课程教学大纲</w:t>
      </w:r>
      <w:r>
        <w:rPr>
          <w:rFonts w:ascii="宋体" w:hAnsi="宋体" w:eastAsia="宋体" w:cs="宋体"/>
          <w:b w:val="0"/>
          <w:sz w:val="21"/>
        </w:rPr>
        <w:tab/>
      </w:r>
      <w:r>
        <w:rPr>
          <w:rFonts w:ascii="宋体" w:hAnsi="宋体" w:eastAsia="宋体" w:cs="宋体"/>
          <w:b w:val="0"/>
          <w:sz w:val="21"/>
        </w:rPr>
        <w:t>144</w:t>
      </w:r>
    </w:p>
    <w:p w14:paraId="24D8FBCF">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148</w:t>
      </w:r>
    </w:p>
    <w:p w14:paraId="3CA20D9A">
      <w:pPr>
        <w:tabs>
          <w:tab w:val="right" w:leader="dot" w:pos="8306"/>
        </w:tabs>
        <w:spacing w:line="480" w:lineRule="exact"/>
      </w:pPr>
      <w:r>
        <w:rPr>
          <w:rFonts w:ascii="宋体" w:hAnsi="宋体" w:eastAsia="宋体" w:cs="宋体"/>
          <w:b w:val="0"/>
          <w:sz w:val="21"/>
        </w:rPr>
        <w:t>《钢琴教学法》课程教学大纲</w:t>
      </w:r>
      <w:r>
        <w:rPr>
          <w:rFonts w:ascii="宋体" w:hAnsi="宋体" w:eastAsia="宋体" w:cs="宋体"/>
          <w:b w:val="0"/>
          <w:sz w:val="21"/>
        </w:rPr>
        <w:tab/>
      </w:r>
      <w:r>
        <w:rPr>
          <w:rFonts w:ascii="宋体" w:hAnsi="宋体" w:eastAsia="宋体" w:cs="宋体"/>
          <w:b w:val="0"/>
          <w:sz w:val="21"/>
        </w:rPr>
        <w:t>156</w:t>
      </w:r>
    </w:p>
    <w:p w14:paraId="09DDC59A">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162</w:t>
      </w:r>
    </w:p>
    <w:p w14:paraId="5F4414ED">
      <w:pPr>
        <w:tabs>
          <w:tab w:val="right" w:leader="dot" w:pos="8306"/>
        </w:tabs>
        <w:spacing w:line="480" w:lineRule="exact"/>
      </w:pPr>
      <w:r>
        <w:rPr>
          <w:rFonts w:ascii="宋体" w:hAnsi="宋体" w:eastAsia="宋体" w:cs="宋体"/>
          <w:b w:val="0"/>
          <w:sz w:val="21"/>
        </w:rPr>
        <w:t>《器乐合奏》课程教学大纲</w:t>
      </w:r>
      <w:r>
        <w:rPr>
          <w:rFonts w:ascii="宋体" w:hAnsi="宋体" w:eastAsia="宋体" w:cs="宋体"/>
          <w:b w:val="0"/>
          <w:sz w:val="21"/>
        </w:rPr>
        <w:tab/>
      </w:r>
      <w:r>
        <w:rPr>
          <w:rFonts w:ascii="宋体" w:hAnsi="宋体" w:eastAsia="宋体" w:cs="宋体"/>
          <w:b w:val="0"/>
          <w:sz w:val="21"/>
        </w:rPr>
        <w:t>172</w:t>
      </w:r>
    </w:p>
    <w:p w14:paraId="287A4D3F">
      <w:pPr>
        <w:tabs>
          <w:tab w:val="right" w:leader="dot" w:pos="8306"/>
        </w:tabs>
        <w:spacing w:line="480" w:lineRule="exact"/>
      </w:pPr>
      <w:r>
        <w:rPr>
          <w:rFonts w:ascii="宋体" w:hAnsi="宋体" w:eastAsia="宋体" w:cs="宋体"/>
          <w:b w:val="0"/>
          <w:sz w:val="21"/>
        </w:rPr>
        <w:t>《小乐队编配》课程教学大纲</w:t>
      </w:r>
      <w:r>
        <w:rPr>
          <w:rFonts w:ascii="宋体" w:hAnsi="宋体" w:eastAsia="宋体" w:cs="宋体"/>
          <w:b w:val="0"/>
          <w:sz w:val="21"/>
        </w:rPr>
        <w:tab/>
      </w:r>
      <w:r>
        <w:rPr>
          <w:rFonts w:ascii="宋体" w:hAnsi="宋体" w:eastAsia="宋体" w:cs="宋体"/>
          <w:b w:val="0"/>
          <w:sz w:val="21"/>
        </w:rPr>
        <w:t>176</w:t>
      </w:r>
    </w:p>
    <w:p w14:paraId="7D79E31B">
      <w:pPr>
        <w:tabs>
          <w:tab w:val="right" w:leader="dot" w:pos="8306"/>
        </w:tabs>
        <w:spacing w:line="480" w:lineRule="exact"/>
      </w:pPr>
      <w:r>
        <w:rPr>
          <w:rFonts w:ascii="宋体" w:hAnsi="宋体" w:eastAsia="宋体" w:cs="宋体"/>
          <w:b w:val="0"/>
          <w:sz w:val="21"/>
        </w:rPr>
        <w:t>《中小学舞蹈编创》课程教学大纲</w:t>
      </w:r>
      <w:r>
        <w:rPr>
          <w:rFonts w:ascii="宋体" w:hAnsi="宋体" w:eastAsia="宋体" w:cs="宋体"/>
          <w:b w:val="0"/>
          <w:sz w:val="21"/>
        </w:rPr>
        <w:tab/>
      </w:r>
      <w:r>
        <w:rPr>
          <w:rFonts w:ascii="宋体" w:hAnsi="宋体" w:eastAsia="宋体" w:cs="宋体"/>
          <w:b w:val="0"/>
          <w:sz w:val="21"/>
        </w:rPr>
        <w:t>182</w:t>
      </w:r>
    </w:p>
    <w:p w14:paraId="2A257559">
      <w:pPr>
        <w:tabs>
          <w:tab w:val="right" w:leader="dot" w:pos="8306"/>
        </w:tabs>
        <w:spacing w:line="480" w:lineRule="exact"/>
      </w:pPr>
      <w:r>
        <w:rPr>
          <w:rFonts w:ascii="宋体" w:hAnsi="宋体" w:eastAsia="宋体" w:cs="宋体"/>
          <w:b w:val="0"/>
          <w:sz w:val="21"/>
        </w:rPr>
        <w:t>《剧目排练》课程教学大纲</w:t>
      </w:r>
      <w:r>
        <w:rPr>
          <w:rFonts w:ascii="宋体" w:hAnsi="宋体" w:eastAsia="宋体" w:cs="宋体"/>
          <w:b w:val="0"/>
          <w:sz w:val="21"/>
        </w:rPr>
        <w:tab/>
      </w:r>
      <w:r>
        <w:rPr>
          <w:rFonts w:ascii="宋体" w:hAnsi="宋体" w:eastAsia="宋体" w:cs="宋体"/>
          <w:b w:val="0"/>
          <w:sz w:val="21"/>
        </w:rPr>
        <w:t>185</w:t>
      </w:r>
    </w:p>
    <w:p w14:paraId="1C24EC5B">
      <w:pPr>
        <w:tabs>
          <w:tab w:val="right" w:leader="dot" w:pos="8306"/>
        </w:tabs>
        <w:spacing w:line="480" w:lineRule="exact"/>
      </w:pPr>
      <w:r>
        <w:rPr>
          <w:rFonts w:ascii="宋体" w:hAnsi="宋体" w:eastAsia="宋体" w:cs="宋体"/>
          <w:b w:val="0"/>
          <w:sz w:val="21"/>
        </w:rPr>
        <w:t>《歌曲作法》课程教学大纲</w:t>
      </w:r>
      <w:r>
        <w:rPr>
          <w:rFonts w:ascii="宋体" w:hAnsi="宋体" w:eastAsia="宋体" w:cs="宋体"/>
          <w:b w:val="0"/>
          <w:sz w:val="21"/>
        </w:rPr>
        <w:tab/>
      </w:r>
      <w:r>
        <w:rPr>
          <w:rFonts w:ascii="宋体" w:hAnsi="宋体" w:eastAsia="宋体" w:cs="宋体"/>
          <w:b w:val="0"/>
          <w:sz w:val="21"/>
        </w:rPr>
        <w:t>188</w:t>
      </w:r>
    </w:p>
    <w:p w14:paraId="4F7D0C89">
      <w:pPr>
        <w:tabs>
          <w:tab w:val="right" w:leader="dot" w:pos="8306"/>
        </w:tabs>
        <w:spacing w:line="480" w:lineRule="exact"/>
        <w:rPr>
          <w:rFonts w:ascii="宋体" w:hAnsi="宋体" w:eastAsia="宋体" w:cs="宋体"/>
          <w:b/>
          <w:bCs/>
          <w:sz w:val="24"/>
          <w:szCs w:val="28"/>
        </w:rPr>
      </w:pPr>
      <w:r>
        <w:rPr>
          <w:rFonts w:ascii="宋体" w:hAnsi="宋体" w:eastAsia="宋体" w:cs="宋体"/>
          <w:b/>
          <w:bCs/>
          <w:sz w:val="24"/>
          <w:szCs w:val="28"/>
        </w:rPr>
        <w:t>2022级（第八学期）</w:t>
      </w:r>
    </w:p>
    <w:p w14:paraId="4EF00D3C">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195</w:t>
      </w:r>
    </w:p>
    <w:p w14:paraId="314F6B2D">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199</w:t>
      </w:r>
    </w:p>
    <w:p w14:paraId="75A2C35D">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206</w:t>
      </w:r>
    </w:p>
    <w:p w14:paraId="1F52BC45">
      <w:pPr>
        <w:tabs>
          <w:tab w:val="right" w:leader="dot" w:pos="8306"/>
        </w:tabs>
        <w:spacing w:line="480" w:lineRule="exact"/>
      </w:pPr>
      <w:r>
        <w:rPr>
          <w:rFonts w:ascii="宋体" w:hAnsi="宋体" w:eastAsia="宋体" w:cs="宋体"/>
          <w:b w:val="0"/>
          <w:sz w:val="21"/>
        </w:rPr>
        <w:t>《毕业汇演》课程教学大纲</w:t>
      </w:r>
      <w:r>
        <w:rPr>
          <w:rFonts w:ascii="宋体" w:hAnsi="宋体" w:eastAsia="宋体" w:cs="宋体"/>
          <w:b w:val="0"/>
          <w:sz w:val="21"/>
        </w:rPr>
        <w:tab/>
      </w:r>
      <w:r>
        <w:rPr>
          <w:rFonts w:ascii="宋体" w:hAnsi="宋体" w:eastAsia="宋体" w:cs="宋体"/>
          <w:b w:val="0"/>
          <w:sz w:val="21"/>
        </w:rPr>
        <w:t>216</w:t>
      </w:r>
    </w:p>
    <w:p w14:paraId="61760322">
      <w:pPr>
        <w:tabs>
          <w:tab w:val="right" w:leader="dot" w:pos="8306"/>
        </w:tabs>
        <w:spacing w:line="480" w:lineRule="exact"/>
      </w:pPr>
      <w:r>
        <w:rPr>
          <w:rFonts w:ascii="宋体" w:hAnsi="宋体" w:eastAsia="宋体" w:cs="宋体"/>
          <w:b w:val="0"/>
          <w:sz w:val="21"/>
        </w:rPr>
        <w:t>《毕业论文》课程教学大纲</w:t>
      </w:r>
      <w:r>
        <w:rPr>
          <w:rFonts w:ascii="宋体" w:hAnsi="宋体" w:eastAsia="宋体" w:cs="宋体"/>
          <w:b w:val="0"/>
          <w:sz w:val="21"/>
        </w:rPr>
        <w:tab/>
      </w:r>
      <w:r>
        <w:rPr>
          <w:rFonts w:ascii="宋体" w:hAnsi="宋体" w:eastAsia="宋体" w:cs="宋体"/>
          <w:b w:val="0"/>
          <w:sz w:val="21"/>
        </w:rPr>
        <w:t>220</w:t>
      </w:r>
    </w:p>
    <w:p w14:paraId="047C21DD">
      <w:pPr>
        <w:tabs>
          <w:tab w:val="right" w:leader="dot" w:pos="8306"/>
        </w:tabs>
        <w:spacing w:line="480" w:lineRule="exact"/>
      </w:pPr>
      <w:r>
        <w:rPr>
          <w:rFonts w:ascii="宋体" w:hAnsi="宋体" w:eastAsia="宋体" w:cs="宋体"/>
          <w:b w:val="0"/>
          <w:sz w:val="21"/>
        </w:rPr>
        <w:t>《毕业实习》课程教学大纲</w:t>
      </w:r>
      <w:r>
        <w:rPr>
          <w:rFonts w:ascii="宋体" w:hAnsi="宋体" w:eastAsia="宋体" w:cs="宋体"/>
          <w:b w:val="0"/>
          <w:sz w:val="21"/>
        </w:rPr>
        <w:tab/>
      </w:r>
      <w:r>
        <w:rPr>
          <w:rFonts w:ascii="宋体" w:hAnsi="宋体" w:eastAsia="宋体" w:cs="宋体"/>
          <w:b w:val="0"/>
          <w:sz w:val="21"/>
        </w:rPr>
        <w:t>224</w:t>
      </w:r>
    </w:p>
    <w:p w14:paraId="1AAC2E8A">
      <w:pPr>
        <w:rPr>
          <w:sz w:val="2"/>
          <w:szCs w:val="2"/>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7A166AB5">
      <w:pPr>
        <w:ind w:left="420"/>
        <w:rPr>
          <w:rFonts w:hint="eastAsia" w:eastAsia="隶书"/>
          <w:b/>
          <w:bCs/>
          <w:spacing w:val="-20"/>
          <w:sz w:val="72"/>
        </w:rPr>
      </w:pPr>
      <w:r>
        <w:drawing>
          <wp:inline distT="0" distB="0" distL="114300" distR="114300">
            <wp:extent cx="2987040" cy="882650"/>
            <wp:effectExtent l="0" t="0" r="1016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0"/>
                    <a:stretch>
                      <a:fillRect/>
                    </a:stretch>
                  </pic:blipFill>
                  <pic:spPr>
                    <a:xfrm>
                      <a:off x="0" y="0"/>
                      <a:ext cx="2987040" cy="882650"/>
                    </a:xfrm>
                    <a:prstGeom prst="rect">
                      <a:avLst/>
                    </a:prstGeom>
                    <a:noFill/>
                    <a:ln>
                      <a:noFill/>
                    </a:ln>
                  </pic:spPr>
                </pic:pic>
              </a:graphicData>
            </a:graphic>
          </wp:inline>
        </w:drawing>
      </w:r>
    </w:p>
    <w:p w14:paraId="4493B28D">
      <w:pPr>
        <w:ind w:left="420"/>
        <w:rPr>
          <w:rFonts w:hint="eastAsia" w:ascii="黑体" w:eastAsia="黑体"/>
          <w:b/>
          <w:bCs/>
          <w:spacing w:val="-20"/>
          <w:szCs w:val="21"/>
        </w:rPr>
      </w:pPr>
    </w:p>
    <w:p w14:paraId="5FB34C7E">
      <w:pPr>
        <w:rPr>
          <w:rFonts w:hint="eastAsia"/>
        </w:rPr>
      </w:pPr>
    </w:p>
    <w:p w14:paraId="715E29C7">
      <w:pPr>
        <w:rPr>
          <w:rFonts w:hint="eastAsia"/>
        </w:rPr>
      </w:pPr>
    </w:p>
    <w:p w14:paraId="309E8E4A">
      <w:pPr>
        <w:rPr>
          <w:rFonts w:hint="eastAsia"/>
        </w:rPr>
      </w:pPr>
    </w:p>
    <w:p w14:paraId="3905CAD0">
      <w:pPr>
        <w:rPr>
          <w:rFonts w:hint="eastAsia"/>
        </w:rPr>
      </w:pPr>
    </w:p>
    <w:p w14:paraId="0E0C96D5">
      <w:pPr>
        <w:rPr>
          <w:rFonts w:hint="eastAsia"/>
        </w:rPr>
      </w:pPr>
    </w:p>
    <w:p w14:paraId="4F3D090F">
      <w:pPr>
        <w:rPr>
          <w:rFonts w:hint="eastAsia"/>
        </w:rPr>
      </w:pPr>
    </w:p>
    <w:p w14:paraId="0938E369">
      <w:pPr>
        <w:rPr>
          <w:rFonts w:hint="eastAsia"/>
        </w:rPr>
      </w:pPr>
    </w:p>
    <w:p w14:paraId="09692707">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3BE169DC">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音乐表演</w:t>
      </w:r>
      <w:r>
        <w:rPr>
          <w:rFonts w:hint="eastAsia" w:ascii="方正小标宋简体" w:hAnsi="方正小标宋简体" w:eastAsia="方正小标宋简体" w:cs="方正小标宋简体"/>
          <w:b/>
          <w:spacing w:val="14"/>
          <w:sz w:val="72"/>
          <w:szCs w:val="72"/>
        </w:rPr>
        <w:t>）专业</w:t>
      </w:r>
    </w:p>
    <w:p w14:paraId="06567386">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5D42D7FA">
      <w:pPr>
        <w:spacing w:before="312" w:beforeLines="100" w:after="156" w:afterLines="50" w:line="360" w:lineRule="auto"/>
        <w:jc w:val="center"/>
        <w:rPr>
          <w:rFonts w:hint="eastAsia" w:ascii="宋体" w:hAnsi="宋体"/>
          <w:spacing w:val="14"/>
          <w:sz w:val="44"/>
          <w:szCs w:val="44"/>
        </w:rPr>
      </w:pPr>
    </w:p>
    <w:p w14:paraId="78BBBA24">
      <w:pPr>
        <w:rPr>
          <w:rFonts w:hint="eastAsia" w:ascii="Arial" w:hAnsi="Arial" w:eastAsia="楷体_GB2312"/>
          <w:sz w:val="36"/>
        </w:rPr>
      </w:pPr>
    </w:p>
    <w:p w14:paraId="61E0234A">
      <w:pPr>
        <w:rPr>
          <w:rFonts w:hint="eastAsia" w:ascii="Arial" w:hAnsi="Arial" w:eastAsia="楷体_GB2312"/>
          <w:sz w:val="36"/>
        </w:rPr>
      </w:pPr>
    </w:p>
    <w:p w14:paraId="70E65589">
      <w:pPr>
        <w:jc w:val="left"/>
        <w:rPr>
          <w:rFonts w:hint="eastAsia" w:ascii="宋体" w:hAnsi="宋体" w:cs="宋体"/>
          <w:sz w:val="44"/>
          <w:szCs w:val="44"/>
        </w:rPr>
      </w:pPr>
    </w:p>
    <w:p w14:paraId="6ED1B72E">
      <w:pPr>
        <w:jc w:val="center"/>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3D3B7034">
      <w:pPr>
        <w:jc w:val="center"/>
        <w:rPr>
          <w:rFonts w:hint="default" w:ascii="宋体" w:hAnsi="宋体" w:eastAsia="宋体" w:cs="宋体"/>
          <w:b/>
          <w:bCs/>
          <w:sz w:val="44"/>
          <w:szCs w:val="44"/>
          <w:lang w:val="en-US" w:eastAsia="zh-Hans"/>
        </w:rPr>
      </w:pPr>
      <w:r>
        <w:rPr>
          <w:rFonts w:hint="eastAsia" w:ascii="宋体" w:hAnsi="宋体" w:cs="宋体"/>
          <w:b/>
          <w:bCs/>
          <w:sz w:val="44"/>
          <w:szCs w:val="44"/>
        </w:rPr>
        <w:t>适用年级：2025级音乐学</w:t>
      </w:r>
    </w:p>
    <w:p w14:paraId="35C5B8FF">
      <w:pPr>
        <w:rPr>
          <w:rFonts w:hint="eastAsia" w:ascii="Arial" w:hAnsi="Arial" w:eastAsia="楷体_GB2312"/>
          <w:sz w:val="36"/>
        </w:rPr>
      </w:pPr>
    </w:p>
    <w:p w14:paraId="5039109B">
      <w:pPr>
        <w:rPr>
          <w:rFonts w:hint="eastAsia" w:ascii="Arial" w:hAnsi="Arial" w:eastAsia="楷体_GB2312"/>
          <w:sz w:val="36"/>
        </w:rPr>
      </w:pPr>
    </w:p>
    <w:p w14:paraId="7E4A546A">
      <w:pPr>
        <w:jc w:val="center"/>
        <w:rPr>
          <w:rFonts w:hint="eastAsia" w:ascii="楷体" w:hAnsi="楷体" w:eastAsia="楷体" w:cs="楷体"/>
          <w:sz w:val="36"/>
        </w:rPr>
      </w:pPr>
      <w:r>
        <w:rPr>
          <w:rFonts w:hint="eastAsia" w:ascii="楷体" w:hAnsi="楷体" w:eastAsia="楷体" w:cs="楷体"/>
          <w:sz w:val="36"/>
        </w:rPr>
        <w:t>二○二六年二月</w:t>
      </w:r>
    </w:p>
    <w:p w14:paraId="305A4654">
      <w:pPr>
        <w:rPr>
          <w:sz w:val="2"/>
          <w:szCs w:val="2"/>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6EBBF88D">
      <w:pPr>
        <w:spacing w:after="520" w:line="500" w:lineRule="exact"/>
        <w:jc w:val="center"/>
      </w:pPr>
      <w:r>
        <w:rPr>
          <w:rFonts w:ascii="宋体" w:hAnsi="宋体" w:eastAsia="宋体" w:cs="宋体"/>
          <w:b/>
          <w:spacing w:val="14"/>
          <w:sz w:val="28"/>
        </w:rPr>
        <w:t>目录</w:t>
      </w:r>
    </w:p>
    <w:p w14:paraId="025F6BE9">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6</w:t>
      </w:r>
    </w:p>
    <w:p w14:paraId="090E3145">
      <w:pPr>
        <w:tabs>
          <w:tab w:val="right" w:leader="dot" w:pos="8306"/>
        </w:tabs>
        <w:spacing w:line="480" w:lineRule="exact"/>
      </w:pPr>
      <w:r>
        <w:rPr>
          <w:rFonts w:ascii="宋体" w:hAnsi="宋体" w:eastAsia="宋体" w:cs="宋体"/>
          <w:b w:val="0"/>
          <w:sz w:val="21"/>
        </w:rPr>
        <w:t>《中国民族音乐》课程教学大纲</w:t>
      </w:r>
      <w:r>
        <w:rPr>
          <w:rFonts w:ascii="宋体" w:hAnsi="宋体" w:eastAsia="宋体" w:cs="宋体"/>
          <w:b w:val="0"/>
          <w:sz w:val="21"/>
        </w:rPr>
        <w:tab/>
      </w:r>
      <w:r>
        <w:rPr>
          <w:rFonts w:ascii="宋体" w:hAnsi="宋体" w:eastAsia="宋体" w:cs="宋体"/>
          <w:b w:val="0"/>
          <w:sz w:val="21"/>
        </w:rPr>
        <w:t>11</w:t>
      </w:r>
    </w:p>
    <w:p w14:paraId="1F119F89">
      <w:pPr>
        <w:tabs>
          <w:tab w:val="right" w:leader="dot" w:pos="8306"/>
        </w:tabs>
        <w:spacing w:line="480" w:lineRule="exact"/>
      </w:pPr>
      <w:r>
        <w:rPr>
          <w:rFonts w:ascii="宋体" w:hAnsi="宋体" w:eastAsia="宋体" w:cs="宋体"/>
          <w:b w:val="0"/>
          <w:sz w:val="21"/>
        </w:rPr>
        <w:t>《中国音乐史与欣赏》课程教学大纲</w:t>
      </w:r>
      <w:r>
        <w:rPr>
          <w:rFonts w:ascii="宋体" w:hAnsi="宋体" w:eastAsia="宋体" w:cs="宋体"/>
          <w:b w:val="0"/>
          <w:sz w:val="21"/>
        </w:rPr>
        <w:tab/>
      </w:r>
      <w:r>
        <w:rPr>
          <w:rFonts w:ascii="宋体" w:hAnsi="宋体" w:eastAsia="宋体" w:cs="宋体"/>
          <w:b w:val="0"/>
          <w:sz w:val="21"/>
        </w:rPr>
        <w:t>16</w:t>
      </w:r>
    </w:p>
    <w:p w14:paraId="61214CF9">
      <w:pPr>
        <w:tabs>
          <w:tab w:val="right" w:leader="dot" w:pos="8306"/>
        </w:tabs>
        <w:spacing w:line="480" w:lineRule="exact"/>
      </w:pPr>
      <w:r>
        <w:rPr>
          <w:rFonts w:ascii="宋体" w:hAnsi="宋体" w:eastAsia="宋体" w:cs="宋体"/>
          <w:b w:val="0"/>
          <w:sz w:val="21"/>
        </w:rPr>
        <w:t>《和声》课程教学大纲</w:t>
      </w:r>
      <w:r>
        <w:rPr>
          <w:rFonts w:ascii="宋体" w:hAnsi="宋体" w:eastAsia="宋体" w:cs="宋体"/>
          <w:b w:val="0"/>
          <w:sz w:val="21"/>
        </w:rPr>
        <w:tab/>
      </w:r>
      <w:r>
        <w:rPr>
          <w:rFonts w:ascii="宋体" w:hAnsi="宋体" w:eastAsia="宋体" w:cs="宋体"/>
          <w:b w:val="0"/>
          <w:sz w:val="21"/>
        </w:rPr>
        <w:t>21</w:t>
      </w:r>
    </w:p>
    <w:p w14:paraId="01594135">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25</w:t>
      </w:r>
    </w:p>
    <w:p w14:paraId="6C90AE4D">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29</w:t>
      </w:r>
    </w:p>
    <w:p w14:paraId="2CAA345D">
      <w:pPr>
        <w:tabs>
          <w:tab w:val="right" w:leader="dot" w:pos="8306"/>
        </w:tabs>
        <w:spacing w:line="480" w:lineRule="exact"/>
      </w:pPr>
      <w:r>
        <w:rPr>
          <w:rFonts w:ascii="宋体" w:hAnsi="宋体" w:eastAsia="宋体" w:cs="宋体"/>
          <w:b w:val="0"/>
          <w:sz w:val="21"/>
        </w:rPr>
        <w:t>《形体舞蹈》课程教学大纲</w:t>
      </w:r>
      <w:r>
        <w:rPr>
          <w:rFonts w:ascii="宋体" w:hAnsi="宋体" w:eastAsia="宋体" w:cs="宋体"/>
          <w:b w:val="0"/>
          <w:sz w:val="21"/>
        </w:rPr>
        <w:tab/>
      </w:r>
      <w:r>
        <w:rPr>
          <w:rFonts w:ascii="宋体" w:hAnsi="宋体" w:eastAsia="宋体" w:cs="宋体"/>
          <w:b w:val="0"/>
          <w:sz w:val="21"/>
        </w:rPr>
        <w:t>35</w:t>
      </w:r>
    </w:p>
    <w:p w14:paraId="5813237C">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38</w:t>
      </w:r>
    </w:p>
    <w:p w14:paraId="4A167F8D">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56</w:t>
      </w:r>
    </w:p>
    <w:p w14:paraId="0B927319">
      <w:pPr>
        <w:rPr>
          <w:sz w:val="2"/>
          <w:szCs w:val="2"/>
        </w:rPr>
        <w:sectPr>
          <w:headerReference r:id="rId9" w:type="default"/>
          <w:footerReference r:id="rId10" w:type="default"/>
          <w:pgSz w:w="11906" w:h="16838"/>
          <w:pgMar w:top="1440" w:right="1800" w:bottom="1440" w:left="1800" w:header="851" w:footer="992" w:gutter="0"/>
          <w:cols w:space="425" w:num="1"/>
          <w:docGrid w:type="lines" w:linePitch="312" w:charSpace="0"/>
        </w:sectPr>
      </w:pPr>
    </w:p>
    <w:p w14:paraId="7E790EF7">
      <w:pPr>
        <w:pStyle w:val="315"/>
        <w:spacing w:before="70"/>
        <w:ind w:left="100" w:right="93"/>
        <w:jc w:val="center"/>
        <w:rPr>
          <w:rFonts w:hint="eastAsia" w:ascii="宋体" w:hAnsi="宋体" w:eastAsia="宋体" w:cs="宋体"/>
          <w:b/>
          <w:bCs/>
          <w:sz w:val="32"/>
          <w:szCs w:val="32"/>
          <w:lang w:eastAsia="zh-CN"/>
        </w:rPr>
      </w:pPr>
      <w:r>
        <w:rPr>
          <w:rFonts w:ascii="宋体" w:hAnsi="宋体" w:eastAsia="宋体" w:cs="宋体"/>
          <w:b/>
          <w:bCs/>
          <w:sz w:val="32"/>
          <w:szCs w:val="32"/>
          <w:lang w:eastAsia="zh-CN"/>
        </w:rPr>
        <w:t>三明学院音乐学（音乐表演）专业</w:t>
      </w:r>
    </w:p>
    <w:p w14:paraId="346046CD">
      <w:pPr>
        <w:pStyle w:val="315"/>
        <w:spacing w:before="70"/>
        <w:ind w:left="100" w:right="93"/>
        <w:jc w:val="center"/>
        <w:rPr>
          <w:rFonts w:hint="eastAsia" w:ascii="宋体" w:hAnsi="宋体" w:eastAsia="宋体" w:cs="宋体"/>
          <w:b/>
          <w:bCs/>
          <w:sz w:val="32"/>
          <w:szCs w:val="32"/>
          <w:lang w:eastAsia="zh-CN"/>
        </w:rPr>
      </w:pPr>
      <w:r>
        <w:rPr>
          <w:rFonts w:ascii="宋体" w:hAnsi="宋体" w:eastAsia="宋体" w:cs="宋体"/>
          <w:b/>
          <w:bCs/>
          <w:sz w:val="32"/>
          <w:szCs w:val="32"/>
          <w:lang w:eastAsia="zh-CN"/>
        </w:rPr>
        <w:t>《视唱练耳》课程教学大纲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392"/>
        <w:gridCol w:w="926"/>
        <w:gridCol w:w="724"/>
        <w:gridCol w:w="269"/>
        <w:gridCol w:w="713"/>
        <w:gridCol w:w="170"/>
        <w:gridCol w:w="560"/>
        <w:gridCol w:w="389"/>
        <w:gridCol w:w="956"/>
        <w:gridCol w:w="536"/>
        <w:gridCol w:w="169"/>
        <w:gridCol w:w="378"/>
        <w:gridCol w:w="620"/>
        <w:gridCol w:w="802"/>
      </w:tblGrid>
      <w:tr w14:paraId="76FD4DA3">
        <w:trPr>
          <w:trHeight w:val="0" w:hRule="atLeast"/>
          <w:jc w:val="center"/>
        </w:trPr>
        <w:tc>
          <w:tcPr>
            <w:tcW w:w="1301" w:type="dxa"/>
            <w:vAlign w:val="center"/>
          </w:tcPr>
          <w:p w14:paraId="054002B5">
            <w:pPr>
              <w:pStyle w:val="315"/>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课程名称</w:t>
            </w:r>
          </w:p>
        </w:tc>
        <w:tc>
          <w:tcPr>
            <w:tcW w:w="3754" w:type="dxa"/>
            <w:gridSpan w:val="7"/>
            <w:vAlign w:val="center"/>
          </w:tcPr>
          <w:p w14:paraId="03B49FAA">
            <w:pPr>
              <w:pStyle w:val="315"/>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视唱练耳</w:t>
            </w:r>
          </w:p>
        </w:tc>
        <w:tc>
          <w:tcPr>
            <w:tcW w:w="1881" w:type="dxa"/>
            <w:gridSpan w:val="3"/>
            <w:vAlign w:val="center"/>
          </w:tcPr>
          <w:p w14:paraId="435E024B">
            <w:pPr>
              <w:pStyle w:val="315"/>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969" w:type="dxa"/>
            <w:gridSpan w:val="4"/>
            <w:vAlign w:val="center"/>
          </w:tcPr>
          <w:p w14:paraId="4E0027A2">
            <w:pPr>
              <w:adjustRightInd w:val="0"/>
              <w:snapToGrid w:val="0"/>
              <w:spacing w:line="240" w:lineRule="atLeast"/>
              <w:jc w:val="center"/>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1212308601</w:t>
            </w:r>
          </w:p>
          <w:p w14:paraId="25A08DE1">
            <w:pPr>
              <w:adjustRightInd w:val="0"/>
              <w:snapToGrid w:val="0"/>
              <w:spacing w:line="240" w:lineRule="atLeast"/>
              <w:jc w:val="center"/>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1212308602</w:t>
            </w:r>
          </w:p>
          <w:p w14:paraId="126A09EC">
            <w:pPr>
              <w:adjustRightInd w:val="0"/>
              <w:snapToGrid w:val="0"/>
              <w:spacing w:line="240" w:lineRule="atLeast"/>
              <w:jc w:val="center"/>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1212308603</w:t>
            </w:r>
          </w:p>
          <w:p w14:paraId="3EFE3054">
            <w:pPr>
              <w:adjustRightInd w:val="0"/>
              <w:snapToGrid w:val="0"/>
              <w:spacing w:line="240" w:lineRule="atLeast"/>
              <w:jc w:val="center"/>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1212308604</w:t>
            </w:r>
          </w:p>
        </w:tc>
      </w:tr>
      <w:tr w14:paraId="7A6C10BF">
        <w:trPr>
          <w:trHeight w:val="0" w:hRule="atLeast"/>
          <w:jc w:val="center"/>
        </w:trPr>
        <w:tc>
          <w:tcPr>
            <w:tcW w:w="1301" w:type="dxa"/>
            <w:vAlign w:val="center"/>
          </w:tcPr>
          <w:p w14:paraId="6E98539C">
            <w:pPr>
              <w:pStyle w:val="315"/>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3754" w:type="dxa"/>
            <w:gridSpan w:val="7"/>
          </w:tcPr>
          <w:p w14:paraId="64CC6900">
            <w:pPr>
              <w:pStyle w:val="315"/>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通识课学科平台和专业核心课</w:t>
            </w:r>
          </w:p>
          <w:p w14:paraId="10E52368">
            <w:pPr>
              <w:pStyle w:val="315"/>
              <w:tabs>
                <w:tab w:val="left" w:pos="401"/>
              </w:tabs>
              <w:spacing w:before="70"/>
              <w:ind w:left="400"/>
              <w:rPr>
                <w:rFonts w:hint="eastAsia"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1881" w:type="dxa"/>
            <w:gridSpan w:val="3"/>
            <w:vAlign w:val="center"/>
          </w:tcPr>
          <w:p w14:paraId="418C10AB">
            <w:pPr>
              <w:pStyle w:val="315"/>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969" w:type="dxa"/>
            <w:gridSpan w:val="4"/>
            <w:vAlign w:val="center"/>
          </w:tcPr>
          <w:p w14:paraId="35683954">
            <w:pPr>
              <w:pStyle w:val="315"/>
              <w:spacing w:before="70"/>
              <w:ind w:right="186"/>
              <w:rPr>
                <w:rFonts w:hint="eastAsia" w:ascii="宋体" w:hAnsi="宋体" w:eastAsia="宋体" w:cs="宋体"/>
                <w:sz w:val="21"/>
                <w:szCs w:val="21"/>
                <w:lang w:eastAsia="zh-CN"/>
              </w:rPr>
            </w:pPr>
            <w:r>
              <w:rPr>
                <w:rFonts w:hint="eastAsia" w:ascii="宋体" w:hAnsi="宋体" w:eastAsia="宋体" w:cs="宋体"/>
                <w:sz w:val="21"/>
                <w:szCs w:val="21"/>
                <w:lang w:eastAsia="zh-CN"/>
              </w:rPr>
              <w:t>吴越、郑启芳、叶佳慧、李晓红</w:t>
            </w:r>
          </w:p>
        </w:tc>
      </w:tr>
      <w:tr w14:paraId="5B3B8EEC">
        <w:trPr>
          <w:trHeight w:val="0" w:hRule="atLeast"/>
          <w:jc w:val="center"/>
        </w:trPr>
        <w:tc>
          <w:tcPr>
            <w:tcW w:w="1301" w:type="dxa"/>
            <w:vAlign w:val="center"/>
          </w:tcPr>
          <w:p w14:paraId="1ECB694C">
            <w:pPr>
              <w:pStyle w:val="31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7"/>
            <w:vAlign w:val="center"/>
          </w:tcPr>
          <w:p w14:paraId="7C935076">
            <w:pPr>
              <w:pStyle w:val="315"/>
              <w:tabs>
                <w:tab w:val="left" w:pos="424"/>
              </w:tabs>
              <w:spacing w:before="72"/>
              <w:ind w:left="220" w:firstLine="420" w:firstLineChars="200"/>
              <w:jc w:val="both"/>
              <w:rPr>
                <w:rFonts w:hint="eastAsia"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1881" w:type="dxa"/>
            <w:gridSpan w:val="3"/>
            <w:vAlign w:val="center"/>
          </w:tcPr>
          <w:p w14:paraId="3A82C67D">
            <w:pPr>
              <w:pStyle w:val="31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969" w:type="dxa"/>
            <w:gridSpan w:val="4"/>
            <w:vAlign w:val="center"/>
          </w:tcPr>
          <w:p w14:paraId="46057A8F">
            <w:pPr>
              <w:pStyle w:val="31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75682F20">
        <w:trPr>
          <w:trHeight w:val="0" w:hRule="atLeast"/>
          <w:jc w:val="center"/>
        </w:trPr>
        <w:tc>
          <w:tcPr>
            <w:tcW w:w="1301" w:type="dxa"/>
            <w:vAlign w:val="center"/>
          </w:tcPr>
          <w:p w14:paraId="16E6DECF">
            <w:pPr>
              <w:pStyle w:val="31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14:paraId="31FE7455">
            <w:pPr>
              <w:pStyle w:val="315"/>
              <w:spacing w:before="72"/>
              <w:ind w:left="10"/>
              <w:jc w:val="center"/>
              <w:rPr>
                <w:rFonts w:hint="eastAsia" w:ascii="宋体" w:hAnsi="宋体" w:eastAsia="宋体" w:cs="宋体"/>
                <w:sz w:val="21"/>
                <w:szCs w:val="21"/>
                <w:lang w:eastAsia="zh-CN"/>
              </w:rPr>
            </w:pPr>
            <w:r>
              <w:rPr>
                <w:rFonts w:hint="eastAsia"/>
                <w:color w:val="000000"/>
                <w:sz w:val="24"/>
                <w:szCs w:val="24"/>
              </w:rPr>
              <w:t>第1、2、3、4学期</w:t>
            </w:r>
          </w:p>
        </w:tc>
        <w:tc>
          <w:tcPr>
            <w:tcW w:w="1706" w:type="dxa"/>
            <w:gridSpan w:val="3"/>
            <w:vAlign w:val="center"/>
          </w:tcPr>
          <w:p w14:paraId="09C19F26">
            <w:pPr>
              <w:pStyle w:val="315"/>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总学时</w:t>
            </w:r>
          </w:p>
        </w:tc>
        <w:tc>
          <w:tcPr>
            <w:tcW w:w="730" w:type="dxa"/>
            <w:gridSpan w:val="2"/>
            <w:vAlign w:val="center"/>
          </w:tcPr>
          <w:p w14:paraId="6403261B">
            <w:pPr>
              <w:pStyle w:val="315"/>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128</w:t>
            </w:r>
          </w:p>
        </w:tc>
        <w:tc>
          <w:tcPr>
            <w:tcW w:w="1881" w:type="dxa"/>
            <w:gridSpan w:val="3"/>
            <w:vAlign w:val="center"/>
          </w:tcPr>
          <w:p w14:paraId="67D9C794">
            <w:pPr>
              <w:pStyle w:val="315"/>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969" w:type="dxa"/>
            <w:gridSpan w:val="4"/>
            <w:vAlign w:val="center"/>
          </w:tcPr>
          <w:p w14:paraId="28CA5694">
            <w:pPr>
              <w:pStyle w:val="31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r>
      <w:tr w14:paraId="0F66F054">
        <w:trPr>
          <w:trHeight w:val="0" w:hRule="atLeast"/>
          <w:jc w:val="center"/>
        </w:trPr>
        <w:tc>
          <w:tcPr>
            <w:tcW w:w="1301" w:type="dxa"/>
            <w:vAlign w:val="center"/>
          </w:tcPr>
          <w:p w14:paraId="38E4C3C7">
            <w:pPr>
              <w:pStyle w:val="31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混合式</w:t>
            </w:r>
          </w:p>
          <w:p w14:paraId="3B378B86">
            <w:pPr>
              <w:pStyle w:val="31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4"/>
            <w:vAlign w:val="center"/>
          </w:tcPr>
          <w:p w14:paraId="5CF0728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14:paraId="1F177E7A">
        <w:trPr>
          <w:trHeight w:val="0" w:hRule="atLeast"/>
          <w:jc w:val="center"/>
        </w:trPr>
        <w:tc>
          <w:tcPr>
            <w:tcW w:w="1301" w:type="dxa"/>
          </w:tcPr>
          <w:p w14:paraId="7B1E71F9">
            <w:pPr>
              <w:pStyle w:val="31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5A0744C8">
            <w:pPr>
              <w:pStyle w:val="315"/>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先修及后续课程</w:t>
            </w:r>
          </w:p>
        </w:tc>
        <w:tc>
          <w:tcPr>
            <w:tcW w:w="7604" w:type="dxa"/>
            <w:gridSpan w:val="14"/>
            <w:vAlign w:val="center"/>
          </w:tcPr>
          <w:p w14:paraId="45EB8F3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先修课程：基本乐理</w:t>
            </w:r>
          </w:p>
          <w:p w14:paraId="208B67B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后续课程：和声、曲式分析、钢琴弹唱、即兴伴奏</w:t>
            </w:r>
          </w:p>
        </w:tc>
      </w:tr>
      <w:tr w14:paraId="0AB280F5">
        <w:trPr>
          <w:trHeight w:val="0" w:hRule="atLeast"/>
          <w:jc w:val="center"/>
        </w:trPr>
        <w:tc>
          <w:tcPr>
            <w:tcW w:w="1301" w:type="dxa"/>
            <w:vAlign w:val="center"/>
          </w:tcPr>
          <w:p w14:paraId="635BC65D">
            <w:pPr>
              <w:pStyle w:val="31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52D5D8E4">
            <w:pPr>
              <w:pStyle w:val="315"/>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4"/>
            <w:vAlign w:val="center"/>
          </w:tcPr>
          <w:p w14:paraId="104426E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14:paraId="70EE8D6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14:paraId="44071433">
        <w:trPr>
          <w:trHeight w:val="0" w:hRule="atLeast"/>
          <w:jc w:val="center"/>
        </w:trPr>
        <w:tc>
          <w:tcPr>
            <w:tcW w:w="1301" w:type="dxa"/>
            <w:vAlign w:val="center"/>
          </w:tcPr>
          <w:p w14:paraId="7D09EBD3">
            <w:pPr>
              <w:pStyle w:val="315"/>
              <w:jc w:val="center"/>
              <w:rPr>
                <w:rFonts w:hint="eastAsia" w:ascii="宋体" w:hAnsi="宋体" w:eastAsia="宋体" w:cs="宋体"/>
                <w:sz w:val="21"/>
                <w:szCs w:val="21"/>
                <w:lang w:eastAsia="zh-CN"/>
              </w:rPr>
            </w:pPr>
          </w:p>
          <w:p w14:paraId="00A90008">
            <w:pPr>
              <w:pStyle w:val="31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6E72E87A">
            <w:pPr>
              <w:pStyle w:val="315"/>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4"/>
            <w:vAlign w:val="center"/>
          </w:tcPr>
          <w:p w14:paraId="6C9C8210">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CN"/>
              </w:rPr>
              <w:t>通过本课程的学习，学生具备如下知识、能力及情感态度价值观：</w:t>
            </w:r>
          </w:p>
          <w:p w14:paraId="4B36806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14:paraId="04E881C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课程目标2：能够对各种节奏型态进行记忆和构写，能够准确识别正确音高、节奏。具备利用信息技术等辅助手段进行音乐课堂教学设计的基本能力。（支撑毕业要求4.1）</w:t>
            </w:r>
          </w:p>
          <w:p w14:paraId="1B41BD4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14:paraId="63E7BA41">
        <w:trPr>
          <w:trHeight w:val="0" w:hRule="atLeast"/>
          <w:jc w:val="center"/>
        </w:trPr>
        <w:tc>
          <w:tcPr>
            <w:tcW w:w="1301" w:type="dxa"/>
            <w:vMerge w:val="restart"/>
            <w:vAlign w:val="center"/>
          </w:tcPr>
          <w:p w14:paraId="5E9EC656">
            <w:pPr>
              <w:pStyle w:val="315"/>
              <w:jc w:val="center"/>
              <w:rPr>
                <w:rFonts w:hint="eastAsia" w:ascii="宋体"/>
                <w:b/>
                <w:w w:val="98"/>
                <w:sz w:val="21"/>
                <w:lang w:eastAsia="zh-CN"/>
              </w:rPr>
            </w:pPr>
            <w:r>
              <w:rPr>
                <w:rFonts w:ascii="宋体"/>
                <w:b/>
                <w:w w:val="98"/>
                <w:sz w:val="21"/>
                <w:lang w:eastAsia="zh-CN"/>
              </w:rPr>
              <w:t>D</w:t>
            </w:r>
          </w:p>
          <w:p w14:paraId="0C2BBAF8">
            <w:pPr>
              <w:pStyle w:val="315"/>
              <w:jc w:val="center"/>
              <w:rPr>
                <w:rFonts w:hint="eastAsia" w:ascii="宋体" w:eastAsia="宋体"/>
                <w:b/>
                <w:sz w:val="21"/>
                <w:lang w:eastAsia="zh-CN"/>
              </w:rPr>
            </w:pPr>
            <w:r>
              <w:rPr>
                <w:rFonts w:hint="eastAsia" w:ascii="宋体" w:eastAsia="宋体"/>
                <w:b/>
                <w:sz w:val="21"/>
                <w:lang w:eastAsia="zh-CN"/>
              </w:rPr>
              <w:t>课程目标与</w:t>
            </w:r>
          </w:p>
          <w:p w14:paraId="04B07AE3">
            <w:pPr>
              <w:pStyle w:val="315"/>
              <w:jc w:val="center"/>
              <w:rPr>
                <w:rFonts w:hint="eastAsia" w:ascii="宋体" w:eastAsia="宋体"/>
                <w:b/>
                <w:sz w:val="21"/>
                <w:lang w:eastAsia="zh-CN"/>
              </w:rPr>
            </w:pPr>
            <w:r>
              <w:rPr>
                <w:rFonts w:hint="eastAsia" w:ascii="宋体" w:eastAsia="宋体"/>
                <w:b/>
                <w:sz w:val="21"/>
                <w:lang w:eastAsia="zh-CN"/>
              </w:rPr>
              <w:t>毕业要求的</w:t>
            </w:r>
          </w:p>
          <w:p w14:paraId="01671230">
            <w:pPr>
              <w:pStyle w:val="315"/>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3024" w:type="dxa"/>
            <w:gridSpan w:val="5"/>
            <w:vAlign w:val="center"/>
          </w:tcPr>
          <w:p w14:paraId="6A3165FF">
            <w:pPr>
              <w:pStyle w:val="315"/>
              <w:spacing w:before="86"/>
              <w:ind w:left="114"/>
              <w:jc w:val="center"/>
              <w:rPr>
                <w:rFonts w:hint="eastAsia" w:ascii="宋体" w:hAnsi="宋体" w:eastAsia="宋体" w:cs="宋体"/>
                <w:b/>
                <w:bCs/>
                <w:sz w:val="21"/>
                <w:szCs w:val="21"/>
                <w:lang w:eastAsia="zh-CN"/>
              </w:rPr>
            </w:pPr>
            <w:r>
              <w:rPr>
                <w:rFonts w:hint="eastAsia" w:ascii="宋体" w:eastAsia="宋体"/>
                <w:sz w:val="21"/>
                <w:lang w:eastAsia="zh-CN"/>
              </w:rPr>
              <w:t>毕业要求</w:t>
            </w:r>
          </w:p>
        </w:tc>
        <w:tc>
          <w:tcPr>
            <w:tcW w:w="2611" w:type="dxa"/>
            <w:gridSpan w:val="5"/>
            <w:vAlign w:val="center"/>
          </w:tcPr>
          <w:p w14:paraId="0422C813">
            <w:pPr>
              <w:pStyle w:val="315"/>
              <w:spacing w:before="86"/>
              <w:ind w:left="115"/>
              <w:jc w:val="center"/>
              <w:rPr>
                <w:rFonts w:hint="eastAsia" w:ascii="宋体" w:hAnsi="宋体" w:eastAsia="宋体" w:cs="宋体"/>
                <w:b/>
                <w:bCs/>
                <w:sz w:val="21"/>
                <w:szCs w:val="21"/>
                <w:lang w:eastAsia="zh-CN"/>
              </w:rPr>
            </w:pPr>
            <w:r>
              <w:rPr>
                <w:rFonts w:hint="eastAsia" w:ascii="宋体" w:eastAsia="宋体"/>
                <w:sz w:val="21"/>
                <w:lang w:eastAsia="zh-CN"/>
              </w:rPr>
              <w:t>毕业要求指标点</w:t>
            </w:r>
          </w:p>
        </w:tc>
        <w:tc>
          <w:tcPr>
            <w:tcW w:w="1969" w:type="dxa"/>
            <w:gridSpan w:val="4"/>
            <w:vAlign w:val="center"/>
          </w:tcPr>
          <w:p w14:paraId="45623713">
            <w:pPr>
              <w:pStyle w:val="315"/>
              <w:spacing w:before="86"/>
              <w:ind w:left="96" w:right="67"/>
              <w:jc w:val="center"/>
              <w:rPr>
                <w:rFonts w:hint="eastAsia" w:ascii="宋体" w:hAnsi="宋体" w:eastAsia="宋体" w:cs="宋体"/>
                <w:b/>
                <w:bCs/>
                <w:sz w:val="21"/>
                <w:szCs w:val="21"/>
                <w:lang w:eastAsia="zh-CN"/>
              </w:rPr>
            </w:pPr>
            <w:r>
              <w:rPr>
                <w:rFonts w:hint="eastAsia" w:ascii="宋体" w:eastAsia="宋体"/>
                <w:sz w:val="21"/>
                <w:lang w:eastAsia="zh-CN"/>
              </w:rPr>
              <w:t>课程目标</w:t>
            </w:r>
          </w:p>
        </w:tc>
      </w:tr>
      <w:tr w14:paraId="0E48FB48">
        <w:trPr>
          <w:trHeight w:val="0" w:hRule="atLeast"/>
          <w:jc w:val="center"/>
        </w:trPr>
        <w:tc>
          <w:tcPr>
            <w:tcW w:w="1301" w:type="dxa"/>
            <w:vMerge w:val="continue"/>
          </w:tcPr>
          <w:p w14:paraId="4BE12E19">
            <w:pPr>
              <w:pStyle w:val="315"/>
              <w:spacing w:before="43"/>
              <w:ind w:right="7"/>
              <w:jc w:val="center"/>
              <w:rPr>
                <w:rFonts w:hint="eastAsia" w:ascii="宋体" w:hAnsi="宋体" w:eastAsia="宋体" w:cs="宋体"/>
                <w:b/>
                <w:sz w:val="21"/>
                <w:szCs w:val="21"/>
                <w:lang w:eastAsia="zh-CN"/>
              </w:rPr>
            </w:pPr>
          </w:p>
        </w:tc>
        <w:tc>
          <w:tcPr>
            <w:tcW w:w="3024" w:type="dxa"/>
            <w:gridSpan w:val="5"/>
            <w:vAlign w:val="center"/>
          </w:tcPr>
          <w:p w14:paraId="18B250C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3.1【专业技能】掌握音乐学科技法技能多项基本功，掌握音乐学科基础知识、基本理论、体系结构与思想方法，理解音乐学科的核心素养的内涵，形成音乐学科核心素养。</w:t>
            </w:r>
          </w:p>
        </w:tc>
        <w:tc>
          <w:tcPr>
            <w:tcW w:w="2611" w:type="dxa"/>
            <w:gridSpan w:val="5"/>
            <w:vAlign w:val="center"/>
          </w:tcPr>
          <w:p w14:paraId="0BD2622D">
            <w:pPr>
              <w:pStyle w:val="315"/>
              <w:spacing w:before="72"/>
              <w:ind w:left="9"/>
              <w:jc w:val="both"/>
              <w:rPr>
                <w:rFonts w:hint="eastAsia" w:ascii="宋体" w:hAnsi="宋体" w:eastAsia="宋体" w:cs="宋体"/>
                <w:sz w:val="21"/>
                <w:szCs w:val="21"/>
                <w:lang w:eastAsia="zh-Hans"/>
              </w:rPr>
            </w:pPr>
            <w:r>
              <w:rPr>
                <w:rFonts w:hint="eastAsia" w:ascii="宋体" w:hAnsi="宋体" w:eastAsia="宋体" w:cs="宋体"/>
                <w:sz w:val="21"/>
                <w:szCs w:val="21"/>
                <w:lang w:eastAsia="zh-Hans"/>
              </w:rPr>
              <w:t>学科素养（</w:t>
            </w:r>
            <w:r>
              <w:rPr>
                <w:rFonts w:hint="eastAsia" w:ascii="宋体" w:hAnsi="宋体" w:eastAsia="宋体" w:cs="宋体"/>
                <w:sz w:val="21"/>
                <w:szCs w:val="21"/>
                <w:lang w:eastAsia="zh-CN"/>
              </w:rPr>
              <w:t>H</w:t>
            </w:r>
            <w:r>
              <w:rPr>
                <w:rFonts w:hint="eastAsia" w:ascii="宋体" w:hAnsi="宋体" w:eastAsia="宋体" w:cs="宋体"/>
                <w:sz w:val="21"/>
                <w:szCs w:val="21"/>
                <w:lang w:eastAsia="zh-Hans"/>
              </w:rPr>
              <w:t>）</w:t>
            </w:r>
          </w:p>
        </w:tc>
        <w:tc>
          <w:tcPr>
            <w:tcW w:w="1969" w:type="dxa"/>
            <w:gridSpan w:val="4"/>
            <w:vAlign w:val="center"/>
          </w:tcPr>
          <w:p w14:paraId="210D1771">
            <w:pPr>
              <w:pStyle w:val="315"/>
              <w:spacing w:before="72"/>
              <w:ind w:left="9"/>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w:t>
            </w:r>
          </w:p>
        </w:tc>
      </w:tr>
      <w:tr w14:paraId="4DE3F7CB">
        <w:trPr>
          <w:trHeight w:val="0" w:hRule="atLeast"/>
          <w:jc w:val="center"/>
        </w:trPr>
        <w:tc>
          <w:tcPr>
            <w:tcW w:w="1301" w:type="dxa"/>
            <w:vMerge w:val="continue"/>
          </w:tcPr>
          <w:p w14:paraId="20DCB999">
            <w:pPr>
              <w:pStyle w:val="315"/>
              <w:spacing w:before="43"/>
              <w:ind w:right="7"/>
              <w:jc w:val="center"/>
              <w:rPr>
                <w:rFonts w:hint="eastAsia" w:ascii="宋体" w:hAnsi="宋体" w:eastAsia="宋体" w:cs="宋体"/>
                <w:b/>
                <w:sz w:val="21"/>
                <w:szCs w:val="21"/>
                <w:lang w:eastAsia="zh-CN"/>
              </w:rPr>
            </w:pPr>
          </w:p>
        </w:tc>
        <w:tc>
          <w:tcPr>
            <w:tcW w:w="3024" w:type="dxa"/>
            <w:gridSpan w:val="5"/>
            <w:vAlign w:val="center"/>
          </w:tcPr>
          <w:p w14:paraId="4EC8DE2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611" w:type="dxa"/>
            <w:gridSpan w:val="5"/>
            <w:vAlign w:val="center"/>
          </w:tcPr>
          <w:p w14:paraId="0AFF4128">
            <w:pPr>
              <w:pStyle w:val="315"/>
              <w:spacing w:before="72"/>
              <w:ind w:left="9"/>
              <w:jc w:val="both"/>
              <w:rPr>
                <w:rFonts w:hint="eastAsia" w:ascii="宋体" w:hAnsi="宋体" w:eastAsia="宋体" w:cs="宋体"/>
                <w:sz w:val="21"/>
                <w:szCs w:val="21"/>
                <w:lang w:eastAsia="zh-Hans"/>
              </w:rPr>
            </w:pPr>
            <w:r>
              <w:rPr>
                <w:rFonts w:hint="eastAsia" w:ascii="宋体" w:hAnsi="宋体" w:eastAsia="宋体" w:cs="宋体"/>
                <w:sz w:val="21"/>
                <w:szCs w:val="21"/>
                <w:lang w:eastAsia="zh-Hans"/>
              </w:rPr>
              <w:t>教学能力（H）</w:t>
            </w:r>
          </w:p>
        </w:tc>
        <w:tc>
          <w:tcPr>
            <w:tcW w:w="1969" w:type="dxa"/>
            <w:gridSpan w:val="4"/>
            <w:vAlign w:val="center"/>
          </w:tcPr>
          <w:p w14:paraId="7D735DD7">
            <w:pPr>
              <w:pStyle w:val="315"/>
              <w:spacing w:before="72"/>
              <w:ind w:left="9"/>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课程目标2（H）</w:t>
            </w:r>
          </w:p>
        </w:tc>
      </w:tr>
      <w:tr w14:paraId="725DFE05">
        <w:trPr>
          <w:trHeight w:val="0" w:hRule="atLeast"/>
          <w:jc w:val="center"/>
        </w:trPr>
        <w:tc>
          <w:tcPr>
            <w:tcW w:w="1301" w:type="dxa"/>
            <w:vMerge w:val="continue"/>
          </w:tcPr>
          <w:p w14:paraId="3DA5F5CC">
            <w:pPr>
              <w:pStyle w:val="315"/>
              <w:spacing w:before="43"/>
              <w:ind w:right="7"/>
              <w:jc w:val="center"/>
              <w:rPr>
                <w:rFonts w:hint="eastAsia" w:ascii="宋体" w:hAnsi="宋体" w:eastAsia="宋体" w:cs="宋体"/>
                <w:b/>
                <w:sz w:val="21"/>
                <w:szCs w:val="21"/>
                <w:lang w:eastAsia="zh-CN"/>
              </w:rPr>
            </w:pPr>
          </w:p>
        </w:tc>
        <w:tc>
          <w:tcPr>
            <w:tcW w:w="3024" w:type="dxa"/>
            <w:gridSpan w:val="5"/>
          </w:tcPr>
          <w:p w14:paraId="22D35EC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7.1【反思改进】具有反思意识和批评性思维素养，初步掌握教育教学反思的基本方法和策略，能够对音乐教育教学实践活动进行有效的自我诊断，提出改进思路。</w:t>
            </w:r>
          </w:p>
        </w:tc>
        <w:tc>
          <w:tcPr>
            <w:tcW w:w="2611" w:type="dxa"/>
            <w:gridSpan w:val="5"/>
          </w:tcPr>
          <w:p w14:paraId="2BAE1D0F">
            <w:pPr>
              <w:pStyle w:val="315"/>
              <w:spacing w:before="72"/>
              <w:ind w:left="9"/>
              <w:jc w:val="both"/>
              <w:rPr>
                <w:rFonts w:hint="eastAsia" w:ascii="宋体" w:hAnsi="宋体" w:eastAsia="宋体" w:cs="宋体"/>
                <w:sz w:val="21"/>
                <w:szCs w:val="21"/>
                <w:lang w:eastAsia="zh-CN"/>
              </w:rPr>
            </w:pPr>
          </w:p>
          <w:p w14:paraId="263CD002">
            <w:pPr>
              <w:pStyle w:val="315"/>
              <w:spacing w:before="72"/>
              <w:ind w:left="9"/>
              <w:jc w:val="both"/>
              <w:rPr>
                <w:rFonts w:hint="eastAsia" w:ascii="宋体" w:hAnsi="宋体" w:eastAsia="宋体" w:cs="宋体"/>
                <w:sz w:val="21"/>
                <w:szCs w:val="21"/>
                <w:lang w:eastAsia="zh-CN"/>
              </w:rPr>
            </w:pPr>
          </w:p>
          <w:p w14:paraId="7908A1F4">
            <w:pPr>
              <w:pStyle w:val="315"/>
              <w:spacing w:before="72"/>
              <w:ind w:left="9"/>
              <w:jc w:val="both"/>
              <w:rPr>
                <w:rFonts w:hint="eastAsia" w:ascii="宋体" w:hAnsi="宋体" w:eastAsia="宋体" w:cs="宋体"/>
                <w:sz w:val="21"/>
                <w:szCs w:val="21"/>
                <w:lang w:eastAsia="zh-CN"/>
              </w:rPr>
            </w:pPr>
          </w:p>
          <w:p w14:paraId="21E83065">
            <w:pPr>
              <w:pStyle w:val="315"/>
              <w:spacing w:before="72"/>
              <w:ind w:left="9"/>
              <w:jc w:val="both"/>
              <w:rPr>
                <w:rFonts w:hint="eastAsia" w:ascii="宋体" w:hAnsi="宋体" w:eastAsia="宋体" w:cs="宋体"/>
                <w:sz w:val="21"/>
                <w:szCs w:val="21"/>
                <w:lang w:eastAsia="zh-Hans"/>
              </w:rPr>
            </w:pPr>
            <w:r>
              <w:rPr>
                <w:rFonts w:hint="eastAsia" w:ascii="宋体" w:hAnsi="宋体" w:eastAsia="宋体" w:cs="宋体"/>
                <w:sz w:val="21"/>
                <w:szCs w:val="21"/>
                <w:lang w:eastAsia="zh-Hans"/>
              </w:rPr>
              <w:t>学会反思（</w:t>
            </w:r>
            <w:r>
              <w:rPr>
                <w:rFonts w:hint="eastAsia" w:ascii="宋体" w:hAnsi="宋体" w:eastAsia="宋体" w:cs="宋体"/>
                <w:sz w:val="21"/>
                <w:szCs w:val="21"/>
                <w:lang w:eastAsia="zh-CN"/>
              </w:rPr>
              <w:t>M</w:t>
            </w:r>
            <w:r>
              <w:rPr>
                <w:rFonts w:hint="eastAsia" w:ascii="宋体" w:hAnsi="宋体" w:eastAsia="宋体" w:cs="宋体"/>
                <w:sz w:val="21"/>
                <w:szCs w:val="21"/>
                <w:lang w:eastAsia="zh-Hans"/>
              </w:rPr>
              <w:t>）</w:t>
            </w:r>
          </w:p>
        </w:tc>
        <w:tc>
          <w:tcPr>
            <w:tcW w:w="1969" w:type="dxa"/>
            <w:gridSpan w:val="4"/>
            <w:vAlign w:val="center"/>
          </w:tcPr>
          <w:p w14:paraId="6395515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课程目标3（M）</w:t>
            </w:r>
          </w:p>
        </w:tc>
      </w:tr>
      <w:tr w14:paraId="106D49DE">
        <w:trPr>
          <w:trHeight w:val="0" w:hRule="atLeast"/>
          <w:jc w:val="center"/>
        </w:trPr>
        <w:tc>
          <w:tcPr>
            <w:tcW w:w="1301" w:type="dxa"/>
            <w:vMerge w:val="restart"/>
            <w:vAlign w:val="center"/>
          </w:tcPr>
          <w:p w14:paraId="1AE70559">
            <w:pPr>
              <w:pStyle w:val="315"/>
              <w:spacing w:before="152"/>
              <w:ind w:left="8"/>
              <w:jc w:val="center"/>
              <w:rPr>
                <w:rFonts w:hint="eastAsia" w:ascii="宋体"/>
                <w:b/>
                <w:sz w:val="21"/>
              </w:rPr>
            </w:pPr>
            <w:r>
              <w:rPr>
                <w:rFonts w:ascii="宋体"/>
                <w:b/>
                <w:w w:val="98"/>
                <w:sz w:val="21"/>
              </w:rPr>
              <w:t>E</w:t>
            </w:r>
          </w:p>
          <w:p w14:paraId="2BC4E0CE">
            <w:pPr>
              <w:pStyle w:val="31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5635" w:type="dxa"/>
            <w:gridSpan w:val="10"/>
            <w:vMerge w:val="restart"/>
            <w:vAlign w:val="center"/>
          </w:tcPr>
          <w:p w14:paraId="3AF0FE87">
            <w:pPr>
              <w:pStyle w:val="315"/>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章节内容</w:t>
            </w:r>
          </w:p>
        </w:tc>
        <w:tc>
          <w:tcPr>
            <w:tcW w:w="1969" w:type="dxa"/>
            <w:gridSpan w:val="4"/>
            <w:vAlign w:val="center"/>
          </w:tcPr>
          <w:p w14:paraId="4A6143A7">
            <w:pPr>
              <w:pStyle w:val="315"/>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lang w:eastAsia="zh-CN"/>
              </w:rPr>
              <w:t>学时分配</w:t>
            </w:r>
          </w:p>
        </w:tc>
      </w:tr>
      <w:tr w14:paraId="3CFCF9C9">
        <w:trPr>
          <w:trHeight w:val="0" w:hRule="atLeast"/>
          <w:jc w:val="center"/>
        </w:trPr>
        <w:tc>
          <w:tcPr>
            <w:tcW w:w="1301" w:type="dxa"/>
            <w:vMerge w:val="continue"/>
            <w:vAlign w:val="center"/>
          </w:tcPr>
          <w:p w14:paraId="4BB78837">
            <w:pPr>
              <w:pStyle w:val="315"/>
              <w:spacing w:before="125" w:line="312" w:lineRule="auto"/>
              <w:ind w:right="23"/>
              <w:jc w:val="center"/>
              <w:rPr>
                <w:rFonts w:hint="eastAsia"/>
              </w:rPr>
            </w:pPr>
          </w:p>
        </w:tc>
        <w:tc>
          <w:tcPr>
            <w:tcW w:w="5635" w:type="dxa"/>
            <w:gridSpan w:val="10"/>
            <w:vMerge w:val="continue"/>
            <w:vAlign w:val="center"/>
          </w:tcPr>
          <w:p w14:paraId="5AF17328">
            <w:pPr>
              <w:pStyle w:val="315"/>
              <w:spacing w:before="125" w:line="312" w:lineRule="auto"/>
              <w:ind w:right="23"/>
              <w:jc w:val="center"/>
              <w:rPr>
                <w:rFonts w:hint="eastAsia"/>
              </w:rPr>
            </w:pPr>
          </w:p>
        </w:tc>
        <w:tc>
          <w:tcPr>
            <w:tcW w:w="547" w:type="dxa"/>
            <w:gridSpan w:val="2"/>
            <w:vAlign w:val="center"/>
          </w:tcPr>
          <w:p w14:paraId="7BDBA2D0">
            <w:pPr>
              <w:pStyle w:val="315"/>
              <w:spacing w:before="44"/>
              <w:jc w:val="center"/>
              <w:rPr>
                <w:rFonts w:hint="eastAsia" w:ascii="宋体" w:hAnsi="宋体" w:eastAsia="宋体" w:cs="宋体"/>
                <w:b/>
                <w:bCs/>
                <w:sz w:val="21"/>
                <w:szCs w:val="21"/>
                <w:lang w:eastAsia="zh-CN"/>
              </w:rPr>
            </w:pPr>
            <w:r>
              <w:rPr>
                <w:rFonts w:hint="eastAsia" w:ascii="宋体" w:eastAsia="宋体"/>
                <w:bCs/>
                <w:sz w:val="21"/>
                <w:lang w:eastAsia="zh-CN"/>
              </w:rPr>
              <w:t>理论</w:t>
            </w:r>
          </w:p>
        </w:tc>
        <w:tc>
          <w:tcPr>
            <w:tcW w:w="620" w:type="dxa"/>
            <w:vAlign w:val="center"/>
          </w:tcPr>
          <w:p w14:paraId="34020B3C">
            <w:pPr>
              <w:pStyle w:val="315"/>
              <w:spacing w:before="44"/>
              <w:jc w:val="center"/>
              <w:rPr>
                <w:rFonts w:hint="eastAsia"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14:paraId="4D75D86F">
            <w:pPr>
              <w:pStyle w:val="315"/>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07CF4BEF">
        <w:trPr>
          <w:trHeight w:val="0" w:hRule="atLeast"/>
          <w:jc w:val="center"/>
        </w:trPr>
        <w:tc>
          <w:tcPr>
            <w:tcW w:w="1301" w:type="dxa"/>
            <w:vMerge w:val="continue"/>
          </w:tcPr>
          <w:p w14:paraId="5007573B">
            <w:pPr>
              <w:pStyle w:val="315"/>
              <w:spacing w:before="125" w:line="312" w:lineRule="auto"/>
              <w:ind w:right="23"/>
              <w:rPr>
                <w:rFonts w:hint="eastAsia"/>
              </w:rPr>
            </w:pPr>
          </w:p>
        </w:tc>
        <w:tc>
          <w:tcPr>
            <w:tcW w:w="5635" w:type="dxa"/>
            <w:gridSpan w:val="10"/>
            <w:vAlign w:val="center"/>
          </w:tcPr>
          <w:p w14:paraId="44AA49A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第一册第一章：识谱、无升降号的自然大小调和其他调式音程、基本</w:t>
            </w:r>
            <w:r>
              <w:rPr>
                <w:rFonts w:hint="eastAsia" w:ascii="宋体" w:hAnsi="宋体" w:eastAsia="宋体" w:cs="宋体"/>
                <w:sz w:val="21"/>
                <w:szCs w:val="21"/>
                <w:lang w:eastAsia="zh-TW"/>
              </w:rPr>
              <w:t>音符、休止符和节拍</w:t>
            </w:r>
          </w:p>
        </w:tc>
        <w:tc>
          <w:tcPr>
            <w:tcW w:w="547" w:type="dxa"/>
            <w:gridSpan w:val="2"/>
            <w:vAlign w:val="center"/>
          </w:tcPr>
          <w:p w14:paraId="53D84FA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2C73A3A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6B5A71D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246DDA69">
        <w:trPr>
          <w:trHeight w:val="0" w:hRule="atLeast"/>
          <w:jc w:val="center"/>
        </w:trPr>
        <w:tc>
          <w:tcPr>
            <w:tcW w:w="1301" w:type="dxa"/>
            <w:vMerge w:val="continue"/>
          </w:tcPr>
          <w:p w14:paraId="36A0D416">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52F515A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第一册第二章：一个升号的大小调及五声调式。</w:t>
            </w:r>
          </w:p>
        </w:tc>
        <w:tc>
          <w:tcPr>
            <w:tcW w:w="547" w:type="dxa"/>
            <w:gridSpan w:val="2"/>
            <w:vAlign w:val="center"/>
          </w:tcPr>
          <w:p w14:paraId="1F4D64D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14</w:t>
            </w:r>
          </w:p>
        </w:tc>
        <w:tc>
          <w:tcPr>
            <w:tcW w:w="620" w:type="dxa"/>
            <w:vAlign w:val="center"/>
          </w:tcPr>
          <w:p w14:paraId="7722618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D042E3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14</w:t>
            </w:r>
          </w:p>
        </w:tc>
      </w:tr>
      <w:tr w14:paraId="45E51E9C">
        <w:trPr>
          <w:trHeight w:val="0" w:hRule="atLeast"/>
          <w:jc w:val="center"/>
        </w:trPr>
        <w:tc>
          <w:tcPr>
            <w:tcW w:w="1301" w:type="dxa"/>
            <w:vMerge w:val="continue"/>
          </w:tcPr>
          <w:p w14:paraId="2560AD50">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8E58E43">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第一册第三章：一个降号的大小调及五声调式</w:t>
            </w:r>
          </w:p>
        </w:tc>
        <w:tc>
          <w:tcPr>
            <w:tcW w:w="547" w:type="dxa"/>
            <w:gridSpan w:val="2"/>
            <w:vAlign w:val="center"/>
          </w:tcPr>
          <w:p w14:paraId="698F5CA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10</w:t>
            </w:r>
          </w:p>
        </w:tc>
        <w:tc>
          <w:tcPr>
            <w:tcW w:w="620" w:type="dxa"/>
            <w:vAlign w:val="center"/>
          </w:tcPr>
          <w:p w14:paraId="3BE27B5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AA2781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10</w:t>
            </w:r>
          </w:p>
        </w:tc>
      </w:tr>
      <w:tr w14:paraId="29271C13">
        <w:trPr>
          <w:trHeight w:val="0" w:hRule="atLeast"/>
          <w:jc w:val="center"/>
        </w:trPr>
        <w:tc>
          <w:tcPr>
            <w:tcW w:w="1301" w:type="dxa"/>
            <w:vMerge w:val="continue"/>
          </w:tcPr>
          <w:p w14:paraId="01D41906">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40D0A032">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第二册第一章：两个升号的大小调及五声调式</w:t>
            </w:r>
          </w:p>
        </w:tc>
        <w:tc>
          <w:tcPr>
            <w:tcW w:w="547" w:type="dxa"/>
            <w:gridSpan w:val="2"/>
            <w:vAlign w:val="center"/>
          </w:tcPr>
          <w:p w14:paraId="1E9E6DAB">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c>
          <w:tcPr>
            <w:tcW w:w="620" w:type="dxa"/>
            <w:vAlign w:val="center"/>
          </w:tcPr>
          <w:p w14:paraId="3EE1F8E3">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E15E60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05AD454A">
        <w:trPr>
          <w:trHeight w:val="0" w:hRule="atLeast"/>
          <w:jc w:val="center"/>
        </w:trPr>
        <w:tc>
          <w:tcPr>
            <w:tcW w:w="1301" w:type="dxa"/>
            <w:vMerge w:val="continue"/>
          </w:tcPr>
          <w:p w14:paraId="5C6CC3EA">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770BA131">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第二册第二章：两个降号的大小调及五声调式</w:t>
            </w:r>
          </w:p>
        </w:tc>
        <w:tc>
          <w:tcPr>
            <w:tcW w:w="547" w:type="dxa"/>
            <w:gridSpan w:val="2"/>
            <w:vAlign w:val="center"/>
          </w:tcPr>
          <w:p w14:paraId="1433DCB9">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c>
          <w:tcPr>
            <w:tcW w:w="620" w:type="dxa"/>
            <w:vAlign w:val="center"/>
          </w:tcPr>
          <w:p w14:paraId="24A76BD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5E1E223">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10D9FEBB">
        <w:trPr>
          <w:trHeight w:val="0" w:hRule="atLeast"/>
          <w:jc w:val="center"/>
        </w:trPr>
        <w:tc>
          <w:tcPr>
            <w:tcW w:w="1301" w:type="dxa"/>
            <w:vMerge w:val="continue"/>
          </w:tcPr>
          <w:p w14:paraId="6347E2ED">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57D97D08">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第二册第三章：两个升、降号内的各调式</w:t>
            </w:r>
          </w:p>
        </w:tc>
        <w:tc>
          <w:tcPr>
            <w:tcW w:w="547" w:type="dxa"/>
            <w:gridSpan w:val="2"/>
            <w:vAlign w:val="center"/>
          </w:tcPr>
          <w:p w14:paraId="4D9E7B1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53E408E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6E356113">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4A383399">
        <w:trPr>
          <w:trHeight w:val="0" w:hRule="atLeast"/>
          <w:jc w:val="center"/>
        </w:trPr>
        <w:tc>
          <w:tcPr>
            <w:tcW w:w="1301" w:type="dxa"/>
            <w:vMerge w:val="continue"/>
          </w:tcPr>
          <w:p w14:paraId="160E03E8">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32B8A90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第二册第四章：三个升号的大、小调及五声调式</w:t>
            </w:r>
          </w:p>
        </w:tc>
        <w:tc>
          <w:tcPr>
            <w:tcW w:w="547" w:type="dxa"/>
            <w:gridSpan w:val="2"/>
            <w:vAlign w:val="center"/>
          </w:tcPr>
          <w:p w14:paraId="713A6CC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696B0CD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AD78C8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0A6F0791">
        <w:trPr>
          <w:trHeight w:val="0" w:hRule="atLeast"/>
          <w:jc w:val="center"/>
        </w:trPr>
        <w:tc>
          <w:tcPr>
            <w:tcW w:w="1301" w:type="dxa"/>
            <w:vMerge w:val="continue"/>
          </w:tcPr>
          <w:p w14:paraId="692052C4">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18140F68">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第三册第一章：三个降号的大、小调及五声、六声及七声调式</w:t>
            </w:r>
          </w:p>
        </w:tc>
        <w:tc>
          <w:tcPr>
            <w:tcW w:w="547" w:type="dxa"/>
            <w:gridSpan w:val="2"/>
            <w:vAlign w:val="center"/>
          </w:tcPr>
          <w:p w14:paraId="549FD95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13614F79">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1732944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19A2C341">
        <w:trPr>
          <w:trHeight w:val="0" w:hRule="atLeast"/>
          <w:jc w:val="center"/>
        </w:trPr>
        <w:tc>
          <w:tcPr>
            <w:tcW w:w="1301" w:type="dxa"/>
            <w:vMerge w:val="continue"/>
          </w:tcPr>
          <w:p w14:paraId="6081F9C0">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75571DC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第三册第二章：四个升号的大、小调及五声、六声及七声调式</w:t>
            </w:r>
          </w:p>
        </w:tc>
        <w:tc>
          <w:tcPr>
            <w:tcW w:w="547" w:type="dxa"/>
            <w:gridSpan w:val="2"/>
            <w:vAlign w:val="center"/>
          </w:tcPr>
          <w:p w14:paraId="2A1F469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0CE5131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B19035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3E96BB53">
        <w:trPr>
          <w:trHeight w:val="0" w:hRule="atLeast"/>
          <w:jc w:val="center"/>
        </w:trPr>
        <w:tc>
          <w:tcPr>
            <w:tcW w:w="1301" w:type="dxa"/>
            <w:vMerge w:val="continue"/>
          </w:tcPr>
          <w:p w14:paraId="14295E7F">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121AE55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第三册第三章：五声调式</w:t>
            </w:r>
          </w:p>
        </w:tc>
        <w:tc>
          <w:tcPr>
            <w:tcW w:w="547" w:type="dxa"/>
            <w:gridSpan w:val="2"/>
            <w:vAlign w:val="center"/>
          </w:tcPr>
          <w:p w14:paraId="2CDDCF3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c>
          <w:tcPr>
            <w:tcW w:w="620" w:type="dxa"/>
            <w:vAlign w:val="center"/>
          </w:tcPr>
          <w:p w14:paraId="546448A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2644F5C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26113D8A">
        <w:trPr>
          <w:trHeight w:val="0" w:hRule="atLeast"/>
          <w:jc w:val="center"/>
        </w:trPr>
        <w:tc>
          <w:tcPr>
            <w:tcW w:w="1301" w:type="dxa"/>
            <w:vMerge w:val="continue"/>
          </w:tcPr>
          <w:p w14:paraId="379D30AD">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2461284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第三册：无调式练耳练习</w:t>
            </w:r>
          </w:p>
        </w:tc>
        <w:tc>
          <w:tcPr>
            <w:tcW w:w="547" w:type="dxa"/>
            <w:gridSpan w:val="2"/>
            <w:vAlign w:val="center"/>
          </w:tcPr>
          <w:p w14:paraId="3E53E87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3409020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58A0A61B">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74B5580B">
        <w:trPr>
          <w:trHeight w:val="0" w:hRule="atLeast"/>
          <w:jc w:val="center"/>
        </w:trPr>
        <w:tc>
          <w:tcPr>
            <w:tcW w:w="1301" w:type="dxa"/>
            <w:vMerge w:val="continue"/>
          </w:tcPr>
          <w:p w14:paraId="7E72A7E7">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FA041C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第三册：五声调式练耳练习</w:t>
            </w:r>
          </w:p>
        </w:tc>
        <w:tc>
          <w:tcPr>
            <w:tcW w:w="547" w:type="dxa"/>
            <w:gridSpan w:val="2"/>
            <w:vAlign w:val="center"/>
          </w:tcPr>
          <w:p w14:paraId="120848B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62D92FC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10B973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2A529700">
        <w:trPr>
          <w:trHeight w:val="0" w:hRule="atLeast"/>
          <w:jc w:val="center"/>
        </w:trPr>
        <w:tc>
          <w:tcPr>
            <w:tcW w:w="1301" w:type="dxa"/>
            <w:vMerge w:val="continue"/>
          </w:tcPr>
          <w:p w14:paraId="6BFFA53D">
            <w:pPr>
              <w:pStyle w:val="315"/>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4973101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第三册：综合多调式练耳练习</w:t>
            </w:r>
          </w:p>
        </w:tc>
        <w:tc>
          <w:tcPr>
            <w:tcW w:w="547" w:type="dxa"/>
            <w:gridSpan w:val="2"/>
            <w:vAlign w:val="center"/>
          </w:tcPr>
          <w:p w14:paraId="5E3E2B9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121AE76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2D2CCA1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502D8AC4">
        <w:trPr>
          <w:trHeight w:val="0" w:hRule="atLeast"/>
          <w:jc w:val="center"/>
        </w:trPr>
        <w:tc>
          <w:tcPr>
            <w:tcW w:w="1301" w:type="dxa"/>
            <w:vMerge w:val="continue"/>
          </w:tcPr>
          <w:p w14:paraId="3D779405">
            <w:pPr>
              <w:pStyle w:val="315"/>
              <w:spacing w:before="125" w:line="312" w:lineRule="auto"/>
              <w:ind w:right="23"/>
              <w:jc w:val="center"/>
              <w:rPr>
                <w:rFonts w:hint="eastAsia" w:ascii="宋体" w:hAnsi="宋体" w:eastAsia="宋体" w:cs="宋体"/>
                <w:b/>
                <w:bCs/>
                <w:sz w:val="21"/>
                <w:szCs w:val="21"/>
                <w:lang w:eastAsia="zh-CN"/>
              </w:rPr>
            </w:pPr>
          </w:p>
        </w:tc>
        <w:tc>
          <w:tcPr>
            <w:tcW w:w="5635" w:type="dxa"/>
            <w:gridSpan w:val="10"/>
          </w:tcPr>
          <w:p w14:paraId="2F76666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547" w:type="dxa"/>
            <w:gridSpan w:val="2"/>
            <w:vAlign w:val="center"/>
          </w:tcPr>
          <w:p w14:paraId="6C441892">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64</w:t>
            </w:r>
          </w:p>
        </w:tc>
        <w:tc>
          <w:tcPr>
            <w:tcW w:w="620" w:type="dxa"/>
            <w:vAlign w:val="center"/>
          </w:tcPr>
          <w:p w14:paraId="0B6F82F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5000F7C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64</w:t>
            </w:r>
          </w:p>
        </w:tc>
      </w:tr>
      <w:tr w14:paraId="636D344E">
        <w:trPr>
          <w:trHeight w:val="0" w:hRule="atLeast"/>
          <w:jc w:val="center"/>
        </w:trPr>
        <w:tc>
          <w:tcPr>
            <w:tcW w:w="1301" w:type="dxa"/>
            <w:vAlign w:val="center"/>
          </w:tcPr>
          <w:p w14:paraId="7E31715E">
            <w:pPr>
              <w:pStyle w:val="315"/>
              <w:jc w:val="center"/>
              <w:rPr>
                <w:rFonts w:hint="eastAsia" w:ascii="宋体"/>
                <w:b/>
                <w:sz w:val="21"/>
                <w:lang w:eastAsia="zh-CN"/>
              </w:rPr>
            </w:pPr>
            <w:r>
              <w:rPr>
                <w:rFonts w:ascii="宋体"/>
                <w:b/>
                <w:w w:val="98"/>
                <w:sz w:val="21"/>
                <w:lang w:eastAsia="zh-CN"/>
              </w:rPr>
              <w:t>F</w:t>
            </w:r>
          </w:p>
          <w:p w14:paraId="49D72021">
            <w:pPr>
              <w:pStyle w:val="315"/>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7604" w:type="dxa"/>
            <w:gridSpan w:val="14"/>
            <w:vAlign w:val="center"/>
          </w:tcPr>
          <w:p w14:paraId="5CF86AED">
            <w:pPr>
              <w:pStyle w:val="315"/>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14:paraId="412AF73D">
            <w:pPr>
              <w:pStyle w:val="315"/>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285BC3A4">
            <w:pPr>
              <w:pStyle w:val="315"/>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0ACE5B39">
        <w:trPr>
          <w:trHeight w:val="0" w:hRule="atLeast"/>
          <w:jc w:val="center"/>
        </w:trPr>
        <w:tc>
          <w:tcPr>
            <w:tcW w:w="1301" w:type="dxa"/>
            <w:vMerge w:val="restart"/>
            <w:vAlign w:val="center"/>
          </w:tcPr>
          <w:p w14:paraId="6F7C8A58">
            <w:pPr>
              <w:pStyle w:val="315"/>
              <w:spacing w:before="125" w:line="312" w:lineRule="auto"/>
              <w:ind w:right="23"/>
              <w:jc w:val="center"/>
              <w:rPr>
                <w:rFonts w:hint="eastAsia" w:ascii="宋体" w:hAnsi="宋体" w:eastAsia="宋体" w:cs="宋体"/>
                <w:b/>
                <w:bCs/>
                <w:sz w:val="21"/>
                <w:szCs w:val="21"/>
                <w:lang w:eastAsia="zh-CN"/>
              </w:rPr>
            </w:pPr>
          </w:p>
        </w:tc>
        <w:tc>
          <w:tcPr>
            <w:tcW w:w="392" w:type="dxa"/>
            <w:vMerge w:val="restart"/>
            <w:vAlign w:val="center"/>
          </w:tcPr>
          <w:p w14:paraId="17D45565">
            <w:pPr>
              <w:jc w:val="center"/>
              <w:rPr>
                <w:rFonts w:hint="eastAsia" w:ascii="宋体" w:hAnsi="宋体" w:eastAsia="宋体" w:cs="宋体"/>
                <w:b/>
                <w:bCs/>
                <w:sz w:val="21"/>
                <w:szCs w:val="21"/>
                <w:lang w:eastAsia="zh-CN"/>
              </w:rPr>
            </w:pPr>
            <w:r>
              <w:rPr>
                <w:rFonts w:hint="eastAsia" w:ascii="宋体" w:eastAsia="宋体"/>
                <w:sz w:val="21"/>
                <w:lang w:eastAsia="zh-CN"/>
              </w:rPr>
              <w:t>授课次别</w:t>
            </w:r>
          </w:p>
        </w:tc>
        <w:tc>
          <w:tcPr>
            <w:tcW w:w="1650" w:type="dxa"/>
            <w:gridSpan w:val="2"/>
            <w:vMerge w:val="restart"/>
            <w:vAlign w:val="center"/>
          </w:tcPr>
          <w:p w14:paraId="47DCCE3F">
            <w:pPr>
              <w:jc w:val="center"/>
              <w:rPr>
                <w:rFonts w:hint="eastAsia" w:ascii="宋体" w:hAnsi="宋体" w:eastAsia="宋体" w:cs="宋体"/>
                <w:b/>
                <w:bCs/>
                <w:sz w:val="21"/>
                <w:szCs w:val="21"/>
                <w:lang w:eastAsia="zh-CN"/>
              </w:rPr>
            </w:pPr>
            <w:r>
              <w:rPr>
                <w:rFonts w:hint="eastAsia" w:ascii="宋体" w:eastAsia="宋体"/>
                <w:sz w:val="21"/>
                <w:lang w:eastAsia="zh-CN"/>
              </w:rPr>
              <w:t>教学内容</w:t>
            </w:r>
          </w:p>
        </w:tc>
        <w:tc>
          <w:tcPr>
            <w:tcW w:w="1152" w:type="dxa"/>
            <w:gridSpan w:val="3"/>
            <w:vMerge w:val="restart"/>
            <w:vAlign w:val="center"/>
          </w:tcPr>
          <w:p w14:paraId="7CE11675">
            <w:pPr>
              <w:jc w:val="center"/>
              <w:rPr>
                <w:rFonts w:hint="eastAsia" w:ascii="宋体" w:eastAsia="宋体"/>
                <w:sz w:val="21"/>
                <w:lang w:eastAsia="zh-CN"/>
              </w:rPr>
            </w:pPr>
            <w:r>
              <w:rPr>
                <w:rFonts w:hint="eastAsia" w:ascii="宋体" w:eastAsia="宋体"/>
                <w:sz w:val="21"/>
                <w:lang w:eastAsia="zh-CN"/>
              </w:rPr>
              <w:t>支撑课程</w:t>
            </w:r>
          </w:p>
          <w:p w14:paraId="622782F5">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2610" w:type="dxa"/>
            <w:gridSpan w:val="5"/>
            <w:vAlign w:val="center"/>
          </w:tcPr>
          <w:p w14:paraId="20D7E5F8">
            <w:pPr>
              <w:jc w:val="center"/>
              <w:rPr>
                <w:rFonts w:hint="eastAsia" w:ascii="宋体" w:hAnsi="宋体" w:eastAsia="宋体" w:cs="宋体"/>
                <w:b/>
                <w:bCs/>
                <w:sz w:val="21"/>
                <w:szCs w:val="21"/>
                <w:lang w:eastAsia="zh-CN"/>
              </w:rPr>
            </w:pPr>
            <w:r>
              <w:rPr>
                <w:rFonts w:hint="eastAsia" w:ascii="宋体" w:eastAsia="宋体"/>
                <w:sz w:val="21"/>
                <w:lang w:eastAsia="zh-CN"/>
              </w:rPr>
              <w:t>课程思政融入</w:t>
            </w:r>
          </w:p>
        </w:tc>
        <w:tc>
          <w:tcPr>
            <w:tcW w:w="1800" w:type="dxa"/>
            <w:gridSpan w:val="3"/>
            <w:vMerge w:val="restart"/>
            <w:vAlign w:val="center"/>
          </w:tcPr>
          <w:p w14:paraId="159E2354">
            <w:pPr>
              <w:jc w:val="center"/>
              <w:rPr>
                <w:rFonts w:hint="eastAsia" w:ascii="宋体" w:eastAsia="宋体"/>
                <w:sz w:val="21"/>
                <w:lang w:eastAsia="zh-CN"/>
              </w:rPr>
            </w:pPr>
            <w:r>
              <w:rPr>
                <w:rFonts w:hint="eastAsia" w:ascii="宋体" w:eastAsia="宋体"/>
                <w:sz w:val="21"/>
                <w:lang w:eastAsia="zh-CN"/>
              </w:rPr>
              <w:t>教学方式</w:t>
            </w:r>
          </w:p>
          <w:p w14:paraId="6EBE04E3">
            <w:pPr>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47AA8344">
        <w:trPr>
          <w:trHeight w:val="0" w:hRule="atLeast"/>
          <w:jc w:val="center"/>
        </w:trPr>
        <w:tc>
          <w:tcPr>
            <w:tcW w:w="1301" w:type="dxa"/>
            <w:vMerge w:val="continue"/>
          </w:tcPr>
          <w:p w14:paraId="298E5CC5">
            <w:pPr>
              <w:pStyle w:val="315"/>
              <w:spacing w:before="125" w:line="312" w:lineRule="auto"/>
              <w:ind w:right="23"/>
              <w:rPr>
                <w:rFonts w:hint="eastAsia"/>
              </w:rPr>
            </w:pPr>
          </w:p>
        </w:tc>
        <w:tc>
          <w:tcPr>
            <w:tcW w:w="392" w:type="dxa"/>
            <w:vMerge w:val="continue"/>
          </w:tcPr>
          <w:p w14:paraId="5589BAD8">
            <w:pPr>
              <w:pStyle w:val="315"/>
              <w:spacing w:before="125" w:line="312" w:lineRule="auto"/>
              <w:ind w:right="23"/>
              <w:rPr>
                <w:rFonts w:hint="eastAsia"/>
              </w:rPr>
            </w:pPr>
          </w:p>
        </w:tc>
        <w:tc>
          <w:tcPr>
            <w:tcW w:w="1650" w:type="dxa"/>
            <w:gridSpan w:val="2"/>
            <w:vMerge w:val="continue"/>
          </w:tcPr>
          <w:p w14:paraId="1FD1E309">
            <w:pPr>
              <w:pStyle w:val="315"/>
              <w:spacing w:before="125" w:line="312" w:lineRule="auto"/>
              <w:ind w:right="23"/>
              <w:rPr>
                <w:rFonts w:hint="eastAsia"/>
              </w:rPr>
            </w:pPr>
          </w:p>
        </w:tc>
        <w:tc>
          <w:tcPr>
            <w:tcW w:w="1152" w:type="dxa"/>
            <w:gridSpan w:val="3"/>
            <w:vMerge w:val="continue"/>
          </w:tcPr>
          <w:p w14:paraId="51FF9FB1">
            <w:pPr>
              <w:pStyle w:val="315"/>
              <w:spacing w:before="125" w:line="312" w:lineRule="auto"/>
              <w:ind w:right="23"/>
              <w:rPr>
                <w:rFonts w:hint="eastAsia"/>
              </w:rPr>
            </w:pPr>
          </w:p>
        </w:tc>
        <w:tc>
          <w:tcPr>
            <w:tcW w:w="949" w:type="dxa"/>
            <w:gridSpan w:val="2"/>
            <w:vAlign w:val="center"/>
          </w:tcPr>
          <w:p w14:paraId="569E37D2">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661" w:type="dxa"/>
            <w:gridSpan w:val="3"/>
            <w:vAlign w:val="center"/>
          </w:tcPr>
          <w:p w14:paraId="0ED04A0F">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800" w:type="dxa"/>
            <w:gridSpan w:val="3"/>
            <w:vMerge w:val="continue"/>
          </w:tcPr>
          <w:p w14:paraId="67B5E1F6">
            <w:pPr>
              <w:pStyle w:val="315"/>
              <w:spacing w:before="125" w:line="312" w:lineRule="auto"/>
              <w:ind w:right="23"/>
              <w:rPr>
                <w:rFonts w:hint="eastAsia" w:ascii="宋体" w:hAnsi="宋体" w:eastAsia="宋体" w:cs="宋体"/>
                <w:b/>
                <w:bCs/>
                <w:sz w:val="21"/>
                <w:szCs w:val="21"/>
                <w:lang w:eastAsia="zh-CN"/>
              </w:rPr>
            </w:pPr>
          </w:p>
        </w:tc>
      </w:tr>
      <w:tr w14:paraId="46A865DB">
        <w:trPr>
          <w:trHeight w:val="0" w:hRule="atLeast"/>
          <w:jc w:val="center"/>
        </w:trPr>
        <w:tc>
          <w:tcPr>
            <w:tcW w:w="1301" w:type="dxa"/>
            <w:vMerge w:val="continue"/>
          </w:tcPr>
          <w:p w14:paraId="737AACEE">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44490F83">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1</w:t>
            </w:r>
          </w:p>
        </w:tc>
        <w:tc>
          <w:tcPr>
            <w:tcW w:w="1650" w:type="dxa"/>
            <w:gridSpan w:val="2"/>
            <w:vAlign w:val="center"/>
          </w:tcPr>
          <w:p w14:paraId="41E4E18B">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第一册第一章：识谱、无升降号的自然大小调和其他调式音程、基本</w:t>
            </w:r>
            <w:r>
              <w:rPr>
                <w:rFonts w:hint="eastAsia" w:ascii="宋体" w:hAnsi="宋体" w:eastAsia="宋体" w:cs="宋体"/>
                <w:sz w:val="21"/>
                <w:szCs w:val="21"/>
                <w:lang w:eastAsia="zh-TW"/>
              </w:rPr>
              <w:t>音符、休止符和节拍</w:t>
            </w:r>
            <w:r>
              <w:rPr>
                <w:rFonts w:hint="eastAsia" w:ascii="宋体" w:hAnsi="宋体" w:eastAsia="宋体" w:cs="宋体"/>
                <w:sz w:val="21"/>
                <w:szCs w:val="21"/>
                <w:lang w:eastAsia="zh-CN"/>
              </w:rPr>
              <w:t>。</w:t>
            </w:r>
          </w:p>
        </w:tc>
        <w:tc>
          <w:tcPr>
            <w:tcW w:w="1152" w:type="dxa"/>
            <w:gridSpan w:val="3"/>
            <w:vAlign w:val="center"/>
          </w:tcPr>
          <w:p w14:paraId="04AD59E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095DD20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6F4FF0D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restart"/>
            <w:vAlign w:val="center"/>
          </w:tcPr>
          <w:p w14:paraId="68D8850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树立正确的艺术观和价值观</w:t>
            </w:r>
          </w:p>
        </w:tc>
        <w:tc>
          <w:tcPr>
            <w:tcW w:w="1661" w:type="dxa"/>
            <w:gridSpan w:val="3"/>
            <w:vMerge w:val="restart"/>
            <w:vAlign w:val="center"/>
          </w:tcPr>
          <w:p w14:paraId="4B074E33">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通过中国民族五声调式的教学，可以让学生们了解中国传统音乐文化的内涵与魅力，从而增强与坚定文化自信。</w:t>
            </w:r>
          </w:p>
          <w:p w14:paraId="55748502">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721F764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3C09E98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635172A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启发教学法</w:t>
            </w:r>
          </w:p>
        </w:tc>
      </w:tr>
      <w:tr w14:paraId="67565A0D">
        <w:trPr>
          <w:trHeight w:val="0" w:hRule="atLeast"/>
          <w:jc w:val="center"/>
        </w:trPr>
        <w:tc>
          <w:tcPr>
            <w:tcW w:w="1301" w:type="dxa"/>
            <w:vMerge w:val="continue"/>
          </w:tcPr>
          <w:p w14:paraId="45585FB2">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6A5C0109">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2</w:t>
            </w:r>
          </w:p>
        </w:tc>
        <w:tc>
          <w:tcPr>
            <w:tcW w:w="1650" w:type="dxa"/>
            <w:gridSpan w:val="2"/>
            <w:vAlign w:val="center"/>
          </w:tcPr>
          <w:p w14:paraId="66A09A2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第一册第二章：一个升号的大小调及五声调式。</w:t>
            </w:r>
          </w:p>
        </w:tc>
        <w:tc>
          <w:tcPr>
            <w:tcW w:w="1152" w:type="dxa"/>
            <w:gridSpan w:val="3"/>
            <w:vAlign w:val="center"/>
          </w:tcPr>
          <w:p w14:paraId="3A46828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3E09CC3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18EBE752">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2D15F501">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3E64F464">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42006FA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25C9276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30F94EF2">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启发教学法</w:t>
            </w:r>
          </w:p>
        </w:tc>
      </w:tr>
      <w:tr w14:paraId="29F7F189">
        <w:trPr>
          <w:trHeight w:val="0" w:hRule="atLeast"/>
          <w:jc w:val="center"/>
        </w:trPr>
        <w:tc>
          <w:tcPr>
            <w:tcW w:w="1301" w:type="dxa"/>
            <w:vMerge w:val="continue"/>
          </w:tcPr>
          <w:p w14:paraId="76C99124">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2DD20BEA">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3</w:t>
            </w:r>
          </w:p>
        </w:tc>
        <w:tc>
          <w:tcPr>
            <w:tcW w:w="1650" w:type="dxa"/>
            <w:gridSpan w:val="2"/>
            <w:vAlign w:val="center"/>
          </w:tcPr>
          <w:p w14:paraId="53671999">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第一册第三章：一个降号的大小调及五声调式</w:t>
            </w:r>
          </w:p>
          <w:p w14:paraId="6E1FD0F8">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55A0A67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0F1E09B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0E67114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230E0D23">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6D1AAA5D">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3306A9E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21B096A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0E8F4933">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4F30E104">
        <w:trPr>
          <w:trHeight w:val="0" w:hRule="atLeast"/>
          <w:jc w:val="center"/>
        </w:trPr>
        <w:tc>
          <w:tcPr>
            <w:tcW w:w="1301" w:type="dxa"/>
            <w:vMerge w:val="continue"/>
          </w:tcPr>
          <w:p w14:paraId="27F9DD9A">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37B725B4">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4</w:t>
            </w:r>
          </w:p>
        </w:tc>
        <w:tc>
          <w:tcPr>
            <w:tcW w:w="1650" w:type="dxa"/>
            <w:gridSpan w:val="2"/>
            <w:vAlign w:val="center"/>
          </w:tcPr>
          <w:p w14:paraId="3616023F">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第二册第一章：两个升号的大小调及五声调式</w:t>
            </w:r>
          </w:p>
          <w:p w14:paraId="082E2C2E">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6E61A69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3341E74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025317AB">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48BFB26B">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7D2C8EA8">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3169C76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42149F4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2C302CB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142A8560">
        <w:trPr>
          <w:trHeight w:val="0" w:hRule="atLeast"/>
          <w:jc w:val="center"/>
        </w:trPr>
        <w:tc>
          <w:tcPr>
            <w:tcW w:w="1301" w:type="dxa"/>
            <w:vMerge w:val="continue"/>
          </w:tcPr>
          <w:p w14:paraId="2135438D">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136D3DAF">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5</w:t>
            </w:r>
          </w:p>
        </w:tc>
        <w:tc>
          <w:tcPr>
            <w:tcW w:w="1650" w:type="dxa"/>
            <w:gridSpan w:val="2"/>
            <w:vAlign w:val="center"/>
          </w:tcPr>
          <w:p w14:paraId="40B91C31">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第二册第二章：两个降号的大小调及五声调式</w:t>
            </w:r>
          </w:p>
          <w:p w14:paraId="60E424A9">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2B5F492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01871EC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37B3E96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restart"/>
            <w:vAlign w:val="center"/>
          </w:tcPr>
          <w:p w14:paraId="0C0D9745">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增强文化自信</w:t>
            </w:r>
          </w:p>
        </w:tc>
        <w:tc>
          <w:tcPr>
            <w:tcW w:w="1661" w:type="dxa"/>
            <w:gridSpan w:val="3"/>
            <w:vMerge w:val="restart"/>
            <w:vAlign w:val="center"/>
          </w:tcPr>
          <w:p w14:paraId="5649DE3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在教学过程中建立学生多元的音乐文化价值观，培养其综合音感。将中国传统五声调式搬入视唱练耳课堂，更近距离地通过实践感受民间音乐，更好地唱出他的韵味，培养中国音乐的耳朵。</w:t>
            </w:r>
          </w:p>
          <w:p w14:paraId="0070ED44">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074AE9D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5FFA00C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14FB9FB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772DDFD4">
        <w:trPr>
          <w:trHeight w:val="0" w:hRule="atLeast"/>
          <w:jc w:val="center"/>
        </w:trPr>
        <w:tc>
          <w:tcPr>
            <w:tcW w:w="1301" w:type="dxa"/>
            <w:vMerge w:val="continue"/>
          </w:tcPr>
          <w:p w14:paraId="3E4B6434">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6D4FFECC">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6</w:t>
            </w:r>
          </w:p>
        </w:tc>
        <w:tc>
          <w:tcPr>
            <w:tcW w:w="1650" w:type="dxa"/>
            <w:gridSpan w:val="2"/>
            <w:vAlign w:val="center"/>
          </w:tcPr>
          <w:p w14:paraId="1279D76A">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第二册第三章：两个升、降号内的各调式</w:t>
            </w:r>
          </w:p>
          <w:p w14:paraId="30EEC522">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530D67EA">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44586F8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0FBC2B26">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40D009C0">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0812E664">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581D436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75B06FCE">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0CBE2F6B">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580AAF20">
        <w:trPr>
          <w:trHeight w:val="0" w:hRule="atLeast"/>
          <w:jc w:val="center"/>
        </w:trPr>
        <w:tc>
          <w:tcPr>
            <w:tcW w:w="1301" w:type="dxa"/>
            <w:vMerge w:val="continue"/>
          </w:tcPr>
          <w:p w14:paraId="35F0BE8E">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6FCB0ED9">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7</w:t>
            </w:r>
          </w:p>
        </w:tc>
        <w:tc>
          <w:tcPr>
            <w:tcW w:w="1650" w:type="dxa"/>
            <w:gridSpan w:val="2"/>
            <w:vAlign w:val="center"/>
          </w:tcPr>
          <w:p w14:paraId="2222BCE7">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第二册第四章：三个升号的大、小调及五声调式</w:t>
            </w:r>
          </w:p>
          <w:p w14:paraId="5C057CB0">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598D4E7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1D0825F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5CA53C6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4A0C6802">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58FEEDF7">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46FC0362">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4D1A9A99">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10A9AAD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4B4C2A5F">
        <w:trPr>
          <w:trHeight w:val="0" w:hRule="atLeast"/>
          <w:jc w:val="center"/>
        </w:trPr>
        <w:tc>
          <w:tcPr>
            <w:tcW w:w="1301" w:type="dxa"/>
            <w:vMerge w:val="continue"/>
          </w:tcPr>
          <w:p w14:paraId="2CED35FE">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233D232C">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8</w:t>
            </w:r>
          </w:p>
        </w:tc>
        <w:tc>
          <w:tcPr>
            <w:tcW w:w="1650" w:type="dxa"/>
            <w:gridSpan w:val="2"/>
            <w:vAlign w:val="center"/>
          </w:tcPr>
          <w:p w14:paraId="5307D524">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第三册第一章：三个降号的大、小调及五声、六声及七声调式</w:t>
            </w:r>
          </w:p>
          <w:p w14:paraId="7B7B16EA">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3C2AF73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575B85B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6D26DF2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074AE0AA">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5E998DFB">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43E8C72D">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542DDFE4">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7EF2FFCC">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3B82B362">
        <w:trPr>
          <w:trHeight w:val="0" w:hRule="atLeast"/>
          <w:jc w:val="center"/>
        </w:trPr>
        <w:tc>
          <w:tcPr>
            <w:tcW w:w="1301" w:type="dxa"/>
            <w:vMerge w:val="continue"/>
          </w:tcPr>
          <w:p w14:paraId="440262B1">
            <w:pPr>
              <w:pStyle w:val="315"/>
              <w:spacing w:before="125" w:line="312" w:lineRule="auto"/>
              <w:ind w:right="23"/>
              <w:rPr>
                <w:rFonts w:hint="eastAsia" w:ascii="宋体" w:hAnsi="宋体" w:eastAsia="宋体" w:cs="宋体"/>
                <w:b/>
                <w:bCs/>
                <w:sz w:val="21"/>
                <w:szCs w:val="21"/>
                <w:lang w:eastAsia="zh-CN"/>
              </w:rPr>
            </w:pPr>
          </w:p>
        </w:tc>
        <w:tc>
          <w:tcPr>
            <w:tcW w:w="392" w:type="dxa"/>
            <w:vAlign w:val="center"/>
          </w:tcPr>
          <w:p w14:paraId="2A90F486">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9</w:t>
            </w:r>
          </w:p>
        </w:tc>
        <w:tc>
          <w:tcPr>
            <w:tcW w:w="1650" w:type="dxa"/>
            <w:gridSpan w:val="2"/>
            <w:vAlign w:val="center"/>
          </w:tcPr>
          <w:p w14:paraId="434D268F">
            <w:pPr>
              <w:pStyle w:val="315"/>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第三册第二章：四个升号的大、小调及五声、六声及七声调式</w:t>
            </w:r>
          </w:p>
          <w:p w14:paraId="16017274">
            <w:pPr>
              <w:pStyle w:val="315"/>
              <w:spacing w:before="72"/>
              <w:ind w:left="9"/>
              <w:jc w:val="both"/>
              <w:rPr>
                <w:rFonts w:hint="eastAsia" w:ascii="宋体" w:hAnsi="宋体" w:eastAsia="宋体" w:cs="宋体"/>
                <w:sz w:val="21"/>
                <w:szCs w:val="21"/>
                <w:lang w:eastAsia="zh-CN"/>
              </w:rPr>
            </w:pPr>
          </w:p>
        </w:tc>
        <w:tc>
          <w:tcPr>
            <w:tcW w:w="1152" w:type="dxa"/>
            <w:gridSpan w:val="3"/>
            <w:vAlign w:val="center"/>
          </w:tcPr>
          <w:p w14:paraId="5090815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p w14:paraId="52BEBF1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p w14:paraId="7AB5E969">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c>
          <w:tcPr>
            <w:tcW w:w="949" w:type="dxa"/>
            <w:gridSpan w:val="2"/>
            <w:vMerge w:val="continue"/>
            <w:vAlign w:val="center"/>
          </w:tcPr>
          <w:p w14:paraId="2FC85E5A">
            <w:pPr>
              <w:pStyle w:val="315"/>
              <w:spacing w:before="72"/>
              <w:ind w:left="9"/>
              <w:jc w:val="both"/>
              <w:rPr>
                <w:rFonts w:hint="eastAsia" w:ascii="宋体" w:hAnsi="宋体" w:eastAsia="宋体" w:cs="宋体"/>
                <w:sz w:val="21"/>
                <w:szCs w:val="21"/>
                <w:lang w:eastAsia="zh-CN"/>
              </w:rPr>
            </w:pPr>
          </w:p>
        </w:tc>
        <w:tc>
          <w:tcPr>
            <w:tcW w:w="1661" w:type="dxa"/>
            <w:gridSpan w:val="3"/>
            <w:vMerge w:val="continue"/>
            <w:vAlign w:val="center"/>
          </w:tcPr>
          <w:p w14:paraId="34D86A41">
            <w:pPr>
              <w:pStyle w:val="315"/>
              <w:spacing w:before="72"/>
              <w:ind w:left="9"/>
              <w:jc w:val="both"/>
              <w:rPr>
                <w:rFonts w:hint="eastAsia" w:ascii="宋体" w:hAnsi="宋体" w:eastAsia="宋体" w:cs="宋体"/>
                <w:sz w:val="21"/>
                <w:szCs w:val="21"/>
                <w:lang w:eastAsia="zh-CN"/>
              </w:rPr>
            </w:pPr>
          </w:p>
        </w:tc>
        <w:tc>
          <w:tcPr>
            <w:tcW w:w="1800" w:type="dxa"/>
            <w:gridSpan w:val="3"/>
            <w:vAlign w:val="center"/>
          </w:tcPr>
          <w:p w14:paraId="6D7104F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讲授法</w:t>
            </w:r>
          </w:p>
          <w:p w14:paraId="23D98C1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问题教学法</w:t>
            </w:r>
          </w:p>
          <w:p w14:paraId="6BE140E0">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讨论教学法</w:t>
            </w:r>
          </w:p>
        </w:tc>
      </w:tr>
      <w:tr w14:paraId="039324CF">
        <w:trPr>
          <w:trHeight w:val="0" w:hRule="atLeast"/>
          <w:jc w:val="center"/>
        </w:trPr>
        <w:tc>
          <w:tcPr>
            <w:tcW w:w="1301" w:type="dxa"/>
            <w:vMerge w:val="restart"/>
            <w:vAlign w:val="center"/>
          </w:tcPr>
          <w:p w14:paraId="3CD81E4F">
            <w:pPr>
              <w:pStyle w:val="315"/>
              <w:spacing w:before="1"/>
              <w:ind w:left="8"/>
              <w:jc w:val="center"/>
              <w:rPr>
                <w:rFonts w:hint="eastAsia" w:ascii="宋体"/>
                <w:b/>
                <w:sz w:val="21"/>
              </w:rPr>
            </w:pPr>
            <w:r>
              <w:rPr>
                <w:rFonts w:ascii="宋体"/>
                <w:b/>
                <w:w w:val="98"/>
                <w:sz w:val="21"/>
              </w:rPr>
              <w:t>H</w:t>
            </w:r>
          </w:p>
          <w:p w14:paraId="4A0F9291">
            <w:pPr>
              <w:pStyle w:val="31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311" w:type="dxa"/>
            <w:gridSpan w:val="4"/>
            <w:vAlign w:val="center"/>
          </w:tcPr>
          <w:p w14:paraId="5276A4A8">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评价项目及配分</w:t>
            </w:r>
          </w:p>
        </w:tc>
        <w:tc>
          <w:tcPr>
            <w:tcW w:w="2788" w:type="dxa"/>
            <w:gridSpan w:val="5"/>
            <w:vAlign w:val="center"/>
          </w:tcPr>
          <w:p w14:paraId="2C97B506">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评价项目说明</w:t>
            </w:r>
          </w:p>
        </w:tc>
        <w:tc>
          <w:tcPr>
            <w:tcW w:w="2505" w:type="dxa"/>
            <w:gridSpan w:val="5"/>
            <w:vAlign w:val="center"/>
          </w:tcPr>
          <w:p w14:paraId="5308618C">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支撑课程目标</w:t>
            </w:r>
          </w:p>
        </w:tc>
      </w:tr>
      <w:tr w14:paraId="460970DD">
        <w:trPr>
          <w:trHeight w:val="0" w:hRule="atLeast"/>
          <w:jc w:val="center"/>
        </w:trPr>
        <w:tc>
          <w:tcPr>
            <w:tcW w:w="1301" w:type="dxa"/>
            <w:vMerge w:val="continue"/>
            <w:vAlign w:val="center"/>
          </w:tcPr>
          <w:p w14:paraId="3EF7D0B9">
            <w:pPr>
              <w:pStyle w:val="315"/>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440F1389">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平时（30%）</w:t>
            </w:r>
          </w:p>
        </w:tc>
        <w:tc>
          <w:tcPr>
            <w:tcW w:w="2788" w:type="dxa"/>
            <w:gridSpan w:val="5"/>
            <w:vAlign w:val="center"/>
          </w:tcPr>
          <w:p w14:paraId="116D4FCE">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考勤和平常作业成绩</w:t>
            </w:r>
          </w:p>
        </w:tc>
        <w:tc>
          <w:tcPr>
            <w:tcW w:w="2505" w:type="dxa"/>
            <w:gridSpan w:val="5"/>
            <w:vAlign w:val="center"/>
          </w:tcPr>
          <w:p w14:paraId="299B4DEE">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课程目标1、2、3</w:t>
            </w:r>
          </w:p>
        </w:tc>
      </w:tr>
      <w:tr w14:paraId="61678B54">
        <w:trPr>
          <w:trHeight w:val="0" w:hRule="atLeast"/>
          <w:jc w:val="center"/>
        </w:trPr>
        <w:tc>
          <w:tcPr>
            <w:tcW w:w="1301" w:type="dxa"/>
            <w:vMerge w:val="continue"/>
            <w:vAlign w:val="center"/>
          </w:tcPr>
          <w:p w14:paraId="733B9A1C">
            <w:pPr>
              <w:pStyle w:val="315"/>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50941D7B">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期中（30%）</w:t>
            </w:r>
          </w:p>
        </w:tc>
        <w:tc>
          <w:tcPr>
            <w:tcW w:w="2788" w:type="dxa"/>
            <w:gridSpan w:val="5"/>
            <w:vAlign w:val="center"/>
          </w:tcPr>
          <w:p w14:paraId="5B54CE2D">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期中试卷或者视唱的考试视频</w:t>
            </w:r>
          </w:p>
        </w:tc>
        <w:tc>
          <w:tcPr>
            <w:tcW w:w="2505" w:type="dxa"/>
            <w:gridSpan w:val="5"/>
            <w:vAlign w:val="center"/>
          </w:tcPr>
          <w:p w14:paraId="5F7688B6">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课程目标1、2、3</w:t>
            </w:r>
          </w:p>
        </w:tc>
      </w:tr>
      <w:tr w14:paraId="4E55261F">
        <w:trPr>
          <w:trHeight w:val="0" w:hRule="atLeast"/>
          <w:jc w:val="center"/>
        </w:trPr>
        <w:tc>
          <w:tcPr>
            <w:tcW w:w="1301" w:type="dxa"/>
            <w:vMerge w:val="continue"/>
            <w:vAlign w:val="center"/>
          </w:tcPr>
          <w:p w14:paraId="5C58EDDB">
            <w:pPr>
              <w:pStyle w:val="315"/>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5AA9CA51">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期末（40%）</w:t>
            </w:r>
          </w:p>
        </w:tc>
        <w:tc>
          <w:tcPr>
            <w:tcW w:w="2788" w:type="dxa"/>
            <w:gridSpan w:val="5"/>
            <w:vAlign w:val="center"/>
          </w:tcPr>
          <w:p w14:paraId="68F3BC52">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期末试卷和视唱的考试视频</w:t>
            </w:r>
          </w:p>
        </w:tc>
        <w:tc>
          <w:tcPr>
            <w:tcW w:w="2505" w:type="dxa"/>
            <w:gridSpan w:val="5"/>
            <w:vAlign w:val="center"/>
          </w:tcPr>
          <w:p w14:paraId="698C819C">
            <w:pPr>
              <w:pStyle w:val="315"/>
              <w:tabs>
                <w:tab w:val="left" w:pos="401"/>
              </w:tabs>
              <w:spacing w:before="70" w:line="320" w:lineRule="exact"/>
              <w:rPr>
                <w:rFonts w:hint="eastAsia"/>
                <w:color w:val="000000"/>
                <w:sz w:val="24"/>
                <w:szCs w:val="24"/>
                <w:lang w:eastAsia="zh-CN"/>
              </w:rPr>
            </w:pPr>
            <w:r>
              <w:rPr>
                <w:rFonts w:hint="eastAsia"/>
                <w:color w:val="000000"/>
                <w:sz w:val="24"/>
                <w:szCs w:val="24"/>
                <w:lang w:eastAsia="zh-CN"/>
              </w:rPr>
              <w:t>课程目标1、2、3</w:t>
            </w:r>
          </w:p>
        </w:tc>
      </w:tr>
      <w:tr w14:paraId="15B32064">
        <w:trPr>
          <w:trHeight w:val="0" w:hRule="atLeast"/>
          <w:jc w:val="center"/>
        </w:trPr>
        <w:tc>
          <w:tcPr>
            <w:tcW w:w="1301" w:type="dxa"/>
            <w:vAlign w:val="center"/>
          </w:tcPr>
          <w:p w14:paraId="33A4550B">
            <w:pPr>
              <w:pStyle w:val="315"/>
              <w:spacing w:before="156"/>
              <w:ind w:left="8"/>
              <w:jc w:val="center"/>
              <w:rPr>
                <w:rFonts w:hint="eastAsia" w:ascii="宋体"/>
                <w:b/>
                <w:sz w:val="21"/>
                <w:lang w:eastAsia="zh-CN"/>
              </w:rPr>
            </w:pPr>
            <w:r>
              <w:rPr>
                <w:rFonts w:ascii="宋体"/>
                <w:b/>
                <w:w w:val="98"/>
                <w:sz w:val="21"/>
                <w:lang w:eastAsia="zh-CN"/>
              </w:rPr>
              <w:t>I</w:t>
            </w:r>
          </w:p>
          <w:p w14:paraId="425F6269">
            <w:pPr>
              <w:pStyle w:val="315"/>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604F20B2">
            <w:pPr>
              <w:pStyle w:val="31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4"/>
            <w:vAlign w:val="center"/>
          </w:tcPr>
          <w:p w14:paraId="17649A71">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1、许敬行、孙虹，《视唱练耳》修订版1、2、3、4册，高等教育出版社出版，2011</w:t>
            </w:r>
            <w:r>
              <w:rPr>
                <w:rFonts w:hint="eastAsia" w:ascii="宋体" w:hAnsi="宋体" w:eastAsia="宋体" w:cs="宋体"/>
                <w:sz w:val="21"/>
                <w:szCs w:val="21"/>
                <w:lang w:eastAsia="zh-Hans"/>
              </w:rPr>
              <w:t>年。</w:t>
            </w:r>
          </w:p>
          <w:p w14:paraId="516C14B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2、《单声部视唱》上、下册，上海音乐学院视唱练耳教研组，2006年。</w:t>
            </w:r>
          </w:p>
          <w:p w14:paraId="3A638347">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3、《二声部视唱卷教程》上海音乐学院视唱练耳教研组，上海音乐出版社，1991年。</w:t>
            </w:r>
          </w:p>
          <w:p w14:paraId="16B0099F">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4、《节奏训练》许新华，广东花城出版社,2013年。</w:t>
            </w:r>
          </w:p>
          <w:p w14:paraId="7A6DCF8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5、《</w:t>
            </w:r>
            <w:r>
              <w:rPr>
                <w:rFonts w:hint="eastAsia" w:ascii="宋体" w:hAnsi="宋体" w:eastAsia="宋体" w:cs="宋体"/>
                <w:sz w:val="21"/>
                <w:szCs w:val="21"/>
                <w:lang w:eastAsia="zh-TW"/>
              </w:rPr>
              <w:t>新曲/听音的练习</w:t>
            </w:r>
            <w:r>
              <w:rPr>
                <w:rFonts w:hint="eastAsia" w:ascii="宋体" w:hAnsi="宋体" w:eastAsia="宋体" w:cs="宋体"/>
                <w:sz w:val="21"/>
                <w:szCs w:val="21"/>
                <w:lang w:eastAsia="zh-CN"/>
              </w:rPr>
              <w:t>》，</w:t>
            </w:r>
            <w:r>
              <w:rPr>
                <w:rFonts w:hint="eastAsia" w:ascii="宋体" w:hAnsi="宋体" w:eastAsia="宋体" w:cs="宋体"/>
                <w:sz w:val="21"/>
                <w:szCs w:val="21"/>
                <w:lang w:eastAsia="zh-TW"/>
              </w:rPr>
              <w:t>饭田正纪,全音乐谱出版</w:t>
            </w:r>
            <w:r>
              <w:rPr>
                <w:rFonts w:hint="eastAsia" w:ascii="宋体" w:hAnsi="宋体" w:eastAsia="宋体" w:cs="宋体"/>
                <w:sz w:val="21"/>
                <w:szCs w:val="21"/>
                <w:lang w:eastAsia="zh-CN"/>
              </w:rPr>
              <w:t>，n.d.</w:t>
            </w:r>
          </w:p>
          <w:p w14:paraId="729D4028">
            <w:pPr>
              <w:pStyle w:val="315"/>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r>
              <w:rPr>
                <w:rFonts w:hint="eastAsia" w:ascii="宋体" w:hAnsi="宋体" w:eastAsia="宋体" w:cs="宋体"/>
                <w:sz w:val="21"/>
                <w:szCs w:val="21"/>
                <w:lang w:eastAsia="zh-TW"/>
              </w:rPr>
              <w:t>音程视唱-调性篇</w:t>
            </w:r>
            <w:r>
              <w:rPr>
                <w:rFonts w:hint="eastAsia" w:ascii="宋体" w:hAnsi="宋体" w:eastAsia="宋体" w:cs="宋体"/>
                <w:sz w:val="21"/>
                <w:szCs w:val="21"/>
                <w:lang w:eastAsia="zh-CN"/>
              </w:rPr>
              <w:t>》，</w:t>
            </w:r>
            <w:r>
              <w:rPr>
                <w:rFonts w:hint="eastAsia" w:ascii="宋体" w:hAnsi="宋体" w:eastAsia="宋体" w:cs="宋体"/>
                <w:sz w:val="21"/>
                <w:szCs w:val="21"/>
                <w:lang w:eastAsia="zh-TW"/>
              </w:rPr>
              <w:t>吕玲英,大陆书店,199</w:t>
            </w:r>
            <w:r>
              <w:rPr>
                <w:rFonts w:hint="eastAsia" w:ascii="宋体" w:hAnsi="宋体" w:eastAsia="宋体" w:cs="宋体"/>
                <w:sz w:val="21"/>
                <w:szCs w:val="21"/>
                <w:lang w:eastAsia="zh-CN"/>
              </w:rPr>
              <w:t>3年。</w:t>
            </w:r>
          </w:p>
        </w:tc>
      </w:tr>
      <w:tr w14:paraId="79A0EEAE">
        <w:trPr>
          <w:trHeight w:val="0" w:hRule="atLeast"/>
          <w:jc w:val="center"/>
        </w:trPr>
        <w:tc>
          <w:tcPr>
            <w:tcW w:w="1301" w:type="dxa"/>
            <w:vAlign w:val="center"/>
          </w:tcPr>
          <w:p w14:paraId="13EE5880">
            <w:pPr>
              <w:pStyle w:val="315"/>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39C5D482">
            <w:pPr>
              <w:pStyle w:val="315"/>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757646EE">
            <w:pPr>
              <w:pStyle w:val="315"/>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7604" w:type="dxa"/>
            <w:gridSpan w:val="14"/>
            <w:vAlign w:val="center"/>
          </w:tcPr>
          <w:p w14:paraId="558C1225">
            <w:pPr>
              <w:pStyle w:val="315"/>
              <w:spacing w:before="125" w:line="312" w:lineRule="auto"/>
              <w:ind w:right="23"/>
              <w:jc w:val="center"/>
              <w:rPr>
                <w:rFonts w:hint="eastAsia" w:ascii="宋体" w:hAnsi="宋体" w:eastAsia="宋体" w:cs="宋体"/>
                <w:b/>
                <w:bCs/>
                <w:sz w:val="21"/>
                <w:szCs w:val="21"/>
                <w:lang w:eastAsia="zh-CN"/>
              </w:rPr>
            </w:pPr>
          </w:p>
        </w:tc>
      </w:tr>
      <w:tr w14:paraId="2183B950">
        <w:trPr>
          <w:trHeight w:val="0" w:hRule="atLeast"/>
          <w:jc w:val="center"/>
        </w:trPr>
        <w:tc>
          <w:tcPr>
            <w:tcW w:w="1301" w:type="dxa"/>
            <w:vAlign w:val="center"/>
          </w:tcPr>
          <w:p w14:paraId="2DF16FDD">
            <w:pPr>
              <w:pStyle w:val="315"/>
              <w:spacing w:before="162"/>
              <w:ind w:left="8"/>
              <w:jc w:val="center"/>
              <w:rPr>
                <w:rFonts w:hint="eastAsia" w:ascii="宋体"/>
                <w:b/>
                <w:sz w:val="21"/>
              </w:rPr>
            </w:pPr>
            <w:r>
              <w:rPr>
                <w:rFonts w:ascii="宋体"/>
                <w:b/>
                <w:w w:val="98"/>
                <w:sz w:val="21"/>
              </w:rPr>
              <w:t>K</w:t>
            </w:r>
          </w:p>
          <w:p w14:paraId="225D456F">
            <w:pPr>
              <w:pStyle w:val="315"/>
              <w:spacing w:before="43"/>
              <w:ind w:left="100" w:right="93"/>
              <w:jc w:val="center"/>
              <w:rPr>
                <w:rFonts w:hint="eastAsia" w:ascii="宋体" w:eastAsia="宋体"/>
                <w:b/>
                <w:sz w:val="21"/>
                <w:lang w:eastAsia="zh-CN"/>
              </w:rPr>
            </w:pPr>
            <w:r>
              <w:rPr>
                <w:rFonts w:hint="eastAsia" w:ascii="宋体" w:eastAsia="宋体"/>
                <w:b/>
                <w:sz w:val="21"/>
              </w:rPr>
              <w:t>注意事项</w:t>
            </w:r>
          </w:p>
        </w:tc>
        <w:tc>
          <w:tcPr>
            <w:tcW w:w="7604" w:type="dxa"/>
            <w:gridSpan w:val="14"/>
            <w:vAlign w:val="center"/>
          </w:tcPr>
          <w:p w14:paraId="6F3D6620">
            <w:pPr>
              <w:pStyle w:val="315"/>
              <w:spacing w:before="125" w:line="312" w:lineRule="auto"/>
              <w:ind w:right="23"/>
              <w:jc w:val="center"/>
              <w:rPr>
                <w:rFonts w:hint="eastAsia" w:ascii="宋体" w:hAnsi="宋体" w:eastAsia="宋体" w:cs="宋体"/>
                <w:b/>
                <w:bCs/>
                <w:sz w:val="21"/>
                <w:szCs w:val="21"/>
                <w:lang w:eastAsia="zh-CN"/>
              </w:rPr>
            </w:pPr>
          </w:p>
        </w:tc>
      </w:tr>
      <w:tr w14:paraId="2607BB6B">
        <w:trPr>
          <w:trHeight w:val="0" w:hRule="atLeast"/>
          <w:jc w:val="center"/>
        </w:trPr>
        <w:tc>
          <w:tcPr>
            <w:tcW w:w="8905" w:type="dxa"/>
            <w:gridSpan w:val="15"/>
            <w:vAlign w:val="center"/>
          </w:tcPr>
          <w:p w14:paraId="5568E3E4">
            <w:pPr>
              <w:pStyle w:val="315"/>
              <w:spacing w:before="65"/>
              <w:ind w:left="107"/>
              <w:rPr>
                <w:rFonts w:hint="eastAsia"/>
                <w:sz w:val="21"/>
                <w:szCs w:val="21"/>
                <w:lang w:eastAsia="zh-CN"/>
              </w:rPr>
            </w:pPr>
            <w:r>
              <w:rPr>
                <w:sz w:val="21"/>
                <w:szCs w:val="21"/>
                <w:lang w:eastAsia="zh-CN"/>
              </w:rPr>
              <w:t>备注：</w:t>
            </w:r>
          </w:p>
          <w:p w14:paraId="33FB73A7">
            <w:pPr>
              <w:pStyle w:val="315"/>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50908EA1">
            <w:pPr>
              <w:pStyle w:val="315"/>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54BCA2D5">
            <w:pPr>
              <w:pStyle w:val="315"/>
              <w:spacing w:before="53"/>
              <w:ind w:left="587"/>
              <w:rPr>
                <w:rFonts w:hint="eastAsia"/>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14:paraId="63BFB83E">
            <w:pPr>
              <w:pStyle w:val="315"/>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14:paraId="4D0C0DD2">
            <w:pPr>
              <w:pStyle w:val="315"/>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627B0F53">
            <w:pPr>
              <w:pStyle w:val="315"/>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570E1669">
        <w:trPr>
          <w:trHeight w:val="0" w:hRule="atLeast"/>
          <w:jc w:val="center"/>
        </w:trPr>
        <w:tc>
          <w:tcPr>
            <w:tcW w:w="1301" w:type="dxa"/>
            <w:vMerge w:val="restart"/>
            <w:vAlign w:val="center"/>
          </w:tcPr>
          <w:p w14:paraId="11ADD0AA">
            <w:pPr>
              <w:pStyle w:val="315"/>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4"/>
          </w:tcPr>
          <w:p w14:paraId="542AC699">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811C84F">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2D3E2151">
            <w:pPr>
              <w:tabs>
                <w:tab w:val="left" w:pos="5727"/>
              </w:tabs>
              <w:rPr>
                <w:rFonts w:hint="eastAsia" w:ascii="宋体" w:hAnsi="宋体" w:eastAsia="宋体" w:cs="宋体"/>
                <w:sz w:val="21"/>
                <w:szCs w:val="21"/>
                <w:lang w:eastAsia="zh-CN"/>
              </w:rPr>
            </w:pPr>
          </w:p>
          <w:p w14:paraId="4390F71E">
            <w:pPr>
              <w:rPr>
                <w:rFonts w:hint="eastAsia" w:ascii="宋体" w:hAnsi="宋体" w:eastAsia="宋体" w:cs="宋体"/>
                <w:sz w:val="21"/>
                <w:szCs w:val="21"/>
                <w:lang w:eastAsia="zh-CN"/>
              </w:rPr>
            </w:pPr>
          </w:p>
          <w:p w14:paraId="2B6519CF">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609BE0DB">
            <w:pPr>
              <w:rPr>
                <w:rFonts w:hint="eastAsia" w:ascii="宋体" w:hAnsi="宋体" w:eastAsia="宋体" w:cs="宋体"/>
                <w:b/>
                <w:bCs/>
                <w:sz w:val="21"/>
                <w:szCs w:val="21"/>
                <w:lang w:eastAsia="zh-CN"/>
              </w:rPr>
            </w:pPr>
          </w:p>
        </w:tc>
      </w:tr>
      <w:tr w14:paraId="554BF3ED">
        <w:trPr>
          <w:trHeight w:val="0" w:hRule="atLeast"/>
          <w:jc w:val="center"/>
        </w:trPr>
        <w:tc>
          <w:tcPr>
            <w:tcW w:w="1301" w:type="dxa"/>
            <w:vMerge w:val="continue"/>
            <w:vAlign w:val="center"/>
          </w:tcPr>
          <w:p w14:paraId="527EA6B7">
            <w:pPr>
              <w:pStyle w:val="315"/>
              <w:spacing w:before="53"/>
              <w:ind w:left="587"/>
              <w:rPr>
                <w:rFonts w:hint="eastAsia"/>
                <w:b/>
                <w:bCs/>
                <w:sz w:val="21"/>
                <w:szCs w:val="21"/>
                <w:lang w:eastAsia="zh-CN"/>
              </w:rPr>
            </w:pPr>
          </w:p>
        </w:tc>
        <w:tc>
          <w:tcPr>
            <w:tcW w:w="7604" w:type="dxa"/>
            <w:gridSpan w:val="14"/>
          </w:tcPr>
          <w:p w14:paraId="5FCE9BE3">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43F3267">
            <w:pPr>
              <w:rPr>
                <w:rFonts w:hint="eastAsia" w:ascii="宋体" w:hAnsi="宋体" w:eastAsia="宋体" w:cs="宋体"/>
                <w:sz w:val="21"/>
                <w:szCs w:val="21"/>
                <w:lang w:eastAsia="zh-CN"/>
              </w:rPr>
            </w:pPr>
          </w:p>
          <w:p w14:paraId="577D5236">
            <w:pPr>
              <w:rPr>
                <w:rFonts w:hint="eastAsia" w:ascii="宋体" w:hAnsi="宋体" w:eastAsia="宋体" w:cs="宋体"/>
                <w:sz w:val="21"/>
                <w:szCs w:val="21"/>
                <w:lang w:eastAsia="zh-CN"/>
              </w:rPr>
            </w:pPr>
          </w:p>
          <w:p w14:paraId="7DC7D5AD">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765D5BE9">
            <w:pPr>
              <w:rPr>
                <w:rFonts w:hint="eastAsia" w:ascii="宋体" w:hAnsi="宋体" w:eastAsia="宋体" w:cs="宋体"/>
                <w:sz w:val="21"/>
                <w:szCs w:val="21"/>
                <w:lang w:eastAsia="zh-CN"/>
              </w:rPr>
            </w:pPr>
          </w:p>
          <w:p w14:paraId="769BE277">
            <w:pPr>
              <w:rPr>
                <w:rFonts w:hint="eastAsia"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r w14:paraId="018E4868">
        <w:trPr>
          <w:trHeight w:val="0" w:hRule="atLeast"/>
          <w:jc w:val="center"/>
        </w:trPr>
        <w:tc>
          <w:tcPr>
            <w:tcW w:w="1301" w:type="dxa"/>
            <w:vMerge w:val="continue"/>
            <w:vAlign w:val="center"/>
          </w:tcPr>
          <w:p w14:paraId="5DD9BF4F">
            <w:pPr>
              <w:pStyle w:val="315"/>
              <w:spacing w:before="53"/>
              <w:ind w:left="587"/>
              <w:rPr>
                <w:rFonts w:hint="eastAsia"/>
                <w:b/>
                <w:bCs/>
                <w:sz w:val="21"/>
                <w:szCs w:val="21"/>
                <w:lang w:eastAsia="zh-CN"/>
              </w:rPr>
            </w:pPr>
          </w:p>
        </w:tc>
        <w:tc>
          <w:tcPr>
            <w:tcW w:w="7604" w:type="dxa"/>
            <w:gridSpan w:val="14"/>
          </w:tcPr>
          <w:p w14:paraId="058D2F57">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45DD6D4">
            <w:pPr>
              <w:rPr>
                <w:rFonts w:hint="eastAsia" w:ascii="宋体" w:hAnsi="宋体" w:eastAsia="宋体" w:cs="宋体"/>
                <w:sz w:val="21"/>
                <w:szCs w:val="21"/>
                <w:lang w:eastAsia="zh-CN"/>
              </w:rPr>
            </w:pPr>
          </w:p>
          <w:p w14:paraId="6F073BA9">
            <w:pPr>
              <w:rPr>
                <w:rFonts w:hint="eastAsia" w:ascii="宋体" w:hAnsi="宋体" w:eastAsia="宋体" w:cs="宋体"/>
                <w:sz w:val="21"/>
                <w:szCs w:val="21"/>
                <w:lang w:eastAsia="zh-CN"/>
              </w:rPr>
            </w:pPr>
          </w:p>
          <w:p w14:paraId="0388A887">
            <w:pPr>
              <w:rPr>
                <w:rFonts w:hint="eastAsia" w:ascii="宋体" w:hAnsi="宋体" w:eastAsia="宋体" w:cs="宋体"/>
                <w:sz w:val="21"/>
                <w:szCs w:val="21"/>
                <w:lang w:eastAsia="zh-CN"/>
              </w:rPr>
            </w:pPr>
          </w:p>
          <w:p w14:paraId="2CB5E656">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595239EC">
            <w:pPr>
              <w:rPr>
                <w:rFonts w:hint="eastAsia" w:ascii="宋体" w:hAnsi="宋体" w:eastAsia="宋体" w:cs="宋体"/>
                <w:sz w:val="21"/>
                <w:szCs w:val="21"/>
                <w:lang w:eastAsia="zh-CN"/>
              </w:rPr>
            </w:pPr>
          </w:p>
          <w:p w14:paraId="4284F3EB">
            <w:pPr>
              <w:rPr>
                <w:rFonts w:hint="eastAsia"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bl>
    <w:p w14:paraId="4A7C5C94">
      <w:pPr>
        <w:rPr>
          <w:rFonts w:hint="eastAsia"/>
        </w:rPr>
      </w:pPr>
    </w:p>
    <w:p w14:paraId="6BA60959">
      <w:pPr>
        <w:rPr>
          <w:sz w:val="2"/>
          <w:szCs w:val="2"/>
        </w:rPr>
        <w:sectPr>
          <w:headerReference r:id="rId11" w:type="default"/>
          <w:footerReference r:id="rId12" w:type="default"/>
          <w:pgSz w:w="11906" w:h="16838"/>
          <w:pgMar w:top="1440" w:right="1800" w:bottom="1440" w:left="1800" w:header="851" w:footer="992" w:gutter="0"/>
          <w:cols w:space="425" w:num="1"/>
          <w:docGrid w:type="lines" w:linePitch="312" w:charSpace="0"/>
        </w:sectPr>
      </w:pPr>
    </w:p>
    <w:p w14:paraId="31D689A5">
      <w:pPr>
        <w:pStyle w:val="24"/>
        <w:spacing w:before="70"/>
        <w:ind w:left="100" w:right="93"/>
        <w:jc w:val="center"/>
        <w:rPr>
          <w:rFonts w:hint="eastAsia" w:ascii="宋体" w:hAnsi="宋体" w:eastAsia="宋体" w:cs="宋体"/>
          <w:color w:val="auto"/>
          <w:sz w:val="21"/>
          <w:szCs w:val="21"/>
          <w:highlight w:val="none"/>
          <w:lang w:val="en-US" w:eastAsia="zh-CN"/>
        </w:rPr>
      </w:pPr>
      <w:r>
        <w:rPr>
          <w:rFonts w:ascii="宋体" w:hAnsi="宋体" w:eastAsia="宋体" w:cs="宋体"/>
          <w:b/>
          <w:bCs/>
          <w:sz w:val="32"/>
          <w:szCs w:val="32"/>
          <w:lang w:val="en-US" w:eastAsia="zh-CN" w:bidi="ar-SA"/>
        </w:rPr>
        <w:t>三明学院音乐学（音乐表演）专业</w:t>
      </w:r>
    </w:p>
    <w:p w14:paraId="58442482">
      <w:pPr>
        <w:pStyle w:val="24"/>
        <w:spacing w:before="70"/>
        <w:ind w:left="100" w:right="93"/>
        <w:jc w:val="center"/>
        <w:rPr>
          <w:rFonts w:hint="eastAsia" w:ascii="宋体" w:hAnsi="宋体" w:eastAsia="宋体" w:cs="宋体"/>
          <w:color w:val="auto"/>
          <w:sz w:val="21"/>
          <w:szCs w:val="21"/>
          <w:highlight w:val="none"/>
          <w:lang w:val="en-US" w:eastAsia="zh-CN"/>
        </w:rPr>
      </w:pPr>
      <w:r>
        <w:rPr>
          <w:rFonts w:ascii="宋体" w:hAnsi="宋体" w:eastAsia="宋体" w:cs="宋体"/>
          <w:b/>
          <w:bCs/>
          <w:sz w:val="32"/>
          <w:szCs w:val="32"/>
          <w:lang w:val="en-US" w:eastAsia="zh-CN" w:bidi="ar-SA"/>
        </w:rPr>
        <w:t>《中国民族音乐》课程教学大纲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392"/>
        <w:gridCol w:w="926"/>
        <w:gridCol w:w="724"/>
        <w:gridCol w:w="269"/>
        <w:gridCol w:w="713"/>
        <w:gridCol w:w="170"/>
        <w:gridCol w:w="560"/>
        <w:gridCol w:w="389"/>
        <w:gridCol w:w="956"/>
        <w:gridCol w:w="536"/>
        <w:gridCol w:w="169"/>
        <w:gridCol w:w="378"/>
        <w:gridCol w:w="620"/>
        <w:gridCol w:w="802"/>
      </w:tblGrid>
      <w:tr w14:paraId="2496B789">
        <w:trPr>
          <w:trHeight w:val="0" w:hRule="atLeast"/>
          <w:jc w:val="center"/>
        </w:trPr>
        <w:tc>
          <w:tcPr>
            <w:tcW w:w="1301" w:type="dxa"/>
            <w:vAlign w:val="center"/>
          </w:tcPr>
          <w:p w14:paraId="63D99B4D">
            <w:pPr>
              <w:pStyle w:val="24"/>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7"/>
            <w:vAlign w:val="center"/>
          </w:tcPr>
          <w:p w14:paraId="007C40EE">
            <w:pPr>
              <w:pStyle w:val="24"/>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中国民族音乐（一）</w:t>
            </w:r>
          </w:p>
          <w:p w14:paraId="6DB56D4F">
            <w:pPr>
              <w:pStyle w:val="24"/>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中国民族音乐（二）</w:t>
            </w:r>
          </w:p>
        </w:tc>
        <w:tc>
          <w:tcPr>
            <w:tcW w:w="1881" w:type="dxa"/>
            <w:gridSpan w:val="3"/>
            <w:vAlign w:val="center"/>
          </w:tcPr>
          <w:p w14:paraId="708363C3">
            <w:pPr>
              <w:pStyle w:val="24"/>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969" w:type="dxa"/>
            <w:gridSpan w:val="4"/>
            <w:vAlign w:val="center"/>
          </w:tcPr>
          <w:p w14:paraId="15310C89">
            <w:pPr>
              <w:pStyle w:val="24"/>
              <w:spacing w:before="70"/>
              <w:ind w:left="193" w:right="186"/>
              <w:jc w:val="center"/>
              <w:rPr>
                <w:rFonts w:hint="eastAsia" w:ascii="宋体" w:hAnsi="宋体" w:eastAsia="宋体" w:cs="宋体"/>
                <w:sz w:val="21"/>
                <w:szCs w:val="21"/>
              </w:rPr>
            </w:pPr>
            <w:r>
              <w:rPr>
                <w:rFonts w:hint="eastAsia" w:ascii="宋体" w:hAnsi="宋体" w:eastAsia="宋体" w:cs="宋体"/>
                <w:sz w:val="21"/>
                <w:szCs w:val="21"/>
              </w:rPr>
              <w:t>1212304609</w:t>
            </w:r>
          </w:p>
          <w:p w14:paraId="24A0CCE8">
            <w:pPr>
              <w:pStyle w:val="24"/>
              <w:spacing w:before="70"/>
              <w:ind w:left="193" w:right="186"/>
              <w:jc w:val="center"/>
              <w:rPr>
                <w:rFonts w:hint="eastAsia" w:ascii="宋体" w:hAnsi="宋体" w:eastAsia="宋体" w:cs="宋体"/>
                <w:sz w:val="21"/>
                <w:szCs w:val="21"/>
              </w:rPr>
            </w:pPr>
            <w:r>
              <w:rPr>
                <w:rFonts w:hint="eastAsia" w:ascii="宋体" w:hAnsi="宋体" w:eastAsia="宋体" w:cs="宋体"/>
                <w:sz w:val="21"/>
                <w:szCs w:val="21"/>
              </w:rPr>
              <w:t>1212304610</w:t>
            </w:r>
          </w:p>
        </w:tc>
      </w:tr>
      <w:tr w14:paraId="61B4A25C">
        <w:trPr>
          <w:trHeight w:val="0" w:hRule="atLeast"/>
          <w:jc w:val="center"/>
        </w:trPr>
        <w:tc>
          <w:tcPr>
            <w:tcW w:w="1301" w:type="dxa"/>
            <w:vAlign w:val="center"/>
          </w:tcPr>
          <w:p w14:paraId="5BC11832">
            <w:pPr>
              <w:pStyle w:val="24"/>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7"/>
            <w:vAlign w:val="top"/>
          </w:tcPr>
          <w:p w14:paraId="0CFE3892">
            <w:pPr>
              <w:pStyle w:val="24"/>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240867E7">
            <w:pPr>
              <w:pStyle w:val="24"/>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ascii="Wingdings 2" w:hAnsi="Wingdings 2" w:eastAsia="Wingdings 2"/>
                <w:sz w:val="21"/>
                <w:lang w:eastAsia="zh-CN"/>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1881" w:type="dxa"/>
            <w:gridSpan w:val="3"/>
            <w:vAlign w:val="center"/>
          </w:tcPr>
          <w:p w14:paraId="34DB0EAB">
            <w:pPr>
              <w:pStyle w:val="24"/>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969" w:type="dxa"/>
            <w:gridSpan w:val="4"/>
            <w:vAlign w:val="center"/>
          </w:tcPr>
          <w:p w14:paraId="3DEA1D70">
            <w:pPr>
              <w:pStyle w:val="24"/>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肖惠文</w:t>
            </w:r>
          </w:p>
        </w:tc>
      </w:tr>
      <w:tr w14:paraId="28BF5697">
        <w:trPr>
          <w:trHeight w:val="0" w:hRule="atLeast"/>
          <w:jc w:val="center"/>
        </w:trPr>
        <w:tc>
          <w:tcPr>
            <w:tcW w:w="1301" w:type="dxa"/>
            <w:vAlign w:val="center"/>
          </w:tcPr>
          <w:p w14:paraId="065A22DE">
            <w:pPr>
              <w:pStyle w:val="2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7"/>
            <w:vAlign w:val="center"/>
          </w:tcPr>
          <w:p w14:paraId="7B2A4594">
            <w:pPr>
              <w:pStyle w:val="24"/>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81" w:type="dxa"/>
            <w:gridSpan w:val="3"/>
            <w:vAlign w:val="center"/>
          </w:tcPr>
          <w:p w14:paraId="7CF5D2F0">
            <w:pPr>
              <w:pStyle w:val="24"/>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969" w:type="dxa"/>
            <w:gridSpan w:val="4"/>
            <w:vAlign w:val="center"/>
          </w:tcPr>
          <w:p w14:paraId="336A9525">
            <w:pPr>
              <w:pStyle w:val="2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3553418B">
        <w:trPr>
          <w:trHeight w:val="0" w:hRule="atLeast"/>
          <w:jc w:val="center"/>
        </w:trPr>
        <w:tc>
          <w:tcPr>
            <w:tcW w:w="1301" w:type="dxa"/>
            <w:vAlign w:val="center"/>
          </w:tcPr>
          <w:p w14:paraId="69574586">
            <w:pPr>
              <w:pStyle w:val="2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757E6D8D">
            <w:pPr>
              <w:pStyle w:val="24"/>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第1、2学期</w:t>
            </w:r>
          </w:p>
        </w:tc>
        <w:tc>
          <w:tcPr>
            <w:tcW w:w="1706" w:type="dxa"/>
            <w:gridSpan w:val="3"/>
            <w:vAlign w:val="center"/>
          </w:tcPr>
          <w:p w14:paraId="521CADEB">
            <w:pPr>
              <w:pStyle w:val="24"/>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730" w:type="dxa"/>
            <w:gridSpan w:val="2"/>
            <w:vAlign w:val="center"/>
          </w:tcPr>
          <w:p w14:paraId="3DE0343D">
            <w:pPr>
              <w:pStyle w:val="24"/>
              <w:spacing w:before="72"/>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c>
          <w:tcPr>
            <w:tcW w:w="1881" w:type="dxa"/>
            <w:gridSpan w:val="3"/>
            <w:vAlign w:val="center"/>
          </w:tcPr>
          <w:p w14:paraId="3821E314">
            <w:pPr>
              <w:pStyle w:val="24"/>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1969" w:type="dxa"/>
            <w:gridSpan w:val="4"/>
            <w:vAlign w:val="center"/>
          </w:tcPr>
          <w:p w14:paraId="1E05F1CE">
            <w:pPr>
              <w:pStyle w:val="2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r>
      <w:tr w14:paraId="052C5525">
        <w:trPr>
          <w:trHeight w:val="0" w:hRule="atLeast"/>
          <w:jc w:val="center"/>
        </w:trPr>
        <w:tc>
          <w:tcPr>
            <w:tcW w:w="1301" w:type="dxa"/>
            <w:vAlign w:val="center"/>
          </w:tcPr>
          <w:p w14:paraId="762E80CD">
            <w:pPr>
              <w:pStyle w:val="2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0BFB0A7C">
            <w:pPr>
              <w:pStyle w:val="2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04" w:type="dxa"/>
            <w:gridSpan w:val="14"/>
            <w:vAlign w:val="center"/>
          </w:tcPr>
          <w:p w14:paraId="7ED95ECA">
            <w:pPr>
              <w:pStyle w:val="24"/>
              <w:numPr>
                <w:ilvl w:val="0"/>
                <w:numId w:val="4"/>
              </w:numPr>
              <w:spacing w:before="72"/>
              <w:ind w:left="0" w:leftChars="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本课程已经建立校网络课程，同学们依据学校提供的帐号与密码登录课程网站，可查看教学大纲、授课计划、考核方法、教学视频、电子教材、音频、阅读资料、网络文献链接网址等教学资源。</w:t>
            </w:r>
          </w:p>
          <w:p w14:paraId="27A8E0AE">
            <w:pPr>
              <w:pStyle w:val="24"/>
              <w:numPr>
                <w:ilvl w:val="0"/>
                <w:numId w:val="4"/>
              </w:numPr>
              <w:spacing w:before="72"/>
              <w:ind w:left="0" w:leftChars="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微信平台中国民族音乐学习群</w:t>
            </w:r>
          </w:p>
        </w:tc>
      </w:tr>
      <w:tr w14:paraId="45019D1C">
        <w:trPr>
          <w:trHeight w:val="0" w:hRule="atLeast"/>
          <w:jc w:val="center"/>
        </w:trPr>
        <w:tc>
          <w:tcPr>
            <w:tcW w:w="1301" w:type="dxa"/>
            <w:vAlign w:val="top"/>
          </w:tcPr>
          <w:p w14:paraId="4D2E71F6">
            <w:pPr>
              <w:pStyle w:val="24"/>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1EFBFF34">
            <w:pPr>
              <w:pStyle w:val="24"/>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先修及后续课程</w:t>
            </w:r>
          </w:p>
        </w:tc>
        <w:tc>
          <w:tcPr>
            <w:tcW w:w="7604" w:type="dxa"/>
            <w:gridSpan w:val="14"/>
            <w:vAlign w:val="center"/>
          </w:tcPr>
          <w:p w14:paraId="3FB74CF2">
            <w:pPr>
              <w:pStyle w:val="24"/>
              <w:spacing w:before="94"/>
              <w:rPr>
                <w:rFonts w:hint="eastAsia" w:ascii="宋体" w:hAnsi="宋体" w:eastAsia="宋体" w:cs="宋体"/>
                <w:sz w:val="21"/>
                <w:szCs w:val="21"/>
                <w:lang w:eastAsia="zh-CN"/>
              </w:rPr>
            </w:pPr>
            <w:r>
              <w:rPr>
                <w:rFonts w:hint="eastAsia" w:ascii="宋体" w:hAnsi="宋体" w:eastAsia="宋体" w:cs="宋体"/>
                <w:sz w:val="21"/>
                <w:szCs w:val="21"/>
                <w:lang w:eastAsia="zh-CN"/>
              </w:rPr>
              <w:t>先修课程：《视唱练耳》、《声乐基础》、《乐理》</w:t>
            </w:r>
          </w:p>
          <w:p w14:paraId="7670BC9E">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后续课程：《中国音乐史与欣赏》、《歌曲写作》、《声乐演唱》、《乐器演奏》等</w:t>
            </w:r>
          </w:p>
        </w:tc>
      </w:tr>
      <w:tr w14:paraId="4296B6B2">
        <w:trPr>
          <w:trHeight w:val="0" w:hRule="atLeast"/>
          <w:jc w:val="center"/>
        </w:trPr>
        <w:tc>
          <w:tcPr>
            <w:tcW w:w="1301" w:type="dxa"/>
            <w:vAlign w:val="center"/>
          </w:tcPr>
          <w:p w14:paraId="39EA538F">
            <w:pPr>
              <w:pStyle w:val="24"/>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72856BC7">
            <w:pPr>
              <w:pStyle w:val="24"/>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4"/>
            <w:vAlign w:val="center"/>
          </w:tcPr>
          <w:p w14:paraId="144519A7">
            <w:pPr>
              <w:pStyle w:val="24"/>
              <w:spacing w:before="72"/>
              <w:ind w:left="9"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本课程为音乐学（音乐表演）专业开设的一门学科专业核心课程，课程内容以伍国栋编著《中国民族音乐》为基本教材，以绪论为总纲，系统讲授中国民族音乐的五大类型——民间歌曲、民族器乐、歌舞音乐、曲艺音乐、戏曲音乐，兼顾汉族与少数民族音乐，注重音乐本体形态分析与文化背景阐释相结合。课程以教材绪论提出的三种文化观念（母语文化构成因素、多元多样文化共存、文化动态变异发展）为方法论引领，通过讲授、听辨、演唱（演奏）实践等方式，帮助学生建立"中华民族多元一体"的音乐文化观，积累代表性曲目听觉经验，掌握民族音乐的基本分类、体裁特征与分析方法。培养学生爱国主义精神，弘扬民族音乐文化，保护传统优秀音乐文化遗产，教育引导学生传承中华文脉，富有中国心、饱含中国情、充满中国味。</w:t>
            </w:r>
          </w:p>
        </w:tc>
      </w:tr>
      <w:tr w14:paraId="34F1FA65">
        <w:trPr>
          <w:trHeight w:val="0" w:hRule="atLeast"/>
          <w:jc w:val="center"/>
        </w:trPr>
        <w:tc>
          <w:tcPr>
            <w:tcW w:w="1301" w:type="dxa"/>
            <w:vAlign w:val="center"/>
          </w:tcPr>
          <w:p w14:paraId="0FF468F5">
            <w:pPr>
              <w:pStyle w:val="24"/>
              <w:jc w:val="center"/>
              <w:rPr>
                <w:rFonts w:hint="eastAsia" w:ascii="宋体" w:hAnsi="宋体" w:eastAsia="宋体" w:cs="宋体"/>
                <w:color w:val="auto"/>
                <w:sz w:val="21"/>
                <w:szCs w:val="21"/>
                <w:highlight w:val="none"/>
                <w:lang w:eastAsia="zh-CN"/>
              </w:rPr>
            </w:pPr>
          </w:p>
          <w:p w14:paraId="6CB2E2E6">
            <w:pPr>
              <w:pStyle w:val="24"/>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67D39E28">
            <w:pPr>
              <w:pStyle w:val="24"/>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4"/>
            <w:vAlign w:val="center"/>
          </w:tcPr>
          <w:p w14:paraId="3BD7C7F0">
            <w:pPr>
              <w:pStyle w:val="24"/>
              <w:spacing w:before="91"/>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课程目标1：了解和熟悉中国民族民间音乐，积累一定数量的民族音乐语汇，对经典、有代表性的民歌与唱段能够较为熟练地背唱，具备对民族民间音乐审美的基本能力。（支撑毕业要求1.1）</w:t>
            </w:r>
          </w:p>
          <w:p w14:paraId="021175D0">
            <w:pPr>
              <w:pStyle w:val="24"/>
              <w:spacing w:before="91"/>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2：熟悉代表性的民族民间音乐作品，对不同类型的民歌、曲种、剧种、乐种具有一定的辨别和分析能力；具备中国民族民间音乐的通识性知识体系，为演唱或演奏中国作品时把握作品风格奠定基础。（支撑毕业要求3.1）</w:t>
            </w:r>
          </w:p>
          <w:p w14:paraId="72FFC9AF">
            <w:pPr>
              <w:pStyle w:val="24"/>
              <w:spacing w:before="91"/>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充分领会中国民族音乐的意义以及育人价值，提升音乐的审美感受度和艺术感知力，增强传承传统民族音乐文化的意识与能力，能够在音乐教学、音乐活动中渗透"以美育人"的理念。（支撑毕业要求5.2）</w:t>
            </w:r>
          </w:p>
        </w:tc>
      </w:tr>
      <w:tr w14:paraId="4DA93146">
        <w:trPr>
          <w:trHeight w:val="0" w:hRule="atLeast"/>
          <w:jc w:val="center"/>
        </w:trPr>
        <w:tc>
          <w:tcPr>
            <w:tcW w:w="1301" w:type="dxa"/>
            <w:vMerge w:val="restart"/>
            <w:vAlign w:val="center"/>
          </w:tcPr>
          <w:p w14:paraId="270D9749">
            <w:pPr>
              <w:pStyle w:val="24"/>
              <w:jc w:val="center"/>
              <w:rPr>
                <w:rFonts w:ascii="宋体"/>
                <w:b/>
                <w:color w:val="auto"/>
                <w:w w:val="98"/>
                <w:sz w:val="21"/>
                <w:highlight w:val="none"/>
                <w:lang w:eastAsia="zh-CN"/>
              </w:rPr>
            </w:pPr>
            <w:r>
              <w:rPr>
                <w:rFonts w:ascii="宋体"/>
                <w:b/>
                <w:color w:val="auto"/>
                <w:w w:val="98"/>
                <w:sz w:val="21"/>
                <w:highlight w:val="none"/>
                <w:lang w:eastAsia="zh-CN"/>
              </w:rPr>
              <w:t>D</w:t>
            </w:r>
          </w:p>
          <w:p w14:paraId="0ED22865">
            <w:pPr>
              <w:pStyle w:val="24"/>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2DF7DD04">
            <w:pPr>
              <w:pStyle w:val="24"/>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44C6D211">
            <w:pPr>
              <w:pStyle w:val="24"/>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3024" w:type="dxa"/>
            <w:gridSpan w:val="5"/>
            <w:vAlign w:val="center"/>
          </w:tcPr>
          <w:p w14:paraId="23F6A948">
            <w:pPr>
              <w:pStyle w:val="24"/>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611" w:type="dxa"/>
            <w:gridSpan w:val="5"/>
            <w:vAlign w:val="center"/>
          </w:tcPr>
          <w:p w14:paraId="41DB1488">
            <w:pPr>
              <w:pStyle w:val="24"/>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1969" w:type="dxa"/>
            <w:gridSpan w:val="4"/>
            <w:vAlign w:val="center"/>
          </w:tcPr>
          <w:p w14:paraId="4E68B9D9">
            <w:pPr>
              <w:pStyle w:val="24"/>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2EABCE22">
        <w:trPr>
          <w:trHeight w:val="0" w:hRule="atLeast"/>
          <w:jc w:val="center"/>
        </w:trPr>
        <w:tc>
          <w:tcPr>
            <w:tcW w:w="1301" w:type="dxa"/>
            <w:vMerge w:val="continue"/>
            <w:vAlign w:val="top"/>
          </w:tcPr>
          <w:p w14:paraId="175A6B5C">
            <w:pPr>
              <w:pStyle w:val="24"/>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center"/>
          </w:tcPr>
          <w:p w14:paraId="3AF6EA7D">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1.专业知能：掌握比较系统的专业知识和能力；具备终身学习的能力。</w:t>
            </w:r>
          </w:p>
        </w:tc>
        <w:tc>
          <w:tcPr>
            <w:tcW w:w="2611" w:type="dxa"/>
            <w:gridSpan w:val="5"/>
            <w:vAlign w:val="center"/>
          </w:tcPr>
          <w:p w14:paraId="5040ED8E">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 掌握较为系统的音乐学基础理论、专业知识，具备较高的专业素养。</w:t>
            </w:r>
          </w:p>
        </w:tc>
        <w:tc>
          <w:tcPr>
            <w:tcW w:w="1969" w:type="dxa"/>
            <w:gridSpan w:val="4"/>
            <w:vAlign w:val="center"/>
          </w:tcPr>
          <w:p w14:paraId="1517922C">
            <w:pPr>
              <w:pStyle w:val="2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课程目标1（H）</w:t>
            </w:r>
          </w:p>
        </w:tc>
      </w:tr>
      <w:tr w14:paraId="46D7FAC0">
        <w:trPr>
          <w:trHeight w:val="0" w:hRule="atLeast"/>
          <w:jc w:val="center"/>
        </w:trPr>
        <w:tc>
          <w:tcPr>
            <w:tcW w:w="1301" w:type="dxa"/>
            <w:vMerge w:val="continue"/>
            <w:vAlign w:val="top"/>
          </w:tcPr>
          <w:p w14:paraId="00E101BC">
            <w:pPr>
              <w:pStyle w:val="24"/>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center"/>
          </w:tcPr>
          <w:p w14:paraId="2F868DEA">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3.应用创新：具备实际的工作能力和解决问题的能力；具备较强的创新或创业能力。</w:t>
            </w:r>
          </w:p>
        </w:tc>
        <w:tc>
          <w:tcPr>
            <w:tcW w:w="2611" w:type="dxa"/>
            <w:gridSpan w:val="5"/>
            <w:vAlign w:val="center"/>
          </w:tcPr>
          <w:p w14:paraId="2D04EED0">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 具备实际的工作能力和解决问题的能力。。</w:t>
            </w:r>
          </w:p>
        </w:tc>
        <w:tc>
          <w:tcPr>
            <w:tcW w:w="1969" w:type="dxa"/>
            <w:gridSpan w:val="4"/>
            <w:vAlign w:val="center"/>
          </w:tcPr>
          <w:p w14:paraId="57631B12">
            <w:pPr>
              <w:pStyle w:val="2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课程目标2（M）</w:t>
            </w:r>
          </w:p>
        </w:tc>
      </w:tr>
      <w:tr w14:paraId="27F2BC13">
        <w:trPr>
          <w:trHeight w:val="0" w:hRule="atLeast"/>
          <w:jc w:val="center"/>
        </w:trPr>
        <w:tc>
          <w:tcPr>
            <w:tcW w:w="1301" w:type="dxa"/>
            <w:vMerge w:val="continue"/>
            <w:vAlign w:val="top"/>
          </w:tcPr>
          <w:p w14:paraId="3AB189D9">
            <w:pPr>
              <w:pStyle w:val="24"/>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top"/>
          </w:tcPr>
          <w:p w14:paraId="1799A6C6">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5.社会责任：具备引导社会大众审美行为的能力；具备传承传统民族音乐文化的意识与能力。</w:t>
            </w:r>
          </w:p>
        </w:tc>
        <w:tc>
          <w:tcPr>
            <w:tcW w:w="2611" w:type="dxa"/>
            <w:gridSpan w:val="5"/>
            <w:vAlign w:val="top"/>
          </w:tcPr>
          <w:p w14:paraId="48A584A8">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 具备传承传统民族音乐文化的意识与能力。</w:t>
            </w:r>
          </w:p>
        </w:tc>
        <w:tc>
          <w:tcPr>
            <w:tcW w:w="1969" w:type="dxa"/>
            <w:gridSpan w:val="4"/>
            <w:vAlign w:val="center"/>
          </w:tcPr>
          <w:p w14:paraId="0DDC62E2">
            <w:pPr>
              <w:pStyle w:val="2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w:t>
            </w:r>
            <w:r>
              <w:rPr>
                <w:rFonts w:hint="default" w:ascii="宋体" w:hAnsi="宋体" w:eastAsia="宋体" w:cs="宋体"/>
                <w:color w:val="auto"/>
                <w:sz w:val="21"/>
                <w:szCs w:val="21"/>
                <w:highlight w:val="none"/>
                <w:lang w:val="en-US" w:eastAsia="zh-CN"/>
              </w:rPr>
              <w:t>H</w:t>
            </w:r>
            <w:r>
              <w:rPr>
                <w:rFonts w:hint="eastAsia" w:ascii="宋体" w:hAnsi="宋体" w:eastAsia="宋体" w:cs="宋体"/>
                <w:color w:val="auto"/>
                <w:sz w:val="21"/>
                <w:szCs w:val="21"/>
                <w:highlight w:val="none"/>
                <w:lang w:val="en-US" w:eastAsia="zh-CN"/>
              </w:rPr>
              <w:t>）</w:t>
            </w:r>
          </w:p>
        </w:tc>
      </w:tr>
      <w:tr w14:paraId="5139B0E4">
        <w:trPr>
          <w:trHeight w:val="0" w:hRule="atLeast"/>
          <w:jc w:val="center"/>
        </w:trPr>
        <w:tc>
          <w:tcPr>
            <w:tcW w:w="1301" w:type="dxa"/>
            <w:vMerge w:val="restart"/>
            <w:vAlign w:val="center"/>
          </w:tcPr>
          <w:p w14:paraId="14616FB2">
            <w:pPr>
              <w:pStyle w:val="24"/>
              <w:spacing w:before="152"/>
              <w:ind w:left="8"/>
              <w:jc w:val="center"/>
              <w:rPr>
                <w:rFonts w:ascii="宋体"/>
                <w:b/>
                <w:color w:val="auto"/>
                <w:sz w:val="21"/>
                <w:highlight w:val="none"/>
              </w:rPr>
            </w:pPr>
            <w:r>
              <w:rPr>
                <w:rFonts w:ascii="宋体"/>
                <w:b/>
                <w:color w:val="auto"/>
                <w:w w:val="98"/>
                <w:sz w:val="21"/>
                <w:highlight w:val="none"/>
              </w:rPr>
              <w:t>E</w:t>
            </w:r>
          </w:p>
          <w:p w14:paraId="5BFCDCEB">
            <w:pPr>
              <w:pStyle w:val="2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635" w:type="dxa"/>
            <w:gridSpan w:val="10"/>
            <w:vMerge w:val="restart"/>
            <w:vAlign w:val="center"/>
          </w:tcPr>
          <w:p w14:paraId="0171DA4C">
            <w:pPr>
              <w:pStyle w:val="2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1969" w:type="dxa"/>
            <w:gridSpan w:val="4"/>
            <w:vAlign w:val="center"/>
          </w:tcPr>
          <w:p w14:paraId="153B94FF">
            <w:pPr>
              <w:pStyle w:val="2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3139CCF7">
        <w:trPr>
          <w:trHeight w:val="0" w:hRule="atLeast"/>
          <w:jc w:val="center"/>
        </w:trPr>
        <w:tc>
          <w:tcPr>
            <w:tcW w:w="1301" w:type="dxa"/>
            <w:vMerge w:val="continue"/>
            <w:vAlign w:val="center"/>
          </w:tcPr>
          <w:p w14:paraId="404456CE">
            <w:pPr>
              <w:pStyle w:val="24"/>
              <w:spacing w:before="125" w:line="312" w:lineRule="auto"/>
              <w:ind w:right="23"/>
              <w:jc w:val="center"/>
            </w:pPr>
          </w:p>
        </w:tc>
        <w:tc>
          <w:tcPr>
            <w:tcW w:w="5635" w:type="dxa"/>
            <w:gridSpan w:val="10"/>
            <w:vMerge w:val="continue"/>
            <w:vAlign w:val="center"/>
          </w:tcPr>
          <w:p w14:paraId="61359A43">
            <w:pPr>
              <w:pStyle w:val="24"/>
              <w:spacing w:before="125" w:line="312" w:lineRule="auto"/>
              <w:ind w:right="23"/>
              <w:jc w:val="center"/>
            </w:pPr>
          </w:p>
        </w:tc>
        <w:tc>
          <w:tcPr>
            <w:tcW w:w="547" w:type="dxa"/>
            <w:gridSpan w:val="2"/>
            <w:vAlign w:val="center"/>
          </w:tcPr>
          <w:p w14:paraId="688C26D5">
            <w:pPr>
              <w:pStyle w:val="24"/>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620" w:type="dxa"/>
            <w:vAlign w:val="center"/>
          </w:tcPr>
          <w:p w14:paraId="6C576D70">
            <w:pPr>
              <w:pStyle w:val="24"/>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02" w:type="dxa"/>
            <w:vAlign w:val="center"/>
          </w:tcPr>
          <w:p w14:paraId="1600D7E6">
            <w:pPr>
              <w:pStyle w:val="24"/>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505FF800">
        <w:trPr>
          <w:trHeight w:val="0" w:hRule="atLeast"/>
          <w:jc w:val="center"/>
        </w:trPr>
        <w:tc>
          <w:tcPr>
            <w:tcW w:w="1301" w:type="dxa"/>
            <w:vMerge w:val="continue"/>
            <w:vAlign w:val="top"/>
          </w:tcPr>
          <w:p w14:paraId="7FFCEA67">
            <w:pPr>
              <w:pStyle w:val="24"/>
              <w:spacing w:before="125" w:line="312" w:lineRule="auto"/>
              <w:ind w:right="23"/>
            </w:pPr>
          </w:p>
        </w:tc>
        <w:tc>
          <w:tcPr>
            <w:tcW w:w="5635" w:type="dxa"/>
            <w:gridSpan w:val="10"/>
            <w:vAlign w:val="center"/>
          </w:tcPr>
          <w:p w14:paraId="4AB83CBC">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绪论 "民族音乐"概念与鉴赏认知</w:t>
            </w:r>
          </w:p>
        </w:tc>
        <w:tc>
          <w:tcPr>
            <w:tcW w:w="547" w:type="dxa"/>
            <w:gridSpan w:val="2"/>
            <w:vAlign w:val="center"/>
          </w:tcPr>
          <w:p w14:paraId="1A185927">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2</w:t>
            </w:r>
          </w:p>
        </w:tc>
        <w:tc>
          <w:tcPr>
            <w:tcW w:w="620" w:type="dxa"/>
            <w:vAlign w:val="center"/>
          </w:tcPr>
          <w:p w14:paraId="4CF24C68">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711B8889">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2</w:t>
            </w:r>
          </w:p>
        </w:tc>
      </w:tr>
      <w:tr w14:paraId="4E8044E1">
        <w:trPr>
          <w:trHeight w:val="0" w:hRule="atLeast"/>
          <w:jc w:val="center"/>
        </w:trPr>
        <w:tc>
          <w:tcPr>
            <w:tcW w:w="1301" w:type="dxa"/>
            <w:vMerge w:val="continue"/>
            <w:vAlign w:val="top"/>
          </w:tcPr>
          <w:p w14:paraId="314D656D">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50834835">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第一章 民间歌曲（概述、号子、山歌、小调、多声部民歌）</w:t>
            </w:r>
          </w:p>
        </w:tc>
        <w:tc>
          <w:tcPr>
            <w:tcW w:w="547" w:type="dxa"/>
            <w:gridSpan w:val="2"/>
            <w:vAlign w:val="center"/>
          </w:tcPr>
          <w:p w14:paraId="577E8082">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vAlign w:val="center"/>
          </w:tcPr>
          <w:p w14:paraId="6B305FB0">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440B2D02">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620FC125">
        <w:trPr>
          <w:trHeight w:val="0" w:hRule="atLeast"/>
          <w:jc w:val="center"/>
        </w:trPr>
        <w:tc>
          <w:tcPr>
            <w:tcW w:w="1301" w:type="dxa"/>
            <w:vMerge w:val="continue"/>
            <w:vAlign w:val="top"/>
          </w:tcPr>
          <w:p w14:paraId="64D84573">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0BFAEBA8">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第二章 民族器乐（概述、独奏音乐、合奏音乐）</w:t>
            </w:r>
          </w:p>
        </w:tc>
        <w:tc>
          <w:tcPr>
            <w:tcW w:w="547" w:type="dxa"/>
            <w:gridSpan w:val="2"/>
            <w:vAlign w:val="center"/>
          </w:tcPr>
          <w:p w14:paraId="702B91B8">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vAlign w:val="center"/>
          </w:tcPr>
          <w:p w14:paraId="0280DEEF">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7C733ABC">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4035383D">
        <w:trPr>
          <w:trHeight w:val="0" w:hRule="atLeast"/>
          <w:jc w:val="center"/>
        </w:trPr>
        <w:tc>
          <w:tcPr>
            <w:tcW w:w="1301" w:type="dxa"/>
            <w:vMerge w:val="continue"/>
            <w:vAlign w:val="top"/>
          </w:tcPr>
          <w:p w14:paraId="187D5968">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465A5EB5">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第三章 歌舞音乐（概述、舞歌、舞乐、综合歌舞乐）</w:t>
            </w:r>
          </w:p>
        </w:tc>
        <w:tc>
          <w:tcPr>
            <w:tcW w:w="547" w:type="dxa"/>
            <w:gridSpan w:val="2"/>
            <w:vAlign w:val="center"/>
          </w:tcPr>
          <w:p w14:paraId="3BE1C16F">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56454E39">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0C917822">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4D6B2FD0">
        <w:trPr>
          <w:trHeight w:val="0" w:hRule="atLeast"/>
          <w:jc w:val="center"/>
        </w:trPr>
        <w:tc>
          <w:tcPr>
            <w:tcW w:w="1301" w:type="dxa"/>
            <w:vMerge w:val="continue"/>
            <w:vAlign w:val="top"/>
          </w:tcPr>
          <w:p w14:paraId="781D1C5D">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4C688F4D">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第四章 曲艺音乐（概述、弹词类、鼓词类、牌子曲类、琴书类、少数民族曲艺类）</w:t>
            </w:r>
          </w:p>
        </w:tc>
        <w:tc>
          <w:tcPr>
            <w:tcW w:w="547" w:type="dxa"/>
            <w:gridSpan w:val="2"/>
            <w:vAlign w:val="center"/>
          </w:tcPr>
          <w:p w14:paraId="330E6906">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3FA488E5">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6EC492FD">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2B28B89B">
        <w:trPr>
          <w:trHeight w:val="0" w:hRule="atLeast"/>
          <w:jc w:val="center"/>
        </w:trPr>
        <w:tc>
          <w:tcPr>
            <w:tcW w:w="1301" w:type="dxa"/>
            <w:vMerge w:val="continue"/>
            <w:vAlign w:val="top"/>
          </w:tcPr>
          <w:p w14:paraId="7A469E9F">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7D310147">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 戏曲音乐（概述、六大声腔系）</w:t>
            </w:r>
          </w:p>
        </w:tc>
        <w:tc>
          <w:tcPr>
            <w:tcW w:w="547" w:type="dxa"/>
            <w:gridSpan w:val="2"/>
            <w:vAlign w:val="center"/>
          </w:tcPr>
          <w:p w14:paraId="511D03C1">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vAlign w:val="center"/>
          </w:tcPr>
          <w:p w14:paraId="477FA6F7">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42AEB661">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76417742">
        <w:trPr>
          <w:trHeight w:val="0" w:hRule="atLeast"/>
          <w:jc w:val="center"/>
        </w:trPr>
        <w:tc>
          <w:tcPr>
            <w:tcW w:w="1301" w:type="dxa"/>
            <w:vMerge w:val="continue"/>
            <w:vAlign w:val="top"/>
          </w:tcPr>
          <w:p w14:paraId="5C60095D">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910A6BE">
            <w:pPr>
              <w:pStyle w:val="24"/>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sz w:val="21"/>
                <w:szCs w:val="21"/>
                <w:lang w:val="en-US" w:eastAsia="zh-CN"/>
              </w:rPr>
              <w:t>复习与考试</w:t>
            </w:r>
          </w:p>
        </w:tc>
        <w:tc>
          <w:tcPr>
            <w:tcW w:w="547" w:type="dxa"/>
            <w:gridSpan w:val="2"/>
            <w:vAlign w:val="center"/>
          </w:tcPr>
          <w:p w14:paraId="478196EE">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6D288576">
            <w:pPr>
              <w:pStyle w:val="24"/>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4C275C8">
            <w:pPr>
              <w:pStyle w:val="24"/>
              <w:spacing w:before="72"/>
              <w:ind w:left="100" w:leftChars="0" w:right="93"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r>
      <w:tr w14:paraId="0CAA0FE7">
        <w:trPr>
          <w:trHeight w:val="0" w:hRule="atLeast"/>
          <w:jc w:val="center"/>
        </w:trPr>
        <w:tc>
          <w:tcPr>
            <w:tcW w:w="1301" w:type="dxa"/>
            <w:vMerge w:val="continue"/>
            <w:vAlign w:val="top"/>
          </w:tcPr>
          <w:p w14:paraId="5374C091">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19C3AFEA">
            <w:pPr>
              <w:pStyle w:val="24"/>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实训一：学唱汉族、少数民族民歌（背唱与听辨）</w:t>
            </w:r>
          </w:p>
        </w:tc>
        <w:tc>
          <w:tcPr>
            <w:tcW w:w="547" w:type="dxa"/>
            <w:gridSpan w:val="2"/>
            <w:vAlign w:val="center"/>
          </w:tcPr>
          <w:p w14:paraId="7AFFA798">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620" w:type="dxa"/>
            <w:vAlign w:val="center"/>
          </w:tcPr>
          <w:p w14:paraId="100FC122">
            <w:pPr>
              <w:pStyle w:val="24"/>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w:t>
            </w:r>
          </w:p>
        </w:tc>
        <w:tc>
          <w:tcPr>
            <w:tcW w:w="802" w:type="dxa"/>
            <w:vAlign w:val="center"/>
          </w:tcPr>
          <w:p w14:paraId="3DF43DB3">
            <w:pPr>
              <w:pStyle w:val="24"/>
              <w:spacing w:before="72"/>
              <w:ind w:left="100" w:leftChars="0" w:right="93"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r>
      <w:tr w14:paraId="17743B14">
        <w:trPr>
          <w:trHeight w:val="0" w:hRule="atLeast"/>
          <w:jc w:val="center"/>
        </w:trPr>
        <w:tc>
          <w:tcPr>
            <w:tcW w:w="1301" w:type="dxa"/>
            <w:vMerge w:val="continue"/>
            <w:vAlign w:val="top"/>
          </w:tcPr>
          <w:p w14:paraId="212B0D11">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62DA79D1">
            <w:pPr>
              <w:pStyle w:val="24"/>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实训二：民族器乐与歌舞音乐听辨、观摩</w:t>
            </w:r>
          </w:p>
        </w:tc>
        <w:tc>
          <w:tcPr>
            <w:tcW w:w="547" w:type="dxa"/>
            <w:gridSpan w:val="2"/>
            <w:vAlign w:val="center"/>
          </w:tcPr>
          <w:p w14:paraId="7F9F411F">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620" w:type="dxa"/>
            <w:vAlign w:val="center"/>
          </w:tcPr>
          <w:p w14:paraId="5326B7A1">
            <w:pPr>
              <w:pStyle w:val="24"/>
              <w:spacing w:before="72"/>
              <w:ind w:left="100" w:leftChars="0" w:right="93"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02" w:type="dxa"/>
            <w:vAlign w:val="center"/>
          </w:tcPr>
          <w:p w14:paraId="6D85FE1A">
            <w:pPr>
              <w:pStyle w:val="24"/>
              <w:spacing w:before="72"/>
              <w:ind w:left="100" w:leftChars="0" w:right="93" w:righ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r>
      <w:tr w14:paraId="3BA4F866">
        <w:trPr>
          <w:trHeight w:val="0" w:hRule="atLeast"/>
          <w:jc w:val="center"/>
        </w:trPr>
        <w:tc>
          <w:tcPr>
            <w:tcW w:w="1301" w:type="dxa"/>
            <w:vMerge w:val="continue"/>
            <w:vAlign w:val="top"/>
          </w:tcPr>
          <w:p w14:paraId="3D58D93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FC6CD19">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实训三：学唱曲艺、戏曲代表唱段</w:t>
            </w:r>
          </w:p>
        </w:tc>
        <w:tc>
          <w:tcPr>
            <w:tcW w:w="547" w:type="dxa"/>
            <w:gridSpan w:val="2"/>
            <w:vAlign w:val="center"/>
          </w:tcPr>
          <w:p w14:paraId="119CF754">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620" w:type="dxa"/>
            <w:vAlign w:val="center"/>
          </w:tcPr>
          <w:p w14:paraId="3A8F7281">
            <w:pPr>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0</w:t>
            </w:r>
          </w:p>
        </w:tc>
        <w:tc>
          <w:tcPr>
            <w:tcW w:w="802" w:type="dxa"/>
            <w:vAlign w:val="center"/>
          </w:tcPr>
          <w:p w14:paraId="47BC7620">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77F9D784">
        <w:trPr>
          <w:trHeight w:val="0" w:hRule="atLeast"/>
          <w:jc w:val="center"/>
        </w:trPr>
        <w:tc>
          <w:tcPr>
            <w:tcW w:w="1301" w:type="dxa"/>
            <w:vMerge w:val="continue"/>
            <w:vAlign w:val="top"/>
          </w:tcPr>
          <w:p w14:paraId="7797F424">
            <w:pPr>
              <w:pStyle w:val="24"/>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0FF54287">
            <w:pPr>
              <w:pStyle w:val="24"/>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val="en-US" w:eastAsia="zh-CN"/>
              </w:rPr>
              <w:t>实训四：田野采风与汇报</w:t>
            </w:r>
          </w:p>
        </w:tc>
        <w:tc>
          <w:tcPr>
            <w:tcW w:w="547" w:type="dxa"/>
            <w:gridSpan w:val="2"/>
            <w:vAlign w:val="center"/>
          </w:tcPr>
          <w:p w14:paraId="1BE00CEA">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620" w:type="dxa"/>
            <w:vAlign w:val="center"/>
          </w:tcPr>
          <w:p w14:paraId="37DF2A72">
            <w:pPr>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02" w:type="dxa"/>
            <w:vAlign w:val="center"/>
          </w:tcPr>
          <w:p w14:paraId="2876A8D5">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0E6B61FC">
        <w:trPr>
          <w:trHeight w:val="0" w:hRule="atLeast"/>
          <w:jc w:val="center"/>
        </w:trPr>
        <w:tc>
          <w:tcPr>
            <w:tcW w:w="1301" w:type="dxa"/>
            <w:vMerge w:val="continue"/>
            <w:vAlign w:val="top"/>
          </w:tcPr>
          <w:p w14:paraId="6165CB9D">
            <w:pPr>
              <w:pStyle w:val="24"/>
              <w:spacing w:before="125" w:line="312" w:lineRule="auto"/>
              <w:ind w:right="23"/>
              <w:jc w:val="center"/>
              <w:rPr>
                <w:rFonts w:hint="eastAsia" w:ascii="宋体" w:hAnsi="宋体" w:eastAsia="宋体" w:cs="宋体"/>
                <w:b/>
                <w:bCs/>
                <w:color w:val="auto"/>
                <w:sz w:val="21"/>
                <w:szCs w:val="21"/>
                <w:highlight w:val="none"/>
                <w:lang w:eastAsia="zh-CN"/>
              </w:rPr>
            </w:pPr>
          </w:p>
        </w:tc>
        <w:tc>
          <w:tcPr>
            <w:tcW w:w="5635" w:type="dxa"/>
            <w:gridSpan w:val="10"/>
            <w:vAlign w:val="top"/>
          </w:tcPr>
          <w:p w14:paraId="5E1BD032">
            <w:pPr>
              <w:pStyle w:val="24"/>
              <w:spacing w:before="125" w:line="312" w:lineRule="auto"/>
              <w:ind w:right="23" w:rightChars="0"/>
              <w:jc w:val="center"/>
              <w:rPr>
                <w:color w:val="auto"/>
                <w:sz w:val="24"/>
                <w:highlight w:val="none"/>
                <w:lang w:eastAsia="zh-CN"/>
              </w:rPr>
            </w:pPr>
            <w:r>
              <w:rPr>
                <w:rFonts w:hint="eastAsia" w:ascii="宋体" w:hAnsi="宋体" w:eastAsia="宋体" w:cs="宋体"/>
                <w:sz w:val="21"/>
                <w:szCs w:val="21"/>
                <w:lang w:eastAsia="zh-CN"/>
              </w:rPr>
              <w:t>合 计</w:t>
            </w:r>
          </w:p>
        </w:tc>
        <w:tc>
          <w:tcPr>
            <w:tcW w:w="547" w:type="dxa"/>
            <w:gridSpan w:val="2"/>
            <w:vAlign w:val="center"/>
          </w:tcPr>
          <w:p w14:paraId="095BCFE6">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620" w:type="dxa"/>
            <w:vAlign w:val="center"/>
          </w:tcPr>
          <w:p w14:paraId="79DA487A">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802" w:type="dxa"/>
            <w:vAlign w:val="center"/>
          </w:tcPr>
          <w:p w14:paraId="499E9324">
            <w:pPr>
              <w:pStyle w:val="24"/>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6</w:t>
            </w:r>
            <w:r>
              <w:rPr>
                <w:rFonts w:ascii="宋体" w:hAnsi="宋体" w:eastAsia="宋体" w:cs="宋体"/>
                <w:sz w:val="21"/>
                <w:szCs w:val="21"/>
                <w:lang w:eastAsia="zh-CN"/>
              </w:rPr>
              <w:t>4</w:t>
            </w:r>
          </w:p>
        </w:tc>
      </w:tr>
      <w:tr w14:paraId="65589E75">
        <w:trPr>
          <w:trHeight w:val="0" w:hRule="atLeast"/>
          <w:jc w:val="center"/>
        </w:trPr>
        <w:tc>
          <w:tcPr>
            <w:tcW w:w="1301" w:type="dxa"/>
            <w:vAlign w:val="center"/>
          </w:tcPr>
          <w:p w14:paraId="3D2D9926">
            <w:pPr>
              <w:pStyle w:val="24"/>
              <w:jc w:val="center"/>
              <w:rPr>
                <w:rFonts w:ascii="宋体"/>
                <w:b/>
                <w:color w:val="auto"/>
                <w:sz w:val="21"/>
                <w:highlight w:val="none"/>
                <w:lang w:eastAsia="zh-CN"/>
              </w:rPr>
            </w:pPr>
            <w:r>
              <w:rPr>
                <w:rFonts w:ascii="宋体"/>
                <w:b/>
                <w:color w:val="auto"/>
                <w:w w:val="98"/>
                <w:sz w:val="21"/>
                <w:highlight w:val="none"/>
                <w:lang w:eastAsia="zh-CN"/>
              </w:rPr>
              <w:t>F</w:t>
            </w:r>
          </w:p>
          <w:p w14:paraId="3A8EAD61">
            <w:pPr>
              <w:pStyle w:val="24"/>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4"/>
            <w:vAlign w:val="center"/>
          </w:tcPr>
          <w:p w14:paraId="2904717C">
            <w:pPr>
              <w:pStyle w:val="24"/>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5655D396">
            <w:pPr>
              <w:pStyle w:val="24"/>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线上线下混合式学习</w:t>
            </w:r>
          </w:p>
          <w:p w14:paraId="0516A07D">
            <w:pPr>
              <w:pStyle w:val="24"/>
              <w:numPr>
                <w:ilvl w:val="0"/>
                <w:numId w:val="0"/>
              </w:numPr>
              <w:tabs>
                <w:tab w:val="left" w:pos="417"/>
                <w:tab w:val="left" w:pos="2754"/>
              </w:tabs>
              <w:spacing w:before="53"/>
              <w:ind w:left="201" w:left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田野采风、随堂听辨、背唱展示</w:t>
            </w:r>
            <w:r>
              <w:rPr>
                <w:rFonts w:hint="eastAsia" w:ascii="宋体" w:hAnsi="宋体" w:eastAsia="宋体" w:cs="宋体"/>
                <w:color w:val="auto"/>
                <w:sz w:val="21"/>
                <w:szCs w:val="21"/>
                <w:highlight w:val="none"/>
                <w:lang w:eastAsia="zh-CN"/>
              </w:rPr>
              <w:t>）</w:t>
            </w:r>
          </w:p>
        </w:tc>
      </w:tr>
      <w:tr w14:paraId="65385262">
        <w:trPr>
          <w:trHeight w:val="0" w:hRule="atLeast"/>
          <w:jc w:val="center"/>
        </w:trPr>
        <w:tc>
          <w:tcPr>
            <w:tcW w:w="1301" w:type="dxa"/>
            <w:vMerge w:val="restart"/>
            <w:vAlign w:val="center"/>
          </w:tcPr>
          <w:p w14:paraId="20CA46D0">
            <w:pPr>
              <w:pStyle w:val="24"/>
              <w:spacing w:before="125" w:line="312" w:lineRule="auto"/>
              <w:ind w:right="23"/>
              <w:jc w:val="center"/>
              <w:rPr>
                <w:rFonts w:hint="eastAsia" w:ascii="宋体" w:hAnsi="宋体" w:eastAsia="宋体" w:cs="宋体"/>
                <w:b/>
                <w:bCs/>
                <w:color w:val="auto"/>
                <w:sz w:val="21"/>
                <w:szCs w:val="21"/>
                <w:highlight w:val="none"/>
                <w:lang w:eastAsia="zh-CN"/>
              </w:rPr>
            </w:pPr>
          </w:p>
        </w:tc>
        <w:tc>
          <w:tcPr>
            <w:tcW w:w="392" w:type="dxa"/>
            <w:vMerge w:val="restart"/>
            <w:vAlign w:val="center"/>
          </w:tcPr>
          <w:p w14:paraId="64F2CD6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50" w:type="dxa"/>
            <w:gridSpan w:val="2"/>
            <w:vMerge w:val="restart"/>
            <w:vAlign w:val="center"/>
          </w:tcPr>
          <w:p w14:paraId="10602C6D">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152" w:type="dxa"/>
            <w:gridSpan w:val="3"/>
            <w:vMerge w:val="restart"/>
            <w:vAlign w:val="center"/>
          </w:tcPr>
          <w:p w14:paraId="5DDB6462">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0C4E208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610" w:type="dxa"/>
            <w:gridSpan w:val="5"/>
            <w:vAlign w:val="center"/>
          </w:tcPr>
          <w:p w14:paraId="2D41295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课程思政融入</w:t>
            </w:r>
          </w:p>
        </w:tc>
        <w:tc>
          <w:tcPr>
            <w:tcW w:w="1800" w:type="dxa"/>
            <w:gridSpan w:val="3"/>
            <w:vMerge w:val="restart"/>
            <w:vAlign w:val="center"/>
          </w:tcPr>
          <w:p w14:paraId="0C5D6963">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048F18A3">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49579130">
        <w:trPr>
          <w:trHeight w:val="0" w:hRule="atLeast"/>
          <w:jc w:val="center"/>
        </w:trPr>
        <w:tc>
          <w:tcPr>
            <w:tcW w:w="1301" w:type="dxa"/>
            <w:vMerge w:val="continue"/>
            <w:vAlign w:val="top"/>
          </w:tcPr>
          <w:p w14:paraId="5DE07983">
            <w:pPr>
              <w:pStyle w:val="24"/>
              <w:spacing w:before="125" w:line="312" w:lineRule="auto"/>
              <w:ind w:right="23"/>
            </w:pPr>
          </w:p>
        </w:tc>
        <w:tc>
          <w:tcPr>
            <w:tcW w:w="392" w:type="dxa"/>
            <w:vMerge w:val="continue"/>
            <w:vAlign w:val="top"/>
          </w:tcPr>
          <w:p w14:paraId="7A047526">
            <w:pPr>
              <w:pStyle w:val="24"/>
              <w:spacing w:before="125" w:line="312" w:lineRule="auto"/>
              <w:ind w:right="23"/>
            </w:pPr>
          </w:p>
        </w:tc>
        <w:tc>
          <w:tcPr>
            <w:tcW w:w="1650" w:type="dxa"/>
            <w:gridSpan w:val="2"/>
            <w:vMerge w:val="continue"/>
            <w:vAlign w:val="top"/>
          </w:tcPr>
          <w:p w14:paraId="34D59E28">
            <w:pPr>
              <w:pStyle w:val="24"/>
              <w:spacing w:before="125" w:line="312" w:lineRule="auto"/>
              <w:ind w:right="23"/>
            </w:pPr>
          </w:p>
        </w:tc>
        <w:tc>
          <w:tcPr>
            <w:tcW w:w="1152" w:type="dxa"/>
            <w:gridSpan w:val="3"/>
            <w:vMerge w:val="continue"/>
            <w:vAlign w:val="top"/>
          </w:tcPr>
          <w:p w14:paraId="19DFB05B">
            <w:pPr>
              <w:pStyle w:val="24"/>
              <w:spacing w:before="125" w:line="312" w:lineRule="auto"/>
              <w:ind w:right="23"/>
            </w:pPr>
          </w:p>
        </w:tc>
        <w:tc>
          <w:tcPr>
            <w:tcW w:w="949" w:type="dxa"/>
            <w:gridSpan w:val="2"/>
            <w:vAlign w:val="center"/>
          </w:tcPr>
          <w:p w14:paraId="21DF9DA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661" w:type="dxa"/>
            <w:gridSpan w:val="3"/>
            <w:vAlign w:val="center"/>
          </w:tcPr>
          <w:p w14:paraId="4A0535E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800" w:type="dxa"/>
            <w:gridSpan w:val="3"/>
            <w:vMerge w:val="continue"/>
            <w:vAlign w:val="top"/>
          </w:tcPr>
          <w:p w14:paraId="534765AA">
            <w:pPr>
              <w:pStyle w:val="24"/>
              <w:spacing w:before="125" w:line="312" w:lineRule="auto"/>
              <w:ind w:right="23"/>
              <w:rPr>
                <w:rFonts w:hint="eastAsia" w:ascii="宋体" w:hAnsi="宋体" w:eastAsia="宋体" w:cs="宋体"/>
                <w:b/>
                <w:bCs/>
                <w:color w:val="auto"/>
                <w:sz w:val="21"/>
                <w:szCs w:val="21"/>
                <w:highlight w:val="none"/>
                <w:lang w:eastAsia="zh-CN"/>
              </w:rPr>
            </w:pPr>
          </w:p>
        </w:tc>
      </w:tr>
      <w:tr w14:paraId="2AC4BCC1">
        <w:trPr>
          <w:trHeight w:val="0" w:hRule="atLeast"/>
          <w:jc w:val="center"/>
        </w:trPr>
        <w:tc>
          <w:tcPr>
            <w:tcW w:w="1301" w:type="dxa"/>
            <w:vMerge w:val="continue"/>
            <w:vAlign w:val="top"/>
          </w:tcPr>
          <w:p w14:paraId="3CF6AF48">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4F242542">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1650" w:type="dxa"/>
            <w:gridSpan w:val="2"/>
            <w:vAlign w:val="center"/>
          </w:tcPr>
          <w:p w14:paraId="50DE3663">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绪论：何为"民族音乐"、民族音乐的类型</w:t>
            </w:r>
          </w:p>
        </w:tc>
        <w:tc>
          <w:tcPr>
            <w:tcW w:w="1152" w:type="dxa"/>
            <w:gridSpan w:val="3"/>
            <w:vAlign w:val="center"/>
          </w:tcPr>
          <w:p w14:paraId="5DC2704F">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4BD847C">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8BAB7AE">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6EACA0C7">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文化自信</w:t>
            </w:r>
          </w:p>
        </w:tc>
        <w:tc>
          <w:tcPr>
            <w:tcW w:w="1661" w:type="dxa"/>
            <w:gridSpan w:val="3"/>
            <w:vAlign w:val="center"/>
          </w:tcPr>
          <w:p w14:paraId="29B72C4E">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认识民族音乐是中华优秀传统文化的重要组成部分，树立文化自信</w:t>
            </w:r>
          </w:p>
        </w:tc>
        <w:tc>
          <w:tcPr>
            <w:tcW w:w="1800" w:type="dxa"/>
            <w:gridSpan w:val="3"/>
            <w:vAlign w:val="center"/>
          </w:tcPr>
          <w:p w14:paraId="085C1010">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讲授法、音像鉴赏、启发教学</w:t>
            </w:r>
          </w:p>
        </w:tc>
      </w:tr>
      <w:tr w14:paraId="4798C370">
        <w:trPr>
          <w:trHeight w:val="0" w:hRule="atLeast"/>
          <w:jc w:val="center"/>
        </w:trPr>
        <w:tc>
          <w:tcPr>
            <w:tcW w:w="1301" w:type="dxa"/>
            <w:vMerge w:val="continue"/>
            <w:vAlign w:val="top"/>
          </w:tcPr>
          <w:p w14:paraId="58D448D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FB742FE">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1650" w:type="dxa"/>
            <w:gridSpan w:val="2"/>
            <w:vAlign w:val="center"/>
          </w:tcPr>
          <w:p w14:paraId="37E62DAF">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绪论：音乐起源与戏曲、说唱形成；三种文化观念</w:t>
            </w:r>
          </w:p>
        </w:tc>
        <w:tc>
          <w:tcPr>
            <w:tcW w:w="1152" w:type="dxa"/>
            <w:gridSpan w:val="3"/>
            <w:vAlign w:val="center"/>
          </w:tcPr>
          <w:p w14:paraId="77A0F018">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8F0865E">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3ABE6AF2">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438A3FE0">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多元一体</w:t>
            </w:r>
          </w:p>
        </w:tc>
        <w:tc>
          <w:tcPr>
            <w:tcW w:w="1661" w:type="dxa"/>
            <w:gridSpan w:val="3"/>
            <w:vAlign w:val="center"/>
          </w:tcPr>
          <w:p w14:paraId="4DEE5E89">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理解中华民族"多元一体"格局，尊重各民族文化差异</w:t>
            </w:r>
          </w:p>
        </w:tc>
        <w:tc>
          <w:tcPr>
            <w:tcW w:w="1800" w:type="dxa"/>
            <w:gridSpan w:val="3"/>
            <w:vAlign w:val="center"/>
          </w:tcPr>
          <w:p w14:paraId="2C27CC8D">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讲授法、问题教学法、讨论教学</w:t>
            </w:r>
          </w:p>
        </w:tc>
      </w:tr>
      <w:tr w14:paraId="7212FAC6">
        <w:trPr>
          <w:trHeight w:val="0" w:hRule="atLeast"/>
          <w:jc w:val="center"/>
        </w:trPr>
        <w:tc>
          <w:tcPr>
            <w:tcW w:w="1301" w:type="dxa"/>
            <w:vMerge w:val="continue"/>
            <w:vAlign w:val="top"/>
          </w:tcPr>
          <w:p w14:paraId="4FFFDEC1">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BB1F97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650" w:type="dxa"/>
            <w:gridSpan w:val="2"/>
            <w:vAlign w:val="center"/>
          </w:tcPr>
          <w:p w14:paraId="5A0A4B0A">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第一章第一节 概述：民歌定义、发展历程、"歌种"</w:t>
            </w:r>
          </w:p>
        </w:tc>
        <w:tc>
          <w:tcPr>
            <w:tcW w:w="1152" w:type="dxa"/>
            <w:gridSpan w:val="3"/>
            <w:vAlign w:val="center"/>
          </w:tcPr>
          <w:p w14:paraId="47A308A3">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11B446ED">
            <w:pPr>
              <w:pStyle w:val="24"/>
              <w:spacing w:before="72"/>
              <w:ind w:left="9"/>
              <w:jc w:val="both"/>
              <w:rPr>
                <w:rFonts w:hint="eastAsia" w:ascii="宋体" w:hAnsi="宋体" w:eastAsia="宋体" w:cs="宋体"/>
                <w:color w:val="auto"/>
                <w:sz w:val="21"/>
                <w:szCs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7C351969">
            <w:pPr>
              <w:pStyle w:val="24"/>
              <w:spacing w:before="72"/>
              <w:jc w:val="both"/>
              <w:rPr>
                <w:rFonts w:hint="default" w:ascii="宋体" w:hAnsi="宋体" w:eastAsia="宋体" w:cs="宋体"/>
                <w:color w:val="auto"/>
                <w:sz w:val="21"/>
                <w:szCs w:val="21"/>
                <w:highlight w:val="none"/>
                <w:lang w:val="en-US" w:eastAsia="zh-CN"/>
              </w:rPr>
            </w:pPr>
            <w:r>
              <w:rPr>
                <w:rFonts w:hint="eastAsia" w:ascii="宋体" w:hAnsi="宋体" w:eastAsia="宋体"/>
                <w:sz w:val="21"/>
              </w:rPr>
              <w:t>人民创造</w:t>
            </w:r>
          </w:p>
        </w:tc>
        <w:tc>
          <w:tcPr>
            <w:tcW w:w="1661" w:type="dxa"/>
            <w:gridSpan w:val="3"/>
            <w:vAlign w:val="center"/>
          </w:tcPr>
          <w:p w14:paraId="233EB3D7">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体会"人民是文艺创作的源头活水"，理解民歌的人民性</w:t>
            </w:r>
          </w:p>
        </w:tc>
        <w:tc>
          <w:tcPr>
            <w:tcW w:w="1800" w:type="dxa"/>
            <w:gridSpan w:val="3"/>
            <w:vAlign w:val="center"/>
          </w:tcPr>
          <w:p w14:paraId="3235AEFF">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讲授法、音像鉴赏、讨论教学</w:t>
            </w:r>
          </w:p>
        </w:tc>
      </w:tr>
      <w:tr w14:paraId="25368720">
        <w:trPr>
          <w:trHeight w:val="0" w:hRule="atLeast"/>
          <w:jc w:val="center"/>
        </w:trPr>
        <w:tc>
          <w:tcPr>
            <w:tcW w:w="1301" w:type="dxa"/>
            <w:vMerge w:val="continue"/>
            <w:vAlign w:val="top"/>
          </w:tcPr>
          <w:p w14:paraId="4806DE8F">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4CDC1972">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650" w:type="dxa"/>
            <w:gridSpan w:val="2"/>
            <w:vAlign w:val="center"/>
          </w:tcPr>
          <w:p w14:paraId="66604089">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第一章第二节 号子</w:t>
            </w:r>
          </w:p>
        </w:tc>
        <w:tc>
          <w:tcPr>
            <w:tcW w:w="1152" w:type="dxa"/>
            <w:gridSpan w:val="3"/>
            <w:vAlign w:val="center"/>
          </w:tcPr>
          <w:p w14:paraId="2B41BC6C">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F734D3E">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6541C2A5">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劳动精神</w:t>
            </w:r>
          </w:p>
        </w:tc>
        <w:tc>
          <w:tcPr>
            <w:tcW w:w="1661" w:type="dxa"/>
            <w:gridSpan w:val="3"/>
            <w:vAlign w:val="center"/>
          </w:tcPr>
          <w:p w14:paraId="269038C0">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感受劳动人民团结协作、乐观坚韧的精神品格</w:t>
            </w:r>
          </w:p>
        </w:tc>
        <w:tc>
          <w:tcPr>
            <w:tcW w:w="1800" w:type="dxa"/>
            <w:gridSpan w:val="3"/>
            <w:vAlign w:val="center"/>
          </w:tcPr>
          <w:p w14:paraId="2284DF3E">
            <w:pPr>
              <w:pStyle w:val="24"/>
              <w:spacing w:before="72"/>
              <w:ind w:left="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讲授法、示范演唱、听辨训练</w:t>
            </w:r>
          </w:p>
        </w:tc>
      </w:tr>
      <w:tr w14:paraId="757F2D75">
        <w:trPr>
          <w:trHeight w:val="0" w:hRule="atLeast"/>
          <w:jc w:val="center"/>
        </w:trPr>
        <w:tc>
          <w:tcPr>
            <w:tcW w:w="1301" w:type="dxa"/>
            <w:vMerge w:val="continue"/>
            <w:vAlign w:val="top"/>
          </w:tcPr>
          <w:p w14:paraId="229CAD6D">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228050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650" w:type="dxa"/>
            <w:gridSpan w:val="2"/>
            <w:vAlign w:val="center"/>
          </w:tcPr>
          <w:p w14:paraId="704C505D">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第一章第三节 山歌</w:t>
            </w:r>
          </w:p>
        </w:tc>
        <w:tc>
          <w:tcPr>
            <w:tcW w:w="1152" w:type="dxa"/>
            <w:gridSpan w:val="3"/>
            <w:vAlign w:val="center"/>
          </w:tcPr>
          <w:p w14:paraId="6ABCE24C">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33493A95">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2CF868D5">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扎根人民</w:t>
            </w:r>
          </w:p>
        </w:tc>
        <w:tc>
          <w:tcPr>
            <w:tcW w:w="1661" w:type="dxa"/>
            <w:gridSpan w:val="3"/>
            <w:vAlign w:val="center"/>
          </w:tcPr>
          <w:p w14:paraId="3982A871">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体会山歌直抒胸臆的真情实感，理解民间音乐源于生活</w:t>
            </w:r>
          </w:p>
        </w:tc>
        <w:tc>
          <w:tcPr>
            <w:tcW w:w="1800" w:type="dxa"/>
            <w:gridSpan w:val="3"/>
            <w:vAlign w:val="center"/>
          </w:tcPr>
          <w:p w14:paraId="268945A9">
            <w:pPr>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讲授法、示范演唱、分组合作</w:t>
            </w:r>
          </w:p>
        </w:tc>
      </w:tr>
      <w:tr w14:paraId="0B5C0C09">
        <w:trPr>
          <w:trHeight w:val="0" w:hRule="atLeast"/>
          <w:jc w:val="center"/>
        </w:trPr>
        <w:tc>
          <w:tcPr>
            <w:tcW w:w="1301" w:type="dxa"/>
            <w:vMerge w:val="continue"/>
            <w:vAlign w:val="top"/>
          </w:tcPr>
          <w:p w14:paraId="092C1D84">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60EC94B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650" w:type="dxa"/>
            <w:gridSpan w:val="2"/>
            <w:vAlign w:val="center"/>
          </w:tcPr>
          <w:p w14:paraId="64585223">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sz w:val="21"/>
              </w:rPr>
              <w:t>第一章第四节 小调</w:t>
            </w:r>
          </w:p>
        </w:tc>
        <w:tc>
          <w:tcPr>
            <w:tcW w:w="1152" w:type="dxa"/>
            <w:gridSpan w:val="3"/>
            <w:vAlign w:val="center"/>
          </w:tcPr>
          <w:p w14:paraId="784E6DA2">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8C66C46">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00CC2E00">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民俗文化</w:t>
            </w:r>
          </w:p>
        </w:tc>
        <w:tc>
          <w:tcPr>
            <w:tcW w:w="1661" w:type="dxa"/>
            <w:gridSpan w:val="3"/>
            <w:vAlign w:val="center"/>
          </w:tcPr>
          <w:p w14:paraId="338CF10B">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认识小调反映的市井生活与民俗风情</w:t>
            </w:r>
          </w:p>
        </w:tc>
        <w:tc>
          <w:tcPr>
            <w:tcW w:w="1800" w:type="dxa"/>
            <w:gridSpan w:val="3"/>
            <w:vAlign w:val="center"/>
          </w:tcPr>
          <w:p w14:paraId="7C03513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讲授法、音像鉴赏、讨论教学</w:t>
            </w:r>
          </w:p>
        </w:tc>
      </w:tr>
      <w:tr w14:paraId="521E9CB3">
        <w:trPr>
          <w:trHeight w:val="0" w:hRule="atLeast"/>
          <w:jc w:val="center"/>
        </w:trPr>
        <w:tc>
          <w:tcPr>
            <w:tcW w:w="1301" w:type="dxa"/>
            <w:vMerge w:val="continue"/>
            <w:vAlign w:val="top"/>
          </w:tcPr>
          <w:p w14:paraId="0BD7DDFE">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684933D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650" w:type="dxa"/>
            <w:gridSpan w:val="2"/>
            <w:vAlign w:val="center"/>
          </w:tcPr>
          <w:p w14:paraId="3D7C3083">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sz w:val="21"/>
              </w:rPr>
              <w:t>第一章第五节 多声部民歌</w:t>
            </w:r>
          </w:p>
        </w:tc>
        <w:tc>
          <w:tcPr>
            <w:tcW w:w="1152" w:type="dxa"/>
            <w:gridSpan w:val="3"/>
            <w:vAlign w:val="center"/>
          </w:tcPr>
          <w:p w14:paraId="1CFBBE94">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2111F27C">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733B935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民族团结</w:t>
            </w:r>
          </w:p>
        </w:tc>
        <w:tc>
          <w:tcPr>
            <w:tcW w:w="1661" w:type="dxa"/>
            <w:gridSpan w:val="3"/>
            <w:vAlign w:val="center"/>
          </w:tcPr>
          <w:p w14:paraId="7F774314">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了解侗族大歌等少数民族多声音乐，增强民族认同</w:t>
            </w:r>
          </w:p>
        </w:tc>
        <w:tc>
          <w:tcPr>
            <w:tcW w:w="1800" w:type="dxa"/>
            <w:gridSpan w:val="3"/>
            <w:vAlign w:val="center"/>
          </w:tcPr>
          <w:p w14:paraId="3FFE44A7">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讲授法、音像鉴赏、问题教学</w:t>
            </w:r>
          </w:p>
        </w:tc>
      </w:tr>
      <w:tr w14:paraId="7B4BFCEA">
        <w:trPr>
          <w:trHeight w:val="0" w:hRule="atLeast"/>
          <w:jc w:val="center"/>
        </w:trPr>
        <w:tc>
          <w:tcPr>
            <w:tcW w:w="1301" w:type="dxa"/>
            <w:vMerge w:val="continue"/>
            <w:vAlign w:val="top"/>
          </w:tcPr>
          <w:p w14:paraId="41457F1B">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70AE86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650" w:type="dxa"/>
            <w:gridSpan w:val="2"/>
            <w:vAlign w:val="center"/>
          </w:tcPr>
          <w:p w14:paraId="255269E1">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第二章第一节 民族器乐概述</w:t>
            </w:r>
          </w:p>
        </w:tc>
        <w:tc>
          <w:tcPr>
            <w:tcW w:w="1152" w:type="dxa"/>
            <w:gridSpan w:val="3"/>
            <w:vAlign w:val="center"/>
          </w:tcPr>
          <w:p w14:paraId="6BE344F3">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66C531D3">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27B8A80C">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非遗传承</w:t>
            </w:r>
          </w:p>
        </w:tc>
        <w:tc>
          <w:tcPr>
            <w:tcW w:w="1661" w:type="dxa"/>
            <w:gridSpan w:val="3"/>
            <w:vAlign w:val="center"/>
          </w:tcPr>
          <w:p w14:paraId="3507C636">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认识民族乐器承载的文化记忆，增强非遗保护意识</w:t>
            </w:r>
          </w:p>
        </w:tc>
        <w:tc>
          <w:tcPr>
            <w:tcW w:w="1800" w:type="dxa"/>
            <w:gridSpan w:val="3"/>
            <w:vAlign w:val="center"/>
          </w:tcPr>
          <w:p w14:paraId="31054FF1">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讲授法、音像鉴赏、启发教学</w:t>
            </w:r>
          </w:p>
        </w:tc>
      </w:tr>
      <w:tr w14:paraId="61307D85">
        <w:trPr>
          <w:trHeight w:val="0" w:hRule="atLeast"/>
          <w:jc w:val="center"/>
        </w:trPr>
        <w:tc>
          <w:tcPr>
            <w:tcW w:w="1301" w:type="dxa"/>
            <w:vMerge w:val="continue"/>
            <w:vAlign w:val="top"/>
          </w:tcPr>
          <w:p w14:paraId="45357B09">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008D8DD4">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650" w:type="dxa"/>
            <w:gridSpan w:val="2"/>
            <w:vAlign w:val="center"/>
          </w:tcPr>
          <w:p w14:paraId="20077550">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第二章第二节 独奏音乐（吹奏、拉奏）</w:t>
            </w:r>
          </w:p>
        </w:tc>
        <w:tc>
          <w:tcPr>
            <w:tcW w:w="1152" w:type="dxa"/>
            <w:gridSpan w:val="3"/>
            <w:vAlign w:val="center"/>
          </w:tcPr>
          <w:p w14:paraId="6936C424">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7946620">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5EABCB33">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非遗传承</w:t>
            </w:r>
          </w:p>
        </w:tc>
        <w:tc>
          <w:tcPr>
            <w:tcW w:w="1661" w:type="dxa"/>
            <w:gridSpan w:val="3"/>
            <w:vAlign w:val="center"/>
          </w:tcPr>
          <w:p w14:paraId="45718927">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通过《二泉映月》等了解艺人人生与民族精神</w:t>
            </w:r>
          </w:p>
        </w:tc>
        <w:tc>
          <w:tcPr>
            <w:tcW w:w="1800" w:type="dxa"/>
            <w:gridSpan w:val="3"/>
            <w:vAlign w:val="center"/>
          </w:tcPr>
          <w:p w14:paraId="6B0E9063">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讲授法、音像鉴赏、问题教学</w:t>
            </w:r>
          </w:p>
        </w:tc>
      </w:tr>
      <w:tr w14:paraId="530694A1">
        <w:trPr>
          <w:trHeight w:val="0" w:hRule="atLeast"/>
          <w:jc w:val="center"/>
        </w:trPr>
        <w:tc>
          <w:tcPr>
            <w:tcW w:w="1301" w:type="dxa"/>
            <w:vMerge w:val="continue"/>
            <w:vAlign w:val="top"/>
          </w:tcPr>
          <w:p w14:paraId="4B491B7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FE7B1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650" w:type="dxa"/>
            <w:gridSpan w:val="2"/>
            <w:vAlign w:val="center"/>
          </w:tcPr>
          <w:p w14:paraId="401252D2">
            <w:pPr>
              <w:pStyle w:val="24"/>
              <w:spacing w:before="72"/>
              <w:ind w:left="100" w:leftChars="0" w:right="93" w:rightChars="0"/>
              <w:jc w:val="both"/>
              <w:rPr>
                <w:rFonts w:hint="eastAsia" w:ascii="宋体" w:hAnsi="宋体" w:eastAsia="宋体" w:cs="宋体"/>
                <w:color w:val="auto"/>
                <w:sz w:val="21"/>
                <w:szCs w:val="21"/>
                <w:highlight w:val="none"/>
                <w:lang w:val="en-US" w:eastAsia="zh-CN"/>
              </w:rPr>
            </w:pPr>
            <w:r>
              <w:rPr>
                <w:rFonts w:ascii="宋体" w:hAnsi="宋体" w:eastAsia="宋体"/>
                <w:sz w:val="21"/>
              </w:rPr>
              <w:t>第二章第二节 独奏音乐（弹奏、击奏）</w:t>
            </w:r>
          </w:p>
        </w:tc>
        <w:tc>
          <w:tcPr>
            <w:tcW w:w="1152" w:type="dxa"/>
            <w:gridSpan w:val="3"/>
            <w:vAlign w:val="center"/>
          </w:tcPr>
          <w:p w14:paraId="2CC1D3A0">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1E7B765D">
            <w:pPr>
              <w:pStyle w:val="24"/>
              <w:spacing w:before="72"/>
              <w:ind w:left="9"/>
              <w:jc w:val="both"/>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5A390E3F">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文化瑰宝</w:t>
            </w:r>
          </w:p>
        </w:tc>
        <w:tc>
          <w:tcPr>
            <w:tcW w:w="1661" w:type="dxa"/>
            <w:gridSpan w:val="3"/>
            <w:vAlign w:val="center"/>
          </w:tcPr>
          <w:p w14:paraId="12406213">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认识古琴、琵琶等世界级非遗项目的文化价值</w:t>
            </w:r>
          </w:p>
        </w:tc>
        <w:tc>
          <w:tcPr>
            <w:tcW w:w="1800" w:type="dxa"/>
            <w:gridSpan w:val="3"/>
            <w:vAlign w:val="center"/>
          </w:tcPr>
          <w:p w14:paraId="0ACB7DE6">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讲授法、音像鉴赏、讨论教学</w:t>
            </w:r>
          </w:p>
        </w:tc>
      </w:tr>
      <w:tr w14:paraId="38C027A5">
        <w:trPr>
          <w:trHeight w:val="0" w:hRule="atLeast"/>
          <w:jc w:val="center"/>
        </w:trPr>
        <w:tc>
          <w:tcPr>
            <w:tcW w:w="1301" w:type="dxa"/>
            <w:vMerge w:val="continue"/>
            <w:vAlign w:val="top"/>
          </w:tcPr>
          <w:p w14:paraId="53083C24">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0FA399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650" w:type="dxa"/>
            <w:gridSpan w:val="2"/>
            <w:vAlign w:val="center"/>
          </w:tcPr>
          <w:p w14:paraId="04D73991">
            <w:pPr>
              <w:pStyle w:val="24"/>
              <w:spacing w:before="72"/>
              <w:ind w:left="100" w:leftChars="0" w:right="93" w:rightChars="0"/>
              <w:jc w:val="both"/>
              <w:rPr>
                <w:rFonts w:ascii="宋体" w:hAnsi="宋体" w:eastAsia="宋体" w:cs="宋体"/>
                <w:sz w:val="21"/>
                <w:szCs w:val="21"/>
                <w:lang w:eastAsia="zh-CN"/>
              </w:rPr>
            </w:pPr>
            <w:r>
              <w:rPr>
                <w:rFonts w:ascii="宋体" w:hAnsi="宋体" w:eastAsia="宋体"/>
                <w:sz w:val="21"/>
              </w:rPr>
              <w:t>第二章第三节 合奏音乐</w:t>
            </w:r>
          </w:p>
        </w:tc>
        <w:tc>
          <w:tcPr>
            <w:tcW w:w="1152" w:type="dxa"/>
            <w:gridSpan w:val="3"/>
            <w:vAlign w:val="center"/>
          </w:tcPr>
          <w:p w14:paraId="23648F7E">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DA62646">
            <w:pPr>
              <w:pStyle w:val="24"/>
              <w:spacing w:before="72"/>
              <w:ind w:left="9"/>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7A520679">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地域文化</w:t>
            </w:r>
          </w:p>
        </w:tc>
        <w:tc>
          <w:tcPr>
            <w:tcW w:w="1661" w:type="dxa"/>
            <w:gridSpan w:val="3"/>
            <w:vAlign w:val="center"/>
          </w:tcPr>
          <w:p w14:paraId="4E0EF8EA">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理解乐种与地域文化生态的关系，感受多样之美</w:t>
            </w:r>
          </w:p>
        </w:tc>
        <w:tc>
          <w:tcPr>
            <w:tcW w:w="1800" w:type="dxa"/>
            <w:gridSpan w:val="3"/>
            <w:vAlign w:val="center"/>
          </w:tcPr>
          <w:p w14:paraId="619D1D04">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讲授法、音像鉴赏、分组合作</w:t>
            </w:r>
          </w:p>
        </w:tc>
      </w:tr>
      <w:tr w14:paraId="1604F32C">
        <w:trPr>
          <w:trHeight w:val="0" w:hRule="atLeast"/>
          <w:jc w:val="center"/>
        </w:trPr>
        <w:tc>
          <w:tcPr>
            <w:tcW w:w="1301" w:type="dxa"/>
            <w:vMerge w:val="continue"/>
            <w:vAlign w:val="top"/>
          </w:tcPr>
          <w:p w14:paraId="02E3CC34">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64F4C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650" w:type="dxa"/>
            <w:gridSpan w:val="2"/>
            <w:vAlign w:val="center"/>
          </w:tcPr>
          <w:p w14:paraId="0304F2D7">
            <w:pPr>
              <w:pStyle w:val="24"/>
              <w:spacing w:before="72"/>
              <w:ind w:left="100" w:leftChars="0" w:right="93" w:rightChars="0"/>
              <w:jc w:val="both"/>
              <w:rPr>
                <w:rFonts w:ascii="宋体" w:hAnsi="宋体" w:eastAsia="宋体" w:cs="宋体"/>
                <w:sz w:val="21"/>
                <w:szCs w:val="21"/>
                <w:lang w:eastAsia="zh-CN"/>
              </w:rPr>
            </w:pPr>
            <w:r>
              <w:rPr>
                <w:rFonts w:ascii="宋体" w:hAnsi="宋体" w:eastAsia="宋体"/>
                <w:sz w:val="21"/>
              </w:rPr>
              <w:t>第三章第一节 歌舞音乐概述</w:t>
            </w:r>
          </w:p>
        </w:tc>
        <w:tc>
          <w:tcPr>
            <w:tcW w:w="1152" w:type="dxa"/>
            <w:gridSpan w:val="3"/>
            <w:vAlign w:val="center"/>
          </w:tcPr>
          <w:p w14:paraId="41EA3A9D">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043816C">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1D23349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民俗文化</w:t>
            </w:r>
          </w:p>
        </w:tc>
        <w:tc>
          <w:tcPr>
            <w:tcW w:w="1661" w:type="dxa"/>
            <w:gridSpan w:val="3"/>
            <w:vAlign w:val="center"/>
          </w:tcPr>
          <w:p w14:paraId="5F101F65">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理解歌舞音乐与民俗生活的紧密联系</w:t>
            </w:r>
          </w:p>
        </w:tc>
        <w:tc>
          <w:tcPr>
            <w:tcW w:w="1800" w:type="dxa"/>
            <w:gridSpan w:val="3"/>
            <w:vAlign w:val="center"/>
          </w:tcPr>
          <w:p w14:paraId="3FDEB65E">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讲授法、音像鉴赏、讨论教学</w:t>
            </w:r>
          </w:p>
        </w:tc>
      </w:tr>
      <w:tr w14:paraId="2660B284">
        <w:trPr>
          <w:trHeight w:val="0" w:hRule="atLeast"/>
          <w:jc w:val="center"/>
        </w:trPr>
        <w:tc>
          <w:tcPr>
            <w:tcW w:w="1301" w:type="dxa"/>
            <w:vMerge w:val="continue"/>
            <w:vAlign w:val="top"/>
          </w:tcPr>
          <w:p w14:paraId="4F7BAE1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65FB9D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50" w:type="dxa"/>
            <w:gridSpan w:val="2"/>
            <w:vAlign w:val="center"/>
          </w:tcPr>
          <w:p w14:paraId="2F8DE849">
            <w:pPr>
              <w:pStyle w:val="24"/>
              <w:spacing w:before="72"/>
              <w:ind w:left="100" w:leftChars="0" w:right="93" w:rightChars="0"/>
              <w:jc w:val="both"/>
              <w:rPr>
                <w:rFonts w:ascii="宋体" w:hAnsi="宋体" w:eastAsia="宋体"/>
                <w:sz w:val="21"/>
              </w:rPr>
            </w:pPr>
            <w:r>
              <w:rPr>
                <w:rFonts w:ascii="宋体" w:hAnsi="宋体" w:eastAsia="宋体"/>
                <w:sz w:val="21"/>
              </w:rPr>
              <w:t>第三章第二节 舞歌（秧歌、采茶歌、花鼓调、花灯调、踏歌）</w:t>
            </w:r>
          </w:p>
        </w:tc>
        <w:tc>
          <w:tcPr>
            <w:tcW w:w="1152" w:type="dxa"/>
            <w:gridSpan w:val="3"/>
            <w:vAlign w:val="center"/>
          </w:tcPr>
          <w:p w14:paraId="75CCAB2B">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2C27A66">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4DF1FA3F">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劳动之美</w:t>
            </w:r>
          </w:p>
        </w:tc>
        <w:tc>
          <w:tcPr>
            <w:tcW w:w="1661" w:type="dxa"/>
            <w:gridSpan w:val="3"/>
            <w:vAlign w:val="center"/>
          </w:tcPr>
          <w:p w14:paraId="50C3E305">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感受民间歌舞中的劳动之美、生活之美</w:t>
            </w:r>
          </w:p>
        </w:tc>
        <w:tc>
          <w:tcPr>
            <w:tcW w:w="1800" w:type="dxa"/>
            <w:gridSpan w:val="3"/>
            <w:vAlign w:val="center"/>
          </w:tcPr>
          <w:p w14:paraId="56503C1F">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讲授法、示范表演、分组合作</w:t>
            </w:r>
          </w:p>
        </w:tc>
      </w:tr>
      <w:tr w14:paraId="55DACF38">
        <w:trPr>
          <w:trHeight w:val="0" w:hRule="atLeast"/>
          <w:jc w:val="center"/>
        </w:trPr>
        <w:tc>
          <w:tcPr>
            <w:tcW w:w="1301" w:type="dxa"/>
            <w:vMerge w:val="continue"/>
            <w:vAlign w:val="top"/>
          </w:tcPr>
          <w:p w14:paraId="48C22F9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58A17B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50" w:type="dxa"/>
            <w:gridSpan w:val="2"/>
            <w:vAlign w:val="center"/>
          </w:tcPr>
          <w:p w14:paraId="3A5E9594">
            <w:pPr>
              <w:pStyle w:val="24"/>
              <w:spacing w:before="72"/>
              <w:ind w:left="100" w:leftChars="0" w:right="93" w:rightChars="0"/>
              <w:jc w:val="both"/>
              <w:rPr>
                <w:rFonts w:ascii="宋体" w:hAnsi="宋体" w:eastAsia="宋体"/>
                <w:sz w:val="21"/>
              </w:rPr>
            </w:pPr>
            <w:r>
              <w:rPr>
                <w:rFonts w:ascii="宋体" w:hAnsi="宋体" w:eastAsia="宋体"/>
                <w:sz w:val="21"/>
              </w:rPr>
              <w:t>第三章第三节 舞乐（鼓舞乐、芦笙舞乐、弦子舞乐）</w:t>
            </w:r>
          </w:p>
        </w:tc>
        <w:tc>
          <w:tcPr>
            <w:tcW w:w="1152" w:type="dxa"/>
            <w:gridSpan w:val="3"/>
            <w:vAlign w:val="center"/>
          </w:tcPr>
          <w:p w14:paraId="10835338">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7F80692">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479F204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民族团结</w:t>
            </w:r>
          </w:p>
        </w:tc>
        <w:tc>
          <w:tcPr>
            <w:tcW w:w="1661" w:type="dxa"/>
            <w:gridSpan w:val="3"/>
            <w:vAlign w:val="center"/>
          </w:tcPr>
          <w:p w14:paraId="47C915AF">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了解少数民族舞乐，尊重文化多样性</w:t>
            </w:r>
          </w:p>
        </w:tc>
        <w:tc>
          <w:tcPr>
            <w:tcW w:w="1800" w:type="dxa"/>
            <w:gridSpan w:val="3"/>
            <w:vAlign w:val="center"/>
          </w:tcPr>
          <w:p w14:paraId="74F31CBD">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讲授法、音像鉴赏、问题教学</w:t>
            </w:r>
          </w:p>
        </w:tc>
      </w:tr>
      <w:tr w14:paraId="5164D932">
        <w:trPr>
          <w:trHeight w:val="0" w:hRule="atLeast"/>
          <w:jc w:val="center"/>
        </w:trPr>
        <w:tc>
          <w:tcPr>
            <w:tcW w:w="1301" w:type="dxa"/>
            <w:vMerge w:val="continue"/>
            <w:vAlign w:val="top"/>
          </w:tcPr>
          <w:p w14:paraId="21C68641">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4ECE8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650" w:type="dxa"/>
            <w:gridSpan w:val="2"/>
            <w:vAlign w:val="center"/>
          </w:tcPr>
          <w:p w14:paraId="0A76AA3E">
            <w:pPr>
              <w:pStyle w:val="24"/>
              <w:spacing w:before="72"/>
              <w:ind w:left="100" w:leftChars="0" w:right="93" w:rightChars="0"/>
              <w:jc w:val="both"/>
              <w:rPr>
                <w:rFonts w:ascii="宋体" w:hAnsi="宋体" w:eastAsia="宋体"/>
                <w:sz w:val="21"/>
              </w:rPr>
            </w:pPr>
            <w:r>
              <w:rPr>
                <w:rFonts w:ascii="宋体" w:hAnsi="宋体" w:eastAsia="宋体"/>
                <w:sz w:val="21"/>
              </w:rPr>
              <w:t>第三章第四节 综合歌舞乐</w:t>
            </w:r>
          </w:p>
        </w:tc>
        <w:tc>
          <w:tcPr>
            <w:tcW w:w="1152" w:type="dxa"/>
            <w:gridSpan w:val="3"/>
            <w:vAlign w:val="center"/>
          </w:tcPr>
          <w:p w14:paraId="5D8B2BF2">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BBB281F">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1FFB0616">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非遗传承</w:t>
            </w:r>
          </w:p>
        </w:tc>
        <w:tc>
          <w:tcPr>
            <w:tcW w:w="1661" w:type="dxa"/>
            <w:gridSpan w:val="3"/>
            <w:vAlign w:val="center"/>
          </w:tcPr>
          <w:p w14:paraId="5C0420AC">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认识木卡姆等世界级非遗的价值，增强保护责任感</w:t>
            </w:r>
          </w:p>
        </w:tc>
        <w:tc>
          <w:tcPr>
            <w:tcW w:w="1800" w:type="dxa"/>
            <w:gridSpan w:val="3"/>
            <w:vAlign w:val="center"/>
          </w:tcPr>
          <w:p w14:paraId="667B875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讲授法、音像鉴赏、专题学习</w:t>
            </w:r>
          </w:p>
        </w:tc>
      </w:tr>
      <w:tr w14:paraId="0D9A29B4">
        <w:trPr>
          <w:trHeight w:val="0" w:hRule="atLeast"/>
          <w:jc w:val="center"/>
        </w:trPr>
        <w:tc>
          <w:tcPr>
            <w:tcW w:w="1301" w:type="dxa"/>
            <w:vMerge w:val="continue"/>
            <w:vAlign w:val="top"/>
          </w:tcPr>
          <w:p w14:paraId="09D28373">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F5030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650" w:type="dxa"/>
            <w:gridSpan w:val="2"/>
            <w:vAlign w:val="center"/>
          </w:tcPr>
          <w:p w14:paraId="4F70E627">
            <w:pPr>
              <w:pStyle w:val="24"/>
              <w:spacing w:before="72"/>
              <w:ind w:left="100" w:leftChars="0" w:right="93" w:rightChars="0"/>
              <w:jc w:val="both"/>
              <w:rPr>
                <w:rFonts w:ascii="宋体" w:hAnsi="宋体" w:eastAsia="宋体"/>
                <w:sz w:val="21"/>
              </w:rPr>
            </w:pPr>
            <w:r>
              <w:rPr>
                <w:rFonts w:ascii="宋体" w:hAnsi="宋体" w:eastAsia="宋体"/>
                <w:sz w:val="21"/>
              </w:rPr>
              <w:t>第四章第一节 曲艺音乐概述</w:t>
            </w:r>
          </w:p>
        </w:tc>
        <w:tc>
          <w:tcPr>
            <w:tcW w:w="1152" w:type="dxa"/>
            <w:gridSpan w:val="3"/>
            <w:vAlign w:val="center"/>
          </w:tcPr>
          <w:p w14:paraId="2F506DB3">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24928F03">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1B5FE072">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语言文化</w:t>
            </w:r>
          </w:p>
        </w:tc>
        <w:tc>
          <w:tcPr>
            <w:tcW w:w="1661" w:type="dxa"/>
            <w:gridSpan w:val="3"/>
            <w:vAlign w:val="center"/>
          </w:tcPr>
          <w:p w14:paraId="53B55CCE">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体会曲艺"说唱结合"中的母语文化韵味</w:t>
            </w:r>
          </w:p>
        </w:tc>
        <w:tc>
          <w:tcPr>
            <w:tcW w:w="1800" w:type="dxa"/>
            <w:gridSpan w:val="3"/>
            <w:vAlign w:val="center"/>
          </w:tcPr>
          <w:p w14:paraId="4EB4D20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讲授法、示范说唱、启发教学</w:t>
            </w:r>
          </w:p>
        </w:tc>
      </w:tr>
      <w:tr w14:paraId="3F800851">
        <w:trPr>
          <w:trHeight w:val="0" w:hRule="atLeast"/>
          <w:jc w:val="center"/>
        </w:trPr>
        <w:tc>
          <w:tcPr>
            <w:tcW w:w="1301" w:type="dxa"/>
            <w:vMerge w:val="continue"/>
            <w:vAlign w:val="top"/>
          </w:tcPr>
          <w:p w14:paraId="4A1C6C7C">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40FEC64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650" w:type="dxa"/>
            <w:gridSpan w:val="2"/>
            <w:vAlign w:val="center"/>
          </w:tcPr>
          <w:p w14:paraId="4B51DF44">
            <w:pPr>
              <w:pStyle w:val="24"/>
              <w:spacing w:before="72"/>
              <w:ind w:left="100" w:leftChars="0" w:right="93" w:rightChars="0"/>
              <w:jc w:val="both"/>
              <w:rPr>
                <w:rFonts w:ascii="宋体" w:hAnsi="宋体" w:eastAsia="宋体"/>
                <w:sz w:val="21"/>
              </w:rPr>
            </w:pPr>
            <w:r>
              <w:rPr>
                <w:rFonts w:ascii="宋体" w:hAnsi="宋体" w:eastAsia="宋体"/>
                <w:sz w:val="21"/>
              </w:rPr>
              <w:t>第四章第二、三节 弹词类、鼓词类</w:t>
            </w:r>
          </w:p>
        </w:tc>
        <w:tc>
          <w:tcPr>
            <w:tcW w:w="1152" w:type="dxa"/>
            <w:gridSpan w:val="3"/>
            <w:vAlign w:val="center"/>
          </w:tcPr>
          <w:p w14:paraId="4B4B964A">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56D6D8E">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4BE6068E">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非遗传承</w:t>
            </w:r>
          </w:p>
        </w:tc>
        <w:tc>
          <w:tcPr>
            <w:tcW w:w="1661" w:type="dxa"/>
            <w:gridSpan w:val="3"/>
            <w:vAlign w:val="center"/>
          </w:tcPr>
          <w:p w14:paraId="702719C0">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认识苏州弹词、京韵大鼓等曲种的文化价值</w:t>
            </w:r>
          </w:p>
        </w:tc>
        <w:tc>
          <w:tcPr>
            <w:tcW w:w="1800" w:type="dxa"/>
            <w:gridSpan w:val="3"/>
            <w:vAlign w:val="center"/>
          </w:tcPr>
          <w:p w14:paraId="455BE55A">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讲授法、音像鉴赏、学唱实践</w:t>
            </w:r>
          </w:p>
        </w:tc>
      </w:tr>
      <w:tr w14:paraId="0C2370AF">
        <w:trPr>
          <w:trHeight w:val="0" w:hRule="atLeast"/>
          <w:jc w:val="center"/>
        </w:trPr>
        <w:tc>
          <w:tcPr>
            <w:tcW w:w="1301" w:type="dxa"/>
            <w:vMerge w:val="continue"/>
            <w:vAlign w:val="top"/>
          </w:tcPr>
          <w:p w14:paraId="52B65BE1">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2B7B39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650" w:type="dxa"/>
            <w:gridSpan w:val="2"/>
            <w:vAlign w:val="center"/>
          </w:tcPr>
          <w:p w14:paraId="07F28DAA">
            <w:pPr>
              <w:pStyle w:val="24"/>
              <w:spacing w:before="72"/>
              <w:ind w:left="100" w:leftChars="0" w:right="93" w:rightChars="0"/>
              <w:jc w:val="both"/>
              <w:rPr>
                <w:rFonts w:ascii="宋体" w:hAnsi="宋体" w:eastAsia="宋体"/>
                <w:sz w:val="21"/>
              </w:rPr>
            </w:pPr>
            <w:r>
              <w:rPr>
                <w:rFonts w:ascii="宋体" w:hAnsi="宋体" w:eastAsia="宋体"/>
                <w:sz w:val="21"/>
              </w:rPr>
              <w:t>第四章第四、五节 牌子曲类、琴书类</w:t>
            </w:r>
          </w:p>
        </w:tc>
        <w:tc>
          <w:tcPr>
            <w:tcW w:w="1152" w:type="dxa"/>
            <w:gridSpan w:val="3"/>
            <w:vAlign w:val="center"/>
          </w:tcPr>
          <w:p w14:paraId="47F4DA55">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6ED7B0B1">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6C50B3B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地域文化</w:t>
            </w:r>
          </w:p>
        </w:tc>
        <w:tc>
          <w:tcPr>
            <w:tcW w:w="1661" w:type="dxa"/>
            <w:gridSpan w:val="3"/>
            <w:vAlign w:val="center"/>
          </w:tcPr>
          <w:p w14:paraId="1DCB6FC5">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理解曲种与方言、地域文化的关系</w:t>
            </w:r>
          </w:p>
        </w:tc>
        <w:tc>
          <w:tcPr>
            <w:tcW w:w="1800" w:type="dxa"/>
            <w:gridSpan w:val="3"/>
            <w:vAlign w:val="center"/>
          </w:tcPr>
          <w:p w14:paraId="4E20D9E5">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讲授法、音像鉴赏、讨论教学</w:t>
            </w:r>
          </w:p>
        </w:tc>
      </w:tr>
      <w:tr w14:paraId="63EE64AA">
        <w:trPr>
          <w:trHeight w:val="0" w:hRule="atLeast"/>
          <w:jc w:val="center"/>
        </w:trPr>
        <w:tc>
          <w:tcPr>
            <w:tcW w:w="1301" w:type="dxa"/>
            <w:vMerge w:val="continue"/>
            <w:vAlign w:val="top"/>
          </w:tcPr>
          <w:p w14:paraId="2ED94A66">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545C7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650" w:type="dxa"/>
            <w:gridSpan w:val="2"/>
            <w:vAlign w:val="center"/>
          </w:tcPr>
          <w:p w14:paraId="57609E99">
            <w:pPr>
              <w:pStyle w:val="24"/>
              <w:spacing w:before="72"/>
              <w:ind w:left="100" w:leftChars="0" w:right="93" w:rightChars="0"/>
              <w:jc w:val="both"/>
              <w:rPr>
                <w:rFonts w:ascii="宋体" w:hAnsi="宋体" w:eastAsia="宋体"/>
                <w:sz w:val="21"/>
              </w:rPr>
            </w:pPr>
            <w:r>
              <w:rPr>
                <w:rFonts w:ascii="宋体" w:hAnsi="宋体" w:eastAsia="宋体"/>
                <w:sz w:val="21"/>
              </w:rPr>
              <w:t>第四章第六节 少数民族曲艺类</w:t>
            </w:r>
          </w:p>
        </w:tc>
        <w:tc>
          <w:tcPr>
            <w:tcW w:w="1152" w:type="dxa"/>
            <w:gridSpan w:val="3"/>
            <w:vAlign w:val="center"/>
          </w:tcPr>
          <w:p w14:paraId="07D4DB15">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310CF145">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tc>
        <w:tc>
          <w:tcPr>
            <w:tcW w:w="949" w:type="dxa"/>
            <w:gridSpan w:val="2"/>
            <w:vAlign w:val="center"/>
          </w:tcPr>
          <w:p w14:paraId="21E8F7D4">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民族团结</w:t>
            </w:r>
          </w:p>
        </w:tc>
        <w:tc>
          <w:tcPr>
            <w:tcW w:w="1661" w:type="dxa"/>
            <w:gridSpan w:val="3"/>
            <w:vAlign w:val="center"/>
          </w:tcPr>
          <w:p w14:paraId="08BAB78C">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了解少数民族史诗说唱，增强民族认同</w:t>
            </w:r>
          </w:p>
        </w:tc>
        <w:tc>
          <w:tcPr>
            <w:tcW w:w="1800" w:type="dxa"/>
            <w:gridSpan w:val="3"/>
            <w:vAlign w:val="center"/>
          </w:tcPr>
          <w:p w14:paraId="41FE683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讲授法、音像鉴赏、问题教学</w:t>
            </w:r>
          </w:p>
        </w:tc>
      </w:tr>
      <w:tr w14:paraId="2A121B35">
        <w:trPr>
          <w:trHeight w:val="0" w:hRule="atLeast"/>
          <w:jc w:val="center"/>
        </w:trPr>
        <w:tc>
          <w:tcPr>
            <w:tcW w:w="1301" w:type="dxa"/>
            <w:vMerge w:val="continue"/>
            <w:vAlign w:val="top"/>
          </w:tcPr>
          <w:p w14:paraId="052A204E">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583D46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650" w:type="dxa"/>
            <w:gridSpan w:val="2"/>
            <w:vAlign w:val="center"/>
          </w:tcPr>
          <w:p w14:paraId="203F58DA">
            <w:pPr>
              <w:pStyle w:val="24"/>
              <w:spacing w:before="72"/>
              <w:ind w:left="100" w:leftChars="0" w:right="93" w:rightChars="0"/>
              <w:jc w:val="both"/>
              <w:rPr>
                <w:rFonts w:ascii="宋体" w:hAnsi="宋体" w:eastAsia="宋体"/>
                <w:sz w:val="21"/>
              </w:rPr>
            </w:pPr>
            <w:r>
              <w:rPr>
                <w:rFonts w:ascii="宋体" w:hAnsi="宋体" w:eastAsia="宋体"/>
                <w:sz w:val="21"/>
              </w:rPr>
              <w:t>第五章第一节 戏曲音乐概述</w:t>
            </w:r>
          </w:p>
        </w:tc>
        <w:tc>
          <w:tcPr>
            <w:tcW w:w="1152" w:type="dxa"/>
            <w:gridSpan w:val="3"/>
            <w:vAlign w:val="center"/>
          </w:tcPr>
          <w:p w14:paraId="16308511">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754DD16">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360D082C">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6878B7C3">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文化瑰宝</w:t>
            </w:r>
          </w:p>
        </w:tc>
        <w:tc>
          <w:tcPr>
            <w:tcW w:w="1661" w:type="dxa"/>
            <w:gridSpan w:val="3"/>
            <w:vAlign w:val="center"/>
          </w:tcPr>
          <w:p w14:paraId="691E35D5">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认识中国戏曲在世界戏剧中的独特地位</w:t>
            </w:r>
          </w:p>
        </w:tc>
        <w:tc>
          <w:tcPr>
            <w:tcW w:w="1800" w:type="dxa"/>
            <w:gridSpan w:val="3"/>
            <w:vAlign w:val="center"/>
          </w:tcPr>
          <w:p w14:paraId="28C95072">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讲授法、音像鉴赏、启发教学</w:t>
            </w:r>
          </w:p>
        </w:tc>
      </w:tr>
      <w:tr w14:paraId="1F3A4DF9">
        <w:trPr>
          <w:trHeight w:val="0" w:hRule="atLeast"/>
          <w:jc w:val="center"/>
        </w:trPr>
        <w:tc>
          <w:tcPr>
            <w:tcW w:w="1301" w:type="dxa"/>
            <w:vMerge w:val="continue"/>
            <w:vAlign w:val="top"/>
          </w:tcPr>
          <w:p w14:paraId="3D8975B5">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F01B50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650" w:type="dxa"/>
            <w:gridSpan w:val="2"/>
            <w:vAlign w:val="center"/>
          </w:tcPr>
          <w:p w14:paraId="701BD4F2">
            <w:pPr>
              <w:pStyle w:val="24"/>
              <w:spacing w:before="72"/>
              <w:ind w:left="100" w:leftChars="0" w:right="93" w:rightChars="0"/>
              <w:jc w:val="both"/>
              <w:rPr>
                <w:rFonts w:ascii="宋体" w:hAnsi="宋体" w:eastAsia="宋体"/>
                <w:sz w:val="21"/>
              </w:rPr>
            </w:pPr>
            <w:r>
              <w:rPr>
                <w:rFonts w:ascii="宋体" w:hAnsi="宋体" w:eastAsia="宋体"/>
                <w:sz w:val="21"/>
              </w:rPr>
              <w:t>第五章第二、三节 高腔系、昆腔系</w:t>
            </w:r>
          </w:p>
        </w:tc>
        <w:tc>
          <w:tcPr>
            <w:tcW w:w="1152" w:type="dxa"/>
            <w:gridSpan w:val="3"/>
            <w:vAlign w:val="center"/>
          </w:tcPr>
          <w:p w14:paraId="3C888963">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E886C9C">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7640DB20">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7C9D6430">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非遗传承</w:t>
            </w:r>
          </w:p>
        </w:tc>
        <w:tc>
          <w:tcPr>
            <w:tcW w:w="1661" w:type="dxa"/>
            <w:gridSpan w:val="3"/>
            <w:vAlign w:val="center"/>
          </w:tcPr>
          <w:p w14:paraId="2142DA5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认识昆曲"百戏之祖"地位，增强非遗保护意识</w:t>
            </w:r>
          </w:p>
        </w:tc>
        <w:tc>
          <w:tcPr>
            <w:tcW w:w="1800" w:type="dxa"/>
            <w:gridSpan w:val="3"/>
            <w:vAlign w:val="center"/>
          </w:tcPr>
          <w:p w14:paraId="511D7EA9">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讲授法、音像鉴赏、学唱实践</w:t>
            </w:r>
          </w:p>
        </w:tc>
      </w:tr>
      <w:tr w14:paraId="5E743DF9">
        <w:trPr>
          <w:trHeight w:val="0" w:hRule="atLeast"/>
          <w:jc w:val="center"/>
        </w:trPr>
        <w:tc>
          <w:tcPr>
            <w:tcW w:w="1301" w:type="dxa"/>
            <w:vMerge w:val="continue"/>
            <w:vAlign w:val="top"/>
          </w:tcPr>
          <w:p w14:paraId="7C7D056B">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7DB263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650" w:type="dxa"/>
            <w:gridSpan w:val="2"/>
            <w:vAlign w:val="center"/>
          </w:tcPr>
          <w:p w14:paraId="7C5744E2">
            <w:pPr>
              <w:pStyle w:val="24"/>
              <w:spacing w:before="72"/>
              <w:ind w:left="100" w:leftChars="0" w:right="93" w:rightChars="0"/>
              <w:jc w:val="both"/>
              <w:rPr>
                <w:rFonts w:ascii="宋体" w:hAnsi="宋体" w:eastAsia="宋体"/>
                <w:sz w:val="21"/>
              </w:rPr>
            </w:pPr>
            <w:r>
              <w:rPr>
                <w:rFonts w:ascii="宋体" w:hAnsi="宋体" w:eastAsia="宋体"/>
                <w:sz w:val="21"/>
              </w:rPr>
              <w:t>第五章第四节 梆子腔系</w:t>
            </w:r>
          </w:p>
        </w:tc>
        <w:tc>
          <w:tcPr>
            <w:tcW w:w="1152" w:type="dxa"/>
            <w:gridSpan w:val="3"/>
            <w:vAlign w:val="center"/>
          </w:tcPr>
          <w:p w14:paraId="1777B827">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10A83CA2">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284F2DE7">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00F622E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以美育人</w:t>
            </w:r>
          </w:p>
        </w:tc>
        <w:tc>
          <w:tcPr>
            <w:tcW w:w="1661" w:type="dxa"/>
            <w:gridSpan w:val="3"/>
            <w:vAlign w:val="center"/>
          </w:tcPr>
          <w:p w14:paraId="57985A86">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在唱段学唱中感受梆子腔的慷慨激昂之美</w:t>
            </w:r>
          </w:p>
        </w:tc>
        <w:tc>
          <w:tcPr>
            <w:tcW w:w="1800" w:type="dxa"/>
            <w:gridSpan w:val="3"/>
            <w:vAlign w:val="center"/>
          </w:tcPr>
          <w:p w14:paraId="797F944D">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讲授法、示范演唱、分组合作</w:t>
            </w:r>
          </w:p>
        </w:tc>
      </w:tr>
      <w:tr w14:paraId="019EDA5D">
        <w:trPr>
          <w:trHeight w:val="0" w:hRule="atLeast"/>
          <w:jc w:val="center"/>
        </w:trPr>
        <w:tc>
          <w:tcPr>
            <w:tcW w:w="1301" w:type="dxa"/>
            <w:vMerge w:val="continue"/>
            <w:vAlign w:val="top"/>
          </w:tcPr>
          <w:p w14:paraId="1BC936FD">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02F7DB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650" w:type="dxa"/>
            <w:gridSpan w:val="2"/>
            <w:vAlign w:val="center"/>
          </w:tcPr>
          <w:p w14:paraId="6C5676B5">
            <w:pPr>
              <w:pStyle w:val="24"/>
              <w:spacing w:before="72"/>
              <w:ind w:left="100" w:leftChars="0" w:right="93" w:rightChars="0"/>
              <w:jc w:val="both"/>
              <w:rPr>
                <w:rFonts w:ascii="宋体" w:hAnsi="宋体" w:eastAsia="宋体"/>
                <w:sz w:val="21"/>
              </w:rPr>
            </w:pPr>
            <w:r>
              <w:rPr>
                <w:rFonts w:ascii="宋体" w:hAnsi="宋体" w:eastAsia="宋体"/>
                <w:sz w:val="21"/>
              </w:rPr>
              <w:t>第五章第五节 皮黄腔系</w:t>
            </w:r>
          </w:p>
        </w:tc>
        <w:tc>
          <w:tcPr>
            <w:tcW w:w="1152" w:type="dxa"/>
            <w:gridSpan w:val="3"/>
            <w:vAlign w:val="center"/>
          </w:tcPr>
          <w:p w14:paraId="13C3FE69">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2F6E4C4">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FCC1891">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5000201B">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文化自信</w:t>
            </w:r>
          </w:p>
        </w:tc>
        <w:tc>
          <w:tcPr>
            <w:tcW w:w="1661" w:type="dxa"/>
            <w:gridSpan w:val="3"/>
            <w:vAlign w:val="center"/>
          </w:tcPr>
          <w:p w14:paraId="36E9BDC1">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通过京剧国粹感悟中华美学精神</w:t>
            </w:r>
          </w:p>
        </w:tc>
        <w:tc>
          <w:tcPr>
            <w:tcW w:w="1800" w:type="dxa"/>
            <w:gridSpan w:val="3"/>
            <w:vAlign w:val="center"/>
          </w:tcPr>
          <w:p w14:paraId="08902087">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讲授法、音像鉴赏、学唱实践</w:t>
            </w:r>
          </w:p>
        </w:tc>
      </w:tr>
      <w:tr w14:paraId="3203F852">
        <w:trPr>
          <w:trHeight w:val="0" w:hRule="atLeast"/>
          <w:jc w:val="center"/>
        </w:trPr>
        <w:tc>
          <w:tcPr>
            <w:tcW w:w="1301" w:type="dxa"/>
            <w:vMerge w:val="continue"/>
            <w:vAlign w:val="top"/>
          </w:tcPr>
          <w:p w14:paraId="694E5618">
            <w:pPr>
              <w:pStyle w:val="24"/>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15F134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650" w:type="dxa"/>
            <w:gridSpan w:val="2"/>
            <w:vAlign w:val="center"/>
          </w:tcPr>
          <w:p w14:paraId="5184BA45">
            <w:pPr>
              <w:pStyle w:val="24"/>
              <w:spacing w:before="72"/>
              <w:ind w:left="100" w:leftChars="0" w:right="93" w:rightChars="0"/>
              <w:jc w:val="both"/>
              <w:rPr>
                <w:rFonts w:ascii="宋体" w:hAnsi="宋体" w:eastAsia="宋体" w:cs="宋体"/>
                <w:sz w:val="21"/>
                <w:szCs w:val="21"/>
                <w:lang w:eastAsia="zh-CN"/>
              </w:rPr>
            </w:pPr>
            <w:r>
              <w:rPr>
                <w:rFonts w:ascii="宋体" w:hAnsi="宋体" w:eastAsia="宋体"/>
                <w:sz w:val="21"/>
              </w:rPr>
              <w:t>第五章第六、七节 歌舞腔系、说唱腔系</w:t>
            </w:r>
          </w:p>
        </w:tc>
        <w:tc>
          <w:tcPr>
            <w:tcW w:w="1152" w:type="dxa"/>
            <w:gridSpan w:val="3"/>
            <w:vAlign w:val="center"/>
          </w:tcPr>
          <w:p w14:paraId="07242FBB">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A8DD26D">
            <w:pPr>
              <w:pStyle w:val="24"/>
              <w:spacing w:before="72"/>
              <w:ind w:left="9"/>
              <w:jc w:val="both"/>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21046C7">
            <w:pPr>
              <w:pStyle w:val="24"/>
              <w:spacing w:before="72"/>
              <w:ind w:left="9" w:leftChars="0"/>
              <w:jc w:val="both"/>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Align w:val="center"/>
          </w:tcPr>
          <w:p w14:paraId="498229F3">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守正创新</w:t>
            </w:r>
          </w:p>
        </w:tc>
        <w:tc>
          <w:tcPr>
            <w:tcW w:w="1661" w:type="dxa"/>
            <w:gridSpan w:val="3"/>
            <w:vAlign w:val="center"/>
          </w:tcPr>
          <w:p w14:paraId="7B45CC8D">
            <w:pPr>
              <w:pStyle w:val="24"/>
              <w:spacing w:before="72"/>
              <w:ind w:left="9" w:leftChars="0"/>
              <w:jc w:val="both"/>
              <w:rPr>
                <w:rFonts w:hint="eastAsia" w:ascii="宋体" w:hAnsi="宋体" w:eastAsia="宋体" w:cs="宋体"/>
                <w:color w:val="auto"/>
                <w:sz w:val="21"/>
                <w:szCs w:val="21"/>
                <w:highlight w:val="none"/>
                <w:lang w:val="en-US" w:eastAsia="zh-CN" w:bidi="ar-SA"/>
              </w:rPr>
            </w:pPr>
            <w:r>
              <w:rPr>
                <w:rFonts w:ascii="宋体" w:hAnsi="宋体" w:eastAsia="宋体"/>
                <w:sz w:val="21"/>
              </w:rPr>
              <w:t>理解戏曲"源于民间、与时俱进"的发展规律</w:t>
            </w:r>
          </w:p>
        </w:tc>
        <w:tc>
          <w:tcPr>
            <w:tcW w:w="1800" w:type="dxa"/>
            <w:gridSpan w:val="3"/>
            <w:vAlign w:val="center"/>
          </w:tcPr>
          <w:p w14:paraId="3CC6FA9B">
            <w:pPr>
              <w:pStyle w:val="24"/>
              <w:spacing w:before="72"/>
              <w:ind w:left="9" w:leftChars="0"/>
              <w:jc w:val="both"/>
              <w:rPr>
                <w:rFonts w:hint="eastAsia" w:ascii="宋体" w:hAnsi="宋体" w:eastAsia="宋体" w:cs="宋体"/>
                <w:color w:val="auto"/>
                <w:sz w:val="21"/>
                <w:szCs w:val="21"/>
                <w:highlight w:val="none"/>
                <w:lang w:val="en-US" w:eastAsia="zh-CN"/>
              </w:rPr>
            </w:pPr>
            <w:r>
              <w:rPr>
                <w:rFonts w:ascii="宋体" w:hAnsi="宋体" w:eastAsia="宋体"/>
                <w:sz w:val="21"/>
              </w:rPr>
              <w:t>讲授法、音像鉴赏、讨论教学</w:t>
            </w:r>
          </w:p>
        </w:tc>
      </w:tr>
      <w:tr w14:paraId="1A43991A">
        <w:trPr>
          <w:trHeight w:val="0" w:hRule="atLeast"/>
          <w:jc w:val="center"/>
        </w:trPr>
        <w:tc>
          <w:tcPr>
            <w:tcW w:w="1301" w:type="dxa"/>
            <w:vMerge w:val="restart"/>
            <w:vAlign w:val="center"/>
          </w:tcPr>
          <w:p w14:paraId="023D8C27">
            <w:pPr>
              <w:pStyle w:val="24"/>
              <w:spacing w:before="1"/>
              <w:ind w:left="8"/>
              <w:jc w:val="center"/>
              <w:rPr>
                <w:rFonts w:ascii="宋体"/>
                <w:b/>
                <w:color w:val="auto"/>
                <w:sz w:val="21"/>
                <w:highlight w:val="none"/>
              </w:rPr>
            </w:pPr>
            <w:r>
              <w:rPr>
                <w:rFonts w:ascii="宋体"/>
                <w:b/>
                <w:color w:val="auto"/>
                <w:w w:val="98"/>
                <w:sz w:val="21"/>
                <w:highlight w:val="none"/>
              </w:rPr>
              <w:t>H</w:t>
            </w:r>
          </w:p>
          <w:p w14:paraId="64099AFF">
            <w:pPr>
              <w:pStyle w:val="2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311" w:type="dxa"/>
            <w:gridSpan w:val="4"/>
            <w:vAlign w:val="center"/>
          </w:tcPr>
          <w:p w14:paraId="5E618D18">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5"/>
            <w:vAlign w:val="center"/>
          </w:tcPr>
          <w:p w14:paraId="081214A7">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505" w:type="dxa"/>
            <w:gridSpan w:val="5"/>
            <w:vAlign w:val="center"/>
          </w:tcPr>
          <w:p w14:paraId="5FE3A3EA">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7C3661A2">
        <w:trPr>
          <w:trHeight w:val="0" w:hRule="atLeast"/>
          <w:jc w:val="center"/>
        </w:trPr>
        <w:tc>
          <w:tcPr>
            <w:tcW w:w="1301" w:type="dxa"/>
            <w:vMerge w:val="continue"/>
            <w:vAlign w:val="center"/>
          </w:tcPr>
          <w:p w14:paraId="132A88B9">
            <w:pPr>
              <w:pStyle w:val="24"/>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36CEDF72">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平时（</w:t>
            </w:r>
            <w:r>
              <w:rPr>
                <w:rFonts w:hint="eastAsia" w:ascii="宋体" w:eastAsia="宋体"/>
                <w:sz w:val="21"/>
                <w:highlight w:val="none"/>
                <w:lang w:val="en-US" w:eastAsia="zh-CN"/>
              </w:rPr>
              <w:t>30</w:t>
            </w:r>
            <w:r>
              <w:rPr>
                <w:rFonts w:hint="eastAsia" w:ascii="宋体" w:eastAsia="宋体"/>
                <w:sz w:val="21"/>
                <w:highlight w:val="none"/>
                <w:lang w:eastAsia="zh-CN"/>
              </w:rPr>
              <w:t>%）</w:t>
            </w:r>
          </w:p>
        </w:tc>
        <w:tc>
          <w:tcPr>
            <w:tcW w:w="2788" w:type="dxa"/>
            <w:gridSpan w:val="5"/>
            <w:vAlign w:val="center"/>
          </w:tcPr>
          <w:p w14:paraId="7388F655">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val="en-US" w:eastAsia="zh-CN"/>
              </w:rPr>
              <w:t>作业成绩：背诵清单随堂默写、听辨小测、教材（问题与思考）、听赏笔记、课堂参与</w:t>
            </w:r>
          </w:p>
        </w:tc>
        <w:tc>
          <w:tcPr>
            <w:tcW w:w="2505" w:type="dxa"/>
            <w:gridSpan w:val="5"/>
            <w:vAlign w:val="center"/>
          </w:tcPr>
          <w:p w14:paraId="6A8BC162">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20D5D57D">
        <w:trPr>
          <w:trHeight w:val="0" w:hRule="atLeast"/>
          <w:jc w:val="center"/>
        </w:trPr>
        <w:tc>
          <w:tcPr>
            <w:tcW w:w="1301" w:type="dxa"/>
            <w:vMerge w:val="continue"/>
            <w:vAlign w:val="center"/>
          </w:tcPr>
          <w:p w14:paraId="7536E1B2">
            <w:pPr>
              <w:pStyle w:val="24"/>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5EC0C4B7">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w:t>
            </w:r>
            <w:r>
              <w:rPr>
                <w:rFonts w:hint="eastAsia" w:ascii="宋体" w:eastAsia="宋体"/>
                <w:sz w:val="21"/>
                <w:highlight w:val="none"/>
                <w:lang w:val="en-US" w:eastAsia="zh-CN"/>
              </w:rPr>
              <w:t>中</w:t>
            </w:r>
            <w:r>
              <w:rPr>
                <w:rFonts w:hint="eastAsia" w:ascii="宋体" w:eastAsia="宋体"/>
                <w:sz w:val="21"/>
                <w:highlight w:val="none"/>
                <w:lang w:eastAsia="zh-CN"/>
              </w:rPr>
              <w:t>（</w:t>
            </w:r>
            <w:r>
              <w:rPr>
                <w:rFonts w:hint="eastAsia" w:ascii="宋体" w:eastAsia="宋体"/>
                <w:sz w:val="21"/>
                <w:highlight w:val="none"/>
                <w:lang w:val="en-US" w:eastAsia="zh-CN"/>
              </w:rPr>
              <w:t>30</w:t>
            </w:r>
            <w:r>
              <w:rPr>
                <w:rFonts w:hint="eastAsia" w:ascii="宋体" w:eastAsia="宋体"/>
                <w:sz w:val="21"/>
                <w:highlight w:val="none"/>
                <w:lang w:eastAsia="zh-CN"/>
              </w:rPr>
              <w:t>%）</w:t>
            </w:r>
          </w:p>
        </w:tc>
        <w:tc>
          <w:tcPr>
            <w:tcW w:w="2788" w:type="dxa"/>
            <w:gridSpan w:val="5"/>
            <w:vAlign w:val="center"/>
          </w:tcPr>
          <w:p w14:paraId="570878EE">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val="en-US" w:eastAsia="zh-CN"/>
              </w:rPr>
              <w:t>期中试卷（听辨＋笔试）或背唱考核、采风方法实践</w:t>
            </w:r>
          </w:p>
        </w:tc>
        <w:tc>
          <w:tcPr>
            <w:tcW w:w="2505" w:type="dxa"/>
            <w:gridSpan w:val="5"/>
            <w:vAlign w:val="center"/>
          </w:tcPr>
          <w:p w14:paraId="456BF546">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084E7217">
        <w:trPr>
          <w:trHeight w:val="0" w:hRule="atLeast"/>
          <w:jc w:val="center"/>
        </w:trPr>
        <w:tc>
          <w:tcPr>
            <w:tcW w:w="1301" w:type="dxa"/>
            <w:vMerge w:val="continue"/>
            <w:vAlign w:val="center"/>
          </w:tcPr>
          <w:p w14:paraId="21490FC5">
            <w:pPr>
              <w:pStyle w:val="24"/>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0399BA1E">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期末（</w:t>
            </w:r>
            <w:r>
              <w:rPr>
                <w:rFonts w:hint="eastAsia" w:ascii="宋体" w:eastAsia="宋体"/>
                <w:sz w:val="21"/>
                <w:highlight w:val="none"/>
                <w:lang w:val="en-US" w:eastAsia="zh-CN"/>
              </w:rPr>
              <w:t>40</w:t>
            </w:r>
            <w:r>
              <w:rPr>
                <w:rFonts w:hint="eastAsia" w:ascii="宋体" w:eastAsia="宋体"/>
                <w:sz w:val="21"/>
                <w:highlight w:val="none"/>
                <w:lang w:eastAsia="zh-CN"/>
              </w:rPr>
              <w:t>%）</w:t>
            </w:r>
          </w:p>
        </w:tc>
        <w:tc>
          <w:tcPr>
            <w:tcW w:w="2788" w:type="dxa"/>
            <w:gridSpan w:val="5"/>
            <w:vAlign w:val="center"/>
          </w:tcPr>
          <w:p w14:paraId="3E56F31D">
            <w:pPr>
              <w:pStyle w:val="24"/>
              <w:spacing w:before="72"/>
              <w:ind w:left="9" w:leftChars="0"/>
              <w:jc w:val="both"/>
              <w:rPr>
                <w:rFonts w:hint="default" w:ascii="宋体" w:eastAsia="宋体"/>
                <w:sz w:val="21"/>
                <w:highlight w:val="none"/>
                <w:lang w:val="en-US" w:eastAsia="zh-CN"/>
              </w:rPr>
            </w:pPr>
            <w:r>
              <w:rPr>
                <w:rFonts w:hint="eastAsia" w:ascii="宋体" w:eastAsia="宋体"/>
                <w:sz w:val="21"/>
                <w:highlight w:val="none"/>
                <w:lang w:val="en-US" w:eastAsia="zh-CN"/>
              </w:rPr>
              <w:t>期末试卷：选择、填空、名词解释、听辨题、简答题、论述题和背唱</w:t>
            </w:r>
          </w:p>
        </w:tc>
        <w:tc>
          <w:tcPr>
            <w:tcW w:w="2505" w:type="dxa"/>
            <w:gridSpan w:val="5"/>
            <w:vAlign w:val="center"/>
          </w:tcPr>
          <w:p w14:paraId="7ABF2BE5">
            <w:pPr>
              <w:pStyle w:val="24"/>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64C03765">
        <w:trPr>
          <w:trHeight w:val="0" w:hRule="atLeast"/>
          <w:jc w:val="center"/>
        </w:trPr>
        <w:tc>
          <w:tcPr>
            <w:tcW w:w="1301" w:type="dxa"/>
            <w:vAlign w:val="center"/>
          </w:tcPr>
          <w:p w14:paraId="14B14D95">
            <w:pPr>
              <w:pStyle w:val="24"/>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334391CC">
            <w:pPr>
              <w:pStyle w:val="24"/>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0AB44A11">
            <w:pPr>
              <w:pStyle w:val="2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4"/>
            <w:vAlign w:val="center"/>
          </w:tcPr>
          <w:p w14:paraId="0F235FF4">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江明惇：《中国民族音乐》（第三版），高等教育出版社，2007年；</w:t>
            </w:r>
          </w:p>
          <w:p w14:paraId="60E135DB">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王耀华：《中国民族音乐》，福建教育出版社，2006年；</w:t>
            </w:r>
          </w:p>
          <w:p w14:paraId="742A1AA3">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黄莉丽：《中国民族民间音乐教程》，暨南大学出版社，2010年；</w:t>
            </w:r>
          </w:p>
          <w:p w14:paraId="771691B8">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杜亚雄、王同：《中国民族民间音乐教程》，上海音乐出版社，2021年；</w:t>
            </w:r>
          </w:p>
          <w:p w14:paraId="195C9660">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伍国栋：《民族音乐学概论》，人民音乐出版社，2012年；</w:t>
            </w:r>
          </w:p>
          <w:p w14:paraId="6F4C4374">
            <w:pPr>
              <w:pStyle w:val="24"/>
              <w:numPr>
                <w:ilvl w:val="0"/>
                <w:numId w:val="5"/>
              </w:numPr>
              <w:spacing w:before="72"/>
              <w:ind w:left="0" w:leftChars="0" w:right="93"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袁静芳：《中国传统音乐概论》，上海音乐出版社，2000年；</w:t>
            </w:r>
          </w:p>
          <w:p w14:paraId="18BA3958">
            <w:pPr>
              <w:pStyle w:val="24"/>
              <w:numPr>
                <w:ilvl w:val="0"/>
                <w:numId w:val="5"/>
              </w:numPr>
              <w:spacing w:before="72"/>
              <w:ind w:left="0" w:leftChars="0" w:right="93"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线上资源：校网络课程平台、央视《中国民歌大会》、国家大剧院公开影像、教材配套数字资源。</w:t>
            </w:r>
          </w:p>
        </w:tc>
      </w:tr>
      <w:tr w14:paraId="2EA86B77">
        <w:trPr>
          <w:trHeight w:val="0" w:hRule="atLeast"/>
          <w:jc w:val="center"/>
        </w:trPr>
        <w:tc>
          <w:tcPr>
            <w:tcW w:w="1301" w:type="dxa"/>
            <w:vAlign w:val="center"/>
          </w:tcPr>
          <w:p w14:paraId="33BE9B22">
            <w:pPr>
              <w:pStyle w:val="2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23D4BDFE">
            <w:pPr>
              <w:pStyle w:val="2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3948B049">
            <w:pPr>
              <w:pStyle w:val="2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4"/>
            <w:vAlign w:val="center"/>
          </w:tcPr>
          <w:p w14:paraId="42BCA4A2">
            <w:pPr>
              <w:pStyle w:val="24"/>
              <w:spacing w:before="125" w:line="312" w:lineRule="auto"/>
              <w:ind w:right="23"/>
              <w:jc w:val="center"/>
              <w:rPr>
                <w:rFonts w:hint="eastAsia" w:ascii="宋体" w:hAnsi="宋体" w:eastAsia="宋体" w:cs="宋体"/>
                <w:b/>
                <w:bCs/>
                <w:color w:val="auto"/>
                <w:sz w:val="21"/>
                <w:szCs w:val="21"/>
                <w:highlight w:val="none"/>
                <w:lang w:eastAsia="zh-CN"/>
              </w:rPr>
            </w:pPr>
          </w:p>
        </w:tc>
      </w:tr>
      <w:tr w14:paraId="48A743C8">
        <w:trPr>
          <w:trHeight w:val="0" w:hRule="atLeast"/>
          <w:jc w:val="center"/>
        </w:trPr>
        <w:tc>
          <w:tcPr>
            <w:tcW w:w="1301" w:type="dxa"/>
            <w:vAlign w:val="center"/>
          </w:tcPr>
          <w:p w14:paraId="50451E5B">
            <w:pPr>
              <w:pStyle w:val="24"/>
              <w:spacing w:before="162"/>
              <w:ind w:left="8"/>
              <w:jc w:val="center"/>
              <w:rPr>
                <w:rFonts w:ascii="宋体"/>
                <w:b/>
                <w:color w:val="auto"/>
                <w:sz w:val="21"/>
                <w:highlight w:val="none"/>
              </w:rPr>
            </w:pPr>
            <w:r>
              <w:rPr>
                <w:rFonts w:ascii="宋体"/>
                <w:b/>
                <w:color w:val="auto"/>
                <w:w w:val="98"/>
                <w:sz w:val="21"/>
                <w:highlight w:val="none"/>
              </w:rPr>
              <w:t>K</w:t>
            </w:r>
          </w:p>
          <w:p w14:paraId="3ABA6931">
            <w:pPr>
              <w:pStyle w:val="2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4"/>
            <w:vAlign w:val="center"/>
          </w:tcPr>
          <w:p w14:paraId="7B713E30">
            <w:pPr>
              <w:pStyle w:val="24"/>
              <w:spacing w:before="125" w:line="312" w:lineRule="auto"/>
              <w:ind w:right="23"/>
              <w:jc w:val="center"/>
              <w:rPr>
                <w:rFonts w:hint="eastAsia" w:ascii="宋体" w:hAnsi="宋体" w:eastAsia="宋体" w:cs="宋体"/>
                <w:b/>
                <w:bCs/>
                <w:color w:val="auto"/>
                <w:sz w:val="21"/>
                <w:szCs w:val="21"/>
                <w:highlight w:val="none"/>
                <w:lang w:eastAsia="zh-CN"/>
              </w:rPr>
            </w:pPr>
          </w:p>
        </w:tc>
      </w:tr>
      <w:tr w14:paraId="768E57C1">
        <w:trPr>
          <w:trHeight w:val="0" w:hRule="atLeast"/>
          <w:jc w:val="center"/>
        </w:trPr>
        <w:tc>
          <w:tcPr>
            <w:tcW w:w="8905" w:type="dxa"/>
            <w:gridSpan w:val="15"/>
            <w:vAlign w:val="center"/>
          </w:tcPr>
          <w:p w14:paraId="3ECC81C1">
            <w:pPr>
              <w:pStyle w:val="24"/>
              <w:spacing w:before="65"/>
              <w:ind w:left="107"/>
              <w:rPr>
                <w:color w:val="auto"/>
                <w:sz w:val="21"/>
                <w:szCs w:val="21"/>
                <w:highlight w:val="none"/>
                <w:lang w:eastAsia="zh-CN"/>
              </w:rPr>
            </w:pPr>
            <w:r>
              <w:rPr>
                <w:color w:val="auto"/>
                <w:sz w:val="21"/>
                <w:szCs w:val="21"/>
                <w:highlight w:val="none"/>
                <w:lang w:eastAsia="zh-CN"/>
              </w:rPr>
              <w:t>备注：</w:t>
            </w:r>
          </w:p>
          <w:p w14:paraId="6D1C1AC7">
            <w:pPr>
              <w:pStyle w:val="24"/>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1ED36D12">
            <w:pPr>
              <w:pStyle w:val="24"/>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2BA3AAF6">
            <w:pPr>
              <w:pStyle w:val="24"/>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69AB1914">
            <w:pPr>
              <w:pStyle w:val="24"/>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4CBFF237">
            <w:pPr>
              <w:pStyle w:val="24"/>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面报告、采风报告、听赏笔记</w:t>
            </w:r>
          </w:p>
          <w:p w14:paraId="2AA8D914">
            <w:pPr>
              <w:pStyle w:val="24"/>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6372C2F0">
        <w:trPr>
          <w:trHeight w:val="0" w:hRule="atLeast"/>
          <w:jc w:val="center"/>
        </w:trPr>
        <w:tc>
          <w:tcPr>
            <w:tcW w:w="1301" w:type="dxa"/>
            <w:vMerge w:val="restart"/>
            <w:vAlign w:val="center"/>
          </w:tcPr>
          <w:p w14:paraId="349168D6">
            <w:pPr>
              <w:pStyle w:val="24"/>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4"/>
            <w:vAlign w:val="top"/>
          </w:tcPr>
          <w:p w14:paraId="4CDBE54B">
            <w:pPr>
              <w:rPr>
                <w:rFonts w:hint="eastAsia" w:ascii="宋体" w:hAnsi="宋体" w:eastAsia="宋体" w:cs="宋体"/>
                <w:sz w:val="21"/>
                <w:szCs w:val="21"/>
                <w:lang w:eastAsia="zh-CN"/>
              </w:rPr>
            </w:pPr>
            <w:r>
              <w:rPr>
                <w:rFonts w:hint="eastAsia" w:ascii="宋体" w:hAnsi="宋体" w:eastAsia="宋体" w:cs="宋体"/>
                <w:sz w:val="21"/>
                <w:szCs w:val="21"/>
                <w:lang w:eastAsia="zh-CN"/>
              </w:rPr>
              <w:drawing>
                <wp:anchor distT="0" distB="0" distL="114300" distR="114300" simplePos="0" relativeHeight="251660288" behindDoc="0" locked="0" layoutInCell="1" allowOverlap="1">
                  <wp:simplePos x="0" y="0"/>
                  <wp:positionH relativeFrom="column">
                    <wp:posOffset>2085975</wp:posOffset>
                  </wp:positionH>
                  <wp:positionV relativeFrom="paragraph">
                    <wp:posOffset>-73660</wp:posOffset>
                  </wp:positionV>
                  <wp:extent cx="337820" cy="514985"/>
                  <wp:effectExtent l="0" t="0" r="18415" b="17780"/>
                  <wp:wrapNone/>
                  <wp:docPr id="3" name="图片 2" descr="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电子签名"/>
                          <pic:cNvPicPr>
                            <a:picLocks noChangeAspect="1"/>
                          </pic:cNvPicPr>
                        </pic:nvPicPr>
                        <pic:blipFill>
                          <a:blip r:embed="rId101">
                            <a:biLevel thresh="50000"/>
                          </a:blip>
                          <a:srcRect l="34697" t="30887" r="34974" b="34517"/>
                          <a:stretch>
                            <a:fillRect/>
                          </a:stretch>
                        </pic:blipFill>
                        <pic:spPr>
                          <a:xfrm rot="16200000">
                            <a:off x="0" y="0"/>
                            <a:ext cx="337820" cy="514985"/>
                          </a:xfrm>
                          <a:prstGeom prst="rect">
                            <a:avLst/>
                          </a:prstGeom>
                        </pic:spPr>
                      </pic:pic>
                    </a:graphicData>
                  </a:graphic>
                </wp:anchor>
              </w:drawing>
            </w:r>
            <w:r>
              <w:rPr>
                <w:rFonts w:hint="eastAsia" w:ascii="宋体" w:hAnsi="宋体" w:eastAsia="宋体" w:cs="宋体"/>
                <w:sz w:val="21"/>
                <w:szCs w:val="21"/>
                <w:lang w:eastAsia="zh-CN"/>
              </w:rPr>
              <w:t>课程教学大纲起草团队成员签名：</w:t>
            </w:r>
          </w:p>
          <w:p w14:paraId="2A31A720">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15A9EFEC">
            <w:pPr>
              <w:rPr>
                <w:rFonts w:hint="eastAsia" w:ascii="宋体" w:hAnsi="宋体" w:eastAsia="宋体" w:cs="宋体"/>
                <w:sz w:val="21"/>
                <w:szCs w:val="21"/>
                <w:lang w:eastAsia="zh-CN"/>
              </w:rPr>
            </w:pPr>
          </w:p>
          <w:p w14:paraId="6A64FA11">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017982F9">
            <w:pPr>
              <w:rPr>
                <w:rFonts w:hint="eastAsia" w:ascii="宋体" w:hAnsi="宋体" w:eastAsia="宋体" w:cs="宋体"/>
                <w:b/>
                <w:bCs/>
                <w:color w:val="auto"/>
                <w:sz w:val="21"/>
                <w:szCs w:val="21"/>
                <w:highlight w:val="none"/>
                <w:lang w:eastAsia="zh-CN"/>
              </w:rPr>
            </w:pPr>
          </w:p>
        </w:tc>
      </w:tr>
      <w:tr w14:paraId="58C2A53A">
        <w:trPr>
          <w:trHeight w:val="0" w:hRule="atLeast"/>
          <w:jc w:val="center"/>
        </w:trPr>
        <w:tc>
          <w:tcPr>
            <w:tcW w:w="1301" w:type="dxa"/>
            <w:vMerge w:val="continue"/>
            <w:vAlign w:val="center"/>
          </w:tcPr>
          <w:p w14:paraId="4B1F76B9">
            <w:pPr>
              <w:pStyle w:val="24"/>
              <w:spacing w:before="53"/>
              <w:ind w:left="587"/>
              <w:rPr>
                <w:b/>
                <w:bCs/>
                <w:color w:val="auto"/>
                <w:sz w:val="21"/>
                <w:szCs w:val="21"/>
                <w:highlight w:val="none"/>
                <w:lang w:eastAsia="zh-CN"/>
              </w:rPr>
            </w:pPr>
          </w:p>
        </w:tc>
        <w:tc>
          <w:tcPr>
            <w:tcW w:w="7604" w:type="dxa"/>
            <w:gridSpan w:val="14"/>
            <w:vAlign w:val="top"/>
          </w:tcPr>
          <w:p w14:paraId="0539D6CB">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63411BB8">
            <w:pPr>
              <w:rPr>
                <w:rFonts w:hint="eastAsia" w:ascii="宋体" w:hAnsi="宋体" w:eastAsia="宋体" w:cs="宋体"/>
                <w:sz w:val="21"/>
                <w:szCs w:val="21"/>
                <w:lang w:eastAsia="zh-CN"/>
              </w:rPr>
            </w:pPr>
          </w:p>
          <w:p w14:paraId="1DB9CD90">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54AC6A03">
            <w:pPr>
              <w:rPr>
                <w:rFonts w:hint="eastAsia" w:ascii="宋体" w:hAnsi="宋体" w:eastAsia="宋体" w:cs="宋体"/>
                <w:sz w:val="21"/>
                <w:szCs w:val="21"/>
                <w:lang w:eastAsia="zh-CN"/>
              </w:rPr>
            </w:pPr>
          </w:p>
          <w:p w14:paraId="4421F80D">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7D33D16F">
        <w:trPr>
          <w:trHeight w:val="0" w:hRule="atLeast"/>
          <w:jc w:val="center"/>
        </w:trPr>
        <w:tc>
          <w:tcPr>
            <w:tcW w:w="1301" w:type="dxa"/>
            <w:vMerge w:val="continue"/>
            <w:vAlign w:val="center"/>
          </w:tcPr>
          <w:p w14:paraId="0F66AB23">
            <w:pPr>
              <w:pStyle w:val="24"/>
              <w:spacing w:before="53"/>
              <w:ind w:left="587"/>
              <w:rPr>
                <w:b/>
                <w:bCs/>
                <w:color w:val="auto"/>
                <w:sz w:val="21"/>
                <w:szCs w:val="21"/>
                <w:highlight w:val="none"/>
                <w:lang w:eastAsia="zh-CN"/>
              </w:rPr>
            </w:pPr>
          </w:p>
        </w:tc>
        <w:tc>
          <w:tcPr>
            <w:tcW w:w="7604" w:type="dxa"/>
            <w:gridSpan w:val="14"/>
            <w:vAlign w:val="top"/>
          </w:tcPr>
          <w:p w14:paraId="762CF04B">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642B0C5">
            <w:pPr>
              <w:rPr>
                <w:rFonts w:hint="eastAsia" w:ascii="宋体" w:hAnsi="宋体" w:eastAsia="宋体" w:cs="宋体"/>
                <w:sz w:val="21"/>
                <w:szCs w:val="21"/>
                <w:lang w:eastAsia="zh-CN"/>
              </w:rPr>
            </w:pPr>
          </w:p>
          <w:p w14:paraId="429F6CE2">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054DF632">
            <w:pPr>
              <w:rPr>
                <w:rFonts w:hint="eastAsia" w:ascii="宋体" w:hAnsi="宋体" w:eastAsia="宋体" w:cs="宋体"/>
                <w:sz w:val="21"/>
                <w:szCs w:val="21"/>
                <w:lang w:eastAsia="zh-CN"/>
              </w:rPr>
            </w:pPr>
          </w:p>
          <w:p w14:paraId="7FB7829F">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31EB9938">
      <w:pPr>
        <w:rPr>
          <w:sz w:val="2"/>
          <w:szCs w:val="2"/>
        </w:rPr>
        <w:sectPr>
          <w:headerReference r:id="rId13" w:type="default"/>
          <w:footerReference r:id="rId14" w:type="default"/>
          <w:pgSz w:w="11906" w:h="16838"/>
          <w:pgMar w:top="1440" w:right="1800" w:bottom="1440" w:left="1800" w:header="851" w:footer="992" w:gutter="0"/>
          <w:cols w:space="425" w:num="1"/>
          <w:docGrid w:type="lines" w:linePitch="312" w:charSpace="0"/>
        </w:sectPr>
      </w:pPr>
    </w:p>
    <w:p w14:paraId="7214A4DA">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2"/>
          <w:szCs w:val="32"/>
          <w:lang w:val="en-US" w:eastAsia="zh-CN" w:bidi="ar-SA"/>
        </w:rPr>
      </w:pPr>
      <w:r>
        <w:rPr>
          <w:rFonts w:hint="eastAsia" w:ascii="宋体" w:hAnsi="宋体" w:eastAsia="宋体" w:cs="宋体"/>
          <w:b/>
          <w:bCs/>
          <w:sz w:val="32"/>
          <w:szCs w:val="32"/>
          <w:lang w:val="en-US" w:eastAsia="zh-CN" w:bidi="ar-SA"/>
        </w:rPr>
        <w:t>三明学院音乐学（音乐表演）专业</w:t>
      </w:r>
    </w:p>
    <w:p w14:paraId="54A74834">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2"/>
          <w:szCs w:val="32"/>
          <w:lang w:val="en-US" w:eastAsia="zh-CN" w:bidi="ar-SA"/>
        </w:rPr>
      </w:pPr>
      <w:bookmarkStart w:id="0" w:name="_Toc1266501159"/>
      <w:r>
        <w:rPr>
          <w:rFonts w:hint="eastAsia" w:ascii="宋体" w:hAnsi="宋体" w:eastAsia="宋体" w:cs="宋体"/>
          <w:b/>
          <w:bCs/>
          <w:sz w:val="32"/>
          <w:szCs w:val="32"/>
          <w:lang w:val="en-US" w:eastAsia="zh-CN" w:bidi="ar-SA"/>
        </w:rPr>
        <w:t>《中国音乐史与欣赏》课程教学大纲</w:t>
      </w:r>
      <w:bookmarkEnd w:id="0"/>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265"/>
        <w:gridCol w:w="1223"/>
        <w:gridCol w:w="91"/>
        <w:gridCol w:w="882"/>
        <w:gridCol w:w="2"/>
        <w:gridCol w:w="850"/>
        <w:gridCol w:w="802"/>
      </w:tblGrid>
      <w:tr w14:paraId="72C21AF5">
        <w:trPr>
          <w:trHeight w:val="0" w:hRule="atLeast"/>
          <w:jc w:val="center"/>
        </w:trPr>
        <w:tc>
          <w:tcPr>
            <w:tcW w:w="1301" w:type="dxa"/>
            <w:vAlign w:val="center"/>
          </w:tcPr>
          <w:p w14:paraId="6DF2E82C">
            <w:pPr>
              <w:pStyle w:val="2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5"/>
            <w:vAlign w:val="center"/>
          </w:tcPr>
          <w:p w14:paraId="40F3FFB5">
            <w:pPr>
              <w:pStyle w:val="26"/>
              <w:spacing w:line="312" w:lineRule="auto"/>
              <w:ind w:left="107" w:right="-29" w:firstLine="480"/>
              <w:rPr>
                <w:rFonts w:hint="default" w:cs="Arial" w:asciiTheme="minorEastAsia" w:hAnsiTheme="minorEastAsia" w:eastAsiaTheme="minorEastAsia"/>
                <w:sz w:val="21"/>
                <w:szCs w:val="21"/>
                <w:lang w:val="en-US" w:eastAsia="zh-CN"/>
              </w:rPr>
            </w:pPr>
            <w:r>
              <w:rPr>
                <w:rFonts w:hint="eastAsia" w:cs="Arial" w:asciiTheme="minorEastAsia" w:hAnsiTheme="minorEastAsia" w:eastAsiaTheme="minorEastAsia"/>
                <w:sz w:val="21"/>
                <w:szCs w:val="21"/>
                <w:lang w:eastAsia="zh-CN"/>
              </w:rPr>
              <w:t>中国音乐史与欣赏</w:t>
            </w:r>
          </w:p>
        </w:tc>
        <w:tc>
          <w:tcPr>
            <w:tcW w:w="2196" w:type="dxa"/>
            <w:gridSpan w:val="3"/>
            <w:vAlign w:val="center"/>
          </w:tcPr>
          <w:p w14:paraId="0A92B392">
            <w:pPr>
              <w:pStyle w:val="26"/>
              <w:spacing w:line="312" w:lineRule="auto"/>
              <w:ind w:left="107" w:right="-29" w:firstLine="480"/>
              <w:rPr>
                <w:rFonts w:hint="eastAsia" w:cs="Arial" w:asciiTheme="minorEastAsia" w:hAnsiTheme="minorEastAsia" w:eastAsiaTheme="minorEastAsia"/>
                <w:sz w:val="21"/>
                <w:szCs w:val="21"/>
                <w:lang w:eastAsia="zh-CN"/>
              </w:rPr>
            </w:pPr>
            <w:r>
              <w:rPr>
                <w:rFonts w:hint="eastAsia" w:cs="Arial" w:asciiTheme="minorEastAsia" w:hAnsiTheme="minorEastAsia" w:eastAsiaTheme="minorEastAsia"/>
                <w:sz w:val="21"/>
                <w:szCs w:val="21"/>
                <w:lang w:eastAsia="zh-CN"/>
              </w:rPr>
              <w:t>课程代码</w:t>
            </w:r>
          </w:p>
        </w:tc>
        <w:tc>
          <w:tcPr>
            <w:tcW w:w="1654" w:type="dxa"/>
            <w:gridSpan w:val="3"/>
            <w:vAlign w:val="top"/>
          </w:tcPr>
          <w:p w14:paraId="5D9F6027">
            <w:pPr>
              <w:pStyle w:val="26"/>
              <w:spacing w:before="70"/>
              <w:ind w:left="193" w:right="186"/>
              <w:jc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1211304605</w:t>
            </w:r>
          </w:p>
          <w:p w14:paraId="2913356A">
            <w:pPr>
              <w:pStyle w:val="26"/>
              <w:spacing w:before="70"/>
              <w:ind w:left="193" w:right="186"/>
              <w:jc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1211304606</w:t>
            </w:r>
          </w:p>
        </w:tc>
      </w:tr>
      <w:tr w14:paraId="6C1986F3">
        <w:trPr>
          <w:trHeight w:val="0" w:hRule="atLeast"/>
          <w:jc w:val="center"/>
        </w:trPr>
        <w:tc>
          <w:tcPr>
            <w:tcW w:w="1301" w:type="dxa"/>
            <w:vAlign w:val="center"/>
          </w:tcPr>
          <w:p w14:paraId="0C84FE06">
            <w:pPr>
              <w:pStyle w:val="2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5"/>
            <w:vAlign w:val="top"/>
          </w:tcPr>
          <w:p w14:paraId="13096685">
            <w:pPr>
              <w:pStyle w:val="2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7AC0A0CA">
            <w:pPr>
              <w:pStyle w:val="2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196" w:type="dxa"/>
            <w:gridSpan w:val="3"/>
            <w:vAlign w:val="center"/>
          </w:tcPr>
          <w:p w14:paraId="778BEA58">
            <w:pPr>
              <w:pStyle w:val="26"/>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654" w:type="dxa"/>
            <w:gridSpan w:val="3"/>
            <w:vAlign w:val="top"/>
          </w:tcPr>
          <w:p w14:paraId="15E0A4A7">
            <w:pPr>
              <w:pStyle w:val="26"/>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唐进宝</w:t>
            </w:r>
          </w:p>
        </w:tc>
      </w:tr>
      <w:tr w14:paraId="197A6CE9">
        <w:trPr>
          <w:trHeight w:val="0" w:hRule="atLeast"/>
          <w:jc w:val="center"/>
        </w:trPr>
        <w:tc>
          <w:tcPr>
            <w:tcW w:w="1301" w:type="dxa"/>
            <w:vAlign w:val="center"/>
          </w:tcPr>
          <w:p w14:paraId="60312E1A">
            <w:pPr>
              <w:pStyle w:val="2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5"/>
            <w:vAlign w:val="center"/>
          </w:tcPr>
          <w:p w14:paraId="6CE3A183">
            <w:pPr>
              <w:pStyle w:val="26"/>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196" w:type="dxa"/>
            <w:gridSpan w:val="3"/>
            <w:vAlign w:val="center"/>
          </w:tcPr>
          <w:p w14:paraId="3B9A7CFC">
            <w:pPr>
              <w:pStyle w:val="2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654" w:type="dxa"/>
            <w:gridSpan w:val="3"/>
            <w:vAlign w:val="center"/>
          </w:tcPr>
          <w:p w14:paraId="7D3159FE">
            <w:pPr>
              <w:pStyle w:val="2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3E92EF23">
        <w:trPr>
          <w:trHeight w:val="0" w:hRule="atLeast"/>
          <w:jc w:val="center"/>
        </w:trPr>
        <w:tc>
          <w:tcPr>
            <w:tcW w:w="1301" w:type="dxa"/>
            <w:vAlign w:val="center"/>
          </w:tcPr>
          <w:p w14:paraId="526E33DA">
            <w:pPr>
              <w:pStyle w:val="2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738FD394">
            <w:pPr>
              <w:pStyle w:val="26"/>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一、二</w:t>
            </w:r>
          </w:p>
        </w:tc>
        <w:tc>
          <w:tcPr>
            <w:tcW w:w="871" w:type="dxa"/>
            <w:vAlign w:val="center"/>
          </w:tcPr>
          <w:p w14:paraId="3E11BE5B">
            <w:pPr>
              <w:pStyle w:val="26"/>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1565" w:type="dxa"/>
            <w:gridSpan w:val="2"/>
            <w:vAlign w:val="center"/>
          </w:tcPr>
          <w:p w14:paraId="5447401B">
            <w:pPr>
              <w:pStyle w:val="26"/>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c>
          <w:tcPr>
            <w:tcW w:w="2196" w:type="dxa"/>
            <w:gridSpan w:val="3"/>
            <w:vAlign w:val="center"/>
          </w:tcPr>
          <w:p w14:paraId="4C18CFB5">
            <w:pPr>
              <w:pStyle w:val="26"/>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1654" w:type="dxa"/>
            <w:gridSpan w:val="3"/>
            <w:vAlign w:val="center"/>
          </w:tcPr>
          <w:p w14:paraId="5DD5BDDE">
            <w:pPr>
              <w:pStyle w:val="2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r>
      <w:tr w14:paraId="1403C11A">
        <w:trPr>
          <w:trHeight w:val="0" w:hRule="atLeast"/>
          <w:jc w:val="center"/>
        </w:trPr>
        <w:tc>
          <w:tcPr>
            <w:tcW w:w="1301" w:type="dxa"/>
            <w:vAlign w:val="center"/>
          </w:tcPr>
          <w:p w14:paraId="7F0BA5AD">
            <w:pPr>
              <w:pStyle w:val="2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3B5E689F">
            <w:pPr>
              <w:pStyle w:val="2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04" w:type="dxa"/>
            <w:gridSpan w:val="11"/>
            <w:vAlign w:val="center"/>
          </w:tcPr>
          <w:p w14:paraId="4AC9AB29">
            <w:pPr>
              <w:pStyle w:val="26"/>
              <w:spacing w:before="72"/>
              <w:ind w:left="9"/>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非必填，根据实际填写</w:t>
            </w:r>
          </w:p>
        </w:tc>
      </w:tr>
      <w:tr w14:paraId="386502C1">
        <w:trPr>
          <w:trHeight w:val="0" w:hRule="atLeast"/>
          <w:jc w:val="center"/>
        </w:trPr>
        <w:tc>
          <w:tcPr>
            <w:tcW w:w="1301" w:type="dxa"/>
            <w:vAlign w:val="top"/>
          </w:tcPr>
          <w:p w14:paraId="53BD9EFF">
            <w:pPr>
              <w:pStyle w:val="26"/>
              <w:spacing w:before="1"/>
              <w:rPr>
                <w:rFonts w:hint="eastAsia" w:ascii="宋体" w:hAnsi="宋体" w:eastAsia="宋体" w:cs="宋体"/>
                <w:color w:val="auto"/>
                <w:sz w:val="21"/>
                <w:szCs w:val="21"/>
                <w:highlight w:val="none"/>
                <w:lang w:eastAsia="zh-CN"/>
              </w:rPr>
            </w:pPr>
          </w:p>
          <w:p w14:paraId="78B378C4">
            <w:pPr>
              <w:pStyle w:val="2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53BCEFA8">
            <w:pPr>
              <w:pStyle w:val="26"/>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2F2BE4BF">
            <w:pPr>
              <w:pStyle w:val="26"/>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11"/>
            <w:vAlign w:val="top"/>
          </w:tcPr>
          <w:p w14:paraId="1D0EEC22">
            <w:pPr>
              <w:pStyle w:val="26"/>
              <w:spacing w:before="94"/>
              <w:ind w:left="107"/>
              <w:rPr>
                <w:rFonts w:ascii="宋体" w:hAnsi="宋体" w:eastAsia="宋体" w:cs="宋体"/>
                <w:sz w:val="21"/>
                <w:szCs w:val="21"/>
                <w:lang w:eastAsia="zh-CN"/>
              </w:rPr>
            </w:pPr>
            <w:r>
              <w:rPr>
                <w:rFonts w:hint="eastAsia" w:ascii="宋体" w:hAnsi="宋体" w:eastAsia="宋体" w:cs="宋体"/>
                <w:sz w:val="21"/>
                <w:szCs w:val="21"/>
                <w:lang w:eastAsia="zh-CN"/>
              </w:rPr>
              <w:t>先修课程：无</w:t>
            </w:r>
          </w:p>
          <w:p w14:paraId="0AF2C5C4">
            <w:pPr>
              <w:pStyle w:val="26"/>
              <w:spacing w:before="94"/>
              <w:ind w:left="107"/>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后续课程：西方音乐史与欣赏</w:t>
            </w:r>
          </w:p>
        </w:tc>
      </w:tr>
      <w:tr w14:paraId="1068C4BC">
        <w:trPr>
          <w:trHeight w:val="0" w:hRule="atLeast"/>
          <w:jc w:val="center"/>
        </w:trPr>
        <w:tc>
          <w:tcPr>
            <w:tcW w:w="1301" w:type="dxa"/>
            <w:vAlign w:val="top"/>
          </w:tcPr>
          <w:p w14:paraId="6D8CC48C">
            <w:pPr>
              <w:pStyle w:val="26"/>
              <w:rPr>
                <w:rFonts w:hint="eastAsia" w:ascii="宋体" w:hAnsi="宋体" w:eastAsia="宋体" w:cs="宋体"/>
                <w:color w:val="auto"/>
                <w:sz w:val="21"/>
                <w:szCs w:val="21"/>
                <w:highlight w:val="none"/>
                <w:lang w:eastAsia="zh-CN"/>
              </w:rPr>
            </w:pPr>
          </w:p>
          <w:p w14:paraId="32335C0A">
            <w:pPr>
              <w:pStyle w:val="26"/>
              <w:spacing w:before="4"/>
              <w:rPr>
                <w:rFonts w:hint="eastAsia" w:ascii="宋体" w:hAnsi="宋体" w:eastAsia="宋体" w:cs="宋体"/>
                <w:color w:val="auto"/>
                <w:sz w:val="21"/>
                <w:szCs w:val="21"/>
                <w:highlight w:val="none"/>
                <w:lang w:eastAsia="zh-CN"/>
              </w:rPr>
            </w:pPr>
          </w:p>
          <w:p w14:paraId="32194E98">
            <w:pPr>
              <w:pStyle w:val="2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0FA75FDC">
            <w:pPr>
              <w:pStyle w:val="26"/>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1"/>
            <w:vAlign w:val="top"/>
          </w:tcPr>
          <w:p w14:paraId="2BD67AC4">
            <w:pPr>
              <w:pStyle w:val="26"/>
              <w:spacing w:line="312" w:lineRule="auto"/>
              <w:ind w:right="-29" w:firstLine="420" w:firstLineChars="200"/>
              <w:rPr>
                <w:rFonts w:hint="default" w:ascii="宋体" w:hAnsi="宋体" w:eastAsia="宋体" w:cs="宋体"/>
                <w:color w:val="auto"/>
                <w:sz w:val="21"/>
                <w:szCs w:val="21"/>
                <w:highlight w:val="none"/>
                <w:lang w:val="en-US" w:eastAsia="zh-CN"/>
              </w:rPr>
            </w:pPr>
            <w:r>
              <w:rPr>
                <w:rFonts w:hint="eastAsia" w:cs="Arial" w:asciiTheme="minorEastAsia" w:hAnsiTheme="minorEastAsia" w:eastAsiaTheme="minorEastAsia"/>
                <w:sz w:val="21"/>
                <w:szCs w:val="21"/>
                <w:lang w:eastAsia="zh-CN"/>
              </w:rPr>
              <w:t>本课程是音乐学专业的必修课。通过学习，使学生熟悉中国音乐发展的各个历史时期、各个不同阶段的音乐文化及其主要艺术成就和文化背景，了解中国音乐史上的重要流派、重要作曲家和代表性音乐作品，包括音乐现象、音乐作品、音乐流派等知识点，对中国音乐发展历史与变迁有个清晰的脉络，并进一步使学生了解中国音乐的美学特征，了解中国音乐的传统体裁的特征和历史变迁，使之提高音乐感知能力和审美能力，培养良好的艺术素质，进而热爱艺术与生活。</w:t>
            </w:r>
          </w:p>
        </w:tc>
      </w:tr>
      <w:tr w14:paraId="69590A0C">
        <w:trPr>
          <w:trHeight w:val="0" w:hRule="atLeast"/>
          <w:jc w:val="center"/>
        </w:trPr>
        <w:tc>
          <w:tcPr>
            <w:tcW w:w="1301" w:type="dxa"/>
            <w:vAlign w:val="top"/>
          </w:tcPr>
          <w:p w14:paraId="63231B57">
            <w:pPr>
              <w:pStyle w:val="26"/>
              <w:rPr>
                <w:rFonts w:hint="eastAsia" w:ascii="宋体" w:hAnsi="宋体" w:eastAsia="宋体" w:cs="宋体"/>
                <w:color w:val="auto"/>
                <w:sz w:val="21"/>
                <w:szCs w:val="21"/>
                <w:highlight w:val="none"/>
                <w:lang w:eastAsia="zh-CN"/>
              </w:rPr>
            </w:pPr>
          </w:p>
          <w:p w14:paraId="6E0C35C3">
            <w:pPr>
              <w:pStyle w:val="26"/>
              <w:rPr>
                <w:rFonts w:hint="eastAsia" w:ascii="宋体" w:hAnsi="宋体" w:eastAsia="宋体" w:cs="宋体"/>
                <w:color w:val="auto"/>
                <w:sz w:val="21"/>
                <w:szCs w:val="21"/>
                <w:highlight w:val="none"/>
                <w:lang w:eastAsia="zh-CN"/>
              </w:rPr>
            </w:pPr>
          </w:p>
          <w:p w14:paraId="2DDFBBCE">
            <w:pPr>
              <w:pStyle w:val="26"/>
              <w:rPr>
                <w:rFonts w:hint="eastAsia" w:ascii="宋体" w:hAnsi="宋体" w:eastAsia="宋体" w:cs="宋体"/>
                <w:color w:val="auto"/>
                <w:sz w:val="21"/>
                <w:szCs w:val="21"/>
                <w:highlight w:val="none"/>
                <w:lang w:eastAsia="zh-CN"/>
              </w:rPr>
            </w:pPr>
          </w:p>
          <w:p w14:paraId="07DC361C">
            <w:pPr>
              <w:pStyle w:val="26"/>
              <w:rPr>
                <w:rFonts w:hint="eastAsia" w:ascii="宋体" w:hAnsi="宋体" w:eastAsia="宋体" w:cs="宋体"/>
                <w:color w:val="auto"/>
                <w:sz w:val="21"/>
                <w:szCs w:val="21"/>
                <w:highlight w:val="none"/>
                <w:lang w:eastAsia="zh-CN"/>
              </w:rPr>
            </w:pPr>
          </w:p>
          <w:p w14:paraId="23AF3379">
            <w:pPr>
              <w:pStyle w:val="26"/>
              <w:rPr>
                <w:rFonts w:hint="eastAsia" w:ascii="宋体" w:hAnsi="宋体" w:eastAsia="宋体" w:cs="宋体"/>
                <w:color w:val="auto"/>
                <w:sz w:val="21"/>
                <w:szCs w:val="21"/>
                <w:highlight w:val="none"/>
                <w:lang w:eastAsia="zh-CN"/>
              </w:rPr>
            </w:pPr>
          </w:p>
          <w:p w14:paraId="5F4D1037">
            <w:pPr>
              <w:pStyle w:val="26"/>
              <w:rPr>
                <w:rFonts w:hint="eastAsia" w:ascii="宋体" w:hAnsi="宋体" w:eastAsia="宋体" w:cs="宋体"/>
                <w:color w:val="auto"/>
                <w:sz w:val="21"/>
                <w:szCs w:val="21"/>
                <w:highlight w:val="none"/>
                <w:lang w:eastAsia="zh-CN"/>
              </w:rPr>
            </w:pPr>
          </w:p>
          <w:p w14:paraId="38F6CD38">
            <w:pPr>
              <w:pStyle w:val="26"/>
              <w:rPr>
                <w:rFonts w:hint="eastAsia" w:ascii="宋体" w:hAnsi="宋体" w:eastAsia="宋体" w:cs="宋体"/>
                <w:color w:val="auto"/>
                <w:sz w:val="21"/>
                <w:szCs w:val="21"/>
                <w:highlight w:val="none"/>
                <w:lang w:eastAsia="zh-CN"/>
              </w:rPr>
            </w:pPr>
          </w:p>
          <w:p w14:paraId="46C2DF12">
            <w:pPr>
              <w:pStyle w:val="26"/>
              <w:rPr>
                <w:rFonts w:hint="eastAsia" w:ascii="宋体" w:hAnsi="宋体" w:eastAsia="宋体" w:cs="宋体"/>
                <w:color w:val="auto"/>
                <w:sz w:val="21"/>
                <w:szCs w:val="21"/>
                <w:highlight w:val="none"/>
                <w:lang w:eastAsia="zh-CN"/>
              </w:rPr>
            </w:pPr>
          </w:p>
          <w:p w14:paraId="352C84E3">
            <w:pPr>
              <w:pStyle w:val="26"/>
              <w:rPr>
                <w:rFonts w:hint="eastAsia" w:ascii="宋体" w:hAnsi="宋体" w:eastAsia="宋体" w:cs="宋体"/>
                <w:color w:val="auto"/>
                <w:sz w:val="21"/>
                <w:szCs w:val="21"/>
                <w:highlight w:val="none"/>
                <w:lang w:eastAsia="zh-CN"/>
              </w:rPr>
            </w:pPr>
          </w:p>
          <w:p w14:paraId="69F7016D">
            <w:pPr>
              <w:pStyle w:val="26"/>
              <w:rPr>
                <w:rFonts w:hint="eastAsia" w:ascii="宋体" w:hAnsi="宋体" w:eastAsia="宋体" w:cs="宋体"/>
                <w:color w:val="auto"/>
                <w:sz w:val="21"/>
                <w:szCs w:val="21"/>
                <w:highlight w:val="none"/>
                <w:lang w:eastAsia="zh-CN"/>
              </w:rPr>
            </w:pPr>
          </w:p>
          <w:p w14:paraId="7657E989">
            <w:pPr>
              <w:pStyle w:val="26"/>
              <w:rPr>
                <w:rFonts w:hint="eastAsia" w:ascii="宋体" w:hAnsi="宋体" w:eastAsia="宋体" w:cs="宋体"/>
                <w:color w:val="auto"/>
                <w:sz w:val="21"/>
                <w:szCs w:val="21"/>
                <w:highlight w:val="none"/>
                <w:lang w:eastAsia="zh-CN"/>
              </w:rPr>
            </w:pPr>
          </w:p>
          <w:p w14:paraId="6D86D478">
            <w:pPr>
              <w:pStyle w:val="26"/>
              <w:spacing w:before="8"/>
              <w:rPr>
                <w:rFonts w:hint="eastAsia" w:ascii="宋体" w:hAnsi="宋体" w:eastAsia="宋体" w:cs="宋体"/>
                <w:color w:val="auto"/>
                <w:sz w:val="21"/>
                <w:szCs w:val="21"/>
                <w:highlight w:val="none"/>
                <w:lang w:eastAsia="zh-CN"/>
              </w:rPr>
            </w:pPr>
          </w:p>
          <w:p w14:paraId="46470A35">
            <w:pPr>
              <w:pStyle w:val="2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18A21725">
            <w:pPr>
              <w:pStyle w:val="26"/>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1"/>
            <w:vAlign w:val="top"/>
          </w:tcPr>
          <w:p w14:paraId="26CC772A">
            <w:pPr>
              <w:pStyle w:val="26"/>
              <w:spacing w:before="142"/>
              <w:rPr>
                <w:rFonts w:ascii="宋体" w:hAnsi="宋体" w:eastAsia="宋体" w:cs="宋体"/>
                <w:sz w:val="21"/>
                <w:szCs w:val="21"/>
                <w:lang w:eastAsia="zh-CN"/>
              </w:rPr>
            </w:pPr>
            <w:r>
              <w:rPr>
                <w:rFonts w:hint="eastAsia" w:ascii="宋体" w:hAnsi="宋体" w:eastAsia="宋体" w:cs="宋体"/>
                <w:sz w:val="21"/>
                <w:szCs w:val="21"/>
                <w:lang w:eastAsia="zh-CN"/>
              </w:rPr>
              <w:t>（一）知识</w:t>
            </w:r>
          </w:p>
          <w:p w14:paraId="4EC45E93">
            <w:pPr>
              <w:pStyle w:val="26"/>
              <w:spacing w:before="142"/>
              <w:ind w:firstLine="420" w:firstLineChars="200"/>
              <w:rPr>
                <w:rFonts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b/>
                <w:sz w:val="21"/>
                <w:szCs w:val="21"/>
                <w:lang w:eastAsia="zh-CN"/>
              </w:rPr>
              <w:t>理解</w:t>
            </w:r>
            <w:r>
              <w:rPr>
                <w:rFonts w:hint="eastAsia" w:ascii="宋体" w:hAnsi="宋体" w:eastAsia="宋体" w:cs="宋体"/>
                <w:sz w:val="21"/>
                <w:szCs w:val="21"/>
                <w:lang w:eastAsia="zh-CN"/>
              </w:rPr>
              <w:t>领会中国音乐各个时期、各个不同阶段的音乐文化，包括音乐现象、音乐作品、音乐流派等知识点，对中国音乐发展历史与变迁有个清晰的脉络。</w:t>
            </w:r>
          </w:p>
          <w:p w14:paraId="40A2E611">
            <w:pPr>
              <w:pStyle w:val="26"/>
              <w:spacing w:before="142"/>
              <w:ind w:firstLine="420" w:firstLineChars="200"/>
              <w:rPr>
                <w:rFonts w:ascii="宋体" w:hAnsi="宋体" w:eastAsia="宋体" w:cs="宋体"/>
                <w:sz w:val="21"/>
                <w:szCs w:val="21"/>
                <w:lang w:eastAsia="zh-CN"/>
              </w:rPr>
            </w:pPr>
            <w:r>
              <w:rPr>
                <w:rFonts w:hint="eastAsia" w:ascii="宋体" w:hAnsi="宋体" w:eastAsia="宋体" w:cs="宋体"/>
                <w:sz w:val="21"/>
                <w:szCs w:val="21"/>
                <w:lang w:eastAsia="zh-CN"/>
              </w:rPr>
              <w:t>2.</w:t>
            </w:r>
            <w:r>
              <w:rPr>
                <w:rFonts w:hint="eastAsia" w:ascii="宋体" w:hAnsi="宋体" w:eastAsia="宋体" w:cs="宋体"/>
                <w:b/>
                <w:sz w:val="21"/>
                <w:szCs w:val="21"/>
                <w:lang w:eastAsia="zh-CN"/>
              </w:rPr>
              <w:t>归纳</w:t>
            </w:r>
            <w:r>
              <w:rPr>
                <w:rFonts w:hint="eastAsia" w:ascii="宋体" w:hAnsi="宋体" w:eastAsia="宋体" w:cs="宋体"/>
                <w:sz w:val="21"/>
                <w:szCs w:val="21"/>
                <w:lang w:eastAsia="zh-CN"/>
              </w:rPr>
              <w:t>中国音乐史上的重要流派、重要作曲家和代表性音乐作品；知晓中国音乐的美学特征及其传统体裁的特征等；综合利用中国音乐史的各个知识点，掌握其文化审美特征。</w:t>
            </w:r>
          </w:p>
          <w:p w14:paraId="4E2AD2A7">
            <w:pPr>
              <w:pStyle w:val="26"/>
              <w:spacing w:before="124"/>
              <w:ind w:left="35"/>
              <w:rPr>
                <w:rFonts w:ascii="宋体" w:hAnsi="宋体" w:eastAsia="宋体" w:cs="宋体"/>
                <w:sz w:val="21"/>
                <w:szCs w:val="21"/>
                <w:lang w:eastAsia="zh-CN"/>
              </w:rPr>
            </w:pPr>
            <w:r>
              <w:rPr>
                <w:rFonts w:hint="eastAsia" w:ascii="宋体" w:hAnsi="宋体" w:eastAsia="宋体" w:cs="宋体"/>
                <w:sz w:val="21"/>
                <w:szCs w:val="21"/>
                <w:lang w:eastAsia="zh-CN"/>
              </w:rPr>
              <w:t>（二）能力</w:t>
            </w:r>
          </w:p>
          <w:p w14:paraId="6AFAA511">
            <w:pPr>
              <w:pStyle w:val="26"/>
              <w:spacing w:before="124"/>
              <w:ind w:left="34" w:leftChars="16" w:firstLine="420" w:firstLineChars="200"/>
              <w:rPr>
                <w:rFonts w:ascii="宋体" w:hAnsi="宋体" w:eastAsia="宋体" w:cs="宋体"/>
                <w:sz w:val="21"/>
                <w:szCs w:val="21"/>
                <w:lang w:eastAsia="zh-CN"/>
              </w:rPr>
            </w:pPr>
            <w:r>
              <w:rPr>
                <w:rFonts w:hint="eastAsia" w:ascii="宋体" w:hAnsi="宋体" w:eastAsia="宋体" w:cs="宋体"/>
                <w:sz w:val="21"/>
                <w:szCs w:val="21"/>
                <w:lang w:eastAsia="zh-CN"/>
              </w:rPr>
              <w:t>3.</w:t>
            </w:r>
            <w:r>
              <w:rPr>
                <w:rFonts w:hint="eastAsia" w:ascii="宋体" w:hAnsi="宋体" w:eastAsia="宋体" w:cs="宋体"/>
                <w:b/>
                <w:sz w:val="21"/>
                <w:szCs w:val="21"/>
                <w:lang w:eastAsia="zh-CN"/>
              </w:rPr>
              <w:t>分析</w:t>
            </w:r>
            <w:r>
              <w:rPr>
                <w:rFonts w:hint="eastAsia" w:ascii="宋体" w:hAnsi="宋体" w:eastAsia="宋体" w:cs="宋体"/>
                <w:sz w:val="21"/>
                <w:szCs w:val="21"/>
                <w:lang w:eastAsia="zh-CN"/>
              </w:rPr>
              <w:t>利用课程所学知识分析和解决音乐问题研究、应用于音乐创作与艺术实践领域的问题。</w:t>
            </w:r>
          </w:p>
          <w:p w14:paraId="2B2EBDB8">
            <w:pPr>
              <w:pStyle w:val="26"/>
              <w:spacing w:before="124"/>
              <w:ind w:left="34" w:leftChars="16" w:firstLine="420" w:firstLineChars="200"/>
              <w:rPr>
                <w:rFonts w:ascii="宋体" w:hAnsi="宋体" w:eastAsia="宋体" w:cs="宋体"/>
                <w:sz w:val="21"/>
                <w:szCs w:val="21"/>
                <w:lang w:eastAsia="zh-CN"/>
              </w:rPr>
            </w:pPr>
            <w:r>
              <w:rPr>
                <w:rFonts w:hint="eastAsia" w:ascii="宋体" w:hAnsi="宋体" w:eastAsia="宋体" w:cs="宋体"/>
                <w:sz w:val="21"/>
                <w:szCs w:val="21"/>
                <w:lang w:eastAsia="zh-CN"/>
              </w:rPr>
              <w:t>4.</w:t>
            </w:r>
            <w:r>
              <w:rPr>
                <w:rFonts w:hint="eastAsia" w:ascii="宋体" w:hAnsi="宋体" w:eastAsia="宋体" w:cs="宋体"/>
                <w:b/>
                <w:sz w:val="21"/>
                <w:szCs w:val="21"/>
                <w:lang w:eastAsia="zh-CN"/>
              </w:rPr>
              <w:t>评价</w:t>
            </w:r>
            <w:r>
              <w:rPr>
                <w:rFonts w:hint="eastAsia" w:ascii="宋体" w:hAnsi="宋体" w:eastAsia="宋体" w:cs="宋体"/>
                <w:sz w:val="21"/>
                <w:szCs w:val="21"/>
                <w:lang w:eastAsia="zh-CN"/>
              </w:rPr>
              <w:t>发现音乐史学问题，通过独立思考判断和自主分析解决音乐学教学中所存在的问题的能力；国内中国音乐史的教育理念、教学改革和发展的前沿动态。</w:t>
            </w:r>
          </w:p>
          <w:p w14:paraId="20A2F9E2">
            <w:pPr>
              <w:pStyle w:val="26"/>
              <w:spacing w:before="124"/>
              <w:ind w:left="35"/>
              <w:rPr>
                <w:rFonts w:ascii="宋体" w:hAnsi="宋体" w:eastAsia="宋体" w:cs="宋体"/>
                <w:sz w:val="21"/>
                <w:szCs w:val="21"/>
                <w:lang w:eastAsia="zh-CN"/>
              </w:rPr>
            </w:pPr>
            <w:r>
              <w:rPr>
                <w:rFonts w:hint="eastAsia" w:ascii="宋体" w:hAnsi="宋体" w:eastAsia="宋体" w:cs="宋体"/>
                <w:sz w:val="21"/>
                <w:szCs w:val="21"/>
                <w:lang w:eastAsia="zh-CN"/>
              </w:rPr>
              <w:t>（三）素养</w:t>
            </w:r>
          </w:p>
          <w:p w14:paraId="154FA326">
            <w:pPr>
              <w:pStyle w:val="26"/>
              <w:spacing w:before="124"/>
              <w:ind w:left="34" w:leftChars="16" w:firstLine="420" w:firstLineChars="200"/>
              <w:rPr>
                <w:rFonts w:ascii="宋体" w:hAnsi="宋体" w:eastAsia="宋体" w:cs="宋体"/>
                <w:sz w:val="21"/>
                <w:szCs w:val="21"/>
                <w:lang w:eastAsia="zh-CN"/>
              </w:rPr>
            </w:pPr>
            <w:r>
              <w:rPr>
                <w:rFonts w:hint="eastAsia" w:ascii="宋体" w:hAnsi="宋体" w:eastAsia="宋体" w:cs="宋体"/>
                <w:sz w:val="21"/>
                <w:szCs w:val="21"/>
                <w:lang w:eastAsia="zh-CN"/>
              </w:rPr>
              <w:t>5.</w:t>
            </w:r>
            <w:r>
              <w:rPr>
                <w:rFonts w:hint="eastAsia" w:ascii="宋体" w:hAnsi="宋体" w:eastAsia="宋体" w:cs="宋体"/>
                <w:b/>
                <w:sz w:val="21"/>
                <w:szCs w:val="21"/>
                <w:lang w:eastAsia="zh-CN"/>
              </w:rPr>
              <w:t>重视</w:t>
            </w:r>
            <w:r>
              <w:rPr>
                <w:rFonts w:hint="eastAsia" w:ascii="宋体" w:hAnsi="宋体" w:eastAsia="宋体" w:cs="宋体"/>
                <w:sz w:val="21"/>
                <w:szCs w:val="21"/>
                <w:lang w:eastAsia="zh-CN"/>
              </w:rPr>
              <w:t>中国音乐史的课程思政的融入，能够对中国音乐史古代、近现代音乐基础理论与实践创作产生研究兴趣。</w:t>
            </w:r>
          </w:p>
          <w:p w14:paraId="424B1E2C">
            <w:pPr>
              <w:pStyle w:val="26"/>
              <w:spacing w:before="125" w:line="312" w:lineRule="auto"/>
              <w:ind w:right="23"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6.</w:t>
            </w:r>
            <w:r>
              <w:rPr>
                <w:rFonts w:hint="eastAsia" w:ascii="宋体" w:hAnsi="宋体" w:eastAsia="宋体" w:cs="宋体"/>
                <w:b/>
                <w:sz w:val="21"/>
                <w:szCs w:val="21"/>
                <w:lang w:eastAsia="zh-CN"/>
              </w:rPr>
              <w:t>养成</w:t>
            </w:r>
            <w:r>
              <w:rPr>
                <w:rFonts w:hint="eastAsia" w:ascii="宋体" w:hAnsi="宋体" w:eastAsia="宋体" w:cs="宋体"/>
                <w:sz w:val="21"/>
                <w:szCs w:val="21"/>
                <w:lang w:eastAsia="zh-CN"/>
              </w:rPr>
              <w:t>一定的中国音乐史学理论和知识点综合运用能力，具备对一定的中国音乐史音乐现象等要素的探究能力；深刻领会音乐教师在立德树人上的工作意义，能够继承和弘扬中国民族音乐文化，具有强烈的民族文化自信心认同感。</w:t>
            </w:r>
          </w:p>
        </w:tc>
      </w:tr>
      <w:tr w14:paraId="49B585FB">
        <w:trPr>
          <w:trHeight w:val="0" w:hRule="atLeast"/>
          <w:jc w:val="center"/>
        </w:trPr>
        <w:tc>
          <w:tcPr>
            <w:tcW w:w="1301" w:type="dxa"/>
            <w:vMerge w:val="restart"/>
            <w:vAlign w:val="center"/>
          </w:tcPr>
          <w:p w14:paraId="2BD4D052">
            <w:pPr>
              <w:pStyle w:val="26"/>
              <w:jc w:val="center"/>
              <w:rPr>
                <w:rFonts w:ascii="宋体"/>
                <w:b/>
                <w:color w:val="auto"/>
                <w:w w:val="98"/>
                <w:sz w:val="21"/>
                <w:highlight w:val="none"/>
                <w:lang w:eastAsia="zh-CN"/>
              </w:rPr>
            </w:pPr>
            <w:r>
              <w:rPr>
                <w:rFonts w:ascii="宋体"/>
                <w:b/>
                <w:color w:val="auto"/>
                <w:w w:val="98"/>
                <w:sz w:val="21"/>
                <w:highlight w:val="none"/>
                <w:lang w:eastAsia="zh-CN"/>
              </w:rPr>
              <w:t>D</w:t>
            </w:r>
          </w:p>
          <w:p w14:paraId="174CBAE1">
            <w:pPr>
              <w:pStyle w:val="2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61961C28">
            <w:pPr>
              <w:pStyle w:val="2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1621A875">
            <w:pPr>
              <w:pStyle w:val="26"/>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3"/>
            <w:vAlign w:val="center"/>
          </w:tcPr>
          <w:p w14:paraId="76A70DFA">
            <w:pPr>
              <w:pStyle w:val="26"/>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373625EC">
            <w:pPr>
              <w:pStyle w:val="26"/>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4"/>
            <w:vAlign w:val="center"/>
          </w:tcPr>
          <w:p w14:paraId="2FDA1379">
            <w:pPr>
              <w:pStyle w:val="26"/>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4B2318BE">
        <w:trPr>
          <w:trHeight w:val="0" w:hRule="atLeast"/>
          <w:jc w:val="center"/>
        </w:trPr>
        <w:tc>
          <w:tcPr>
            <w:tcW w:w="1301" w:type="dxa"/>
            <w:vMerge w:val="continue"/>
            <w:vAlign w:val="top"/>
          </w:tcPr>
          <w:p w14:paraId="638658F4">
            <w:pPr>
              <w:pStyle w:val="26"/>
              <w:spacing w:before="43"/>
              <w:ind w:right="7"/>
              <w:jc w:val="center"/>
              <w:rPr>
                <w:rFonts w:hint="eastAsia" w:ascii="宋体" w:hAnsi="宋体" w:eastAsia="宋体" w:cs="宋体"/>
                <w:b/>
                <w:color w:val="auto"/>
                <w:sz w:val="21"/>
                <w:szCs w:val="21"/>
                <w:highlight w:val="none"/>
                <w:lang w:eastAsia="zh-CN"/>
              </w:rPr>
            </w:pPr>
          </w:p>
        </w:tc>
        <w:tc>
          <w:tcPr>
            <w:tcW w:w="2189" w:type="dxa"/>
            <w:gridSpan w:val="3"/>
            <w:vAlign w:val="center"/>
          </w:tcPr>
          <w:p w14:paraId="7F1DE5C2">
            <w:pPr>
              <w:jc w:val="left"/>
              <w:rPr>
                <w:rFonts w:hint="eastAsia" w:ascii="仿宋" w:hAnsi="仿宋" w:eastAsia="仿宋" w:cs="仿宋"/>
                <w:sz w:val="21"/>
                <w:szCs w:val="21"/>
                <w:lang w:val="en-US" w:eastAsia="zh-CN" w:bidi="ar-SA"/>
              </w:rPr>
            </w:pPr>
            <w:r>
              <w:rPr>
                <w:rFonts w:hint="eastAsia"/>
                <w:color w:val="auto"/>
                <w:sz w:val="21"/>
                <w:szCs w:val="21"/>
                <w:highlight w:val="none"/>
                <w:lang w:eastAsia="zh-CN"/>
              </w:rPr>
              <w:t>1.专业知能：掌握比较系统的专业知识和能力；</w:t>
            </w:r>
            <w:r>
              <w:rPr>
                <w:rFonts w:hint="eastAsia"/>
                <w:color w:val="auto"/>
                <w:sz w:val="21"/>
                <w:szCs w:val="21"/>
                <w:highlight w:val="none"/>
                <w:lang w:val="en-US" w:eastAsia="zh-CN"/>
              </w:rPr>
              <w:t>具备终身学习的能力。</w:t>
            </w:r>
          </w:p>
        </w:tc>
        <w:tc>
          <w:tcPr>
            <w:tcW w:w="2879" w:type="dxa"/>
            <w:gridSpan w:val="4"/>
            <w:vAlign w:val="center"/>
          </w:tcPr>
          <w:p w14:paraId="239EE762">
            <w:pPr>
              <w:jc w:val="left"/>
              <w:rPr>
                <w:rFonts w:hint="eastAsia" w:ascii="仿宋" w:hAnsi="仿宋" w:eastAsia="仿宋" w:cs="仿宋"/>
                <w:sz w:val="21"/>
                <w:szCs w:val="21"/>
                <w:lang w:val="en-US" w:eastAsia="zh-CN" w:bidi="ar-SA"/>
              </w:rPr>
            </w:pPr>
            <w:r>
              <w:rPr>
                <w:rFonts w:hint="eastAsia"/>
                <w:color w:val="auto"/>
                <w:sz w:val="21"/>
                <w:szCs w:val="21"/>
                <w:highlight w:val="none"/>
                <w:lang w:val="en-US" w:eastAsia="zh-CN"/>
              </w:rPr>
              <w:t>1.1</w:t>
            </w:r>
            <w:r>
              <w:rPr>
                <w:rFonts w:hint="eastAsia"/>
                <w:color w:val="auto"/>
                <w:sz w:val="21"/>
                <w:szCs w:val="21"/>
                <w:highlight w:val="none"/>
                <w:lang w:eastAsia="zh-CN"/>
              </w:rPr>
              <w:t>掌握较为系统的音乐学基础理论、专业知识，具备较高的专业素养。</w:t>
            </w:r>
          </w:p>
        </w:tc>
        <w:tc>
          <w:tcPr>
            <w:tcW w:w="2536" w:type="dxa"/>
            <w:gridSpan w:val="4"/>
            <w:vAlign w:val="center"/>
          </w:tcPr>
          <w:p w14:paraId="2CC0DBA0">
            <w:pPr>
              <w:jc w:val="center"/>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p>
        </w:tc>
      </w:tr>
      <w:tr w14:paraId="04B887F8">
        <w:trPr>
          <w:trHeight w:val="0" w:hRule="atLeast"/>
          <w:jc w:val="center"/>
        </w:trPr>
        <w:tc>
          <w:tcPr>
            <w:tcW w:w="1301" w:type="dxa"/>
            <w:vMerge w:val="continue"/>
            <w:vAlign w:val="top"/>
          </w:tcPr>
          <w:p w14:paraId="2787A679">
            <w:pPr>
              <w:pStyle w:val="26"/>
              <w:spacing w:before="43"/>
              <w:ind w:right="7"/>
              <w:jc w:val="center"/>
              <w:rPr>
                <w:rFonts w:hint="eastAsia" w:ascii="宋体" w:hAnsi="宋体" w:eastAsia="宋体" w:cs="宋体"/>
                <w:b/>
                <w:color w:val="auto"/>
                <w:sz w:val="21"/>
                <w:szCs w:val="21"/>
                <w:highlight w:val="none"/>
                <w:lang w:eastAsia="zh-CN"/>
              </w:rPr>
            </w:pPr>
          </w:p>
        </w:tc>
        <w:tc>
          <w:tcPr>
            <w:tcW w:w="2189" w:type="dxa"/>
            <w:gridSpan w:val="3"/>
            <w:vAlign w:val="center"/>
          </w:tcPr>
          <w:p w14:paraId="011CA4DB">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val="en-US" w:eastAsia="zh-CN"/>
              </w:rPr>
              <w:t>3.</w:t>
            </w:r>
            <w:r>
              <w:rPr>
                <w:rFonts w:hint="eastAsia"/>
                <w:color w:val="auto"/>
                <w:sz w:val="21"/>
                <w:szCs w:val="21"/>
                <w:highlight w:val="none"/>
                <w:lang w:eastAsia="zh-CN"/>
              </w:rPr>
              <w:t>应用创新：具备实际的工作能力</w:t>
            </w:r>
            <w:r>
              <w:rPr>
                <w:rFonts w:hint="eastAsia"/>
                <w:color w:val="auto"/>
                <w:sz w:val="21"/>
                <w:szCs w:val="21"/>
                <w:highlight w:val="none"/>
                <w:lang w:val="en-US" w:eastAsia="zh-CN"/>
              </w:rPr>
              <w:t>和解决问题的能力</w:t>
            </w:r>
            <w:r>
              <w:rPr>
                <w:rFonts w:hint="eastAsia"/>
                <w:color w:val="auto"/>
                <w:sz w:val="21"/>
                <w:szCs w:val="21"/>
                <w:highlight w:val="none"/>
                <w:lang w:eastAsia="zh-CN"/>
              </w:rPr>
              <w:t>；具备较强的创新或创业能力。</w:t>
            </w:r>
          </w:p>
        </w:tc>
        <w:tc>
          <w:tcPr>
            <w:tcW w:w="2879" w:type="dxa"/>
            <w:gridSpan w:val="4"/>
            <w:vAlign w:val="center"/>
          </w:tcPr>
          <w:p w14:paraId="2B6344CE">
            <w:pPr>
              <w:jc w:val="left"/>
              <w:rPr>
                <w:rFonts w:hint="eastAsia"/>
                <w:color w:val="auto"/>
                <w:sz w:val="21"/>
                <w:szCs w:val="21"/>
                <w:highlight w:val="none"/>
                <w:lang w:eastAsia="zh-CN"/>
              </w:rPr>
            </w:pPr>
            <w:r>
              <w:rPr>
                <w:rFonts w:hint="eastAsia"/>
                <w:color w:val="auto"/>
                <w:sz w:val="21"/>
                <w:szCs w:val="21"/>
                <w:highlight w:val="none"/>
                <w:lang w:val="en-US" w:eastAsia="zh-CN"/>
              </w:rPr>
              <w:t>3.1</w:t>
            </w:r>
            <w:r>
              <w:rPr>
                <w:rFonts w:hint="eastAsia"/>
                <w:color w:val="auto"/>
                <w:sz w:val="21"/>
                <w:szCs w:val="21"/>
                <w:highlight w:val="none"/>
                <w:lang w:eastAsia="zh-CN"/>
              </w:rPr>
              <w:t>具备实际的工作能力</w:t>
            </w:r>
            <w:r>
              <w:rPr>
                <w:rFonts w:hint="eastAsia"/>
                <w:color w:val="auto"/>
                <w:sz w:val="21"/>
                <w:szCs w:val="21"/>
                <w:highlight w:val="none"/>
                <w:lang w:val="en-US" w:eastAsia="zh-CN"/>
              </w:rPr>
              <w:t>和解决问题的能力</w:t>
            </w:r>
            <w:r>
              <w:rPr>
                <w:rFonts w:hint="eastAsia"/>
                <w:color w:val="auto"/>
                <w:sz w:val="21"/>
                <w:szCs w:val="21"/>
                <w:highlight w:val="none"/>
                <w:lang w:eastAsia="zh-CN"/>
              </w:rPr>
              <w:t>。</w:t>
            </w:r>
          </w:p>
          <w:p w14:paraId="6B3C88F0">
            <w:pPr>
              <w:jc w:val="left"/>
              <w:rPr>
                <w:rFonts w:hint="eastAsia" w:ascii="仿宋" w:hAnsi="仿宋" w:eastAsia="仿宋" w:cs="仿宋"/>
                <w:color w:val="auto"/>
                <w:sz w:val="21"/>
                <w:szCs w:val="21"/>
                <w:highlight w:val="none"/>
                <w:lang w:val="en-US" w:eastAsia="zh-CN" w:bidi="ar-SA"/>
              </w:rPr>
            </w:pPr>
          </w:p>
        </w:tc>
        <w:tc>
          <w:tcPr>
            <w:tcW w:w="2536" w:type="dxa"/>
            <w:gridSpan w:val="4"/>
            <w:vAlign w:val="center"/>
          </w:tcPr>
          <w:p w14:paraId="36E14E15">
            <w:pPr>
              <w:jc w:val="center"/>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eastAsia="zh-CN"/>
              </w:rPr>
              <w:t>课程目标2</w:t>
            </w:r>
          </w:p>
        </w:tc>
      </w:tr>
      <w:tr w14:paraId="63762C1D">
        <w:trPr>
          <w:trHeight w:val="0" w:hRule="atLeast"/>
          <w:jc w:val="center"/>
        </w:trPr>
        <w:tc>
          <w:tcPr>
            <w:tcW w:w="1301" w:type="dxa"/>
            <w:vMerge w:val="continue"/>
            <w:vAlign w:val="top"/>
          </w:tcPr>
          <w:p w14:paraId="46449DB8">
            <w:pPr>
              <w:pStyle w:val="26"/>
              <w:spacing w:before="43"/>
              <w:ind w:right="7"/>
              <w:jc w:val="center"/>
              <w:rPr>
                <w:rFonts w:hint="eastAsia" w:ascii="宋体" w:hAnsi="宋体" w:eastAsia="宋体" w:cs="宋体"/>
                <w:b/>
                <w:color w:val="auto"/>
                <w:sz w:val="21"/>
                <w:szCs w:val="21"/>
                <w:highlight w:val="none"/>
                <w:lang w:eastAsia="zh-CN"/>
              </w:rPr>
            </w:pPr>
          </w:p>
        </w:tc>
        <w:tc>
          <w:tcPr>
            <w:tcW w:w="2189" w:type="dxa"/>
            <w:gridSpan w:val="3"/>
            <w:vAlign w:val="top"/>
          </w:tcPr>
          <w:p w14:paraId="19699E20">
            <w:pPr>
              <w:jc w:val="left"/>
              <w:rPr>
                <w:rFonts w:hint="eastAsia" w:ascii="宋体" w:hAnsi="宋体" w:eastAsia="宋体" w:cs="宋体"/>
                <w:b/>
                <w:bCs/>
                <w:color w:val="auto"/>
                <w:sz w:val="21"/>
                <w:szCs w:val="21"/>
                <w:highlight w:val="none"/>
                <w:lang w:eastAsia="zh-CN"/>
              </w:rPr>
            </w:pPr>
            <w:r>
              <w:rPr>
                <w:rFonts w:hint="eastAsia"/>
                <w:color w:val="auto"/>
                <w:sz w:val="21"/>
                <w:szCs w:val="21"/>
                <w:highlight w:val="none"/>
                <w:lang w:val="en-US" w:eastAsia="zh-CN"/>
              </w:rPr>
              <w:t>5.社会责任：具备引导社会大众审美行为的能力；具备传承传统民族音乐文化的意识与能力。</w:t>
            </w:r>
          </w:p>
        </w:tc>
        <w:tc>
          <w:tcPr>
            <w:tcW w:w="2879" w:type="dxa"/>
            <w:gridSpan w:val="4"/>
            <w:vAlign w:val="top"/>
          </w:tcPr>
          <w:p w14:paraId="67970286">
            <w:pPr>
              <w:jc w:val="left"/>
              <w:rPr>
                <w:rFonts w:hint="eastAsia"/>
                <w:color w:val="auto"/>
                <w:sz w:val="21"/>
                <w:szCs w:val="21"/>
                <w:highlight w:val="none"/>
                <w:lang w:val="en-US" w:eastAsia="zh-CN"/>
              </w:rPr>
            </w:pPr>
            <w:r>
              <w:rPr>
                <w:rFonts w:hint="eastAsia"/>
                <w:color w:val="auto"/>
                <w:sz w:val="21"/>
                <w:szCs w:val="21"/>
                <w:highlight w:val="none"/>
                <w:lang w:val="en-US" w:eastAsia="zh-CN"/>
              </w:rPr>
              <w:t>5.2具备传承传统民族音乐文化的意识与能力。</w:t>
            </w:r>
          </w:p>
          <w:p w14:paraId="0E33732F">
            <w:pPr>
              <w:pStyle w:val="26"/>
              <w:spacing w:before="125" w:line="312" w:lineRule="auto"/>
              <w:ind w:right="23"/>
              <w:rPr>
                <w:rFonts w:hint="eastAsia" w:ascii="宋体" w:hAnsi="宋体" w:eastAsia="宋体" w:cs="宋体"/>
                <w:b/>
                <w:bCs/>
                <w:color w:val="auto"/>
                <w:sz w:val="21"/>
                <w:szCs w:val="21"/>
                <w:highlight w:val="none"/>
                <w:lang w:eastAsia="zh-CN"/>
              </w:rPr>
            </w:pPr>
          </w:p>
        </w:tc>
        <w:tc>
          <w:tcPr>
            <w:tcW w:w="2536" w:type="dxa"/>
            <w:gridSpan w:val="4"/>
            <w:vAlign w:val="top"/>
          </w:tcPr>
          <w:p w14:paraId="13EA3F75">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r>
      <w:tr w14:paraId="65681256">
        <w:trPr>
          <w:trHeight w:val="0" w:hRule="atLeast"/>
          <w:jc w:val="center"/>
        </w:trPr>
        <w:tc>
          <w:tcPr>
            <w:tcW w:w="1301" w:type="dxa"/>
            <w:vMerge w:val="continue"/>
            <w:vAlign w:val="top"/>
          </w:tcPr>
          <w:p w14:paraId="3203E1D3">
            <w:pPr>
              <w:pStyle w:val="26"/>
              <w:spacing w:before="43"/>
              <w:ind w:right="7"/>
              <w:jc w:val="center"/>
              <w:rPr>
                <w:rFonts w:hint="eastAsia" w:ascii="宋体" w:hAnsi="宋体" w:eastAsia="宋体" w:cs="宋体"/>
                <w:b/>
                <w:color w:val="auto"/>
                <w:sz w:val="21"/>
                <w:szCs w:val="21"/>
                <w:highlight w:val="none"/>
                <w:lang w:eastAsia="zh-CN"/>
              </w:rPr>
            </w:pPr>
          </w:p>
        </w:tc>
        <w:tc>
          <w:tcPr>
            <w:tcW w:w="2189" w:type="dxa"/>
            <w:gridSpan w:val="3"/>
            <w:vAlign w:val="top"/>
          </w:tcPr>
          <w:p w14:paraId="64AC7EDA">
            <w:pPr>
              <w:pStyle w:val="26"/>
              <w:spacing w:before="125" w:line="312" w:lineRule="auto"/>
              <w:ind w:right="23"/>
              <w:rPr>
                <w:rFonts w:hint="eastAsia" w:ascii="宋体" w:hAnsi="宋体" w:eastAsia="宋体" w:cs="宋体"/>
                <w:b/>
                <w:bCs/>
                <w:color w:val="auto"/>
                <w:sz w:val="21"/>
                <w:szCs w:val="21"/>
                <w:highlight w:val="none"/>
                <w:lang w:eastAsia="zh-CN"/>
              </w:rPr>
            </w:pPr>
          </w:p>
        </w:tc>
        <w:tc>
          <w:tcPr>
            <w:tcW w:w="2879" w:type="dxa"/>
            <w:gridSpan w:val="4"/>
            <w:vAlign w:val="top"/>
          </w:tcPr>
          <w:p w14:paraId="105B0D70">
            <w:pPr>
              <w:pStyle w:val="26"/>
              <w:spacing w:before="125" w:line="312" w:lineRule="auto"/>
              <w:ind w:right="23"/>
              <w:rPr>
                <w:rFonts w:hint="eastAsia" w:ascii="宋体" w:hAnsi="宋体" w:eastAsia="宋体" w:cs="宋体"/>
                <w:b/>
                <w:bCs/>
                <w:color w:val="auto"/>
                <w:sz w:val="21"/>
                <w:szCs w:val="21"/>
                <w:highlight w:val="none"/>
                <w:lang w:eastAsia="zh-CN"/>
              </w:rPr>
            </w:pPr>
          </w:p>
        </w:tc>
        <w:tc>
          <w:tcPr>
            <w:tcW w:w="2536" w:type="dxa"/>
            <w:gridSpan w:val="4"/>
            <w:vAlign w:val="top"/>
          </w:tcPr>
          <w:p w14:paraId="7AAC205F">
            <w:pPr>
              <w:pStyle w:val="26"/>
              <w:spacing w:before="125" w:line="312" w:lineRule="auto"/>
              <w:ind w:right="23"/>
              <w:rPr>
                <w:rFonts w:hint="eastAsia" w:ascii="宋体" w:hAnsi="宋体" w:eastAsia="宋体" w:cs="宋体"/>
                <w:b/>
                <w:bCs/>
                <w:color w:val="auto"/>
                <w:sz w:val="21"/>
                <w:szCs w:val="21"/>
                <w:highlight w:val="none"/>
                <w:lang w:eastAsia="zh-CN"/>
              </w:rPr>
            </w:pPr>
          </w:p>
        </w:tc>
      </w:tr>
      <w:tr w14:paraId="208CDD94">
        <w:trPr>
          <w:trHeight w:val="0" w:hRule="atLeast"/>
          <w:jc w:val="center"/>
        </w:trPr>
        <w:tc>
          <w:tcPr>
            <w:tcW w:w="1301" w:type="dxa"/>
            <w:vMerge w:val="restart"/>
            <w:vAlign w:val="center"/>
          </w:tcPr>
          <w:p w14:paraId="5FCD46F9">
            <w:pPr>
              <w:pStyle w:val="26"/>
              <w:spacing w:before="152"/>
              <w:ind w:left="8"/>
              <w:jc w:val="center"/>
              <w:rPr>
                <w:rFonts w:ascii="宋体"/>
                <w:b/>
                <w:color w:val="auto"/>
                <w:sz w:val="21"/>
                <w:highlight w:val="none"/>
              </w:rPr>
            </w:pPr>
            <w:r>
              <w:rPr>
                <w:rFonts w:ascii="宋体"/>
                <w:b/>
                <w:color w:val="auto"/>
                <w:w w:val="98"/>
                <w:sz w:val="21"/>
                <w:highlight w:val="none"/>
              </w:rPr>
              <w:t>E</w:t>
            </w:r>
          </w:p>
          <w:p w14:paraId="539EB6B8">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7"/>
            <w:vMerge w:val="restart"/>
            <w:vAlign w:val="center"/>
          </w:tcPr>
          <w:p w14:paraId="3E83E978">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2536" w:type="dxa"/>
            <w:gridSpan w:val="4"/>
            <w:vAlign w:val="center"/>
          </w:tcPr>
          <w:p w14:paraId="48E07967">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68EC3E7A">
        <w:trPr>
          <w:trHeight w:val="0" w:hRule="atLeast"/>
          <w:jc w:val="center"/>
        </w:trPr>
        <w:tc>
          <w:tcPr>
            <w:tcW w:w="1301" w:type="dxa"/>
            <w:vMerge w:val="continue"/>
            <w:vAlign w:val="center"/>
          </w:tcPr>
          <w:p w14:paraId="50DBAED5">
            <w:pPr>
              <w:pStyle w:val="26"/>
              <w:spacing w:before="125" w:line="312" w:lineRule="auto"/>
              <w:ind w:right="23"/>
              <w:jc w:val="center"/>
            </w:pPr>
          </w:p>
        </w:tc>
        <w:tc>
          <w:tcPr>
            <w:tcW w:w="5068" w:type="dxa"/>
            <w:gridSpan w:val="7"/>
            <w:vMerge w:val="continue"/>
            <w:vAlign w:val="center"/>
          </w:tcPr>
          <w:p w14:paraId="00BEE860">
            <w:pPr>
              <w:pStyle w:val="26"/>
              <w:spacing w:before="125" w:line="312" w:lineRule="auto"/>
              <w:ind w:right="23"/>
              <w:jc w:val="center"/>
            </w:pPr>
          </w:p>
        </w:tc>
        <w:tc>
          <w:tcPr>
            <w:tcW w:w="884" w:type="dxa"/>
            <w:gridSpan w:val="2"/>
            <w:vAlign w:val="center"/>
          </w:tcPr>
          <w:p w14:paraId="424CB70B">
            <w:pPr>
              <w:pStyle w:val="26"/>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850" w:type="dxa"/>
            <w:vAlign w:val="center"/>
          </w:tcPr>
          <w:p w14:paraId="74EAC01C">
            <w:pPr>
              <w:pStyle w:val="26"/>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02" w:type="dxa"/>
            <w:vAlign w:val="center"/>
          </w:tcPr>
          <w:p w14:paraId="297C2DCF">
            <w:pPr>
              <w:pStyle w:val="26"/>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42D1EA7E">
        <w:trPr>
          <w:trHeight w:val="0" w:hRule="atLeast"/>
          <w:jc w:val="center"/>
        </w:trPr>
        <w:tc>
          <w:tcPr>
            <w:tcW w:w="1301" w:type="dxa"/>
            <w:vMerge w:val="continue"/>
            <w:vAlign w:val="top"/>
          </w:tcPr>
          <w:p w14:paraId="0971C427">
            <w:pPr>
              <w:pStyle w:val="26"/>
              <w:spacing w:before="125" w:line="312" w:lineRule="auto"/>
              <w:ind w:right="23"/>
            </w:pPr>
          </w:p>
        </w:tc>
        <w:tc>
          <w:tcPr>
            <w:tcW w:w="5068" w:type="dxa"/>
            <w:gridSpan w:val="7"/>
            <w:vAlign w:val="top"/>
          </w:tcPr>
          <w:p w14:paraId="071536E6">
            <w:pPr>
              <w:numPr>
                <w:ilvl w:val="0"/>
                <w:numId w:val="6"/>
              </w:numPr>
              <w:adjustRightInd w:val="0"/>
              <w:snapToGrid w:val="0"/>
            </w:pPr>
            <w:r>
              <w:rPr>
                <w:rFonts w:hint="eastAsia" w:ascii="仿宋" w:hAnsi="仿宋" w:eastAsia="仿宋" w:cs="仿宋"/>
                <w:bCs/>
                <w:sz w:val="24"/>
                <w:szCs w:val="24"/>
              </w:rPr>
              <w:t>远古及夏商音乐（约公元前21世纪-前11世纪）</w:t>
            </w:r>
          </w:p>
        </w:tc>
        <w:tc>
          <w:tcPr>
            <w:tcW w:w="884" w:type="dxa"/>
            <w:gridSpan w:val="2"/>
            <w:vAlign w:val="top"/>
          </w:tcPr>
          <w:p w14:paraId="01E06180">
            <w:pPr>
              <w:pStyle w:val="26"/>
              <w:spacing w:before="125" w:line="312" w:lineRule="auto"/>
              <w:ind w:right="23"/>
              <w:jc w:val="center"/>
              <w:rPr>
                <w:rFonts w:hint="eastAsia" w:eastAsia="仿宋"/>
                <w:lang w:val="en-US" w:eastAsia="zh-CN"/>
              </w:rPr>
            </w:pPr>
            <w:r>
              <w:rPr>
                <w:rFonts w:hint="eastAsia"/>
                <w:b/>
                <w:bCs/>
                <w:lang w:val="en-US" w:eastAsia="zh-CN"/>
              </w:rPr>
              <w:t>2</w:t>
            </w:r>
          </w:p>
        </w:tc>
        <w:tc>
          <w:tcPr>
            <w:tcW w:w="850" w:type="dxa"/>
            <w:vAlign w:val="top"/>
          </w:tcPr>
          <w:p w14:paraId="228289A0">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342C40F0">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r>
      <w:tr w14:paraId="12158704">
        <w:trPr>
          <w:trHeight w:val="0" w:hRule="atLeast"/>
          <w:jc w:val="center"/>
        </w:trPr>
        <w:tc>
          <w:tcPr>
            <w:tcW w:w="1301" w:type="dxa"/>
            <w:vMerge w:val="continue"/>
            <w:vAlign w:val="top"/>
          </w:tcPr>
          <w:p w14:paraId="56C084B8">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CDD078A">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rPr>
              <w:t>周代</w:t>
            </w:r>
            <w:r>
              <w:rPr>
                <w:rFonts w:hint="eastAsia" w:ascii="仿宋" w:hAnsi="仿宋" w:eastAsia="仿宋" w:cs="仿宋"/>
                <w:bCs/>
                <w:sz w:val="24"/>
                <w:szCs w:val="24"/>
                <w:lang w:val="en-US" w:eastAsia="zh-CN"/>
              </w:rPr>
              <w:t>及春秋战国</w:t>
            </w:r>
            <w:r>
              <w:rPr>
                <w:rFonts w:hint="eastAsia" w:ascii="仿宋" w:hAnsi="仿宋" w:eastAsia="仿宋" w:cs="仿宋"/>
                <w:bCs/>
                <w:sz w:val="24"/>
                <w:szCs w:val="24"/>
              </w:rPr>
              <w:t>音乐（公元前11世纪-前221）</w:t>
            </w:r>
          </w:p>
        </w:tc>
        <w:tc>
          <w:tcPr>
            <w:tcW w:w="884" w:type="dxa"/>
            <w:gridSpan w:val="2"/>
            <w:vAlign w:val="top"/>
          </w:tcPr>
          <w:p w14:paraId="02676961">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3DCAC586">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14A9F61E">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287B5F04">
        <w:trPr>
          <w:trHeight w:val="0" w:hRule="atLeast"/>
          <w:jc w:val="center"/>
        </w:trPr>
        <w:tc>
          <w:tcPr>
            <w:tcW w:w="1301" w:type="dxa"/>
            <w:vMerge w:val="continue"/>
            <w:vAlign w:val="top"/>
          </w:tcPr>
          <w:p w14:paraId="4291AB85">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FC74600">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rPr>
              <w:t>秦汉音乐（公元前221-公元280年）</w:t>
            </w:r>
          </w:p>
        </w:tc>
        <w:tc>
          <w:tcPr>
            <w:tcW w:w="884" w:type="dxa"/>
            <w:gridSpan w:val="2"/>
            <w:vAlign w:val="top"/>
          </w:tcPr>
          <w:p w14:paraId="2C8F554D">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850" w:type="dxa"/>
            <w:vAlign w:val="top"/>
          </w:tcPr>
          <w:p w14:paraId="18088408">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3FFB7522">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r>
      <w:tr w14:paraId="19AE97D6">
        <w:trPr>
          <w:trHeight w:val="0" w:hRule="atLeast"/>
          <w:jc w:val="center"/>
        </w:trPr>
        <w:tc>
          <w:tcPr>
            <w:tcW w:w="1301" w:type="dxa"/>
            <w:vMerge w:val="continue"/>
            <w:vAlign w:val="top"/>
          </w:tcPr>
          <w:p w14:paraId="118359F1">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12564D1A">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rPr>
              <w:t>两晋南北朝音乐（公元280-589年）</w:t>
            </w:r>
          </w:p>
        </w:tc>
        <w:tc>
          <w:tcPr>
            <w:tcW w:w="884" w:type="dxa"/>
            <w:gridSpan w:val="2"/>
            <w:vAlign w:val="top"/>
          </w:tcPr>
          <w:p w14:paraId="60F3E794">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c>
          <w:tcPr>
            <w:tcW w:w="850" w:type="dxa"/>
            <w:vAlign w:val="top"/>
          </w:tcPr>
          <w:p w14:paraId="0E0FEB94">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04B2B910">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r>
      <w:tr w14:paraId="64E37295">
        <w:trPr>
          <w:trHeight w:val="0" w:hRule="atLeast"/>
          <w:jc w:val="center"/>
        </w:trPr>
        <w:tc>
          <w:tcPr>
            <w:tcW w:w="1301" w:type="dxa"/>
            <w:vMerge w:val="continue"/>
            <w:vAlign w:val="top"/>
          </w:tcPr>
          <w:p w14:paraId="1EC1CACF">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3FC41F4">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rPr>
              <w:t>隋唐五代音乐（589-960年）</w:t>
            </w:r>
          </w:p>
        </w:tc>
        <w:tc>
          <w:tcPr>
            <w:tcW w:w="884" w:type="dxa"/>
            <w:gridSpan w:val="2"/>
            <w:vAlign w:val="top"/>
          </w:tcPr>
          <w:p w14:paraId="5066E038">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850" w:type="dxa"/>
            <w:vAlign w:val="top"/>
          </w:tcPr>
          <w:p w14:paraId="30F654FE">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1F555E75">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r>
      <w:tr w14:paraId="668FBD99">
        <w:trPr>
          <w:trHeight w:val="0" w:hRule="atLeast"/>
          <w:jc w:val="center"/>
        </w:trPr>
        <w:tc>
          <w:tcPr>
            <w:tcW w:w="1301" w:type="dxa"/>
            <w:vMerge w:val="continue"/>
            <w:vAlign w:val="top"/>
          </w:tcPr>
          <w:p w14:paraId="7A8C073A">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1CF3755">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辽、宋、西夏、金、元</w:t>
            </w:r>
            <w:r>
              <w:rPr>
                <w:rFonts w:hint="eastAsia" w:ascii="仿宋" w:hAnsi="仿宋" w:eastAsia="仿宋" w:cs="仿宋"/>
                <w:bCs/>
                <w:sz w:val="24"/>
                <w:szCs w:val="24"/>
              </w:rPr>
              <w:t>音乐（960-1368年）</w:t>
            </w:r>
          </w:p>
        </w:tc>
        <w:tc>
          <w:tcPr>
            <w:tcW w:w="884" w:type="dxa"/>
            <w:gridSpan w:val="2"/>
            <w:vAlign w:val="top"/>
          </w:tcPr>
          <w:p w14:paraId="70316425">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7BC94C25">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47F89DD4">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30CF0CB7">
        <w:trPr>
          <w:trHeight w:val="0" w:hRule="atLeast"/>
          <w:jc w:val="center"/>
        </w:trPr>
        <w:tc>
          <w:tcPr>
            <w:tcW w:w="1301" w:type="dxa"/>
            <w:vMerge w:val="continue"/>
            <w:vAlign w:val="top"/>
          </w:tcPr>
          <w:p w14:paraId="50EFBDD6">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1F74769D">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rPr>
              <w:t>明清的音乐（1368-1911年）</w:t>
            </w:r>
          </w:p>
        </w:tc>
        <w:tc>
          <w:tcPr>
            <w:tcW w:w="884" w:type="dxa"/>
            <w:gridSpan w:val="2"/>
            <w:vAlign w:val="top"/>
          </w:tcPr>
          <w:p w14:paraId="53C56616">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736FDE95">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1B6FCFA5">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01A81546">
        <w:trPr>
          <w:trHeight w:val="0" w:hRule="atLeast"/>
          <w:jc w:val="center"/>
        </w:trPr>
        <w:tc>
          <w:tcPr>
            <w:tcW w:w="1301" w:type="dxa"/>
            <w:vMerge w:val="continue"/>
            <w:vAlign w:val="top"/>
          </w:tcPr>
          <w:p w14:paraId="2F4425B5">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4FE94A5">
            <w:pPr>
              <w:numPr>
                <w:ilvl w:val="0"/>
                <w:numId w:val="6"/>
              </w:numPr>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bCs/>
                <w:sz w:val="24"/>
                <w:szCs w:val="24"/>
                <w:lang w:val="en-US" w:eastAsia="zh-CN"/>
              </w:rPr>
              <w:t>中国传统音乐在近现（当）代的传承与发展</w:t>
            </w:r>
          </w:p>
        </w:tc>
        <w:tc>
          <w:tcPr>
            <w:tcW w:w="884" w:type="dxa"/>
            <w:gridSpan w:val="2"/>
            <w:vAlign w:val="top"/>
          </w:tcPr>
          <w:p w14:paraId="470F47FE">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1BFC75FE">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550DD536">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67F9C85D">
        <w:trPr>
          <w:trHeight w:val="0" w:hRule="atLeast"/>
          <w:jc w:val="center"/>
        </w:trPr>
        <w:tc>
          <w:tcPr>
            <w:tcW w:w="1301" w:type="dxa"/>
            <w:vMerge w:val="continue"/>
            <w:vAlign w:val="top"/>
          </w:tcPr>
          <w:p w14:paraId="21525F02">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9D1A937">
            <w:pPr>
              <w:widowControl/>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第九章 西方音乐的传入及新音乐的萌生</w:t>
            </w:r>
          </w:p>
        </w:tc>
        <w:tc>
          <w:tcPr>
            <w:tcW w:w="884" w:type="dxa"/>
            <w:gridSpan w:val="2"/>
            <w:vAlign w:val="top"/>
          </w:tcPr>
          <w:p w14:paraId="25C3A6D6">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641D8D8D">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3BC0A10F">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5DA58DE2">
        <w:trPr>
          <w:trHeight w:val="0" w:hRule="atLeast"/>
          <w:jc w:val="center"/>
        </w:trPr>
        <w:tc>
          <w:tcPr>
            <w:tcW w:w="1301" w:type="dxa"/>
            <w:vMerge w:val="continue"/>
            <w:vAlign w:val="top"/>
          </w:tcPr>
          <w:p w14:paraId="3BC023B5">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429B531">
            <w:pPr>
              <w:widowControl/>
              <w:adjustRightInd w:val="0"/>
              <w:snapToGrid w:val="0"/>
              <w:rPr>
                <w:rFonts w:hint="eastAsia" w:ascii="宋体" w:hAnsi="宋体" w:eastAsia="宋体" w:cs="宋体"/>
                <w:b w:val="0"/>
                <w:bCs w:val="0"/>
                <w:color w:val="auto"/>
                <w:sz w:val="21"/>
                <w:szCs w:val="21"/>
                <w:highlight w:val="none"/>
                <w:lang w:eastAsia="zh-CN"/>
              </w:rPr>
            </w:pPr>
            <w:r>
              <w:rPr>
                <w:rFonts w:hint="eastAsia" w:ascii="仿宋" w:hAnsi="仿宋" w:eastAsia="仿宋" w:cs="仿宋"/>
                <w:kern w:val="0"/>
                <w:sz w:val="24"/>
                <w:szCs w:val="24"/>
                <w:lang w:val="en-US" w:eastAsia="zh-CN"/>
              </w:rPr>
              <w:t>第十章 国统区和沦陷区音乐</w:t>
            </w:r>
          </w:p>
        </w:tc>
        <w:tc>
          <w:tcPr>
            <w:tcW w:w="884" w:type="dxa"/>
            <w:gridSpan w:val="2"/>
            <w:vAlign w:val="top"/>
          </w:tcPr>
          <w:p w14:paraId="0D7DA49E">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850" w:type="dxa"/>
            <w:vAlign w:val="top"/>
          </w:tcPr>
          <w:p w14:paraId="28EEE5CF">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2D5F756A">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r>
      <w:tr w14:paraId="12E4241D">
        <w:trPr>
          <w:trHeight w:val="0" w:hRule="atLeast"/>
          <w:jc w:val="center"/>
        </w:trPr>
        <w:tc>
          <w:tcPr>
            <w:tcW w:w="1301" w:type="dxa"/>
            <w:vMerge w:val="continue"/>
            <w:vAlign w:val="top"/>
          </w:tcPr>
          <w:p w14:paraId="47C88F82">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9E6E902">
            <w:pPr>
              <w:widowControl/>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第十一章 革命根据地和解放区音乐</w:t>
            </w:r>
          </w:p>
        </w:tc>
        <w:tc>
          <w:tcPr>
            <w:tcW w:w="884" w:type="dxa"/>
            <w:gridSpan w:val="2"/>
            <w:vAlign w:val="top"/>
          </w:tcPr>
          <w:p w14:paraId="6D1CC427">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10B5A6F1">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46FA3CD9">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0AFFC2A4">
        <w:trPr>
          <w:trHeight w:val="0" w:hRule="atLeast"/>
          <w:jc w:val="center"/>
        </w:trPr>
        <w:tc>
          <w:tcPr>
            <w:tcW w:w="1301" w:type="dxa"/>
            <w:vMerge w:val="continue"/>
            <w:vAlign w:val="top"/>
          </w:tcPr>
          <w:p w14:paraId="6F4E5339">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21E23682">
            <w:pPr>
              <w:widowControl/>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第十二章 中华人民共和国成立后至改革开放前的音乐</w:t>
            </w:r>
          </w:p>
        </w:tc>
        <w:tc>
          <w:tcPr>
            <w:tcW w:w="884" w:type="dxa"/>
            <w:gridSpan w:val="2"/>
            <w:vAlign w:val="top"/>
          </w:tcPr>
          <w:p w14:paraId="6611D093">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850" w:type="dxa"/>
            <w:vAlign w:val="top"/>
          </w:tcPr>
          <w:p w14:paraId="607AD988">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1D95C63A">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r>
      <w:tr w14:paraId="71687714">
        <w:trPr>
          <w:trHeight w:val="0" w:hRule="atLeast"/>
          <w:jc w:val="center"/>
        </w:trPr>
        <w:tc>
          <w:tcPr>
            <w:tcW w:w="1301" w:type="dxa"/>
            <w:vMerge w:val="continue"/>
            <w:vAlign w:val="top"/>
          </w:tcPr>
          <w:p w14:paraId="0B7D5223">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246E3A9C">
            <w:pPr>
              <w:widowControl/>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第十三章 改革开放二十年的音乐</w:t>
            </w:r>
          </w:p>
        </w:tc>
        <w:tc>
          <w:tcPr>
            <w:tcW w:w="884" w:type="dxa"/>
            <w:gridSpan w:val="2"/>
            <w:vAlign w:val="top"/>
          </w:tcPr>
          <w:p w14:paraId="3CF34768">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p>
        </w:tc>
        <w:tc>
          <w:tcPr>
            <w:tcW w:w="850" w:type="dxa"/>
            <w:vAlign w:val="top"/>
          </w:tcPr>
          <w:p w14:paraId="6F3A550D">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3073BDE8">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p>
        </w:tc>
      </w:tr>
      <w:tr w14:paraId="0FF8C48A">
        <w:trPr>
          <w:trHeight w:val="0" w:hRule="atLeast"/>
          <w:jc w:val="center"/>
        </w:trPr>
        <w:tc>
          <w:tcPr>
            <w:tcW w:w="1301" w:type="dxa"/>
            <w:vMerge w:val="continue"/>
            <w:vAlign w:val="top"/>
          </w:tcPr>
          <w:p w14:paraId="2B313032">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41A73B46">
            <w:pPr>
              <w:widowControl/>
              <w:adjustRightInd w:val="0"/>
              <w:snapToGrid w:val="0"/>
              <w:rPr>
                <w:rFonts w:hint="eastAsia" w:ascii="宋体" w:hAnsi="宋体" w:eastAsia="宋体" w:cs="宋体"/>
                <w:b/>
                <w:bCs/>
                <w:color w:val="auto"/>
                <w:sz w:val="21"/>
                <w:szCs w:val="21"/>
                <w:highlight w:val="none"/>
                <w:lang w:eastAsia="zh-CN"/>
              </w:rPr>
            </w:pPr>
            <w:r>
              <w:rPr>
                <w:rFonts w:hint="eastAsia" w:ascii="仿宋" w:hAnsi="仿宋" w:eastAsia="仿宋" w:cs="仿宋"/>
                <w:kern w:val="0"/>
                <w:sz w:val="24"/>
                <w:szCs w:val="24"/>
                <w:lang w:val="en-US" w:eastAsia="zh-CN"/>
              </w:rPr>
              <w:t>第十四章 中国香港、澳门、台湾地区的音乐</w:t>
            </w:r>
          </w:p>
        </w:tc>
        <w:tc>
          <w:tcPr>
            <w:tcW w:w="884" w:type="dxa"/>
            <w:gridSpan w:val="2"/>
            <w:vAlign w:val="top"/>
          </w:tcPr>
          <w:p w14:paraId="691376F4">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850" w:type="dxa"/>
            <w:vAlign w:val="top"/>
          </w:tcPr>
          <w:p w14:paraId="0EA02C12">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267A57DF">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r>
      <w:tr w14:paraId="78EAB921">
        <w:trPr>
          <w:trHeight w:val="0" w:hRule="atLeast"/>
          <w:jc w:val="center"/>
        </w:trPr>
        <w:tc>
          <w:tcPr>
            <w:tcW w:w="1301" w:type="dxa"/>
            <w:vMerge w:val="continue"/>
            <w:vAlign w:val="top"/>
          </w:tcPr>
          <w:p w14:paraId="767B4720">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7"/>
            <w:vAlign w:val="top"/>
          </w:tcPr>
          <w:p w14:paraId="711557A8">
            <w:pPr>
              <w:pStyle w:val="26"/>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884" w:type="dxa"/>
            <w:gridSpan w:val="2"/>
            <w:vAlign w:val="top"/>
          </w:tcPr>
          <w:p w14:paraId="4E34E0D6">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64</w:t>
            </w:r>
          </w:p>
        </w:tc>
        <w:tc>
          <w:tcPr>
            <w:tcW w:w="850" w:type="dxa"/>
            <w:vAlign w:val="top"/>
          </w:tcPr>
          <w:p w14:paraId="3446BD35">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802" w:type="dxa"/>
            <w:vAlign w:val="top"/>
          </w:tcPr>
          <w:p w14:paraId="6FE9B518">
            <w:pPr>
              <w:pStyle w:val="2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64</w:t>
            </w:r>
          </w:p>
        </w:tc>
      </w:tr>
      <w:tr w14:paraId="1A161B1D">
        <w:trPr>
          <w:trHeight w:val="0" w:hRule="atLeast"/>
          <w:jc w:val="center"/>
        </w:trPr>
        <w:tc>
          <w:tcPr>
            <w:tcW w:w="1301" w:type="dxa"/>
            <w:vAlign w:val="center"/>
          </w:tcPr>
          <w:p w14:paraId="388C255C">
            <w:pPr>
              <w:pStyle w:val="26"/>
              <w:jc w:val="center"/>
              <w:rPr>
                <w:rFonts w:ascii="宋体"/>
                <w:b/>
                <w:color w:val="auto"/>
                <w:sz w:val="21"/>
                <w:highlight w:val="none"/>
                <w:lang w:eastAsia="zh-CN"/>
              </w:rPr>
            </w:pPr>
            <w:r>
              <w:rPr>
                <w:rFonts w:ascii="宋体"/>
                <w:b/>
                <w:color w:val="auto"/>
                <w:w w:val="98"/>
                <w:sz w:val="21"/>
                <w:highlight w:val="none"/>
                <w:lang w:eastAsia="zh-CN"/>
              </w:rPr>
              <w:t>F</w:t>
            </w:r>
          </w:p>
          <w:p w14:paraId="7C95C891">
            <w:pPr>
              <w:pStyle w:val="26"/>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1"/>
            <w:vAlign w:val="center"/>
          </w:tcPr>
          <w:p w14:paraId="6F5C33B5">
            <w:pPr>
              <w:pStyle w:val="26"/>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1834E594">
            <w:pPr>
              <w:pStyle w:val="26"/>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35146734">
            <w:pPr>
              <w:pStyle w:val="26"/>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5C4B0564">
        <w:trPr>
          <w:trHeight w:val="0" w:hRule="atLeast"/>
          <w:jc w:val="center"/>
        </w:trPr>
        <w:tc>
          <w:tcPr>
            <w:tcW w:w="1301" w:type="dxa"/>
            <w:vMerge w:val="restart"/>
            <w:vAlign w:val="center"/>
          </w:tcPr>
          <w:p w14:paraId="7CC9FB5A">
            <w:pPr>
              <w:jc w:val="center"/>
              <w:rPr>
                <w:rFonts w:ascii="宋体" w:eastAsia="宋体"/>
                <w:b/>
                <w:sz w:val="21"/>
                <w:highlight w:val="none"/>
                <w:lang w:eastAsia="zh-CN"/>
              </w:rPr>
            </w:pPr>
            <w:r>
              <w:rPr>
                <w:rFonts w:hint="eastAsia" w:ascii="宋体" w:eastAsia="宋体"/>
                <w:b/>
                <w:sz w:val="21"/>
                <w:highlight w:val="none"/>
                <w:lang w:eastAsia="zh-CN"/>
              </w:rPr>
              <w:t>G</w:t>
            </w:r>
          </w:p>
          <w:p w14:paraId="1F0735B3">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671DFD3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20" w:type="dxa"/>
            <w:gridSpan w:val="2"/>
            <w:vMerge w:val="restart"/>
            <w:vAlign w:val="center"/>
          </w:tcPr>
          <w:p w14:paraId="411E26C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300" w:type="dxa"/>
            <w:vMerge w:val="restart"/>
            <w:vAlign w:val="center"/>
          </w:tcPr>
          <w:p w14:paraId="603FFF00">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0F1D3C9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461" w:type="dxa"/>
            <w:gridSpan w:val="4"/>
            <w:vAlign w:val="center"/>
          </w:tcPr>
          <w:p w14:paraId="00E50329">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10020E67">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654" w:type="dxa"/>
            <w:gridSpan w:val="3"/>
            <w:vMerge w:val="restart"/>
            <w:vAlign w:val="center"/>
          </w:tcPr>
          <w:p w14:paraId="33DFD9A1">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7526313F">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1E7E42A3">
        <w:trPr>
          <w:trHeight w:val="0" w:hRule="atLeast"/>
          <w:jc w:val="center"/>
        </w:trPr>
        <w:tc>
          <w:tcPr>
            <w:tcW w:w="1301" w:type="dxa"/>
            <w:vMerge w:val="continue"/>
            <w:vAlign w:val="top"/>
          </w:tcPr>
          <w:p w14:paraId="05D908FB">
            <w:pPr>
              <w:pStyle w:val="26"/>
              <w:spacing w:before="125" w:line="312" w:lineRule="auto"/>
              <w:ind w:right="23"/>
            </w:pPr>
          </w:p>
        </w:tc>
        <w:tc>
          <w:tcPr>
            <w:tcW w:w="569" w:type="dxa"/>
            <w:vMerge w:val="continue"/>
            <w:vAlign w:val="top"/>
          </w:tcPr>
          <w:p w14:paraId="1AD5BA86">
            <w:pPr>
              <w:pStyle w:val="26"/>
              <w:spacing w:before="125" w:line="312" w:lineRule="auto"/>
              <w:ind w:right="23"/>
            </w:pPr>
          </w:p>
        </w:tc>
        <w:tc>
          <w:tcPr>
            <w:tcW w:w="1620" w:type="dxa"/>
            <w:gridSpan w:val="2"/>
            <w:vMerge w:val="continue"/>
            <w:vAlign w:val="top"/>
          </w:tcPr>
          <w:p w14:paraId="1D8D04C0">
            <w:pPr>
              <w:pStyle w:val="26"/>
              <w:spacing w:before="125" w:line="312" w:lineRule="auto"/>
              <w:ind w:right="23"/>
            </w:pPr>
          </w:p>
        </w:tc>
        <w:tc>
          <w:tcPr>
            <w:tcW w:w="1300" w:type="dxa"/>
            <w:vMerge w:val="continue"/>
            <w:vAlign w:val="top"/>
          </w:tcPr>
          <w:p w14:paraId="54E14F5D">
            <w:pPr>
              <w:pStyle w:val="26"/>
              <w:spacing w:before="125" w:line="312" w:lineRule="auto"/>
              <w:ind w:right="23"/>
            </w:pPr>
          </w:p>
        </w:tc>
        <w:tc>
          <w:tcPr>
            <w:tcW w:w="1488" w:type="dxa"/>
            <w:gridSpan w:val="2"/>
            <w:vAlign w:val="center"/>
          </w:tcPr>
          <w:p w14:paraId="52107EE0">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973" w:type="dxa"/>
            <w:gridSpan w:val="2"/>
            <w:vAlign w:val="center"/>
          </w:tcPr>
          <w:p w14:paraId="2629AD7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654" w:type="dxa"/>
            <w:gridSpan w:val="3"/>
            <w:vMerge w:val="continue"/>
            <w:vAlign w:val="top"/>
          </w:tcPr>
          <w:p w14:paraId="47E28142">
            <w:pPr>
              <w:pStyle w:val="26"/>
              <w:spacing w:before="125" w:line="312" w:lineRule="auto"/>
              <w:ind w:right="23"/>
              <w:rPr>
                <w:rFonts w:hint="eastAsia" w:ascii="宋体" w:hAnsi="宋体" w:eastAsia="宋体" w:cs="宋体"/>
                <w:b/>
                <w:bCs/>
                <w:color w:val="auto"/>
                <w:sz w:val="21"/>
                <w:szCs w:val="21"/>
                <w:highlight w:val="none"/>
                <w:lang w:eastAsia="zh-CN"/>
              </w:rPr>
            </w:pPr>
          </w:p>
        </w:tc>
      </w:tr>
      <w:tr w14:paraId="2AA1835C">
        <w:trPr>
          <w:trHeight w:val="0" w:hRule="atLeast"/>
          <w:jc w:val="center"/>
        </w:trPr>
        <w:tc>
          <w:tcPr>
            <w:tcW w:w="1301" w:type="dxa"/>
            <w:vMerge w:val="continue"/>
            <w:vAlign w:val="top"/>
          </w:tcPr>
          <w:p w14:paraId="4070700E">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06A34AD">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5E9D1329">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中国古代音乐史部分</w:t>
            </w:r>
          </w:p>
        </w:tc>
        <w:tc>
          <w:tcPr>
            <w:tcW w:w="1300" w:type="dxa"/>
            <w:vAlign w:val="top"/>
          </w:tcPr>
          <w:p w14:paraId="6F232E57">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w:t>
            </w:r>
          </w:p>
        </w:tc>
        <w:tc>
          <w:tcPr>
            <w:tcW w:w="1488" w:type="dxa"/>
            <w:gridSpan w:val="2"/>
            <w:vAlign w:val="top"/>
          </w:tcPr>
          <w:p w14:paraId="710E886F">
            <w:pPr>
              <w:pStyle w:val="26"/>
              <w:spacing w:before="125" w:line="312" w:lineRule="auto"/>
              <w:ind w:right="23" w:rightChars="0"/>
              <w:rPr>
                <w:rFonts w:hint="eastAsia" w:ascii="宋体" w:hAnsi="宋体" w:eastAsia="宋体" w:cs="宋体"/>
                <w:b/>
                <w:bCs/>
                <w:sz w:val="21"/>
                <w:szCs w:val="21"/>
                <w:lang w:eastAsia="zh-CN"/>
              </w:rPr>
            </w:pPr>
          </w:p>
        </w:tc>
        <w:tc>
          <w:tcPr>
            <w:tcW w:w="973" w:type="dxa"/>
            <w:gridSpan w:val="2"/>
            <w:vAlign w:val="top"/>
          </w:tcPr>
          <w:p w14:paraId="17173457">
            <w:pPr>
              <w:pStyle w:val="26"/>
              <w:spacing w:before="125" w:line="312" w:lineRule="auto"/>
              <w:ind w:right="23" w:rightChars="0"/>
              <w:rPr>
                <w:rFonts w:hint="eastAsia" w:ascii="宋体" w:hAnsi="宋体" w:eastAsia="宋体" w:cs="宋体"/>
                <w:b/>
                <w:bCs/>
                <w:sz w:val="21"/>
                <w:szCs w:val="21"/>
                <w:lang w:eastAsia="zh-CN"/>
              </w:rPr>
            </w:pPr>
          </w:p>
        </w:tc>
        <w:tc>
          <w:tcPr>
            <w:tcW w:w="1654" w:type="dxa"/>
            <w:gridSpan w:val="3"/>
            <w:vAlign w:val="top"/>
          </w:tcPr>
          <w:p w14:paraId="3CC848C8">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内容讲解、解读音乐事项</w:t>
            </w:r>
          </w:p>
        </w:tc>
      </w:tr>
      <w:tr w14:paraId="6ED9F427">
        <w:trPr>
          <w:trHeight w:val="0" w:hRule="atLeast"/>
          <w:jc w:val="center"/>
        </w:trPr>
        <w:tc>
          <w:tcPr>
            <w:tcW w:w="1301" w:type="dxa"/>
            <w:vMerge w:val="continue"/>
            <w:vAlign w:val="top"/>
          </w:tcPr>
          <w:p w14:paraId="685EA080">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FEEF1FF">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4460E6C4">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 xml:space="preserve">中国近现代音乐史部分：学堂乐歌、传统音乐 </w:t>
            </w:r>
          </w:p>
        </w:tc>
        <w:tc>
          <w:tcPr>
            <w:tcW w:w="1300" w:type="dxa"/>
            <w:vAlign w:val="top"/>
          </w:tcPr>
          <w:p w14:paraId="08301C82">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课程目标1、2、3</w:t>
            </w:r>
          </w:p>
        </w:tc>
        <w:tc>
          <w:tcPr>
            <w:tcW w:w="1488" w:type="dxa"/>
            <w:gridSpan w:val="2"/>
            <w:vAlign w:val="top"/>
          </w:tcPr>
          <w:p w14:paraId="14F842BA">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与社会、文化关联爱国主义、新思想</w:t>
            </w:r>
          </w:p>
        </w:tc>
        <w:tc>
          <w:tcPr>
            <w:tcW w:w="973" w:type="dxa"/>
            <w:gridSpan w:val="2"/>
            <w:vAlign w:val="top"/>
          </w:tcPr>
          <w:p w14:paraId="3FEFF427">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音乐文化与一定的社会背景等关联</w:t>
            </w:r>
          </w:p>
        </w:tc>
        <w:tc>
          <w:tcPr>
            <w:tcW w:w="1654" w:type="dxa"/>
            <w:gridSpan w:val="3"/>
            <w:vAlign w:val="top"/>
          </w:tcPr>
          <w:p w14:paraId="2BE05683">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内容讲解、作品赏析、解读音乐事项</w:t>
            </w:r>
          </w:p>
        </w:tc>
      </w:tr>
      <w:tr w14:paraId="1B9F75A7">
        <w:trPr>
          <w:trHeight w:val="0" w:hRule="atLeast"/>
          <w:jc w:val="center"/>
        </w:trPr>
        <w:tc>
          <w:tcPr>
            <w:tcW w:w="1301" w:type="dxa"/>
            <w:vMerge w:val="continue"/>
            <w:vAlign w:val="top"/>
          </w:tcPr>
          <w:p w14:paraId="36382764">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D890A3E">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6F3973CA">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作曲家、音乐创作（声乐、器乐等）</w:t>
            </w:r>
          </w:p>
        </w:tc>
        <w:tc>
          <w:tcPr>
            <w:tcW w:w="1300" w:type="dxa"/>
            <w:vAlign w:val="top"/>
          </w:tcPr>
          <w:p w14:paraId="3ACA5EDE">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课程目标1、2、3</w:t>
            </w:r>
          </w:p>
        </w:tc>
        <w:tc>
          <w:tcPr>
            <w:tcW w:w="1488" w:type="dxa"/>
            <w:gridSpan w:val="2"/>
            <w:vAlign w:val="top"/>
          </w:tcPr>
          <w:p w14:paraId="1B313195">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美育、育德；爱国主义、新文化思想</w:t>
            </w:r>
          </w:p>
        </w:tc>
        <w:tc>
          <w:tcPr>
            <w:tcW w:w="973" w:type="dxa"/>
            <w:gridSpan w:val="2"/>
            <w:vAlign w:val="top"/>
          </w:tcPr>
          <w:p w14:paraId="2D8E8D05">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创作与时代的思想政治思潮相关联</w:t>
            </w:r>
          </w:p>
        </w:tc>
        <w:tc>
          <w:tcPr>
            <w:tcW w:w="1654" w:type="dxa"/>
            <w:gridSpan w:val="3"/>
            <w:vAlign w:val="top"/>
          </w:tcPr>
          <w:p w14:paraId="20348244">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作曲家解读与解析作品</w:t>
            </w:r>
          </w:p>
        </w:tc>
      </w:tr>
      <w:tr w14:paraId="0D1384C7">
        <w:trPr>
          <w:trHeight w:val="0" w:hRule="atLeast"/>
          <w:jc w:val="center"/>
        </w:trPr>
        <w:tc>
          <w:tcPr>
            <w:tcW w:w="1301" w:type="dxa"/>
            <w:vMerge w:val="continue"/>
            <w:vAlign w:val="top"/>
          </w:tcPr>
          <w:p w14:paraId="1977C809">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D17BB5D">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1ECC2741">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中国歌剧等创作</w:t>
            </w:r>
          </w:p>
        </w:tc>
        <w:tc>
          <w:tcPr>
            <w:tcW w:w="1300" w:type="dxa"/>
            <w:vAlign w:val="top"/>
          </w:tcPr>
          <w:p w14:paraId="3AB58E29">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课程目标1、2、3</w:t>
            </w:r>
          </w:p>
        </w:tc>
        <w:tc>
          <w:tcPr>
            <w:tcW w:w="1488" w:type="dxa"/>
            <w:gridSpan w:val="2"/>
            <w:vAlign w:val="top"/>
          </w:tcPr>
          <w:p w14:paraId="621B76C8">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民族化、人民革命决心、启蒙思想</w:t>
            </w:r>
          </w:p>
        </w:tc>
        <w:tc>
          <w:tcPr>
            <w:tcW w:w="973" w:type="dxa"/>
            <w:gridSpan w:val="2"/>
            <w:vAlign w:val="top"/>
          </w:tcPr>
          <w:p w14:paraId="0E42DAEE">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民族化、人民革命的创作与社会背景</w:t>
            </w:r>
          </w:p>
        </w:tc>
        <w:tc>
          <w:tcPr>
            <w:tcW w:w="1654" w:type="dxa"/>
            <w:gridSpan w:val="3"/>
            <w:vAlign w:val="top"/>
          </w:tcPr>
          <w:p w14:paraId="68D5D833">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作品赏析、思潮解读</w:t>
            </w:r>
          </w:p>
        </w:tc>
      </w:tr>
      <w:tr w14:paraId="1FAC82A1">
        <w:trPr>
          <w:trHeight w:val="0" w:hRule="atLeast"/>
          <w:jc w:val="center"/>
        </w:trPr>
        <w:tc>
          <w:tcPr>
            <w:tcW w:w="1301" w:type="dxa"/>
            <w:vMerge w:val="continue"/>
            <w:vAlign w:val="top"/>
          </w:tcPr>
          <w:p w14:paraId="549827F3">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77B0055">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73254853">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建国后的音乐教育、代表作曲家</w:t>
            </w:r>
          </w:p>
        </w:tc>
        <w:tc>
          <w:tcPr>
            <w:tcW w:w="1300" w:type="dxa"/>
            <w:vAlign w:val="top"/>
          </w:tcPr>
          <w:p w14:paraId="18CF240C">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课程目标1、2、3</w:t>
            </w:r>
          </w:p>
        </w:tc>
        <w:tc>
          <w:tcPr>
            <w:tcW w:w="1488" w:type="dxa"/>
            <w:gridSpan w:val="2"/>
            <w:vAlign w:val="top"/>
          </w:tcPr>
          <w:p w14:paraId="74E562F7">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音乐教育的发展、创作赋予时代</w:t>
            </w:r>
          </w:p>
        </w:tc>
        <w:tc>
          <w:tcPr>
            <w:tcW w:w="973" w:type="dxa"/>
            <w:gridSpan w:val="2"/>
            <w:vAlign w:val="top"/>
          </w:tcPr>
          <w:p w14:paraId="2490A3E3">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发展时代的教育、创作与时代作品</w:t>
            </w:r>
          </w:p>
        </w:tc>
        <w:tc>
          <w:tcPr>
            <w:tcW w:w="1654" w:type="dxa"/>
            <w:gridSpan w:val="3"/>
            <w:vAlign w:val="top"/>
          </w:tcPr>
          <w:p w14:paraId="0E7A12CF">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梳理、讲解</w:t>
            </w:r>
          </w:p>
        </w:tc>
      </w:tr>
      <w:tr w14:paraId="53FACF76">
        <w:trPr>
          <w:trHeight w:val="0" w:hRule="atLeast"/>
          <w:jc w:val="center"/>
        </w:trPr>
        <w:tc>
          <w:tcPr>
            <w:tcW w:w="1301" w:type="dxa"/>
            <w:vMerge w:val="continue"/>
            <w:vAlign w:val="top"/>
          </w:tcPr>
          <w:p w14:paraId="49E75693">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BAB8E27">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184ADF96">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建国后的各种音乐体裁等创作</w:t>
            </w:r>
          </w:p>
        </w:tc>
        <w:tc>
          <w:tcPr>
            <w:tcW w:w="1300" w:type="dxa"/>
            <w:vAlign w:val="top"/>
          </w:tcPr>
          <w:p w14:paraId="78B6576E">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课程目标1、2、3</w:t>
            </w:r>
          </w:p>
        </w:tc>
        <w:tc>
          <w:tcPr>
            <w:tcW w:w="1488" w:type="dxa"/>
            <w:gridSpan w:val="2"/>
            <w:vAlign w:val="top"/>
          </w:tcPr>
          <w:p w14:paraId="3A5B6533">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创作体现颂党、颂人民、颂生活</w:t>
            </w:r>
          </w:p>
        </w:tc>
        <w:tc>
          <w:tcPr>
            <w:tcW w:w="973" w:type="dxa"/>
            <w:gridSpan w:val="2"/>
            <w:vAlign w:val="top"/>
          </w:tcPr>
          <w:p w14:paraId="374D3794">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歌颂祖国、人民、美好、幸福的生活</w:t>
            </w:r>
          </w:p>
        </w:tc>
        <w:tc>
          <w:tcPr>
            <w:tcW w:w="1654" w:type="dxa"/>
            <w:gridSpan w:val="3"/>
            <w:vAlign w:val="top"/>
          </w:tcPr>
          <w:p w14:paraId="076688F8">
            <w:pPr>
              <w:pStyle w:val="26"/>
              <w:spacing w:before="125" w:line="312" w:lineRule="auto"/>
              <w:ind w:right="23" w:rightChars="0"/>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作品赏析、提炼思政成份</w:t>
            </w:r>
          </w:p>
        </w:tc>
      </w:tr>
      <w:tr w14:paraId="4A6B7D18">
        <w:trPr>
          <w:trHeight w:val="0" w:hRule="atLeast"/>
          <w:jc w:val="center"/>
        </w:trPr>
        <w:tc>
          <w:tcPr>
            <w:tcW w:w="1301" w:type="dxa"/>
            <w:vMerge w:val="continue"/>
            <w:vAlign w:val="top"/>
          </w:tcPr>
          <w:p w14:paraId="5A72DF7C">
            <w:pPr>
              <w:pStyle w:val="2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22C1824">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282C6939">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300" w:type="dxa"/>
            <w:vAlign w:val="top"/>
          </w:tcPr>
          <w:p w14:paraId="1360A9CF">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488" w:type="dxa"/>
            <w:gridSpan w:val="2"/>
            <w:vAlign w:val="top"/>
          </w:tcPr>
          <w:p w14:paraId="3536391E">
            <w:pPr>
              <w:pStyle w:val="26"/>
              <w:spacing w:before="125" w:line="312" w:lineRule="auto"/>
              <w:ind w:right="23"/>
              <w:rPr>
                <w:rFonts w:hint="eastAsia" w:ascii="宋体" w:hAnsi="宋体" w:eastAsia="宋体" w:cs="宋体"/>
                <w:b/>
                <w:bCs/>
                <w:color w:val="auto"/>
                <w:sz w:val="21"/>
                <w:szCs w:val="21"/>
                <w:highlight w:val="none"/>
                <w:lang w:eastAsia="zh-CN"/>
              </w:rPr>
            </w:pPr>
          </w:p>
        </w:tc>
        <w:tc>
          <w:tcPr>
            <w:tcW w:w="973" w:type="dxa"/>
            <w:gridSpan w:val="2"/>
            <w:vAlign w:val="top"/>
          </w:tcPr>
          <w:p w14:paraId="16943D2F">
            <w:pPr>
              <w:pStyle w:val="26"/>
              <w:spacing w:before="125" w:line="312" w:lineRule="auto"/>
              <w:ind w:right="23"/>
              <w:rPr>
                <w:rFonts w:hint="eastAsia" w:ascii="宋体" w:hAnsi="宋体" w:eastAsia="宋体" w:cs="宋体"/>
                <w:b/>
                <w:bCs/>
                <w:color w:val="auto"/>
                <w:sz w:val="21"/>
                <w:szCs w:val="21"/>
                <w:highlight w:val="none"/>
                <w:lang w:eastAsia="zh-CN"/>
              </w:rPr>
            </w:pPr>
          </w:p>
        </w:tc>
        <w:tc>
          <w:tcPr>
            <w:tcW w:w="1654" w:type="dxa"/>
            <w:gridSpan w:val="3"/>
            <w:vAlign w:val="top"/>
          </w:tcPr>
          <w:p w14:paraId="29C8952B">
            <w:pPr>
              <w:pStyle w:val="26"/>
              <w:spacing w:before="125" w:line="312" w:lineRule="auto"/>
              <w:ind w:right="23"/>
              <w:rPr>
                <w:rFonts w:hint="eastAsia" w:ascii="宋体" w:hAnsi="宋体" w:eastAsia="宋体" w:cs="宋体"/>
                <w:b/>
                <w:bCs/>
                <w:color w:val="auto"/>
                <w:sz w:val="21"/>
                <w:szCs w:val="21"/>
                <w:highlight w:val="none"/>
                <w:lang w:eastAsia="zh-CN"/>
              </w:rPr>
            </w:pPr>
          </w:p>
        </w:tc>
      </w:tr>
      <w:tr w14:paraId="2FBB13BE">
        <w:trPr>
          <w:trHeight w:val="0" w:hRule="atLeast"/>
          <w:jc w:val="center"/>
        </w:trPr>
        <w:tc>
          <w:tcPr>
            <w:tcW w:w="1301" w:type="dxa"/>
            <w:vMerge w:val="restart"/>
            <w:vAlign w:val="center"/>
          </w:tcPr>
          <w:p w14:paraId="1987E9DF">
            <w:pPr>
              <w:pStyle w:val="26"/>
              <w:spacing w:before="1"/>
              <w:ind w:left="8"/>
              <w:jc w:val="center"/>
              <w:rPr>
                <w:rFonts w:ascii="宋体"/>
                <w:b/>
                <w:color w:val="auto"/>
                <w:sz w:val="21"/>
                <w:highlight w:val="none"/>
              </w:rPr>
            </w:pPr>
            <w:r>
              <w:rPr>
                <w:rFonts w:ascii="宋体"/>
                <w:b/>
                <w:color w:val="auto"/>
                <w:w w:val="98"/>
                <w:sz w:val="21"/>
                <w:highlight w:val="none"/>
              </w:rPr>
              <w:t>H</w:t>
            </w:r>
          </w:p>
          <w:p w14:paraId="132F0C49">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3"/>
            <w:vAlign w:val="center"/>
          </w:tcPr>
          <w:p w14:paraId="79E39F46">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50768E29">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5"/>
            <w:vAlign w:val="center"/>
          </w:tcPr>
          <w:p w14:paraId="4A9B6EFC">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6B00E16A">
        <w:trPr>
          <w:trHeight w:val="0" w:hRule="atLeast"/>
          <w:jc w:val="center"/>
        </w:trPr>
        <w:tc>
          <w:tcPr>
            <w:tcW w:w="1301" w:type="dxa"/>
            <w:vMerge w:val="continue"/>
            <w:vAlign w:val="center"/>
          </w:tcPr>
          <w:p w14:paraId="5A619380">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106C47AF">
            <w:pPr>
              <w:pStyle w:val="26"/>
              <w:spacing w:line="316" w:lineRule="auto"/>
              <w:ind w:right="29" w:rightChars="0"/>
              <w:jc w:val="center"/>
              <w:rPr>
                <w:rFonts w:hint="eastAsia" w:ascii="宋体" w:hAnsi="宋体" w:eastAsia="宋体" w:cs="宋体"/>
                <w:b/>
                <w:bCs/>
                <w:color w:val="auto"/>
                <w:sz w:val="21"/>
                <w:szCs w:val="21"/>
                <w:highlight w:val="none"/>
                <w:lang w:eastAsia="zh-CN"/>
              </w:rPr>
            </w:pPr>
            <w:r>
              <w:rPr>
                <w:rFonts w:hint="eastAsia"/>
                <w:bCs/>
                <w:sz w:val="21"/>
                <w:szCs w:val="21"/>
                <w:lang w:eastAsia="zh-CN"/>
              </w:rPr>
              <w:t>平时</w:t>
            </w:r>
            <w:r>
              <w:rPr>
                <w:bCs/>
                <w:sz w:val="21"/>
                <w:szCs w:val="21"/>
              </w:rPr>
              <w:t>（</w:t>
            </w:r>
            <w:r>
              <w:rPr>
                <w:rFonts w:hint="eastAsia"/>
                <w:bCs/>
                <w:sz w:val="21"/>
                <w:szCs w:val="21"/>
                <w:lang w:eastAsia="zh-CN"/>
              </w:rPr>
              <w:t>10</w:t>
            </w:r>
            <w:r>
              <w:rPr>
                <w:bCs/>
                <w:sz w:val="21"/>
                <w:szCs w:val="21"/>
              </w:rPr>
              <w:t>%）</w:t>
            </w:r>
          </w:p>
        </w:tc>
        <w:tc>
          <w:tcPr>
            <w:tcW w:w="2788" w:type="dxa"/>
            <w:gridSpan w:val="3"/>
            <w:vAlign w:val="center"/>
          </w:tcPr>
          <w:p w14:paraId="4ACC7116">
            <w:pPr>
              <w:pStyle w:val="26"/>
              <w:ind w:left="106"/>
              <w:jc w:val="center"/>
              <w:rPr>
                <w:rFonts w:hint="eastAsia" w:ascii="宋体" w:hAnsi="宋体" w:eastAsia="宋体" w:cs="宋体"/>
                <w:b/>
                <w:bCs/>
                <w:color w:val="auto"/>
                <w:sz w:val="21"/>
                <w:szCs w:val="21"/>
                <w:highlight w:val="none"/>
                <w:lang w:eastAsia="zh-CN"/>
              </w:rPr>
            </w:pPr>
            <w:r>
              <w:rPr>
                <w:b/>
                <w:bCs/>
                <w:sz w:val="21"/>
                <w:szCs w:val="21"/>
                <w:lang w:eastAsia="zh-CN"/>
              </w:rPr>
              <w:t>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p>
        </w:tc>
        <w:tc>
          <w:tcPr>
            <w:tcW w:w="2627" w:type="dxa"/>
            <w:gridSpan w:val="5"/>
            <w:vAlign w:val="center"/>
          </w:tcPr>
          <w:p w14:paraId="71D4629A">
            <w:pPr>
              <w:pStyle w:val="26"/>
              <w:spacing w:before="1"/>
              <w:ind w:left="6" w:leftChars="0"/>
              <w:jc w:val="center"/>
              <w:rPr>
                <w:rFonts w:hint="eastAsia" w:ascii="宋体" w:hAnsi="宋体" w:eastAsia="宋体" w:cs="宋体"/>
                <w:b/>
                <w:bCs/>
                <w:color w:val="auto"/>
                <w:sz w:val="21"/>
                <w:szCs w:val="21"/>
                <w:highlight w:val="none"/>
                <w:lang w:eastAsia="zh-CN"/>
              </w:rPr>
            </w:pPr>
            <w:r>
              <w:rPr>
                <w:rFonts w:hint="eastAsia"/>
                <w:sz w:val="21"/>
                <w:szCs w:val="21"/>
                <w:lang w:eastAsia="zh-CN"/>
              </w:rPr>
              <w:t>课程目标3</w:t>
            </w:r>
          </w:p>
        </w:tc>
      </w:tr>
      <w:tr w14:paraId="28210012">
        <w:trPr>
          <w:trHeight w:val="0" w:hRule="atLeast"/>
          <w:jc w:val="center"/>
        </w:trPr>
        <w:tc>
          <w:tcPr>
            <w:tcW w:w="1301" w:type="dxa"/>
            <w:vMerge w:val="continue"/>
            <w:vAlign w:val="center"/>
          </w:tcPr>
          <w:p w14:paraId="65D15046">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54010390">
            <w:pPr>
              <w:pStyle w:val="26"/>
              <w:spacing w:before="97"/>
              <w:jc w:val="center"/>
              <w:rPr>
                <w:rFonts w:hint="eastAsia" w:ascii="宋体" w:hAnsi="宋体" w:eastAsia="宋体" w:cs="宋体"/>
                <w:b/>
                <w:bCs/>
                <w:color w:val="auto"/>
                <w:sz w:val="21"/>
                <w:szCs w:val="21"/>
                <w:highlight w:val="none"/>
                <w:lang w:eastAsia="zh-CN"/>
              </w:rPr>
            </w:pPr>
            <w:r>
              <w:rPr>
                <w:bCs/>
                <w:sz w:val="21"/>
                <w:szCs w:val="21"/>
              </w:rPr>
              <w:t>期</w:t>
            </w:r>
            <w:r>
              <w:rPr>
                <w:rFonts w:hint="eastAsia"/>
                <w:bCs/>
                <w:sz w:val="21"/>
                <w:szCs w:val="21"/>
                <w:lang w:eastAsia="zh-CN"/>
              </w:rPr>
              <w:t>中</w:t>
            </w:r>
            <w:r>
              <w:rPr>
                <w:bCs/>
                <w:sz w:val="21"/>
                <w:szCs w:val="21"/>
              </w:rPr>
              <w:t>（</w:t>
            </w:r>
            <w:r>
              <w:rPr>
                <w:rFonts w:hint="eastAsia"/>
                <w:bCs/>
                <w:sz w:val="21"/>
                <w:szCs w:val="21"/>
                <w:lang w:eastAsia="zh-CN"/>
              </w:rPr>
              <w:t>20</w:t>
            </w:r>
            <w:r>
              <w:rPr>
                <w:bCs/>
                <w:sz w:val="21"/>
                <w:szCs w:val="21"/>
              </w:rPr>
              <w:t>%）</w:t>
            </w:r>
          </w:p>
        </w:tc>
        <w:tc>
          <w:tcPr>
            <w:tcW w:w="2788" w:type="dxa"/>
            <w:gridSpan w:val="3"/>
            <w:vAlign w:val="center"/>
          </w:tcPr>
          <w:p w14:paraId="761A0039">
            <w:pPr>
              <w:pStyle w:val="26"/>
              <w:spacing w:before="143" w:line="280" w:lineRule="auto"/>
              <w:ind w:left="106" w:leftChars="0" w:right="95" w:rightChars="0"/>
              <w:jc w:val="center"/>
              <w:rPr>
                <w:rFonts w:hint="eastAsia" w:ascii="宋体" w:hAnsi="宋体" w:eastAsia="宋体" w:cs="宋体"/>
                <w:b/>
                <w:bCs/>
                <w:color w:val="auto"/>
                <w:sz w:val="21"/>
                <w:szCs w:val="21"/>
                <w:highlight w:val="none"/>
                <w:lang w:eastAsia="zh-CN"/>
              </w:rPr>
            </w:pPr>
            <w:r>
              <w:rPr>
                <w:b/>
                <w:bCs/>
                <w:sz w:val="21"/>
                <w:szCs w:val="21"/>
                <w:lang w:eastAsia="zh-CN"/>
              </w:rPr>
              <w:t>纸</w:t>
            </w:r>
            <w:r>
              <w:rPr>
                <w:rFonts w:hint="eastAsia"/>
                <w:b/>
                <w:bCs/>
                <w:sz w:val="21"/>
                <w:szCs w:val="21"/>
                <w:lang w:eastAsia="zh-CN"/>
              </w:rPr>
              <w:t>笔考试</w:t>
            </w:r>
            <w:r>
              <w:rPr>
                <w:b/>
                <w:bCs/>
                <w:sz w:val="21"/>
                <w:szCs w:val="21"/>
                <w:lang w:eastAsia="zh-CN"/>
              </w:rPr>
              <w:t>：期中纸</w:t>
            </w:r>
            <w:r>
              <w:rPr>
                <w:rFonts w:hint="eastAsia"/>
                <w:b/>
                <w:bCs/>
                <w:sz w:val="21"/>
                <w:szCs w:val="21"/>
                <w:lang w:eastAsia="zh-CN"/>
              </w:rPr>
              <w:t>笔考试</w:t>
            </w:r>
          </w:p>
        </w:tc>
        <w:tc>
          <w:tcPr>
            <w:tcW w:w="2627" w:type="dxa"/>
            <w:gridSpan w:val="5"/>
            <w:vAlign w:val="center"/>
          </w:tcPr>
          <w:p w14:paraId="5F5502A7">
            <w:pPr>
              <w:pStyle w:val="26"/>
              <w:ind w:left="79" w:leftChars="0" w:right="73" w:rightChars="0"/>
              <w:jc w:val="center"/>
              <w:rPr>
                <w:rFonts w:hint="eastAsia" w:ascii="宋体" w:hAnsi="宋体" w:eastAsia="宋体" w:cs="宋体"/>
                <w:b/>
                <w:bCs/>
                <w:color w:val="auto"/>
                <w:sz w:val="21"/>
                <w:szCs w:val="21"/>
                <w:highlight w:val="none"/>
                <w:lang w:eastAsia="zh-CN"/>
              </w:rPr>
            </w:pPr>
            <w:r>
              <w:rPr>
                <w:rFonts w:hint="eastAsia"/>
                <w:sz w:val="21"/>
                <w:szCs w:val="21"/>
                <w:lang w:eastAsia="zh-CN"/>
              </w:rPr>
              <w:t>课程目标1、2、3</w:t>
            </w:r>
          </w:p>
        </w:tc>
      </w:tr>
      <w:tr w14:paraId="15885649">
        <w:trPr>
          <w:trHeight w:val="0" w:hRule="atLeast"/>
          <w:jc w:val="center"/>
        </w:trPr>
        <w:tc>
          <w:tcPr>
            <w:tcW w:w="1301" w:type="dxa"/>
            <w:vMerge w:val="continue"/>
            <w:vAlign w:val="center"/>
          </w:tcPr>
          <w:p w14:paraId="4052EF46">
            <w:pPr>
              <w:pStyle w:val="2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39A6851A">
            <w:pPr>
              <w:pStyle w:val="26"/>
              <w:jc w:val="center"/>
              <w:rPr>
                <w:rFonts w:hint="eastAsia" w:ascii="宋体" w:hAnsi="宋体" w:eastAsia="宋体" w:cs="宋体"/>
                <w:b/>
                <w:bCs/>
                <w:color w:val="auto"/>
                <w:sz w:val="21"/>
                <w:szCs w:val="21"/>
                <w:highlight w:val="none"/>
                <w:lang w:eastAsia="zh-CN"/>
              </w:rPr>
            </w:pPr>
            <w:r>
              <w:rPr>
                <w:bCs/>
                <w:sz w:val="21"/>
                <w:szCs w:val="21"/>
              </w:rPr>
              <w:t>期末（</w:t>
            </w:r>
            <w:r>
              <w:rPr>
                <w:rFonts w:hint="eastAsia"/>
                <w:bCs/>
                <w:sz w:val="21"/>
                <w:szCs w:val="21"/>
                <w:lang w:eastAsia="zh-CN"/>
              </w:rPr>
              <w:t>70</w:t>
            </w:r>
            <w:r>
              <w:rPr>
                <w:bCs/>
                <w:sz w:val="21"/>
                <w:szCs w:val="21"/>
              </w:rPr>
              <w:t>%）</w:t>
            </w:r>
          </w:p>
        </w:tc>
        <w:tc>
          <w:tcPr>
            <w:tcW w:w="2788" w:type="dxa"/>
            <w:gridSpan w:val="3"/>
            <w:vAlign w:val="center"/>
          </w:tcPr>
          <w:p w14:paraId="016FB24D">
            <w:pPr>
              <w:pStyle w:val="26"/>
              <w:spacing w:before="125" w:line="312" w:lineRule="auto"/>
              <w:ind w:right="23" w:rightChars="0"/>
              <w:jc w:val="center"/>
              <w:rPr>
                <w:rFonts w:hint="eastAsia" w:ascii="宋体" w:hAnsi="宋体" w:eastAsia="宋体" w:cs="宋体"/>
                <w:b/>
                <w:bCs/>
                <w:color w:val="auto"/>
                <w:sz w:val="21"/>
                <w:szCs w:val="21"/>
                <w:highlight w:val="none"/>
                <w:lang w:eastAsia="zh-CN"/>
              </w:rPr>
            </w:pPr>
            <w:r>
              <w:rPr>
                <w:b/>
                <w:bCs/>
                <w:sz w:val="21"/>
                <w:szCs w:val="21"/>
                <w:lang w:eastAsia="zh-CN"/>
              </w:rPr>
              <w:t>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tc>
        <w:tc>
          <w:tcPr>
            <w:tcW w:w="2627" w:type="dxa"/>
            <w:gridSpan w:val="5"/>
            <w:vAlign w:val="center"/>
          </w:tcPr>
          <w:p w14:paraId="15697666">
            <w:pPr>
              <w:pStyle w:val="26"/>
              <w:spacing w:before="125" w:line="312" w:lineRule="auto"/>
              <w:ind w:right="23" w:rightChars="0"/>
              <w:jc w:val="center"/>
              <w:rPr>
                <w:rFonts w:hint="eastAsia" w:ascii="宋体" w:hAnsi="宋体" w:eastAsia="宋体" w:cs="宋体"/>
                <w:b/>
                <w:bCs/>
                <w:color w:val="auto"/>
                <w:sz w:val="21"/>
                <w:szCs w:val="21"/>
                <w:highlight w:val="none"/>
                <w:lang w:eastAsia="zh-CN"/>
              </w:rPr>
            </w:pPr>
            <w:r>
              <w:rPr>
                <w:rFonts w:hint="eastAsia"/>
                <w:sz w:val="21"/>
                <w:szCs w:val="21"/>
                <w:lang w:eastAsia="zh-CN"/>
              </w:rPr>
              <w:t>课程目标1、2、3</w:t>
            </w:r>
          </w:p>
        </w:tc>
      </w:tr>
      <w:tr w14:paraId="3763C287">
        <w:trPr>
          <w:trHeight w:val="0" w:hRule="atLeast"/>
          <w:jc w:val="center"/>
        </w:trPr>
        <w:tc>
          <w:tcPr>
            <w:tcW w:w="1301" w:type="dxa"/>
            <w:vAlign w:val="center"/>
          </w:tcPr>
          <w:p w14:paraId="57999E0D">
            <w:pPr>
              <w:pStyle w:val="26"/>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169FC31A">
            <w:pPr>
              <w:pStyle w:val="26"/>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18D3E634">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1"/>
            <w:vAlign w:val="center"/>
          </w:tcPr>
          <w:p w14:paraId="515601A7">
            <w:pPr>
              <w:pStyle w:val="2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建议教材：（</w:t>
            </w:r>
            <w:r>
              <w:rPr>
                <w:rFonts w:hint="eastAsia" w:ascii="宋体" w:hAnsi="宋体" w:eastAsia="宋体" w:cs="宋体"/>
                <w:b/>
                <w:bCs/>
                <w:sz w:val="21"/>
                <w:szCs w:val="21"/>
                <w:lang w:val="en-US" w:eastAsia="zh-CN"/>
              </w:rPr>
              <w:t>马工程教材）</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中国音乐史</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编写组</w:t>
            </w:r>
            <w:r>
              <w:rPr>
                <w:rFonts w:hint="eastAsia" w:ascii="宋体" w:hAnsi="宋体" w:eastAsia="宋体" w:cs="宋体"/>
                <w:b/>
                <w:bCs/>
                <w:sz w:val="21"/>
                <w:szCs w:val="21"/>
                <w:lang w:eastAsia="zh-CN"/>
              </w:rPr>
              <w:t>，《中国音乐史》，</w:t>
            </w:r>
            <w:r>
              <w:rPr>
                <w:rFonts w:hint="eastAsia" w:ascii="宋体" w:hAnsi="宋体" w:eastAsia="宋体" w:cs="宋体"/>
                <w:b/>
                <w:bCs/>
                <w:sz w:val="21"/>
                <w:szCs w:val="21"/>
                <w:lang w:val="en-US" w:eastAsia="zh-CN"/>
              </w:rPr>
              <w:t>高等教育</w:t>
            </w:r>
            <w:r>
              <w:rPr>
                <w:rFonts w:hint="eastAsia" w:ascii="宋体" w:hAnsi="宋体" w:eastAsia="宋体" w:cs="宋体"/>
                <w:b/>
                <w:bCs/>
                <w:sz w:val="21"/>
                <w:szCs w:val="21"/>
                <w:lang w:eastAsia="zh-CN"/>
              </w:rPr>
              <w:t>出版社，20</w:t>
            </w:r>
            <w:r>
              <w:rPr>
                <w:rFonts w:hint="eastAsia" w:ascii="宋体" w:hAnsi="宋体" w:eastAsia="宋体" w:cs="宋体"/>
                <w:b/>
                <w:bCs/>
                <w:sz w:val="21"/>
                <w:szCs w:val="21"/>
                <w:lang w:val="en-US" w:eastAsia="zh-CN"/>
              </w:rPr>
              <w:t>22</w:t>
            </w:r>
            <w:r>
              <w:rPr>
                <w:rFonts w:hint="eastAsia" w:ascii="宋体" w:hAnsi="宋体" w:eastAsia="宋体" w:cs="宋体"/>
                <w:b/>
                <w:bCs/>
                <w:sz w:val="21"/>
                <w:szCs w:val="21"/>
                <w:lang w:eastAsia="zh-CN"/>
              </w:rPr>
              <w:t>.</w:t>
            </w:r>
          </w:p>
          <w:p w14:paraId="09C7B233">
            <w:pPr>
              <w:pStyle w:val="26"/>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学习资料：</w:t>
            </w:r>
          </w:p>
          <w:p w14:paraId="6D698E0B">
            <w:pPr>
              <w:pStyle w:val="26"/>
              <w:spacing w:before="125" w:line="312" w:lineRule="auto"/>
              <w:ind w:right="23" w:firstLine="412" w:firstLineChars="196"/>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w:t>
            </w:r>
            <w:r>
              <w:rPr>
                <w:rFonts w:hint="eastAsia" w:ascii="宋体" w:hAnsi="宋体" w:eastAsia="宋体" w:cs="宋体"/>
                <w:b/>
                <w:bCs/>
                <w:sz w:val="21"/>
                <w:szCs w:val="21"/>
                <w:lang w:val="en-US" w:eastAsia="zh-CN"/>
              </w:rPr>
              <w:t>田可文</w:t>
            </w:r>
            <w:r>
              <w:rPr>
                <w:rFonts w:hint="eastAsia" w:ascii="宋体" w:hAnsi="宋体" w:eastAsia="宋体" w:cs="宋体"/>
                <w:b/>
                <w:bCs/>
                <w:sz w:val="21"/>
                <w:szCs w:val="21"/>
                <w:lang w:eastAsia="zh-CN"/>
              </w:rPr>
              <w:t>，《中国音乐史</w:t>
            </w:r>
            <w:r>
              <w:rPr>
                <w:rFonts w:hint="eastAsia" w:ascii="宋体" w:hAnsi="宋体" w:eastAsia="宋体" w:cs="宋体"/>
                <w:b/>
                <w:bCs/>
                <w:sz w:val="21"/>
                <w:szCs w:val="21"/>
                <w:lang w:val="en-US" w:eastAsia="zh-CN"/>
              </w:rPr>
              <w:t>与名作赏析</w:t>
            </w:r>
            <w:r>
              <w:rPr>
                <w:rFonts w:hint="eastAsia" w:ascii="宋体" w:hAnsi="宋体" w:eastAsia="宋体" w:cs="宋体"/>
                <w:b/>
                <w:bCs/>
                <w:sz w:val="21"/>
                <w:szCs w:val="21"/>
                <w:lang w:eastAsia="zh-CN"/>
              </w:rPr>
              <w:t>》，人民音乐出版社，</w:t>
            </w:r>
            <w:r>
              <w:rPr>
                <w:rFonts w:hint="eastAsia" w:ascii="宋体" w:hAnsi="宋体" w:eastAsia="宋体" w:cs="宋体"/>
                <w:b/>
                <w:bCs/>
                <w:sz w:val="21"/>
                <w:szCs w:val="21"/>
                <w:lang w:val="en-US" w:eastAsia="zh-CN"/>
              </w:rPr>
              <w:t>2018</w:t>
            </w:r>
            <w:r>
              <w:rPr>
                <w:rFonts w:hint="eastAsia" w:ascii="宋体" w:hAnsi="宋体" w:eastAsia="宋体" w:cs="宋体"/>
                <w:b/>
                <w:bCs/>
                <w:sz w:val="21"/>
                <w:szCs w:val="21"/>
                <w:lang w:eastAsia="zh-CN"/>
              </w:rPr>
              <w:t>.</w:t>
            </w:r>
          </w:p>
          <w:p w14:paraId="73FB6490">
            <w:pPr>
              <w:pStyle w:val="26"/>
              <w:spacing w:before="125" w:line="312" w:lineRule="auto"/>
              <w:ind w:right="23" w:firstLine="412" w:firstLineChars="196"/>
              <w:rPr>
                <w:rFonts w:ascii="宋体" w:hAnsi="宋体" w:eastAsia="宋体" w:cs="宋体"/>
                <w:b/>
                <w:bCs/>
                <w:sz w:val="21"/>
                <w:szCs w:val="21"/>
                <w:lang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lang w:eastAsia="zh-CN"/>
              </w:rPr>
              <w:t>孙继南，《中国音乐通史简编》，山东文艺出版社，1995.</w:t>
            </w:r>
          </w:p>
          <w:p w14:paraId="6F70D7EF">
            <w:pPr>
              <w:pStyle w:val="26"/>
              <w:spacing w:before="125" w:line="312" w:lineRule="auto"/>
              <w:ind w:right="23" w:firstLine="412" w:firstLineChars="196"/>
              <w:rPr>
                <w:rFonts w:ascii="宋体" w:hAnsi="宋体" w:eastAsia="宋体" w:cs="宋体"/>
                <w:b/>
                <w:bCs/>
                <w:sz w:val="21"/>
                <w:szCs w:val="21"/>
                <w:lang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3</w:t>
            </w:r>
            <w:r>
              <w:rPr>
                <w:rFonts w:hint="eastAsia" w:ascii="宋体" w:hAnsi="宋体" w:eastAsia="宋体" w:cs="宋体"/>
                <w:b/>
                <w:bCs/>
                <w:sz w:val="21"/>
                <w:szCs w:val="21"/>
                <w:lang w:eastAsia="zh-CN"/>
              </w:rPr>
              <w:t>]杨荫浏，《中国古代音乐史稿》，人民音乐出版社，1996.</w:t>
            </w:r>
          </w:p>
          <w:p w14:paraId="371F2367">
            <w:pPr>
              <w:pStyle w:val="26"/>
              <w:spacing w:before="125" w:line="312" w:lineRule="auto"/>
              <w:ind w:right="23" w:firstLine="412" w:firstLineChars="196"/>
              <w:rPr>
                <w:rFonts w:ascii="宋体" w:hAnsi="宋体" w:eastAsia="宋体" w:cs="宋体"/>
                <w:b/>
                <w:bCs/>
                <w:sz w:val="21"/>
                <w:szCs w:val="21"/>
                <w:lang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4</w:t>
            </w:r>
            <w:r>
              <w:rPr>
                <w:rFonts w:hint="eastAsia" w:ascii="宋体" w:hAnsi="宋体" w:eastAsia="宋体" w:cs="宋体"/>
                <w:b/>
                <w:bCs/>
                <w:sz w:val="21"/>
                <w:szCs w:val="21"/>
                <w:lang w:eastAsia="zh-CN"/>
              </w:rPr>
              <w:t>]刘再生，《中国古代音乐史简述》，人民音乐出版社，1999.</w:t>
            </w:r>
          </w:p>
          <w:p w14:paraId="3A281E31">
            <w:pPr>
              <w:pStyle w:val="26"/>
              <w:spacing w:before="125" w:line="312" w:lineRule="auto"/>
              <w:ind w:right="23" w:firstLine="412" w:firstLineChars="196"/>
              <w:rPr>
                <w:rFonts w:hint="eastAsia" w:ascii="宋体" w:hAnsi="宋体" w:eastAsia="宋体" w:cs="宋体"/>
                <w:b/>
                <w:bCs/>
                <w:sz w:val="21"/>
                <w:szCs w:val="21"/>
                <w:lang w:eastAsia="zh-CN"/>
              </w:rPr>
            </w:pPr>
            <w:r>
              <w:rPr>
                <w:rFonts w:ascii="宋体" w:hAnsi="宋体" w:eastAsia="宋体" w:cs="宋体"/>
                <w:b/>
                <w:bCs/>
                <w:sz w:val="21"/>
                <w:szCs w:val="21"/>
                <w:lang w:eastAsia="zh-CN"/>
              </w:rPr>
              <w:t>[</w:t>
            </w:r>
            <w:r>
              <w:rPr>
                <w:rFonts w:hint="eastAsia" w:ascii="宋体" w:hAnsi="宋体" w:eastAsia="宋体" w:cs="宋体"/>
                <w:b/>
                <w:bCs/>
                <w:sz w:val="21"/>
                <w:szCs w:val="21"/>
                <w:lang w:val="en-US" w:eastAsia="zh-CN"/>
              </w:rPr>
              <w:t>5</w:t>
            </w:r>
            <w:r>
              <w:rPr>
                <w:rFonts w:ascii="宋体" w:hAnsi="宋体" w:eastAsia="宋体" w:cs="宋体"/>
                <w:b/>
                <w:bCs/>
                <w:sz w:val="21"/>
                <w:szCs w:val="21"/>
                <w:lang w:eastAsia="zh-CN"/>
              </w:rPr>
              <w:t>]</w:t>
            </w:r>
            <w:r>
              <w:rPr>
                <w:rFonts w:hint="eastAsia" w:ascii="宋体" w:hAnsi="宋体" w:eastAsia="宋体" w:cs="宋体"/>
                <w:b/>
                <w:bCs/>
                <w:sz w:val="21"/>
                <w:szCs w:val="21"/>
                <w:lang w:eastAsia="zh-CN"/>
              </w:rPr>
              <w:t>汪毓和，《中国近现代音乐史》，人民音乐出版社，1985.</w:t>
            </w:r>
          </w:p>
          <w:p w14:paraId="690839EC">
            <w:pPr>
              <w:pStyle w:val="26"/>
              <w:spacing w:before="125" w:line="312" w:lineRule="auto"/>
              <w:ind w:right="23" w:firstLine="420" w:firstLineChars="20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6</w:t>
            </w:r>
            <w:r>
              <w:rPr>
                <w:rFonts w:hint="eastAsia" w:ascii="宋体" w:hAnsi="宋体" w:eastAsia="宋体" w:cs="宋体"/>
                <w:b/>
                <w:bCs/>
                <w:sz w:val="21"/>
                <w:szCs w:val="21"/>
                <w:lang w:eastAsia="zh-CN"/>
              </w:rPr>
              <w:t>]喻意志，吴安宇 主编，《中国音乐史与名作欣赏普修教程》，上海音乐学院出版社出版， 2014(第二版).</w:t>
            </w:r>
          </w:p>
        </w:tc>
      </w:tr>
      <w:tr w14:paraId="16D4A53D">
        <w:trPr>
          <w:trHeight w:val="0" w:hRule="atLeast"/>
          <w:jc w:val="center"/>
        </w:trPr>
        <w:tc>
          <w:tcPr>
            <w:tcW w:w="1301" w:type="dxa"/>
            <w:vAlign w:val="center"/>
          </w:tcPr>
          <w:p w14:paraId="32AB5776">
            <w:pPr>
              <w:pStyle w:val="2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7D472E28">
            <w:pPr>
              <w:pStyle w:val="2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2EF24F4D">
            <w:pPr>
              <w:pStyle w:val="2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1"/>
            <w:vAlign w:val="center"/>
          </w:tcPr>
          <w:p w14:paraId="3E951305">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sz w:val="21"/>
                <w:szCs w:val="21"/>
                <w:lang w:eastAsia="zh-CN"/>
              </w:rPr>
              <w:t>多媒体教室</w:t>
            </w:r>
          </w:p>
        </w:tc>
      </w:tr>
      <w:tr w14:paraId="540453BD">
        <w:trPr>
          <w:trHeight w:val="0" w:hRule="atLeast"/>
          <w:jc w:val="center"/>
        </w:trPr>
        <w:tc>
          <w:tcPr>
            <w:tcW w:w="1301" w:type="dxa"/>
            <w:vAlign w:val="center"/>
          </w:tcPr>
          <w:p w14:paraId="68143B02">
            <w:pPr>
              <w:pStyle w:val="26"/>
              <w:spacing w:before="162"/>
              <w:ind w:left="8"/>
              <w:jc w:val="center"/>
              <w:rPr>
                <w:rFonts w:ascii="宋体"/>
                <w:b/>
                <w:color w:val="auto"/>
                <w:sz w:val="21"/>
                <w:highlight w:val="none"/>
              </w:rPr>
            </w:pPr>
            <w:r>
              <w:rPr>
                <w:rFonts w:ascii="宋体"/>
                <w:b/>
                <w:color w:val="auto"/>
                <w:w w:val="98"/>
                <w:sz w:val="21"/>
                <w:highlight w:val="none"/>
              </w:rPr>
              <w:t>K</w:t>
            </w:r>
          </w:p>
          <w:p w14:paraId="2353EC17">
            <w:pPr>
              <w:pStyle w:val="2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1"/>
            <w:vAlign w:val="center"/>
          </w:tcPr>
          <w:p w14:paraId="40F5D246">
            <w:pPr>
              <w:pStyle w:val="2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sz w:val="21"/>
                <w:szCs w:val="21"/>
                <w:lang w:eastAsia="zh-CN"/>
              </w:rPr>
              <w:t>以作品赏析为主，讲解中国古代音乐史、近现代音乐史各个时期的音乐文化。</w:t>
            </w:r>
          </w:p>
        </w:tc>
      </w:tr>
      <w:tr w14:paraId="3E394F94">
        <w:trPr>
          <w:trHeight w:val="0" w:hRule="atLeast"/>
          <w:jc w:val="center"/>
        </w:trPr>
        <w:tc>
          <w:tcPr>
            <w:tcW w:w="8905" w:type="dxa"/>
            <w:gridSpan w:val="12"/>
            <w:vAlign w:val="center"/>
          </w:tcPr>
          <w:p w14:paraId="49475AAD">
            <w:pPr>
              <w:pStyle w:val="26"/>
              <w:spacing w:before="65"/>
              <w:ind w:left="107"/>
              <w:rPr>
                <w:color w:val="auto"/>
                <w:sz w:val="21"/>
                <w:szCs w:val="21"/>
                <w:highlight w:val="none"/>
                <w:lang w:eastAsia="zh-CN"/>
              </w:rPr>
            </w:pPr>
            <w:r>
              <w:rPr>
                <w:color w:val="auto"/>
                <w:sz w:val="21"/>
                <w:szCs w:val="21"/>
                <w:highlight w:val="none"/>
                <w:lang w:eastAsia="zh-CN"/>
              </w:rPr>
              <w:t>备注：</w:t>
            </w:r>
          </w:p>
          <w:p w14:paraId="04826BC3">
            <w:pPr>
              <w:pStyle w:val="26"/>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52EAAD06">
            <w:pPr>
              <w:pStyle w:val="26"/>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140E73F0">
            <w:pPr>
              <w:pStyle w:val="26"/>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3BE305C2">
            <w:pPr>
              <w:pStyle w:val="26"/>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739AB038">
            <w:pPr>
              <w:pStyle w:val="26"/>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33E5EE0D">
            <w:pPr>
              <w:pStyle w:val="26"/>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6A460F62">
        <w:trPr>
          <w:trHeight w:val="0" w:hRule="atLeast"/>
          <w:jc w:val="center"/>
        </w:trPr>
        <w:tc>
          <w:tcPr>
            <w:tcW w:w="1301" w:type="dxa"/>
            <w:vMerge w:val="restart"/>
            <w:vAlign w:val="center"/>
          </w:tcPr>
          <w:p w14:paraId="4750781D">
            <w:pPr>
              <w:pStyle w:val="26"/>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1"/>
            <w:vAlign w:val="top"/>
          </w:tcPr>
          <w:p w14:paraId="1DB6D93D">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4B92898">
            <w:pPr>
              <w:rPr>
                <w:rFonts w:hint="eastAsia" w:ascii="宋体" w:hAnsi="宋体" w:eastAsia="宋体" w:cs="宋体"/>
                <w:sz w:val="21"/>
                <w:szCs w:val="21"/>
                <w:lang w:eastAsia="zh-CN"/>
              </w:rPr>
            </w:pPr>
          </w:p>
          <w:p w14:paraId="7581F508">
            <w:pPr>
              <w:rPr>
                <w:rFonts w:hint="eastAsia" w:ascii="宋体" w:hAnsi="宋体" w:eastAsia="宋体" w:cs="宋体"/>
                <w:sz w:val="21"/>
                <w:szCs w:val="21"/>
                <w:lang w:eastAsia="zh-CN"/>
              </w:rPr>
            </w:pPr>
          </w:p>
          <w:p w14:paraId="533CF68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4AD80278">
            <w:pPr>
              <w:rPr>
                <w:rFonts w:hint="eastAsia" w:ascii="宋体" w:hAnsi="宋体" w:eastAsia="宋体" w:cs="宋体"/>
                <w:b/>
                <w:bCs/>
                <w:color w:val="auto"/>
                <w:sz w:val="21"/>
                <w:szCs w:val="21"/>
                <w:highlight w:val="none"/>
                <w:lang w:eastAsia="zh-CN"/>
              </w:rPr>
            </w:pPr>
          </w:p>
        </w:tc>
      </w:tr>
      <w:tr w14:paraId="134BB84B">
        <w:trPr>
          <w:trHeight w:val="0" w:hRule="atLeast"/>
          <w:jc w:val="center"/>
        </w:trPr>
        <w:tc>
          <w:tcPr>
            <w:tcW w:w="1301" w:type="dxa"/>
            <w:vMerge w:val="continue"/>
            <w:vAlign w:val="center"/>
          </w:tcPr>
          <w:p w14:paraId="467AD2D8">
            <w:pPr>
              <w:pStyle w:val="26"/>
              <w:spacing w:before="53"/>
              <w:ind w:left="587"/>
              <w:rPr>
                <w:b/>
                <w:bCs/>
                <w:color w:val="auto"/>
                <w:sz w:val="21"/>
                <w:szCs w:val="21"/>
                <w:highlight w:val="none"/>
                <w:lang w:eastAsia="zh-CN"/>
              </w:rPr>
            </w:pPr>
          </w:p>
        </w:tc>
        <w:tc>
          <w:tcPr>
            <w:tcW w:w="7604" w:type="dxa"/>
            <w:gridSpan w:val="11"/>
            <w:vAlign w:val="top"/>
          </w:tcPr>
          <w:p w14:paraId="36ED7DEC">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65A4D592">
            <w:pPr>
              <w:rPr>
                <w:rFonts w:hint="eastAsia" w:ascii="宋体" w:hAnsi="宋体" w:eastAsia="宋体" w:cs="宋体"/>
                <w:sz w:val="21"/>
                <w:szCs w:val="21"/>
                <w:lang w:eastAsia="zh-CN"/>
              </w:rPr>
            </w:pPr>
          </w:p>
          <w:p w14:paraId="30D7F17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53476316">
            <w:pPr>
              <w:rPr>
                <w:rFonts w:hint="eastAsia" w:ascii="宋体" w:hAnsi="宋体" w:eastAsia="宋体" w:cs="宋体"/>
                <w:sz w:val="21"/>
                <w:szCs w:val="21"/>
                <w:lang w:eastAsia="zh-CN"/>
              </w:rPr>
            </w:pPr>
          </w:p>
          <w:p w14:paraId="652E8BA1">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6B50F34F">
            <w:pPr>
              <w:rPr>
                <w:rFonts w:hint="eastAsia" w:ascii="宋体" w:hAnsi="宋体" w:eastAsia="宋体" w:cs="宋体"/>
                <w:b/>
                <w:bCs/>
                <w:color w:val="auto"/>
                <w:sz w:val="21"/>
                <w:szCs w:val="21"/>
                <w:highlight w:val="none"/>
                <w:lang w:eastAsia="zh-CN"/>
              </w:rPr>
            </w:pPr>
          </w:p>
        </w:tc>
      </w:tr>
      <w:tr w14:paraId="3D268273">
        <w:trPr>
          <w:trHeight w:val="0" w:hRule="atLeast"/>
          <w:jc w:val="center"/>
        </w:trPr>
        <w:tc>
          <w:tcPr>
            <w:tcW w:w="1301" w:type="dxa"/>
            <w:vMerge w:val="continue"/>
            <w:vAlign w:val="center"/>
          </w:tcPr>
          <w:p w14:paraId="7640FCC3">
            <w:pPr>
              <w:pStyle w:val="26"/>
              <w:spacing w:before="53"/>
              <w:ind w:left="587"/>
              <w:rPr>
                <w:b/>
                <w:bCs/>
                <w:color w:val="auto"/>
                <w:sz w:val="21"/>
                <w:szCs w:val="21"/>
                <w:highlight w:val="none"/>
                <w:lang w:eastAsia="zh-CN"/>
              </w:rPr>
            </w:pPr>
          </w:p>
        </w:tc>
        <w:tc>
          <w:tcPr>
            <w:tcW w:w="7604" w:type="dxa"/>
            <w:gridSpan w:val="11"/>
            <w:vAlign w:val="top"/>
          </w:tcPr>
          <w:p w14:paraId="2BB51334">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4919D88">
            <w:pPr>
              <w:rPr>
                <w:rFonts w:hint="eastAsia" w:ascii="宋体" w:hAnsi="宋体" w:eastAsia="宋体" w:cs="宋体"/>
                <w:sz w:val="21"/>
                <w:szCs w:val="21"/>
                <w:lang w:eastAsia="zh-CN"/>
              </w:rPr>
            </w:pPr>
          </w:p>
          <w:p w14:paraId="4D57FDB2">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BA006CB">
            <w:pPr>
              <w:rPr>
                <w:rFonts w:hint="eastAsia" w:ascii="宋体" w:hAnsi="宋体" w:eastAsia="宋体" w:cs="宋体"/>
                <w:sz w:val="21"/>
                <w:szCs w:val="21"/>
                <w:lang w:eastAsia="zh-CN"/>
              </w:rPr>
            </w:pPr>
          </w:p>
          <w:p w14:paraId="3B58A9C8">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70F2F48C">
            <w:pPr>
              <w:rPr>
                <w:rFonts w:hint="eastAsia" w:ascii="宋体" w:hAnsi="宋体" w:eastAsia="宋体" w:cs="宋体"/>
                <w:b/>
                <w:bCs/>
                <w:color w:val="auto"/>
                <w:sz w:val="21"/>
                <w:szCs w:val="21"/>
                <w:highlight w:val="none"/>
                <w:lang w:eastAsia="zh-CN"/>
              </w:rPr>
            </w:pPr>
          </w:p>
        </w:tc>
      </w:tr>
    </w:tbl>
    <w:p w14:paraId="01EE0B7C">
      <w:pPr>
        <w:rPr>
          <w:sz w:val="2"/>
          <w:szCs w:val="2"/>
        </w:rPr>
        <w:sectPr>
          <w:headerReference r:id="rId15" w:type="default"/>
          <w:footerReference r:id="rId16" w:type="default"/>
          <w:pgSz w:w="11906" w:h="16838"/>
          <w:pgMar w:top="1440" w:right="1800" w:bottom="1440" w:left="1800" w:header="851" w:footer="992" w:gutter="0"/>
          <w:cols w:space="425" w:num="1"/>
          <w:docGrid w:type="lines" w:linePitch="312" w:charSpace="0"/>
        </w:sectPr>
      </w:pPr>
    </w:p>
    <w:p w14:paraId="3F9C0CB8">
      <w:pPr>
        <w:pStyle w:val="116"/>
        <w:spacing w:before="70"/>
        <w:ind w:left="100" w:right="93"/>
        <w:jc w:val="center"/>
        <w:rPr>
          <w:rFonts w:hint="eastAsia" w:ascii="宋体" w:hAnsi="宋体" w:eastAsia="宋体" w:cs="宋体"/>
          <w:color w:val="auto"/>
          <w:sz w:val="32"/>
          <w:szCs w:val="32"/>
          <w:highlight w:val="none"/>
          <w:lang w:val="en-US" w:eastAsia="zh-CN"/>
        </w:rPr>
      </w:pPr>
      <w:r>
        <w:rPr>
          <w:rFonts w:ascii="宋体" w:hAnsi="宋体" w:eastAsia="宋体" w:cs="宋体"/>
          <w:b/>
          <w:bCs/>
          <w:sz w:val="32"/>
          <w:szCs w:val="32"/>
          <w:lang w:val="en-US" w:eastAsia="zh-CN" w:bidi="ar-SA"/>
        </w:rPr>
        <w:t>三明学院音乐学（音乐表演）专业</w:t>
      </w:r>
    </w:p>
    <w:p w14:paraId="3DC775A7">
      <w:pPr>
        <w:pStyle w:val="116"/>
        <w:spacing w:before="70"/>
        <w:ind w:left="100" w:right="93"/>
        <w:jc w:val="center"/>
        <w:rPr>
          <w:rFonts w:hint="eastAsia" w:ascii="宋体" w:hAnsi="宋体" w:eastAsia="宋体" w:cs="宋体"/>
          <w:color w:val="auto"/>
          <w:sz w:val="32"/>
          <w:szCs w:val="32"/>
          <w:highlight w:val="none"/>
          <w:lang w:val="en-US" w:eastAsia="zh-CN"/>
        </w:rPr>
      </w:pPr>
      <w:r>
        <w:rPr>
          <w:rFonts w:ascii="宋体" w:hAnsi="宋体" w:eastAsia="宋体" w:cs="宋体"/>
          <w:b/>
          <w:bCs/>
          <w:sz w:val="32"/>
          <w:szCs w:val="32"/>
          <w:lang w:val="en-US" w:eastAsia="zh-CN" w:bidi="ar-SA"/>
        </w:rPr>
        <w:t>《和声》课程教学大纲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392"/>
        <w:gridCol w:w="926"/>
        <w:gridCol w:w="724"/>
        <w:gridCol w:w="269"/>
        <w:gridCol w:w="713"/>
        <w:gridCol w:w="170"/>
        <w:gridCol w:w="560"/>
        <w:gridCol w:w="389"/>
        <w:gridCol w:w="956"/>
        <w:gridCol w:w="536"/>
        <w:gridCol w:w="169"/>
        <w:gridCol w:w="378"/>
        <w:gridCol w:w="620"/>
        <w:gridCol w:w="802"/>
      </w:tblGrid>
      <w:tr w14:paraId="69C8F3FB">
        <w:trPr>
          <w:trHeight w:val="0" w:hRule="atLeast"/>
          <w:jc w:val="center"/>
        </w:trPr>
        <w:tc>
          <w:tcPr>
            <w:tcW w:w="1301" w:type="dxa"/>
            <w:vAlign w:val="center"/>
          </w:tcPr>
          <w:p w14:paraId="02DDE8E3">
            <w:pPr>
              <w:pStyle w:val="11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7"/>
            <w:vAlign w:val="center"/>
          </w:tcPr>
          <w:p w14:paraId="05150D05">
            <w:pPr>
              <w:pStyle w:val="116"/>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和声</w:t>
            </w:r>
          </w:p>
        </w:tc>
        <w:tc>
          <w:tcPr>
            <w:tcW w:w="1881" w:type="dxa"/>
            <w:gridSpan w:val="3"/>
            <w:vAlign w:val="center"/>
          </w:tcPr>
          <w:p w14:paraId="4B26DA42">
            <w:pPr>
              <w:pStyle w:val="11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969" w:type="dxa"/>
            <w:gridSpan w:val="4"/>
            <w:vAlign w:val="center"/>
          </w:tcPr>
          <w:p w14:paraId="7C59ADCD">
            <w:pPr>
              <w:adjustRightInd w:val="0"/>
              <w:snapToGrid w:val="0"/>
              <w:spacing w:line="240" w:lineRule="atLeas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1211304602</w:t>
            </w:r>
          </w:p>
          <w:p w14:paraId="3B0D6BAF">
            <w:pPr>
              <w:adjustRightInd w:val="0"/>
              <w:snapToGrid w:val="0"/>
              <w:spacing w:line="240" w:lineRule="atLeas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1211304603</w:t>
            </w:r>
          </w:p>
        </w:tc>
      </w:tr>
      <w:tr w14:paraId="2FB5AC9C">
        <w:trPr>
          <w:trHeight w:val="0" w:hRule="atLeast"/>
          <w:jc w:val="center"/>
        </w:trPr>
        <w:tc>
          <w:tcPr>
            <w:tcW w:w="1301" w:type="dxa"/>
            <w:vAlign w:val="center"/>
          </w:tcPr>
          <w:p w14:paraId="656C6642">
            <w:pPr>
              <w:pStyle w:val="11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7"/>
            <w:vAlign w:val="top"/>
          </w:tcPr>
          <w:p w14:paraId="15CBF5D9">
            <w:pPr>
              <w:pStyle w:val="11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12A9FE11">
            <w:pPr>
              <w:pStyle w:val="11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1881" w:type="dxa"/>
            <w:gridSpan w:val="3"/>
            <w:vAlign w:val="center"/>
          </w:tcPr>
          <w:p w14:paraId="51A5870D">
            <w:pPr>
              <w:pStyle w:val="116"/>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969" w:type="dxa"/>
            <w:gridSpan w:val="4"/>
            <w:vAlign w:val="center"/>
          </w:tcPr>
          <w:p w14:paraId="06C976C6">
            <w:pPr>
              <w:pStyle w:val="116"/>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司季发</w:t>
            </w:r>
          </w:p>
        </w:tc>
      </w:tr>
      <w:tr w14:paraId="39F01656">
        <w:trPr>
          <w:trHeight w:val="0" w:hRule="atLeast"/>
          <w:jc w:val="center"/>
        </w:trPr>
        <w:tc>
          <w:tcPr>
            <w:tcW w:w="1301" w:type="dxa"/>
            <w:vAlign w:val="center"/>
          </w:tcPr>
          <w:p w14:paraId="7E8140C8">
            <w:pPr>
              <w:pStyle w:val="11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7"/>
            <w:vAlign w:val="center"/>
          </w:tcPr>
          <w:p w14:paraId="2BCE88ED">
            <w:pPr>
              <w:pStyle w:val="116"/>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81" w:type="dxa"/>
            <w:gridSpan w:val="3"/>
            <w:vAlign w:val="center"/>
          </w:tcPr>
          <w:p w14:paraId="69B175BC">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969" w:type="dxa"/>
            <w:gridSpan w:val="4"/>
            <w:vAlign w:val="center"/>
          </w:tcPr>
          <w:p w14:paraId="67A4D6CB">
            <w:pPr>
              <w:pStyle w:val="11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79556F6">
        <w:trPr>
          <w:trHeight w:val="0" w:hRule="atLeast"/>
          <w:jc w:val="center"/>
        </w:trPr>
        <w:tc>
          <w:tcPr>
            <w:tcW w:w="1301" w:type="dxa"/>
            <w:vAlign w:val="center"/>
          </w:tcPr>
          <w:p w14:paraId="15721E6B">
            <w:pPr>
              <w:pStyle w:val="11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41BB27BC">
            <w:pPr>
              <w:pStyle w:val="116"/>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二、三</w:t>
            </w:r>
          </w:p>
        </w:tc>
        <w:tc>
          <w:tcPr>
            <w:tcW w:w="1706" w:type="dxa"/>
            <w:gridSpan w:val="3"/>
            <w:vAlign w:val="center"/>
          </w:tcPr>
          <w:p w14:paraId="5F453B3F">
            <w:pPr>
              <w:pStyle w:val="116"/>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730" w:type="dxa"/>
            <w:gridSpan w:val="2"/>
            <w:vAlign w:val="center"/>
          </w:tcPr>
          <w:p w14:paraId="2D3AB1DC">
            <w:pPr>
              <w:pStyle w:val="116"/>
              <w:spacing w:before="72"/>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c>
          <w:tcPr>
            <w:tcW w:w="1881" w:type="dxa"/>
            <w:gridSpan w:val="3"/>
            <w:vAlign w:val="center"/>
          </w:tcPr>
          <w:p w14:paraId="0005DDE2">
            <w:pPr>
              <w:pStyle w:val="116"/>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1969" w:type="dxa"/>
            <w:gridSpan w:val="4"/>
            <w:vAlign w:val="center"/>
          </w:tcPr>
          <w:p w14:paraId="0A720662">
            <w:pPr>
              <w:pStyle w:val="11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r>
      <w:tr w14:paraId="1DE40B3B">
        <w:trPr>
          <w:trHeight w:val="0" w:hRule="atLeast"/>
          <w:jc w:val="center"/>
        </w:trPr>
        <w:tc>
          <w:tcPr>
            <w:tcW w:w="1301" w:type="dxa"/>
            <w:vAlign w:val="center"/>
          </w:tcPr>
          <w:p w14:paraId="24E6B72D">
            <w:pPr>
              <w:pStyle w:val="11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6880C267">
            <w:pPr>
              <w:pStyle w:val="11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04" w:type="dxa"/>
            <w:gridSpan w:val="14"/>
            <w:vAlign w:val="center"/>
          </w:tcPr>
          <w:p w14:paraId="57493912">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非必填，根据实际填写</w:t>
            </w:r>
          </w:p>
        </w:tc>
      </w:tr>
      <w:tr w14:paraId="17C24B0C">
        <w:trPr>
          <w:trHeight w:val="0" w:hRule="atLeast"/>
          <w:jc w:val="center"/>
        </w:trPr>
        <w:tc>
          <w:tcPr>
            <w:tcW w:w="1301" w:type="dxa"/>
            <w:vAlign w:val="top"/>
          </w:tcPr>
          <w:p w14:paraId="74DE5398">
            <w:pPr>
              <w:pStyle w:val="11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3088F93A">
            <w:pPr>
              <w:pStyle w:val="116"/>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先修及后续课程</w:t>
            </w:r>
          </w:p>
        </w:tc>
        <w:tc>
          <w:tcPr>
            <w:tcW w:w="7604" w:type="dxa"/>
            <w:gridSpan w:val="14"/>
            <w:vAlign w:val="center"/>
          </w:tcPr>
          <w:p w14:paraId="3117E38E">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先修课程：《基本乐理》</w:t>
            </w:r>
          </w:p>
          <w:p w14:paraId="01A565C5">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后续课程：《曲式与作品分析》《音乐分析》《歌曲作法》</w:t>
            </w:r>
          </w:p>
        </w:tc>
      </w:tr>
      <w:tr w14:paraId="1593D9BF">
        <w:trPr>
          <w:trHeight w:val="0" w:hRule="atLeast"/>
          <w:jc w:val="center"/>
        </w:trPr>
        <w:tc>
          <w:tcPr>
            <w:tcW w:w="1301" w:type="dxa"/>
            <w:vAlign w:val="center"/>
          </w:tcPr>
          <w:p w14:paraId="5FD49EFC">
            <w:pPr>
              <w:pStyle w:val="11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0899A99D">
            <w:pPr>
              <w:pStyle w:val="116"/>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4"/>
            <w:vAlign w:val="center"/>
          </w:tcPr>
          <w:p w14:paraId="44B2E8C4">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14:paraId="0DF91DEC">
        <w:trPr>
          <w:trHeight w:val="0" w:hRule="atLeast"/>
          <w:jc w:val="center"/>
        </w:trPr>
        <w:tc>
          <w:tcPr>
            <w:tcW w:w="1301" w:type="dxa"/>
            <w:vAlign w:val="center"/>
          </w:tcPr>
          <w:p w14:paraId="1C626D1E">
            <w:pPr>
              <w:pStyle w:val="116"/>
              <w:jc w:val="center"/>
              <w:rPr>
                <w:rFonts w:hint="eastAsia" w:ascii="宋体" w:hAnsi="宋体" w:eastAsia="宋体" w:cs="宋体"/>
                <w:color w:val="auto"/>
                <w:sz w:val="21"/>
                <w:szCs w:val="21"/>
                <w:highlight w:val="none"/>
                <w:lang w:eastAsia="zh-CN"/>
              </w:rPr>
            </w:pPr>
          </w:p>
          <w:p w14:paraId="2B114D84">
            <w:pPr>
              <w:pStyle w:val="11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27BA2948">
            <w:pPr>
              <w:pStyle w:val="116"/>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4"/>
            <w:vAlign w:val="center"/>
          </w:tcPr>
          <w:p w14:paraId="27F099CE">
            <w:pPr>
              <w:pStyle w:val="116"/>
              <w:spacing w:line="307"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课程目标1：理解和掌握多声部音乐中的和弦结构方式、声部进行规律、和声序进规律以及四部和声写作技术和对中、外作品的和声分析方法，初步掌握主调音乐写作基本方法。（支撑毕业要求1.1）</w:t>
            </w:r>
          </w:p>
          <w:p w14:paraId="16AF9442">
            <w:pPr>
              <w:pStyle w:val="116"/>
              <w:spacing w:before="9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课程目标2：通过本课程的学习使学生比较深入地理解中、外作品中常见的和声风格特征以及作品中所蕴含的丰富人文情感，正确引导学生的价值观和审美观，并积极引导学生参与到音乐创作艺术实践活动中。（支撑毕业要求5.2）</w:t>
            </w:r>
          </w:p>
          <w:p w14:paraId="6FFE0F1D">
            <w:pPr>
              <w:pStyle w:val="116"/>
              <w:spacing w:before="91"/>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课程目标3：通过学习多声部音乐，并结合中国优秀音乐作品，培养良好的审美情趣，初步掌握多声音乐审美中的批判性思维，初步具备多元化的音乐价值观。（支撑毕业要求3.1）</w:t>
            </w:r>
          </w:p>
        </w:tc>
      </w:tr>
      <w:tr w14:paraId="1ADBC77C">
        <w:trPr>
          <w:trHeight w:val="0" w:hRule="atLeast"/>
          <w:jc w:val="center"/>
        </w:trPr>
        <w:tc>
          <w:tcPr>
            <w:tcW w:w="1301" w:type="dxa"/>
            <w:vMerge w:val="restart"/>
            <w:vAlign w:val="center"/>
          </w:tcPr>
          <w:p w14:paraId="4B3CC97D">
            <w:pPr>
              <w:pStyle w:val="116"/>
              <w:jc w:val="center"/>
              <w:rPr>
                <w:rFonts w:ascii="宋体"/>
                <w:b/>
                <w:color w:val="auto"/>
                <w:w w:val="98"/>
                <w:sz w:val="21"/>
                <w:highlight w:val="none"/>
                <w:lang w:eastAsia="zh-CN"/>
              </w:rPr>
            </w:pPr>
            <w:r>
              <w:rPr>
                <w:rFonts w:ascii="宋体"/>
                <w:b/>
                <w:color w:val="auto"/>
                <w:w w:val="98"/>
                <w:sz w:val="21"/>
                <w:highlight w:val="none"/>
                <w:lang w:eastAsia="zh-CN"/>
              </w:rPr>
              <w:t>D</w:t>
            </w:r>
          </w:p>
          <w:p w14:paraId="52AAC8D0">
            <w:pPr>
              <w:pStyle w:val="11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608B6229">
            <w:pPr>
              <w:pStyle w:val="11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748CD779">
            <w:pPr>
              <w:pStyle w:val="116"/>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3024" w:type="dxa"/>
            <w:gridSpan w:val="5"/>
            <w:vAlign w:val="center"/>
          </w:tcPr>
          <w:p w14:paraId="6B108047">
            <w:pPr>
              <w:pStyle w:val="116"/>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611" w:type="dxa"/>
            <w:gridSpan w:val="5"/>
            <w:vAlign w:val="center"/>
          </w:tcPr>
          <w:p w14:paraId="07802E38">
            <w:pPr>
              <w:pStyle w:val="116"/>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1969" w:type="dxa"/>
            <w:gridSpan w:val="4"/>
            <w:vAlign w:val="center"/>
          </w:tcPr>
          <w:p w14:paraId="1CD63114">
            <w:pPr>
              <w:pStyle w:val="116"/>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4D226C7D">
        <w:trPr>
          <w:trHeight w:val="0" w:hRule="atLeast"/>
          <w:jc w:val="center"/>
        </w:trPr>
        <w:tc>
          <w:tcPr>
            <w:tcW w:w="1301" w:type="dxa"/>
            <w:vMerge w:val="continue"/>
            <w:vAlign w:val="top"/>
          </w:tcPr>
          <w:p w14:paraId="7B27B2D0">
            <w:pPr>
              <w:pStyle w:val="116"/>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center"/>
          </w:tcPr>
          <w:p w14:paraId="0861C4D4">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1.专业知能：掌握比较系统的专业知识和能力；具备终身学习的能力。</w:t>
            </w:r>
          </w:p>
        </w:tc>
        <w:tc>
          <w:tcPr>
            <w:tcW w:w="2611" w:type="dxa"/>
            <w:gridSpan w:val="5"/>
            <w:vAlign w:val="center"/>
          </w:tcPr>
          <w:p w14:paraId="6BC4861B">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1.1掌握较为系统的音乐学基础理论、专业知识，具备较高的专业素养。</w:t>
            </w:r>
          </w:p>
        </w:tc>
        <w:tc>
          <w:tcPr>
            <w:tcW w:w="1969" w:type="dxa"/>
            <w:gridSpan w:val="4"/>
            <w:vAlign w:val="center"/>
          </w:tcPr>
          <w:p w14:paraId="167A6565">
            <w:pPr>
              <w:pStyle w:val="11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课程目标1（H）</w:t>
            </w:r>
          </w:p>
        </w:tc>
      </w:tr>
      <w:tr w14:paraId="2B5D6DC6">
        <w:trPr>
          <w:trHeight w:val="0" w:hRule="atLeast"/>
          <w:jc w:val="center"/>
        </w:trPr>
        <w:tc>
          <w:tcPr>
            <w:tcW w:w="1301" w:type="dxa"/>
            <w:vMerge w:val="continue"/>
            <w:vAlign w:val="top"/>
          </w:tcPr>
          <w:p w14:paraId="3B590636">
            <w:pPr>
              <w:pStyle w:val="116"/>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center"/>
          </w:tcPr>
          <w:p w14:paraId="0064427F">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5.社会责任：具备引导社会大众审美行为的能力；具备传承传统民族音乐文化的意识与能力。</w:t>
            </w:r>
          </w:p>
        </w:tc>
        <w:tc>
          <w:tcPr>
            <w:tcW w:w="2611" w:type="dxa"/>
            <w:gridSpan w:val="5"/>
            <w:vAlign w:val="center"/>
          </w:tcPr>
          <w:p w14:paraId="0CB34EF3">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5.2具备传承传统民族音乐文化的意识与能力。</w:t>
            </w:r>
          </w:p>
        </w:tc>
        <w:tc>
          <w:tcPr>
            <w:tcW w:w="1969" w:type="dxa"/>
            <w:gridSpan w:val="4"/>
            <w:vAlign w:val="center"/>
          </w:tcPr>
          <w:p w14:paraId="103BB76E">
            <w:pPr>
              <w:pStyle w:val="11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课程目标2（M）</w:t>
            </w:r>
          </w:p>
        </w:tc>
      </w:tr>
      <w:tr w14:paraId="29132449">
        <w:trPr>
          <w:trHeight w:val="0" w:hRule="atLeast"/>
          <w:jc w:val="center"/>
        </w:trPr>
        <w:tc>
          <w:tcPr>
            <w:tcW w:w="1301" w:type="dxa"/>
            <w:vMerge w:val="continue"/>
            <w:vAlign w:val="top"/>
          </w:tcPr>
          <w:p w14:paraId="3BF1892C">
            <w:pPr>
              <w:pStyle w:val="116"/>
              <w:spacing w:before="43"/>
              <w:ind w:right="7"/>
              <w:jc w:val="center"/>
              <w:rPr>
                <w:rFonts w:hint="eastAsia" w:ascii="宋体" w:hAnsi="宋体" w:eastAsia="宋体" w:cs="宋体"/>
                <w:b/>
                <w:color w:val="auto"/>
                <w:sz w:val="21"/>
                <w:szCs w:val="21"/>
                <w:highlight w:val="none"/>
                <w:lang w:eastAsia="zh-CN"/>
              </w:rPr>
            </w:pPr>
          </w:p>
        </w:tc>
        <w:tc>
          <w:tcPr>
            <w:tcW w:w="3024" w:type="dxa"/>
            <w:gridSpan w:val="5"/>
            <w:vAlign w:val="top"/>
          </w:tcPr>
          <w:p w14:paraId="25D7CD82">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3.应用创新：具备实际的工作能力和解决问题的能力；具备较强的创新或创业能力。</w:t>
            </w:r>
          </w:p>
        </w:tc>
        <w:tc>
          <w:tcPr>
            <w:tcW w:w="2611" w:type="dxa"/>
            <w:gridSpan w:val="5"/>
            <w:vAlign w:val="top"/>
          </w:tcPr>
          <w:p w14:paraId="647628DB">
            <w:pPr>
              <w:pStyle w:val="116"/>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3.1具备实际的工作能力和解决问题的能力。</w:t>
            </w:r>
          </w:p>
        </w:tc>
        <w:tc>
          <w:tcPr>
            <w:tcW w:w="1969" w:type="dxa"/>
            <w:gridSpan w:val="4"/>
            <w:vAlign w:val="center"/>
          </w:tcPr>
          <w:p w14:paraId="1B15B5E4">
            <w:pPr>
              <w:pStyle w:val="116"/>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课程目标3（L）</w:t>
            </w:r>
          </w:p>
        </w:tc>
      </w:tr>
      <w:tr w14:paraId="75ABB967">
        <w:trPr>
          <w:trHeight w:val="0" w:hRule="atLeast"/>
          <w:jc w:val="center"/>
        </w:trPr>
        <w:tc>
          <w:tcPr>
            <w:tcW w:w="1301" w:type="dxa"/>
            <w:vMerge w:val="restart"/>
            <w:vAlign w:val="center"/>
          </w:tcPr>
          <w:p w14:paraId="322D6CDC">
            <w:pPr>
              <w:pStyle w:val="116"/>
              <w:spacing w:before="152"/>
              <w:ind w:left="8"/>
              <w:jc w:val="center"/>
              <w:rPr>
                <w:rFonts w:ascii="宋体"/>
                <w:b/>
                <w:color w:val="auto"/>
                <w:sz w:val="21"/>
                <w:highlight w:val="none"/>
              </w:rPr>
            </w:pPr>
            <w:r>
              <w:rPr>
                <w:rFonts w:ascii="宋体"/>
                <w:b/>
                <w:color w:val="auto"/>
                <w:w w:val="98"/>
                <w:sz w:val="21"/>
                <w:highlight w:val="none"/>
              </w:rPr>
              <w:t>E</w:t>
            </w:r>
          </w:p>
          <w:p w14:paraId="5CED933F">
            <w:pPr>
              <w:pStyle w:val="11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635" w:type="dxa"/>
            <w:gridSpan w:val="10"/>
            <w:vMerge w:val="restart"/>
            <w:vAlign w:val="center"/>
          </w:tcPr>
          <w:p w14:paraId="742C0072">
            <w:pPr>
              <w:pStyle w:val="11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1969" w:type="dxa"/>
            <w:gridSpan w:val="4"/>
            <w:vAlign w:val="center"/>
          </w:tcPr>
          <w:p w14:paraId="0E2A29EE">
            <w:pPr>
              <w:pStyle w:val="11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03CED3C6">
        <w:trPr>
          <w:trHeight w:val="0" w:hRule="atLeast"/>
          <w:jc w:val="center"/>
        </w:trPr>
        <w:tc>
          <w:tcPr>
            <w:tcW w:w="1301" w:type="dxa"/>
            <w:vMerge w:val="continue"/>
            <w:vAlign w:val="center"/>
          </w:tcPr>
          <w:p w14:paraId="42BC18D5">
            <w:pPr>
              <w:pStyle w:val="116"/>
              <w:spacing w:before="125" w:line="312" w:lineRule="auto"/>
              <w:ind w:right="23"/>
              <w:jc w:val="center"/>
            </w:pPr>
          </w:p>
        </w:tc>
        <w:tc>
          <w:tcPr>
            <w:tcW w:w="5635" w:type="dxa"/>
            <w:gridSpan w:val="10"/>
            <w:vMerge w:val="continue"/>
            <w:vAlign w:val="center"/>
          </w:tcPr>
          <w:p w14:paraId="1BC01BAC">
            <w:pPr>
              <w:pStyle w:val="116"/>
              <w:spacing w:before="125" w:line="312" w:lineRule="auto"/>
              <w:ind w:right="23"/>
              <w:jc w:val="center"/>
            </w:pPr>
          </w:p>
        </w:tc>
        <w:tc>
          <w:tcPr>
            <w:tcW w:w="547" w:type="dxa"/>
            <w:gridSpan w:val="2"/>
            <w:vAlign w:val="center"/>
          </w:tcPr>
          <w:p w14:paraId="5F5AEF63">
            <w:pPr>
              <w:pStyle w:val="116"/>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620" w:type="dxa"/>
            <w:vAlign w:val="center"/>
          </w:tcPr>
          <w:p w14:paraId="7F2AB70B">
            <w:pPr>
              <w:pStyle w:val="116"/>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02" w:type="dxa"/>
            <w:vAlign w:val="center"/>
          </w:tcPr>
          <w:p w14:paraId="021FF311">
            <w:pPr>
              <w:pStyle w:val="116"/>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102AD3A4">
        <w:trPr>
          <w:trHeight w:val="0" w:hRule="atLeast"/>
          <w:jc w:val="center"/>
        </w:trPr>
        <w:tc>
          <w:tcPr>
            <w:tcW w:w="1301" w:type="dxa"/>
            <w:vMerge w:val="continue"/>
            <w:vAlign w:val="top"/>
          </w:tcPr>
          <w:p w14:paraId="4937937D">
            <w:pPr>
              <w:pStyle w:val="116"/>
              <w:spacing w:before="125" w:line="312" w:lineRule="auto"/>
              <w:ind w:right="23"/>
            </w:pPr>
          </w:p>
        </w:tc>
        <w:tc>
          <w:tcPr>
            <w:tcW w:w="5635" w:type="dxa"/>
            <w:gridSpan w:val="10"/>
            <w:vAlign w:val="center"/>
          </w:tcPr>
          <w:p w14:paraId="79661ED2">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w:t>
            </w:r>
            <w:r>
              <w:rPr>
                <w:rFonts w:hint="eastAsia" w:ascii="宋体" w:hAnsi="宋体" w:eastAsia="宋体" w:cs="宋体"/>
                <w:sz w:val="21"/>
                <w:szCs w:val="21"/>
                <w:lang w:eastAsia="zh-CN"/>
              </w:rPr>
              <w:t>一</w:t>
            </w:r>
            <w:r>
              <w:rPr>
                <w:rFonts w:ascii="宋体" w:hAnsi="宋体" w:eastAsia="宋体" w:cs="宋体"/>
                <w:sz w:val="21"/>
                <w:szCs w:val="21"/>
                <w:lang w:eastAsia="zh-CN"/>
              </w:rPr>
              <w:t xml:space="preserve">章 </w:t>
            </w:r>
            <w:r>
              <w:rPr>
                <w:rFonts w:hint="eastAsia" w:ascii="宋体" w:hAnsi="宋体" w:eastAsia="宋体" w:cs="宋体"/>
                <w:sz w:val="21"/>
                <w:szCs w:val="21"/>
                <w:lang w:eastAsia="zh-CN"/>
              </w:rPr>
              <w:t>四部和声</w:t>
            </w:r>
          </w:p>
        </w:tc>
        <w:tc>
          <w:tcPr>
            <w:tcW w:w="547" w:type="dxa"/>
            <w:gridSpan w:val="2"/>
            <w:vAlign w:val="center"/>
          </w:tcPr>
          <w:p w14:paraId="4BEE0D3B">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2</w:t>
            </w:r>
          </w:p>
        </w:tc>
        <w:tc>
          <w:tcPr>
            <w:tcW w:w="620" w:type="dxa"/>
            <w:vAlign w:val="center"/>
          </w:tcPr>
          <w:p w14:paraId="38DF68A8">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0B30E24D">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2</w:t>
            </w:r>
          </w:p>
        </w:tc>
      </w:tr>
      <w:tr w14:paraId="5F3AF991">
        <w:trPr>
          <w:trHeight w:val="0" w:hRule="atLeast"/>
          <w:jc w:val="center"/>
        </w:trPr>
        <w:tc>
          <w:tcPr>
            <w:tcW w:w="1301" w:type="dxa"/>
            <w:vMerge w:val="continue"/>
            <w:vAlign w:val="top"/>
          </w:tcPr>
          <w:p w14:paraId="51646370">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1AED449B">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第二章 原位正三和弦的连接</w:t>
            </w:r>
          </w:p>
        </w:tc>
        <w:tc>
          <w:tcPr>
            <w:tcW w:w="547" w:type="dxa"/>
            <w:gridSpan w:val="2"/>
            <w:vAlign w:val="center"/>
          </w:tcPr>
          <w:p w14:paraId="275613BE">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4</w:t>
            </w:r>
          </w:p>
        </w:tc>
        <w:tc>
          <w:tcPr>
            <w:tcW w:w="620" w:type="dxa"/>
            <w:vAlign w:val="center"/>
          </w:tcPr>
          <w:p w14:paraId="7DA5268C">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28AE4017">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4</w:t>
            </w:r>
          </w:p>
        </w:tc>
      </w:tr>
      <w:tr w14:paraId="32F8C42D">
        <w:trPr>
          <w:trHeight w:val="0" w:hRule="atLeast"/>
          <w:jc w:val="center"/>
        </w:trPr>
        <w:tc>
          <w:tcPr>
            <w:tcW w:w="1301" w:type="dxa"/>
            <w:vMerge w:val="continue"/>
            <w:vAlign w:val="top"/>
          </w:tcPr>
          <w:p w14:paraId="5C6D5D69">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745C2735">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第三章 转位正三和弦的连接</w:t>
            </w:r>
          </w:p>
        </w:tc>
        <w:tc>
          <w:tcPr>
            <w:tcW w:w="547" w:type="dxa"/>
            <w:gridSpan w:val="2"/>
            <w:vAlign w:val="center"/>
          </w:tcPr>
          <w:p w14:paraId="4438E783">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0</w:t>
            </w:r>
          </w:p>
        </w:tc>
        <w:tc>
          <w:tcPr>
            <w:tcW w:w="620" w:type="dxa"/>
            <w:vAlign w:val="center"/>
          </w:tcPr>
          <w:p w14:paraId="238BD592">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361C4802">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1</w:t>
            </w:r>
            <w:r>
              <w:rPr>
                <w:rFonts w:ascii="宋体" w:hAnsi="宋体" w:eastAsia="宋体" w:cs="宋体"/>
                <w:sz w:val="21"/>
                <w:szCs w:val="21"/>
                <w:lang w:eastAsia="zh-CN"/>
              </w:rPr>
              <w:t>0</w:t>
            </w:r>
          </w:p>
        </w:tc>
      </w:tr>
      <w:tr w14:paraId="5DD9D375">
        <w:trPr>
          <w:trHeight w:val="0" w:hRule="atLeast"/>
          <w:jc w:val="center"/>
        </w:trPr>
        <w:tc>
          <w:tcPr>
            <w:tcW w:w="1301" w:type="dxa"/>
            <w:vMerge w:val="continue"/>
            <w:vAlign w:val="top"/>
          </w:tcPr>
          <w:p w14:paraId="6849C843">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4A25F05F">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第四章 属七和弦的的连接</w:t>
            </w:r>
          </w:p>
        </w:tc>
        <w:tc>
          <w:tcPr>
            <w:tcW w:w="547" w:type="dxa"/>
            <w:gridSpan w:val="2"/>
            <w:vAlign w:val="center"/>
          </w:tcPr>
          <w:p w14:paraId="0D619BBA">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6</w:t>
            </w:r>
          </w:p>
        </w:tc>
        <w:tc>
          <w:tcPr>
            <w:tcW w:w="620" w:type="dxa"/>
            <w:vAlign w:val="center"/>
          </w:tcPr>
          <w:p w14:paraId="3B5EFB70">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6A4AE656">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6</w:t>
            </w:r>
          </w:p>
        </w:tc>
      </w:tr>
      <w:tr w14:paraId="0EB9BBB7">
        <w:trPr>
          <w:trHeight w:val="0" w:hRule="atLeast"/>
          <w:jc w:val="center"/>
        </w:trPr>
        <w:tc>
          <w:tcPr>
            <w:tcW w:w="1301" w:type="dxa"/>
            <w:vMerge w:val="continue"/>
            <w:vAlign w:val="top"/>
          </w:tcPr>
          <w:p w14:paraId="05A0B898">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4DA68B3D">
            <w:pPr>
              <w:pStyle w:val="116"/>
              <w:spacing w:before="72"/>
              <w:ind w:left="100" w:leftChars="0" w:right="93" w:rightChars="0"/>
              <w:jc w:val="center"/>
              <w:rPr>
                <w:rFonts w:hint="eastAsia" w:ascii="宋体" w:hAnsi="宋体" w:eastAsia="宋体" w:cs="宋体"/>
                <w:sz w:val="21"/>
                <w:szCs w:val="21"/>
                <w:lang w:eastAsia="zh-CN"/>
              </w:rPr>
            </w:pPr>
            <w:r>
              <w:rPr>
                <w:rFonts w:ascii="宋体" w:hAnsi="宋体" w:eastAsia="宋体" w:cs="宋体"/>
                <w:sz w:val="21"/>
                <w:szCs w:val="21"/>
                <w:lang w:eastAsia="zh-CN"/>
              </w:rPr>
              <w:t xml:space="preserve">第五章 </w:t>
            </w:r>
            <w:r>
              <w:rPr>
                <w:rFonts w:hint="eastAsia" w:ascii="宋体" w:hAnsi="宋体" w:eastAsia="宋体" w:cs="宋体"/>
                <w:sz w:val="21"/>
                <w:szCs w:val="21"/>
                <w:lang w:eastAsia="zh-CN"/>
              </w:rPr>
              <w:t>大调与和声小调的完全功能体系、</w:t>
            </w:r>
          </w:p>
          <w:p w14:paraId="62F9E91D">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Ⅱ级六和弦与大调Ⅱ级和弦</w:t>
            </w:r>
          </w:p>
        </w:tc>
        <w:tc>
          <w:tcPr>
            <w:tcW w:w="547" w:type="dxa"/>
            <w:gridSpan w:val="2"/>
            <w:vAlign w:val="center"/>
          </w:tcPr>
          <w:p w14:paraId="243C5E38">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vAlign w:val="center"/>
          </w:tcPr>
          <w:p w14:paraId="2735C30E">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6B406611">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18C3DF77">
        <w:trPr>
          <w:trHeight w:val="0" w:hRule="atLeast"/>
          <w:jc w:val="center"/>
        </w:trPr>
        <w:tc>
          <w:tcPr>
            <w:tcW w:w="1301" w:type="dxa"/>
            <w:vMerge w:val="continue"/>
            <w:vAlign w:val="top"/>
          </w:tcPr>
          <w:p w14:paraId="610ED407">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162020F">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第六章 VI级和弦的应用</w:t>
            </w:r>
          </w:p>
        </w:tc>
        <w:tc>
          <w:tcPr>
            <w:tcW w:w="547" w:type="dxa"/>
            <w:gridSpan w:val="2"/>
            <w:vAlign w:val="center"/>
          </w:tcPr>
          <w:p w14:paraId="53494888">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20" w:type="dxa"/>
            <w:vAlign w:val="center"/>
          </w:tcPr>
          <w:p w14:paraId="0F0908A3">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348A862F">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3E26BB4A">
        <w:trPr>
          <w:trHeight w:val="0" w:hRule="atLeast"/>
          <w:jc w:val="center"/>
        </w:trPr>
        <w:tc>
          <w:tcPr>
            <w:tcW w:w="1301" w:type="dxa"/>
            <w:vMerge w:val="continue"/>
            <w:vAlign w:val="top"/>
          </w:tcPr>
          <w:p w14:paraId="4434CB33">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6764409D">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第七章 下属七和弦</w:t>
            </w:r>
          </w:p>
        </w:tc>
        <w:tc>
          <w:tcPr>
            <w:tcW w:w="547" w:type="dxa"/>
            <w:gridSpan w:val="2"/>
            <w:vAlign w:val="center"/>
          </w:tcPr>
          <w:p w14:paraId="37F44644">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20" w:type="dxa"/>
            <w:vAlign w:val="center"/>
          </w:tcPr>
          <w:p w14:paraId="33037E09">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13D4AD27">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2</w:t>
            </w:r>
          </w:p>
        </w:tc>
      </w:tr>
      <w:tr w14:paraId="13B854F0">
        <w:trPr>
          <w:trHeight w:val="0" w:hRule="atLeast"/>
          <w:jc w:val="center"/>
        </w:trPr>
        <w:tc>
          <w:tcPr>
            <w:tcW w:w="1301" w:type="dxa"/>
            <w:vMerge w:val="continue"/>
            <w:vAlign w:val="top"/>
          </w:tcPr>
          <w:p w14:paraId="79FAB009">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0311342D">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第八章 导七和弦及属功能组不常用的和弦</w:t>
            </w:r>
          </w:p>
        </w:tc>
        <w:tc>
          <w:tcPr>
            <w:tcW w:w="547" w:type="dxa"/>
            <w:gridSpan w:val="2"/>
            <w:vAlign w:val="center"/>
          </w:tcPr>
          <w:p w14:paraId="3D656C64">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52EDAEE7">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23E6CD0A">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4</w:t>
            </w:r>
          </w:p>
        </w:tc>
      </w:tr>
      <w:tr w14:paraId="3D538D84">
        <w:trPr>
          <w:trHeight w:val="0" w:hRule="atLeast"/>
          <w:jc w:val="center"/>
        </w:trPr>
        <w:tc>
          <w:tcPr>
            <w:tcW w:w="1301" w:type="dxa"/>
            <w:vMerge w:val="continue"/>
            <w:vAlign w:val="top"/>
          </w:tcPr>
          <w:p w14:paraId="740E8BF7">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2B37F79D">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第九章 重属、重导和弦及重属增六和弦</w:t>
            </w:r>
          </w:p>
        </w:tc>
        <w:tc>
          <w:tcPr>
            <w:tcW w:w="547" w:type="dxa"/>
            <w:gridSpan w:val="2"/>
            <w:vAlign w:val="center"/>
          </w:tcPr>
          <w:p w14:paraId="09A17073">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061B2F81">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AD627CD">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4</w:t>
            </w:r>
          </w:p>
        </w:tc>
      </w:tr>
      <w:tr w14:paraId="2C2B0BC1">
        <w:trPr>
          <w:trHeight w:val="0" w:hRule="atLeast"/>
          <w:jc w:val="center"/>
        </w:trPr>
        <w:tc>
          <w:tcPr>
            <w:tcW w:w="1301" w:type="dxa"/>
            <w:vMerge w:val="continue"/>
            <w:vAlign w:val="top"/>
          </w:tcPr>
          <w:p w14:paraId="757EAC52">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50CF2B56">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第十章  副属和弦与离调</w:t>
            </w:r>
          </w:p>
        </w:tc>
        <w:tc>
          <w:tcPr>
            <w:tcW w:w="547" w:type="dxa"/>
            <w:gridSpan w:val="2"/>
            <w:vAlign w:val="center"/>
          </w:tcPr>
          <w:p w14:paraId="6F5CAFEF">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vAlign w:val="center"/>
          </w:tcPr>
          <w:p w14:paraId="3241B612">
            <w:pPr>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50B4DA19">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7E46E61B">
        <w:trPr>
          <w:trHeight w:val="0" w:hRule="atLeast"/>
          <w:jc w:val="center"/>
        </w:trPr>
        <w:tc>
          <w:tcPr>
            <w:tcW w:w="1301" w:type="dxa"/>
            <w:vMerge w:val="continue"/>
            <w:vAlign w:val="top"/>
          </w:tcPr>
          <w:p w14:paraId="451E10C4">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8939110">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第十一章 近关系转调</w:t>
            </w:r>
          </w:p>
        </w:tc>
        <w:tc>
          <w:tcPr>
            <w:tcW w:w="547" w:type="dxa"/>
            <w:gridSpan w:val="2"/>
            <w:vAlign w:val="center"/>
          </w:tcPr>
          <w:p w14:paraId="3B61DAA1">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vAlign w:val="center"/>
          </w:tcPr>
          <w:p w14:paraId="5824692D">
            <w:pPr>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03DF5642">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6DA74EB4">
        <w:trPr>
          <w:trHeight w:val="0" w:hRule="atLeast"/>
          <w:jc w:val="center"/>
        </w:trPr>
        <w:tc>
          <w:tcPr>
            <w:tcW w:w="1301" w:type="dxa"/>
            <w:vMerge w:val="continue"/>
            <w:vAlign w:val="top"/>
          </w:tcPr>
          <w:p w14:paraId="6A587144">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F474826">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第十二章 转调模进</w:t>
            </w:r>
          </w:p>
        </w:tc>
        <w:tc>
          <w:tcPr>
            <w:tcW w:w="547" w:type="dxa"/>
            <w:gridSpan w:val="2"/>
            <w:vAlign w:val="center"/>
          </w:tcPr>
          <w:p w14:paraId="293DEBB4">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20" w:type="dxa"/>
            <w:vAlign w:val="center"/>
          </w:tcPr>
          <w:p w14:paraId="00A0E73F">
            <w:pPr>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77EB131C">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171DE17">
        <w:trPr>
          <w:trHeight w:val="0" w:hRule="atLeast"/>
          <w:jc w:val="center"/>
        </w:trPr>
        <w:tc>
          <w:tcPr>
            <w:tcW w:w="1301" w:type="dxa"/>
            <w:vMerge w:val="continue"/>
            <w:vAlign w:val="top"/>
          </w:tcPr>
          <w:p w14:paraId="7D295D3B">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579A791F">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sz w:val="21"/>
                <w:szCs w:val="21"/>
                <w:lang w:eastAsia="zh-CN"/>
              </w:rPr>
              <w:t>第十三章 和弦外音</w:t>
            </w:r>
          </w:p>
        </w:tc>
        <w:tc>
          <w:tcPr>
            <w:tcW w:w="547" w:type="dxa"/>
            <w:gridSpan w:val="2"/>
            <w:vAlign w:val="center"/>
          </w:tcPr>
          <w:p w14:paraId="33822040">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20" w:type="dxa"/>
            <w:vAlign w:val="center"/>
          </w:tcPr>
          <w:p w14:paraId="48582D8F">
            <w:pPr>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6D0264BB">
            <w:pPr>
              <w:pStyle w:val="116"/>
              <w:spacing w:before="72"/>
              <w:ind w:left="100" w:leftChars="0" w:right="93" w:rightChars="0"/>
              <w:jc w:val="center"/>
              <w:rPr>
                <w:rFonts w:hint="eastAsia" w:ascii="宋体" w:hAnsi="宋体" w:eastAsia="宋体" w:cs="宋体"/>
                <w:sz w:val="21"/>
                <w:szCs w:val="21"/>
                <w:lang w:eastAsia="zh-CN"/>
              </w:rPr>
            </w:pPr>
            <w:r>
              <w:rPr>
                <w:rFonts w:hint="eastAsia" w:ascii="宋体" w:hAnsi="宋体" w:eastAsia="宋体" w:cs="宋体"/>
                <w:color w:val="auto"/>
                <w:sz w:val="21"/>
                <w:szCs w:val="21"/>
                <w:highlight w:val="none"/>
                <w:lang w:val="en-US" w:eastAsia="zh-CN"/>
              </w:rPr>
              <w:t>2</w:t>
            </w:r>
          </w:p>
        </w:tc>
      </w:tr>
      <w:tr w14:paraId="24F3F5A6">
        <w:trPr>
          <w:trHeight w:val="0" w:hRule="atLeast"/>
          <w:jc w:val="center"/>
        </w:trPr>
        <w:tc>
          <w:tcPr>
            <w:tcW w:w="1301" w:type="dxa"/>
            <w:vMerge w:val="continue"/>
            <w:vAlign w:val="top"/>
          </w:tcPr>
          <w:p w14:paraId="14F34F4C">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c>
          <w:tcPr>
            <w:tcW w:w="5635" w:type="dxa"/>
            <w:gridSpan w:val="10"/>
            <w:vAlign w:val="top"/>
          </w:tcPr>
          <w:p w14:paraId="04D050DF">
            <w:pPr>
              <w:pStyle w:val="116"/>
              <w:spacing w:before="125" w:line="312" w:lineRule="auto"/>
              <w:ind w:right="23" w:rightChars="0"/>
              <w:jc w:val="center"/>
              <w:rPr>
                <w:color w:val="auto"/>
                <w:sz w:val="24"/>
                <w:highlight w:val="none"/>
                <w:lang w:eastAsia="zh-CN"/>
              </w:rPr>
            </w:pPr>
            <w:r>
              <w:rPr>
                <w:rFonts w:hint="eastAsia" w:ascii="宋体" w:hAnsi="宋体" w:eastAsia="宋体" w:cs="宋体"/>
                <w:sz w:val="21"/>
                <w:szCs w:val="21"/>
                <w:lang w:eastAsia="zh-CN"/>
              </w:rPr>
              <w:t>合 计</w:t>
            </w:r>
          </w:p>
        </w:tc>
        <w:tc>
          <w:tcPr>
            <w:tcW w:w="547" w:type="dxa"/>
            <w:gridSpan w:val="2"/>
            <w:vAlign w:val="center"/>
          </w:tcPr>
          <w:p w14:paraId="0874D8D8">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6</w:t>
            </w:r>
            <w:r>
              <w:rPr>
                <w:rFonts w:ascii="宋体" w:hAnsi="宋体" w:eastAsia="宋体" w:cs="宋体"/>
                <w:sz w:val="21"/>
                <w:szCs w:val="21"/>
                <w:lang w:eastAsia="zh-CN"/>
              </w:rPr>
              <w:t>4</w:t>
            </w:r>
          </w:p>
        </w:tc>
        <w:tc>
          <w:tcPr>
            <w:tcW w:w="620" w:type="dxa"/>
            <w:vAlign w:val="center"/>
          </w:tcPr>
          <w:p w14:paraId="50EB9AD7">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0</w:t>
            </w:r>
          </w:p>
        </w:tc>
        <w:tc>
          <w:tcPr>
            <w:tcW w:w="802" w:type="dxa"/>
            <w:vAlign w:val="center"/>
          </w:tcPr>
          <w:p w14:paraId="0513F757">
            <w:pPr>
              <w:pStyle w:val="116"/>
              <w:spacing w:before="72"/>
              <w:ind w:left="100" w:leftChars="0" w:right="93"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6</w:t>
            </w:r>
            <w:r>
              <w:rPr>
                <w:rFonts w:ascii="宋体" w:hAnsi="宋体" w:eastAsia="宋体" w:cs="宋体"/>
                <w:sz w:val="21"/>
                <w:szCs w:val="21"/>
                <w:lang w:eastAsia="zh-CN"/>
              </w:rPr>
              <w:t>4</w:t>
            </w:r>
          </w:p>
        </w:tc>
      </w:tr>
      <w:tr w14:paraId="66E37494">
        <w:trPr>
          <w:trHeight w:val="0" w:hRule="atLeast"/>
          <w:jc w:val="center"/>
        </w:trPr>
        <w:tc>
          <w:tcPr>
            <w:tcW w:w="1301" w:type="dxa"/>
            <w:vAlign w:val="center"/>
          </w:tcPr>
          <w:p w14:paraId="277F92E9">
            <w:pPr>
              <w:pStyle w:val="116"/>
              <w:jc w:val="center"/>
              <w:rPr>
                <w:rFonts w:ascii="宋体"/>
                <w:b/>
                <w:color w:val="auto"/>
                <w:sz w:val="21"/>
                <w:highlight w:val="none"/>
                <w:lang w:eastAsia="zh-CN"/>
              </w:rPr>
            </w:pPr>
            <w:r>
              <w:rPr>
                <w:rFonts w:ascii="宋体"/>
                <w:b/>
                <w:color w:val="auto"/>
                <w:w w:val="98"/>
                <w:sz w:val="21"/>
                <w:highlight w:val="none"/>
                <w:lang w:eastAsia="zh-CN"/>
              </w:rPr>
              <w:t>F</w:t>
            </w:r>
          </w:p>
          <w:p w14:paraId="02D31D6E">
            <w:pPr>
              <w:pStyle w:val="116"/>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4"/>
            <w:vAlign w:val="center"/>
          </w:tcPr>
          <w:p w14:paraId="5BA05EF2">
            <w:pPr>
              <w:pStyle w:val="116"/>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54918BD1">
            <w:pPr>
              <w:pStyle w:val="116"/>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7BC19D95">
            <w:pPr>
              <w:pStyle w:val="116"/>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0A1661A4">
        <w:trPr>
          <w:trHeight w:val="0" w:hRule="atLeast"/>
          <w:jc w:val="center"/>
        </w:trPr>
        <w:tc>
          <w:tcPr>
            <w:tcW w:w="1301" w:type="dxa"/>
            <w:vMerge w:val="restart"/>
            <w:vAlign w:val="center"/>
          </w:tcPr>
          <w:p w14:paraId="6F49A7D2">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c>
          <w:tcPr>
            <w:tcW w:w="392" w:type="dxa"/>
            <w:vMerge w:val="restart"/>
            <w:vAlign w:val="center"/>
          </w:tcPr>
          <w:p w14:paraId="190E23D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50" w:type="dxa"/>
            <w:gridSpan w:val="2"/>
            <w:vMerge w:val="restart"/>
            <w:vAlign w:val="center"/>
          </w:tcPr>
          <w:p w14:paraId="5D6F84BD">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152" w:type="dxa"/>
            <w:gridSpan w:val="3"/>
            <w:vMerge w:val="restart"/>
            <w:vAlign w:val="center"/>
          </w:tcPr>
          <w:p w14:paraId="2EB93C25">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4A7A7D1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610" w:type="dxa"/>
            <w:gridSpan w:val="5"/>
            <w:vAlign w:val="center"/>
          </w:tcPr>
          <w:p w14:paraId="580C860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课程思政融入</w:t>
            </w:r>
          </w:p>
        </w:tc>
        <w:tc>
          <w:tcPr>
            <w:tcW w:w="1800" w:type="dxa"/>
            <w:gridSpan w:val="3"/>
            <w:vMerge w:val="restart"/>
            <w:vAlign w:val="center"/>
          </w:tcPr>
          <w:p w14:paraId="590B62F5">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40F809E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756A4914">
        <w:trPr>
          <w:trHeight w:val="0" w:hRule="atLeast"/>
          <w:jc w:val="center"/>
        </w:trPr>
        <w:tc>
          <w:tcPr>
            <w:tcW w:w="1301" w:type="dxa"/>
            <w:vMerge w:val="continue"/>
            <w:vAlign w:val="top"/>
          </w:tcPr>
          <w:p w14:paraId="07163503">
            <w:pPr>
              <w:pStyle w:val="116"/>
              <w:spacing w:before="125" w:line="312" w:lineRule="auto"/>
              <w:ind w:right="23"/>
            </w:pPr>
          </w:p>
        </w:tc>
        <w:tc>
          <w:tcPr>
            <w:tcW w:w="392" w:type="dxa"/>
            <w:vMerge w:val="continue"/>
            <w:vAlign w:val="top"/>
          </w:tcPr>
          <w:p w14:paraId="0FB24DFE">
            <w:pPr>
              <w:pStyle w:val="116"/>
              <w:spacing w:before="125" w:line="312" w:lineRule="auto"/>
              <w:ind w:right="23"/>
            </w:pPr>
          </w:p>
        </w:tc>
        <w:tc>
          <w:tcPr>
            <w:tcW w:w="1650" w:type="dxa"/>
            <w:gridSpan w:val="2"/>
            <w:vMerge w:val="continue"/>
            <w:vAlign w:val="top"/>
          </w:tcPr>
          <w:p w14:paraId="2F6B7950">
            <w:pPr>
              <w:pStyle w:val="116"/>
              <w:spacing w:before="125" w:line="312" w:lineRule="auto"/>
              <w:ind w:right="23"/>
            </w:pPr>
          </w:p>
        </w:tc>
        <w:tc>
          <w:tcPr>
            <w:tcW w:w="1152" w:type="dxa"/>
            <w:gridSpan w:val="3"/>
            <w:vMerge w:val="continue"/>
            <w:vAlign w:val="top"/>
          </w:tcPr>
          <w:p w14:paraId="05E58457">
            <w:pPr>
              <w:pStyle w:val="116"/>
              <w:spacing w:before="125" w:line="312" w:lineRule="auto"/>
              <w:ind w:right="23"/>
            </w:pPr>
          </w:p>
        </w:tc>
        <w:tc>
          <w:tcPr>
            <w:tcW w:w="949" w:type="dxa"/>
            <w:gridSpan w:val="2"/>
            <w:vAlign w:val="center"/>
          </w:tcPr>
          <w:p w14:paraId="7CC211B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661" w:type="dxa"/>
            <w:gridSpan w:val="3"/>
            <w:vAlign w:val="center"/>
          </w:tcPr>
          <w:p w14:paraId="658B8E8D">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800" w:type="dxa"/>
            <w:gridSpan w:val="3"/>
            <w:vMerge w:val="continue"/>
            <w:vAlign w:val="top"/>
          </w:tcPr>
          <w:p w14:paraId="7CE606FB">
            <w:pPr>
              <w:pStyle w:val="116"/>
              <w:spacing w:before="125" w:line="312" w:lineRule="auto"/>
              <w:ind w:right="23"/>
              <w:rPr>
                <w:rFonts w:hint="eastAsia" w:ascii="宋体" w:hAnsi="宋体" w:eastAsia="宋体" w:cs="宋体"/>
                <w:b/>
                <w:bCs/>
                <w:color w:val="auto"/>
                <w:sz w:val="21"/>
                <w:szCs w:val="21"/>
                <w:highlight w:val="none"/>
                <w:lang w:eastAsia="zh-CN"/>
              </w:rPr>
            </w:pPr>
          </w:p>
        </w:tc>
      </w:tr>
      <w:tr w14:paraId="31E9B60B">
        <w:trPr>
          <w:trHeight w:val="0" w:hRule="atLeast"/>
          <w:jc w:val="center"/>
        </w:trPr>
        <w:tc>
          <w:tcPr>
            <w:tcW w:w="1301" w:type="dxa"/>
            <w:vMerge w:val="continue"/>
            <w:vAlign w:val="top"/>
          </w:tcPr>
          <w:p w14:paraId="36C8DC64">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055416D">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1650" w:type="dxa"/>
            <w:gridSpan w:val="2"/>
            <w:vAlign w:val="center"/>
          </w:tcPr>
          <w:p w14:paraId="4712CD68">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w:t>
            </w:r>
            <w:r>
              <w:rPr>
                <w:rFonts w:hint="eastAsia" w:ascii="宋体" w:hAnsi="宋体" w:eastAsia="宋体" w:cs="宋体"/>
                <w:sz w:val="21"/>
                <w:szCs w:val="21"/>
                <w:lang w:eastAsia="zh-CN"/>
              </w:rPr>
              <w:t>一</w:t>
            </w:r>
            <w:r>
              <w:rPr>
                <w:rFonts w:ascii="宋体" w:hAnsi="宋体" w:eastAsia="宋体" w:cs="宋体"/>
                <w:sz w:val="21"/>
                <w:szCs w:val="21"/>
                <w:lang w:eastAsia="zh-CN"/>
              </w:rPr>
              <w:t xml:space="preserve">章 </w:t>
            </w:r>
            <w:r>
              <w:rPr>
                <w:rFonts w:hint="eastAsia" w:ascii="宋体" w:hAnsi="宋体" w:eastAsia="宋体" w:cs="宋体"/>
                <w:sz w:val="21"/>
                <w:szCs w:val="21"/>
                <w:lang w:eastAsia="zh-CN"/>
              </w:rPr>
              <w:t>四部和声</w:t>
            </w:r>
          </w:p>
        </w:tc>
        <w:tc>
          <w:tcPr>
            <w:tcW w:w="1152" w:type="dxa"/>
            <w:gridSpan w:val="3"/>
            <w:vAlign w:val="center"/>
          </w:tcPr>
          <w:p w14:paraId="10FA1E24">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06032B0">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E2C38BD">
            <w:pPr>
              <w:pStyle w:val="116"/>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restart"/>
            <w:vAlign w:val="center"/>
          </w:tcPr>
          <w:p w14:paraId="0B2B999A">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树立正确的艺术观和价值观</w:t>
            </w:r>
          </w:p>
        </w:tc>
        <w:tc>
          <w:tcPr>
            <w:tcW w:w="1661" w:type="dxa"/>
            <w:gridSpan w:val="3"/>
            <w:vMerge w:val="restart"/>
            <w:vAlign w:val="center"/>
          </w:tcPr>
          <w:p w14:paraId="62233641">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引导学生认识和声在音乐中的重要性，理解音乐的社会价值。掌握音乐审美中的批判性思维，初步具备多元化的音乐价值观。</w:t>
            </w:r>
          </w:p>
        </w:tc>
        <w:tc>
          <w:tcPr>
            <w:tcW w:w="1800" w:type="dxa"/>
            <w:gridSpan w:val="3"/>
            <w:vAlign w:val="center"/>
          </w:tcPr>
          <w:p w14:paraId="1754C36F">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65C9BC4A">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395C5912">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启发教学法</w:t>
            </w:r>
          </w:p>
        </w:tc>
      </w:tr>
      <w:tr w14:paraId="196E23AF">
        <w:trPr>
          <w:trHeight w:val="0" w:hRule="atLeast"/>
          <w:jc w:val="center"/>
        </w:trPr>
        <w:tc>
          <w:tcPr>
            <w:tcW w:w="1301" w:type="dxa"/>
            <w:vMerge w:val="continue"/>
            <w:vAlign w:val="top"/>
          </w:tcPr>
          <w:p w14:paraId="2F1D8021">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FAE1DC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1650" w:type="dxa"/>
            <w:gridSpan w:val="2"/>
            <w:vAlign w:val="center"/>
          </w:tcPr>
          <w:p w14:paraId="7F10E683">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第二章 原位正三和弦的连接</w:t>
            </w:r>
          </w:p>
        </w:tc>
        <w:tc>
          <w:tcPr>
            <w:tcW w:w="1152" w:type="dxa"/>
            <w:gridSpan w:val="3"/>
            <w:vAlign w:val="center"/>
          </w:tcPr>
          <w:p w14:paraId="7880CBC6">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1160E99">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7776593E">
            <w:pPr>
              <w:pStyle w:val="116"/>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49558154">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631A47B0">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1737F590">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55FE5808">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0C9837E3">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启发教学法</w:t>
            </w:r>
          </w:p>
        </w:tc>
      </w:tr>
      <w:tr w14:paraId="11B2D858">
        <w:trPr>
          <w:trHeight w:val="0" w:hRule="atLeast"/>
          <w:jc w:val="center"/>
        </w:trPr>
        <w:tc>
          <w:tcPr>
            <w:tcW w:w="1301" w:type="dxa"/>
            <w:vMerge w:val="continue"/>
            <w:vAlign w:val="top"/>
          </w:tcPr>
          <w:p w14:paraId="35BA8063">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1F2602B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650" w:type="dxa"/>
            <w:gridSpan w:val="2"/>
            <w:vAlign w:val="center"/>
          </w:tcPr>
          <w:p w14:paraId="1C0280C3">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第三章 转位正三和弦的连接</w:t>
            </w:r>
          </w:p>
        </w:tc>
        <w:tc>
          <w:tcPr>
            <w:tcW w:w="1152" w:type="dxa"/>
            <w:gridSpan w:val="3"/>
            <w:vAlign w:val="center"/>
          </w:tcPr>
          <w:p w14:paraId="70E6E98B">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330C6C48">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174DF0C1">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099F1448">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23943F9B">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0E306FF1">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5E5DA802">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615B1244">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0DF74D4E">
        <w:trPr>
          <w:trHeight w:val="0" w:hRule="atLeast"/>
          <w:jc w:val="center"/>
        </w:trPr>
        <w:tc>
          <w:tcPr>
            <w:tcW w:w="1301" w:type="dxa"/>
            <w:vMerge w:val="continue"/>
            <w:vAlign w:val="top"/>
          </w:tcPr>
          <w:p w14:paraId="50A396C1">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966221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650" w:type="dxa"/>
            <w:gridSpan w:val="2"/>
            <w:vAlign w:val="center"/>
          </w:tcPr>
          <w:p w14:paraId="5050FA55">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第四章 属七和弦的的连接</w:t>
            </w:r>
          </w:p>
        </w:tc>
        <w:tc>
          <w:tcPr>
            <w:tcW w:w="1152" w:type="dxa"/>
            <w:gridSpan w:val="3"/>
            <w:vAlign w:val="center"/>
          </w:tcPr>
          <w:p w14:paraId="644655B0">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994D7FF">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11D2C22">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1CA8BFAE">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33537AD2">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6CC969F1">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5A659B9E">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143688E2">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4365071E">
        <w:trPr>
          <w:trHeight w:val="0" w:hRule="atLeast"/>
          <w:jc w:val="center"/>
        </w:trPr>
        <w:tc>
          <w:tcPr>
            <w:tcW w:w="1301" w:type="dxa"/>
            <w:vMerge w:val="continue"/>
            <w:vAlign w:val="top"/>
          </w:tcPr>
          <w:p w14:paraId="50EF1B98">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46336FE">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650" w:type="dxa"/>
            <w:gridSpan w:val="2"/>
            <w:vAlign w:val="center"/>
          </w:tcPr>
          <w:p w14:paraId="5FA0FE55">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 xml:space="preserve">第五章 </w:t>
            </w:r>
            <w:r>
              <w:rPr>
                <w:rFonts w:hint="eastAsia" w:ascii="宋体" w:hAnsi="宋体" w:eastAsia="宋体" w:cs="宋体"/>
                <w:sz w:val="21"/>
                <w:szCs w:val="21"/>
                <w:lang w:eastAsia="zh-CN"/>
              </w:rPr>
              <w:t>大调与和声小调的完全功能体系、Ⅱ级六和弦与大调Ⅱ级和弦</w:t>
            </w:r>
          </w:p>
        </w:tc>
        <w:tc>
          <w:tcPr>
            <w:tcW w:w="1152" w:type="dxa"/>
            <w:gridSpan w:val="3"/>
            <w:vAlign w:val="center"/>
          </w:tcPr>
          <w:p w14:paraId="42A5AACC">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155DAF2">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98C95C4">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restart"/>
            <w:vAlign w:val="center"/>
          </w:tcPr>
          <w:p w14:paraId="449C27E5">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增强文化自信</w:t>
            </w:r>
          </w:p>
        </w:tc>
        <w:tc>
          <w:tcPr>
            <w:tcW w:w="1661" w:type="dxa"/>
            <w:gridSpan w:val="3"/>
            <w:vMerge w:val="restart"/>
            <w:vAlign w:val="center"/>
          </w:tcPr>
          <w:p w14:paraId="12B1858E">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通过对比中西和声体系的异同，帮助学生理解中国音乐的独特价值，增强文化自信。为中国优秀声乐作品编写伴奏，传承弘扬中华优秀传统音乐文化</w:t>
            </w:r>
          </w:p>
        </w:tc>
        <w:tc>
          <w:tcPr>
            <w:tcW w:w="1800" w:type="dxa"/>
            <w:gridSpan w:val="3"/>
            <w:vAlign w:val="center"/>
          </w:tcPr>
          <w:p w14:paraId="779B3D14">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4F1421E3">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0494B331">
            <w:pPr>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3F1760DA">
        <w:trPr>
          <w:trHeight w:val="0" w:hRule="atLeast"/>
          <w:jc w:val="center"/>
        </w:trPr>
        <w:tc>
          <w:tcPr>
            <w:tcW w:w="1301" w:type="dxa"/>
            <w:vMerge w:val="continue"/>
            <w:vAlign w:val="top"/>
          </w:tcPr>
          <w:p w14:paraId="1E3FEB8A">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08AA8BC4">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650" w:type="dxa"/>
            <w:gridSpan w:val="2"/>
            <w:vAlign w:val="center"/>
          </w:tcPr>
          <w:p w14:paraId="752845DA">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第六章 VI级和弦的应用</w:t>
            </w:r>
          </w:p>
        </w:tc>
        <w:tc>
          <w:tcPr>
            <w:tcW w:w="1152" w:type="dxa"/>
            <w:gridSpan w:val="3"/>
            <w:vAlign w:val="center"/>
          </w:tcPr>
          <w:p w14:paraId="4747E807">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8F6A01E">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3D3284E9">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2831B998">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2A3987F1">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39D292A9">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38325BA8">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078CDA7D">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0279ADCE">
        <w:trPr>
          <w:trHeight w:val="0" w:hRule="atLeast"/>
          <w:jc w:val="center"/>
        </w:trPr>
        <w:tc>
          <w:tcPr>
            <w:tcW w:w="1301" w:type="dxa"/>
            <w:vMerge w:val="continue"/>
            <w:vAlign w:val="top"/>
          </w:tcPr>
          <w:p w14:paraId="0E987925">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C33B1C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650" w:type="dxa"/>
            <w:gridSpan w:val="2"/>
            <w:vAlign w:val="center"/>
          </w:tcPr>
          <w:p w14:paraId="0174DA63">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第七章 下属七和弦</w:t>
            </w:r>
          </w:p>
        </w:tc>
        <w:tc>
          <w:tcPr>
            <w:tcW w:w="1152" w:type="dxa"/>
            <w:gridSpan w:val="3"/>
            <w:vAlign w:val="center"/>
          </w:tcPr>
          <w:p w14:paraId="0099AC1E">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1A41558">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20662FB0">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4F03B676">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1171974C">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452E6F18">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12C829F3">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604F7CB7">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35EE3031">
        <w:trPr>
          <w:trHeight w:val="0" w:hRule="atLeast"/>
          <w:jc w:val="center"/>
        </w:trPr>
        <w:tc>
          <w:tcPr>
            <w:tcW w:w="1301" w:type="dxa"/>
            <w:vMerge w:val="continue"/>
            <w:vAlign w:val="top"/>
          </w:tcPr>
          <w:p w14:paraId="4279D9C2">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5C31310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650" w:type="dxa"/>
            <w:gridSpan w:val="2"/>
            <w:vAlign w:val="center"/>
          </w:tcPr>
          <w:p w14:paraId="58D42081">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第八章 导七和弦及属功能组不常用的和弦</w:t>
            </w:r>
          </w:p>
        </w:tc>
        <w:tc>
          <w:tcPr>
            <w:tcW w:w="1152" w:type="dxa"/>
            <w:gridSpan w:val="3"/>
            <w:vAlign w:val="center"/>
          </w:tcPr>
          <w:p w14:paraId="26F3A6CF">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0CE88F2">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25498B4">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644265E6">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7E3FF42F">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2A396AD3">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568D4C61">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4450BA97">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51D1B6BC">
        <w:trPr>
          <w:trHeight w:val="0" w:hRule="atLeast"/>
          <w:jc w:val="center"/>
        </w:trPr>
        <w:tc>
          <w:tcPr>
            <w:tcW w:w="1301" w:type="dxa"/>
            <w:vMerge w:val="continue"/>
            <w:vAlign w:val="top"/>
          </w:tcPr>
          <w:p w14:paraId="01E7A21D">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0CE1C74E">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650" w:type="dxa"/>
            <w:gridSpan w:val="2"/>
            <w:vAlign w:val="center"/>
          </w:tcPr>
          <w:p w14:paraId="6D044641">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第九章 重属、重导和弦及重属增六和弦</w:t>
            </w:r>
          </w:p>
        </w:tc>
        <w:tc>
          <w:tcPr>
            <w:tcW w:w="1152" w:type="dxa"/>
            <w:gridSpan w:val="3"/>
            <w:vAlign w:val="center"/>
          </w:tcPr>
          <w:p w14:paraId="03E2F247">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A295443">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43CBC131">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59A15915">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661" w:type="dxa"/>
            <w:gridSpan w:val="3"/>
            <w:vMerge w:val="continue"/>
            <w:vAlign w:val="center"/>
          </w:tcPr>
          <w:p w14:paraId="362973DE">
            <w:pPr>
              <w:pStyle w:val="116"/>
              <w:spacing w:before="72"/>
              <w:ind w:left="9" w:leftChars="0"/>
              <w:jc w:val="center"/>
              <w:rPr>
                <w:rFonts w:hint="eastAsia" w:ascii="宋体" w:hAnsi="宋体" w:eastAsia="宋体" w:cs="宋体"/>
                <w:color w:val="auto"/>
                <w:sz w:val="21"/>
                <w:szCs w:val="21"/>
                <w:highlight w:val="none"/>
                <w:lang w:val="en-US" w:eastAsia="zh-CN"/>
              </w:rPr>
            </w:pPr>
          </w:p>
        </w:tc>
        <w:tc>
          <w:tcPr>
            <w:tcW w:w="1800" w:type="dxa"/>
            <w:gridSpan w:val="3"/>
            <w:vAlign w:val="center"/>
          </w:tcPr>
          <w:p w14:paraId="49C57E3E">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26F618E8">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6642E509">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1C3BDE33">
        <w:trPr>
          <w:trHeight w:val="0" w:hRule="atLeast"/>
          <w:jc w:val="center"/>
        </w:trPr>
        <w:tc>
          <w:tcPr>
            <w:tcW w:w="1301" w:type="dxa"/>
            <w:vMerge w:val="continue"/>
            <w:vAlign w:val="top"/>
          </w:tcPr>
          <w:p w14:paraId="3A474BC9">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CAEC7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650" w:type="dxa"/>
            <w:gridSpan w:val="2"/>
            <w:vAlign w:val="center"/>
          </w:tcPr>
          <w:p w14:paraId="2AF73081">
            <w:pPr>
              <w:pStyle w:val="116"/>
              <w:spacing w:before="72"/>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lang w:eastAsia="zh-CN"/>
              </w:rPr>
              <w:t>第十章  副属和弦与离调</w:t>
            </w:r>
          </w:p>
        </w:tc>
        <w:tc>
          <w:tcPr>
            <w:tcW w:w="1152" w:type="dxa"/>
            <w:gridSpan w:val="3"/>
            <w:vAlign w:val="center"/>
          </w:tcPr>
          <w:p w14:paraId="364EE896">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64F18832">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1E8F1169">
            <w:pPr>
              <w:pStyle w:val="116"/>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restart"/>
            <w:vAlign w:val="center"/>
          </w:tcPr>
          <w:p w14:paraId="62C6B1CA">
            <w:pPr>
              <w:pStyle w:val="116"/>
              <w:spacing w:before="72"/>
              <w:ind w:left="9" w:leftChar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弘扬中华优秀传统文化</w:t>
            </w:r>
          </w:p>
        </w:tc>
        <w:tc>
          <w:tcPr>
            <w:tcW w:w="1661" w:type="dxa"/>
            <w:gridSpan w:val="3"/>
            <w:vMerge w:val="restart"/>
            <w:vAlign w:val="center"/>
          </w:tcPr>
          <w:p w14:paraId="79FE0E76">
            <w:pPr>
              <w:pStyle w:val="116"/>
              <w:spacing w:before="72"/>
              <w:ind w:left="9" w:leftChar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掌握音乐审美中的批判性思维，初步具备多元化的音乐价值观。鼓励学生运用民族音乐元素进行和声创作，传承和发扬中华优秀传统文化。</w:t>
            </w:r>
          </w:p>
        </w:tc>
        <w:tc>
          <w:tcPr>
            <w:tcW w:w="1800" w:type="dxa"/>
            <w:gridSpan w:val="3"/>
            <w:vAlign w:val="center"/>
          </w:tcPr>
          <w:p w14:paraId="5062F23B">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269635D7">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59F5817F">
            <w:pPr>
              <w:pStyle w:val="116"/>
              <w:spacing w:before="72"/>
              <w:ind w:left="9" w:leftChar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讨论教学法</w:t>
            </w:r>
          </w:p>
        </w:tc>
      </w:tr>
      <w:tr w14:paraId="70139407">
        <w:trPr>
          <w:trHeight w:val="0" w:hRule="atLeast"/>
          <w:jc w:val="center"/>
        </w:trPr>
        <w:tc>
          <w:tcPr>
            <w:tcW w:w="1301" w:type="dxa"/>
            <w:vMerge w:val="continue"/>
            <w:vAlign w:val="top"/>
          </w:tcPr>
          <w:p w14:paraId="41EAA5C5">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33B55A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650" w:type="dxa"/>
            <w:gridSpan w:val="2"/>
            <w:vAlign w:val="center"/>
          </w:tcPr>
          <w:p w14:paraId="5AB56ABC">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sz w:val="21"/>
                <w:szCs w:val="21"/>
                <w:lang w:eastAsia="zh-CN"/>
              </w:rPr>
              <w:t>第十一章 近关系转调</w:t>
            </w:r>
          </w:p>
        </w:tc>
        <w:tc>
          <w:tcPr>
            <w:tcW w:w="1152" w:type="dxa"/>
            <w:gridSpan w:val="3"/>
            <w:vAlign w:val="center"/>
          </w:tcPr>
          <w:p w14:paraId="29F695F2">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3A8E30C5">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D882C3D">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15ABAC75">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661" w:type="dxa"/>
            <w:gridSpan w:val="3"/>
            <w:vMerge w:val="continue"/>
            <w:vAlign w:val="center"/>
          </w:tcPr>
          <w:p w14:paraId="110F058B">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800" w:type="dxa"/>
            <w:gridSpan w:val="3"/>
            <w:vAlign w:val="center"/>
          </w:tcPr>
          <w:p w14:paraId="3AC2F2A2">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34E083A1">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3C36D1B7">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163919B4">
        <w:trPr>
          <w:trHeight w:val="0" w:hRule="atLeast"/>
          <w:jc w:val="center"/>
        </w:trPr>
        <w:tc>
          <w:tcPr>
            <w:tcW w:w="1301" w:type="dxa"/>
            <w:vMerge w:val="continue"/>
            <w:vAlign w:val="top"/>
          </w:tcPr>
          <w:p w14:paraId="226D98D2">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12B644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650" w:type="dxa"/>
            <w:gridSpan w:val="2"/>
            <w:vAlign w:val="center"/>
          </w:tcPr>
          <w:p w14:paraId="0C46BAD0">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sz w:val="21"/>
                <w:szCs w:val="21"/>
                <w:lang w:eastAsia="zh-CN"/>
              </w:rPr>
              <w:t>第十二章 转调模进</w:t>
            </w:r>
          </w:p>
        </w:tc>
        <w:tc>
          <w:tcPr>
            <w:tcW w:w="1152" w:type="dxa"/>
            <w:gridSpan w:val="3"/>
            <w:vAlign w:val="center"/>
          </w:tcPr>
          <w:p w14:paraId="31421989">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146E13C">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C4ACE91">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06157D6E">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661" w:type="dxa"/>
            <w:gridSpan w:val="3"/>
            <w:vMerge w:val="continue"/>
            <w:vAlign w:val="center"/>
          </w:tcPr>
          <w:p w14:paraId="7AD2252F">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800" w:type="dxa"/>
            <w:gridSpan w:val="3"/>
            <w:vAlign w:val="center"/>
          </w:tcPr>
          <w:p w14:paraId="5701B382">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66A34DE4">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1FAB0DF2">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498A9318">
        <w:trPr>
          <w:trHeight w:val="0" w:hRule="atLeast"/>
          <w:jc w:val="center"/>
        </w:trPr>
        <w:tc>
          <w:tcPr>
            <w:tcW w:w="1301" w:type="dxa"/>
            <w:vMerge w:val="continue"/>
            <w:vAlign w:val="top"/>
          </w:tcPr>
          <w:p w14:paraId="5BBCB648">
            <w:pPr>
              <w:pStyle w:val="116"/>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145ABF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50" w:type="dxa"/>
            <w:gridSpan w:val="2"/>
            <w:vAlign w:val="center"/>
          </w:tcPr>
          <w:p w14:paraId="65109B0F">
            <w:pPr>
              <w:pStyle w:val="116"/>
              <w:spacing w:before="72"/>
              <w:ind w:left="100" w:leftChars="0" w:right="93" w:rightChars="0"/>
              <w:jc w:val="center"/>
              <w:rPr>
                <w:rFonts w:ascii="宋体" w:hAnsi="宋体" w:eastAsia="宋体" w:cs="宋体"/>
                <w:sz w:val="21"/>
                <w:szCs w:val="21"/>
                <w:lang w:eastAsia="zh-CN"/>
              </w:rPr>
            </w:pPr>
            <w:r>
              <w:rPr>
                <w:rFonts w:hint="eastAsia" w:ascii="宋体" w:hAnsi="宋体" w:eastAsia="宋体" w:cs="宋体"/>
                <w:sz w:val="21"/>
                <w:szCs w:val="21"/>
                <w:lang w:eastAsia="zh-CN"/>
              </w:rPr>
              <w:t>第十三章 和弦外音</w:t>
            </w:r>
          </w:p>
        </w:tc>
        <w:tc>
          <w:tcPr>
            <w:tcW w:w="1152" w:type="dxa"/>
            <w:gridSpan w:val="3"/>
            <w:vAlign w:val="center"/>
          </w:tcPr>
          <w:p w14:paraId="5A09316B">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D1C1057">
            <w:pPr>
              <w:pStyle w:val="116"/>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10400BBD">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949" w:type="dxa"/>
            <w:gridSpan w:val="2"/>
            <w:vMerge w:val="continue"/>
            <w:vAlign w:val="center"/>
          </w:tcPr>
          <w:p w14:paraId="5C5FCE6F">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661" w:type="dxa"/>
            <w:gridSpan w:val="3"/>
            <w:vMerge w:val="continue"/>
            <w:vAlign w:val="center"/>
          </w:tcPr>
          <w:p w14:paraId="1EA072A2">
            <w:pPr>
              <w:pStyle w:val="116"/>
              <w:spacing w:before="72"/>
              <w:ind w:left="9" w:leftChars="0"/>
              <w:jc w:val="center"/>
              <w:rPr>
                <w:rFonts w:hint="eastAsia" w:ascii="宋体" w:hAnsi="宋体" w:eastAsia="宋体" w:cs="宋体"/>
                <w:color w:val="auto"/>
                <w:sz w:val="21"/>
                <w:szCs w:val="21"/>
                <w:highlight w:val="none"/>
                <w:lang w:val="en-US" w:eastAsia="zh-CN" w:bidi="ar-SA"/>
              </w:rPr>
            </w:pPr>
          </w:p>
        </w:tc>
        <w:tc>
          <w:tcPr>
            <w:tcW w:w="1800" w:type="dxa"/>
            <w:gridSpan w:val="3"/>
            <w:vAlign w:val="center"/>
          </w:tcPr>
          <w:p w14:paraId="781A94C8">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23849733">
            <w:pPr>
              <w:pStyle w:val="11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64712726">
            <w:pPr>
              <w:pStyle w:val="116"/>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130F9656">
        <w:trPr>
          <w:trHeight w:val="0" w:hRule="atLeast"/>
          <w:jc w:val="center"/>
        </w:trPr>
        <w:tc>
          <w:tcPr>
            <w:tcW w:w="1301" w:type="dxa"/>
            <w:vMerge w:val="restart"/>
            <w:vAlign w:val="center"/>
          </w:tcPr>
          <w:p w14:paraId="10316173">
            <w:pPr>
              <w:pStyle w:val="116"/>
              <w:spacing w:before="1"/>
              <w:ind w:left="8"/>
              <w:jc w:val="center"/>
              <w:rPr>
                <w:rFonts w:ascii="宋体"/>
                <w:b/>
                <w:color w:val="auto"/>
                <w:sz w:val="21"/>
                <w:highlight w:val="none"/>
              </w:rPr>
            </w:pPr>
            <w:r>
              <w:rPr>
                <w:rFonts w:ascii="宋体"/>
                <w:b/>
                <w:color w:val="auto"/>
                <w:w w:val="98"/>
                <w:sz w:val="21"/>
                <w:highlight w:val="none"/>
              </w:rPr>
              <w:t>H</w:t>
            </w:r>
          </w:p>
          <w:p w14:paraId="406D9082">
            <w:pPr>
              <w:pStyle w:val="11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311" w:type="dxa"/>
            <w:gridSpan w:val="4"/>
            <w:vAlign w:val="center"/>
          </w:tcPr>
          <w:p w14:paraId="1CB87572">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5"/>
            <w:vAlign w:val="center"/>
          </w:tcPr>
          <w:p w14:paraId="71E8CF79">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505" w:type="dxa"/>
            <w:gridSpan w:val="5"/>
            <w:vAlign w:val="center"/>
          </w:tcPr>
          <w:p w14:paraId="2F70942C">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57690D61">
        <w:trPr>
          <w:trHeight w:val="0" w:hRule="atLeast"/>
          <w:jc w:val="center"/>
        </w:trPr>
        <w:tc>
          <w:tcPr>
            <w:tcW w:w="1301" w:type="dxa"/>
            <w:vMerge w:val="continue"/>
            <w:vAlign w:val="center"/>
          </w:tcPr>
          <w:p w14:paraId="4778FE38">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4E2C57F6">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平时（</w:t>
            </w:r>
            <w:r>
              <w:rPr>
                <w:rFonts w:hint="eastAsia" w:ascii="宋体" w:eastAsia="宋体"/>
                <w:sz w:val="21"/>
                <w:highlight w:val="none"/>
                <w:lang w:val="en-US" w:eastAsia="zh-CN"/>
              </w:rPr>
              <w:t>20</w:t>
            </w:r>
            <w:r>
              <w:rPr>
                <w:rFonts w:hint="eastAsia" w:ascii="宋体" w:eastAsia="宋体"/>
                <w:sz w:val="21"/>
                <w:highlight w:val="none"/>
                <w:lang w:eastAsia="zh-CN"/>
              </w:rPr>
              <w:t>%）</w:t>
            </w:r>
          </w:p>
        </w:tc>
        <w:tc>
          <w:tcPr>
            <w:tcW w:w="2788" w:type="dxa"/>
            <w:gridSpan w:val="5"/>
            <w:vAlign w:val="center"/>
          </w:tcPr>
          <w:p w14:paraId="6F2DE914">
            <w:pPr>
              <w:pStyle w:val="116"/>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val="en-US" w:eastAsia="zh-CN"/>
              </w:rPr>
              <w:t>作业成绩</w:t>
            </w:r>
          </w:p>
        </w:tc>
        <w:tc>
          <w:tcPr>
            <w:tcW w:w="2505" w:type="dxa"/>
            <w:gridSpan w:val="5"/>
            <w:vAlign w:val="center"/>
          </w:tcPr>
          <w:p w14:paraId="06981C6A">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41BC8E4A">
        <w:trPr>
          <w:trHeight w:val="0" w:hRule="atLeast"/>
          <w:jc w:val="center"/>
        </w:trPr>
        <w:tc>
          <w:tcPr>
            <w:tcW w:w="1301" w:type="dxa"/>
            <w:vMerge w:val="continue"/>
            <w:vAlign w:val="center"/>
          </w:tcPr>
          <w:p w14:paraId="463035CC">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2BAA2BB3">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w:t>
            </w:r>
            <w:r>
              <w:rPr>
                <w:rFonts w:hint="eastAsia" w:ascii="宋体" w:eastAsia="宋体"/>
                <w:sz w:val="21"/>
                <w:highlight w:val="none"/>
                <w:lang w:val="en-US" w:eastAsia="zh-CN"/>
              </w:rPr>
              <w:t>中</w:t>
            </w:r>
            <w:r>
              <w:rPr>
                <w:rFonts w:hint="eastAsia" w:ascii="宋体" w:eastAsia="宋体"/>
                <w:sz w:val="21"/>
                <w:highlight w:val="none"/>
                <w:lang w:eastAsia="zh-CN"/>
              </w:rPr>
              <w:t>（</w:t>
            </w:r>
            <w:r>
              <w:rPr>
                <w:rFonts w:hint="eastAsia" w:ascii="宋体" w:eastAsia="宋体"/>
                <w:sz w:val="21"/>
                <w:highlight w:val="none"/>
                <w:lang w:val="en-US" w:eastAsia="zh-CN"/>
              </w:rPr>
              <w:t>40</w:t>
            </w:r>
            <w:r>
              <w:rPr>
                <w:rFonts w:hint="eastAsia" w:ascii="宋体" w:eastAsia="宋体"/>
                <w:sz w:val="21"/>
                <w:highlight w:val="none"/>
                <w:lang w:eastAsia="zh-CN"/>
              </w:rPr>
              <w:t>%）</w:t>
            </w:r>
          </w:p>
        </w:tc>
        <w:tc>
          <w:tcPr>
            <w:tcW w:w="2788" w:type="dxa"/>
            <w:gridSpan w:val="5"/>
            <w:vAlign w:val="center"/>
          </w:tcPr>
          <w:p w14:paraId="60077CF7">
            <w:pPr>
              <w:pStyle w:val="116"/>
              <w:spacing w:before="72"/>
              <w:ind w:left="9" w:leftChars="0"/>
              <w:jc w:val="center"/>
              <w:rPr>
                <w:rFonts w:hint="eastAsia" w:ascii="宋体" w:eastAsia="宋体"/>
                <w:sz w:val="21"/>
                <w:highlight w:val="none"/>
                <w:lang w:val="en-US" w:eastAsia="zh-CN"/>
              </w:rPr>
            </w:pPr>
            <w:r>
              <w:rPr>
                <w:rFonts w:hint="eastAsia" w:ascii="宋体" w:eastAsia="宋体"/>
                <w:sz w:val="21"/>
                <w:highlight w:val="none"/>
                <w:lang w:val="en-US" w:eastAsia="zh-CN"/>
              </w:rPr>
              <w:t>期中试卷或者</w:t>
            </w:r>
          </w:p>
          <w:p w14:paraId="135438B7">
            <w:pPr>
              <w:pStyle w:val="116"/>
              <w:spacing w:before="72"/>
              <w:ind w:left="9" w:leftChars="0"/>
              <w:jc w:val="center"/>
              <w:rPr>
                <w:rFonts w:hint="default" w:ascii="宋体" w:eastAsia="宋体"/>
                <w:sz w:val="21"/>
                <w:highlight w:val="none"/>
                <w:lang w:val="en-US" w:eastAsia="zh-CN"/>
              </w:rPr>
            </w:pPr>
            <w:r>
              <w:rPr>
                <w:rFonts w:hint="eastAsia" w:ascii="宋体" w:eastAsia="宋体"/>
                <w:sz w:val="21"/>
                <w:lang w:eastAsia="zh-CN"/>
              </w:rPr>
              <w:t>相关和声编配、分析</w:t>
            </w:r>
          </w:p>
        </w:tc>
        <w:tc>
          <w:tcPr>
            <w:tcW w:w="2505" w:type="dxa"/>
            <w:gridSpan w:val="5"/>
            <w:vAlign w:val="center"/>
          </w:tcPr>
          <w:p w14:paraId="75164D65">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3BBEE412">
        <w:trPr>
          <w:trHeight w:val="0" w:hRule="atLeast"/>
          <w:jc w:val="center"/>
        </w:trPr>
        <w:tc>
          <w:tcPr>
            <w:tcW w:w="1301" w:type="dxa"/>
            <w:vMerge w:val="continue"/>
            <w:vAlign w:val="center"/>
          </w:tcPr>
          <w:p w14:paraId="1D89541D">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7AD1ECB5">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期末（</w:t>
            </w:r>
            <w:r>
              <w:rPr>
                <w:rFonts w:hint="eastAsia" w:ascii="宋体" w:eastAsia="宋体"/>
                <w:sz w:val="21"/>
                <w:highlight w:val="none"/>
                <w:lang w:val="en-US" w:eastAsia="zh-CN"/>
              </w:rPr>
              <w:t>40</w:t>
            </w:r>
            <w:r>
              <w:rPr>
                <w:rFonts w:hint="eastAsia" w:ascii="宋体" w:eastAsia="宋体"/>
                <w:sz w:val="21"/>
                <w:highlight w:val="none"/>
                <w:lang w:eastAsia="zh-CN"/>
              </w:rPr>
              <w:t>%）</w:t>
            </w:r>
          </w:p>
        </w:tc>
        <w:tc>
          <w:tcPr>
            <w:tcW w:w="2788" w:type="dxa"/>
            <w:gridSpan w:val="5"/>
            <w:vAlign w:val="center"/>
          </w:tcPr>
          <w:p w14:paraId="7A0E2691">
            <w:pPr>
              <w:pStyle w:val="116"/>
              <w:spacing w:before="72"/>
              <w:ind w:left="9" w:leftChars="0"/>
              <w:jc w:val="center"/>
              <w:rPr>
                <w:rFonts w:hint="eastAsia" w:ascii="宋体" w:eastAsia="宋体"/>
                <w:sz w:val="21"/>
                <w:highlight w:val="none"/>
                <w:lang w:val="en-US" w:eastAsia="zh-CN"/>
              </w:rPr>
            </w:pPr>
            <w:r>
              <w:rPr>
                <w:rFonts w:hint="eastAsia" w:ascii="宋体" w:eastAsia="宋体"/>
                <w:sz w:val="21"/>
                <w:highlight w:val="none"/>
                <w:lang w:val="en-US" w:eastAsia="zh-CN"/>
              </w:rPr>
              <w:t>期末试卷或者</w:t>
            </w:r>
          </w:p>
          <w:p w14:paraId="0C44AB58">
            <w:pPr>
              <w:pStyle w:val="116"/>
              <w:spacing w:before="72"/>
              <w:ind w:left="9" w:leftChars="0"/>
              <w:jc w:val="center"/>
              <w:rPr>
                <w:rFonts w:hint="default" w:ascii="宋体" w:eastAsia="宋体"/>
                <w:sz w:val="21"/>
                <w:highlight w:val="none"/>
                <w:lang w:val="en-US" w:eastAsia="zh-CN"/>
              </w:rPr>
            </w:pPr>
            <w:r>
              <w:rPr>
                <w:rFonts w:hint="eastAsia" w:ascii="宋体" w:eastAsia="宋体"/>
                <w:sz w:val="21"/>
                <w:lang w:eastAsia="zh-CN"/>
              </w:rPr>
              <w:t>相关和声编配、分析</w:t>
            </w:r>
          </w:p>
        </w:tc>
        <w:tc>
          <w:tcPr>
            <w:tcW w:w="2505" w:type="dxa"/>
            <w:gridSpan w:val="5"/>
            <w:vAlign w:val="center"/>
          </w:tcPr>
          <w:p w14:paraId="2ABAB544">
            <w:pPr>
              <w:pStyle w:val="116"/>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3EDB077B">
        <w:trPr>
          <w:trHeight w:val="0" w:hRule="atLeast"/>
          <w:jc w:val="center"/>
        </w:trPr>
        <w:tc>
          <w:tcPr>
            <w:tcW w:w="1301" w:type="dxa"/>
            <w:vAlign w:val="center"/>
          </w:tcPr>
          <w:p w14:paraId="295AFDAB">
            <w:pPr>
              <w:pStyle w:val="116"/>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58250F1B">
            <w:pPr>
              <w:pStyle w:val="116"/>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12C787BC">
            <w:pPr>
              <w:pStyle w:val="11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4"/>
            <w:vAlign w:val="center"/>
          </w:tcPr>
          <w:p w14:paraId="7DEC38E0">
            <w:pPr>
              <w:pStyle w:val="116"/>
              <w:spacing w:before="72"/>
              <w:ind w:right="93"/>
              <w:rPr>
                <w:rFonts w:hint="eastAsia" w:ascii="宋体" w:hAnsi="宋体" w:eastAsia="宋体" w:cs="宋体"/>
                <w:sz w:val="21"/>
                <w:szCs w:val="21"/>
                <w:lang w:eastAsia="zh-CN"/>
              </w:rPr>
            </w:pPr>
            <w:r>
              <w:rPr>
                <w:rFonts w:hint="eastAsia" w:ascii="宋体" w:hAnsi="宋体" w:eastAsia="宋体" w:cs="宋体"/>
                <w:sz w:val="21"/>
                <w:szCs w:val="21"/>
                <w:lang w:eastAsia="zh-CN"/>
              </w:rPr>
              <w:t>1、和声学教程（上下册）（增订重译版）， [苏] 伊·杜波夫斯基、斯·叶甫谢耶夫、伊·斯波索宾、符·索科洛夫，人民音乐出版社</w:t>
            </w:r>
            <w:r>
              <w:rPr>
                <w:rFonts w:ascii="宋体" w:hAnsi="宋体" w:eastAsia="宋体" w:cs="宋体"/>
                <w:sz w:val="21"/>
                <w:szCs w:val="21"/>
                <w:lang w:eastAsia="zh-CN"/>
              </w:rPr>
              <w:t>，</w:t>
            </w:r>
            <w:r>
              <w:rPr>
                <w:rFonts w:hint="eastAsia" w:ascii="宋体" w:hAnsi="宋体" w:eastAsia="宋体" w:cs="宋体"/>
                <w:sz w:val="21"/>
                <w:szCs w:val="21"/>
                <w:lang w:eastAsia="zh-CN"/>
              </w:rPr>
              <w:t>2008.3</w:t>
            </w:r>
          </w:p>
          <w:p w14:paraId="75B441BC">
            <w:pPr>
              <w:pStyle w:val="116"/>
              <w:spacing w:before="72"/>
              <w:ind w:right="93"/>
              <w:rPr>
                <w:rFonts w:ascii="宋体" w:hAnsi="宋体" w:eastAsia="宋体" w:cs="宋体"/>
                <w:sz w:val="21"/>
                <w:szCs w:val="21"/>
                <w:lang w:eastAsia="zh-CN"/>
              </w:rPr>
            </w:pPr>
            <w:r>
              <w:rPr>
                <w:rFonts w:hint="eastAsia" w:ascii="宋体" w:hAnsi="宋体" w:eastAsia="宋体" w:cs="宋体"/>
                <w:sz w:val="21"/>
                <w:szCs w:val="21"/>
                <w:lang w:eastAsia="zh-CN"/>
              </w:rPr>
              <w:t>2、</w:t>
            </w:r>
            <w:r>
              <w:rPr>
                <w:rFonts w:ascii="宋体" w:hAnsi="宋体" w:eastAsia="宋体" w:cs="宋体"/>
                <w:sz w:val="21"/>
                <w:szCs w:val="21"/>
                <w:lang w:eastAsia="zh-CN"/>
              </w:rPr>
              <w:t>和声分析351例，</w:t>
            </w:r>
            <w:r>
              <w:rPr>
                <w:rFonts w:ascii="宋体" w:hAnsi="宋体" w:eastAsia="宋体" w:cs="宋体"/>
                <w:sz w:val="21"/>
                <w:szCs w:val="21"/>
                <w:lang w:eastAsia="zh-CN"/>
              </w:rPr>
              <w:fldChar w:fldCharType="begin"/>
            </w:r>
            <w:r>
              <w:rPr>
                <w:rFonts w:ascii="宋体" w:hAnsi="宋体" w:eastAsia="宋体" w:cs="宋体"/>
                <w:sz w:val="21"/>
                <w:szCs w:val="21"/>
                <w:lang w:eastAsia="zh-CN"/>
              </w:rPr>
              <w:instrText xml:space="preserve"> HYPERLINK "http://search.dangdang.com/?key2=%CE%E2%CA%BD%EF%C7&amp;medium=01&amp;category_path=01.00.00.00.00.00" \t "/Users/minorseventh/Documents\\x/_blank" </w:instrText>
            </w:r>
            <w:r>
              <w:rPr>
                <w:rFonts w:ascii="宋体" w:hAnsi="宋体" w:eastAsia="宋体" w:cs="宋体"/>
                <w:sz w:val="21"/>
                <w:szCs w:val="21"/>
                <w:lang w:eastAsia="zh-CN"/>
              </w:rPr>
              <w:fldChar w:fldCharType="separate"/>
            </w:r>
            <w:r>
              <w:rPr>
                <w:rFonts w:ascii="宋体" w:hAnsi="宋体" w:eastAsia="宋体" w:cs="宋体"/>
                <w:sz w:val="21"/>
                <w:szCs w:val="21"/>
                <w:lang w:eastAsia="zh-CN"/>
              </w:rPr>
              <w:t>吴式锴</w:t>
            </w:r>
            <w:r>
              <w:rPr>
                <w:rFonts w:ascii="宋体" w:hAnsi="宋体" w:eastAsia="宋体" w:cs="宋体"/>
                <w:sz w:val="21"/>
                <w:szCs w:val="21"/>
                <w:lang w:eastAsia="zh-CN"/>
              </w:rPr>
              <w:fldChar w:fldCharType="end"/>
            </w:r>
            <w:r>
              <w:rPr>
                <w:rFonts w:ascii="宋体" w:hAnsi="宋体" w:eastAsia="宋体" w:cs="宋体"/>
                <w:sz w:val="21"/>
                <w:szCs w:val="21"/>
                <w:lang w:eastAsia="zh-CN"/>
              </w:rPr>
              <w:t>，</w:t>
            </w:r>
            <w:r>
              <w:rPr>
                <w:rFonts w:ascii="宋体" w:hAnsi="宋体" w:eastAsia="宋体" w:cs="宋体"/>
                <w:sz w:val="21"/>
                <w:szCs w:val="21"/>
                <w:lang w:eastAsia="zh-CN"/>
              </w:rPr>
              <w:fldChar w:fldCharType="begin"/>
            </w:r>
            <w:r>
              <w:rPr>
                <w:rFonts w:ascii="宋体" w:hAnsi="宋体" w:eastAsia="宋体" w:cs="宋体"/>
                <w:sz w:val="21"/>
                <w:szCs w:val="21"/>
                <w:lang w:eastAsia="zh-CN"/>
              </w:rPr>
              <w:instrText xml:space="preserve"> HYPERLINK "http://search.dangdang.com/?key3=%CA%C0%BD%E7%CD%BC%CA%E9%B3%F6%B0%E6%B9%AB%CB%BE&amp;medium=01&amp;category_path=01.00.00.00.00.00" \t "/Users/minorseventh/Documents\\x/_blank" </w:instrText>
            </w:r>
            <w:r>
              <w:rPr>
                <w:rFonts w:ascii="宋体" w:hAnsi="宋体" w:eastAsia="宋体" w:cs="宋体"/>
                <w:sz w:val="21"/>
                <w:szCs w:val="21"/>
                <w:lang w:eastAsia="zh-CN"/>
              </w:rPr>
              <w:fldChar w:fldCharType="separate"/>
            </w:r>
            <w:r>
              <w:rPr>
                <w:rFonts w:ascii="宋体" w:hAnsi="宋体" w:eastAsia="宋体" w:cs="宋体"/>
                <w:sz w:val="21"/>
                <w:szCs w:val="21"/>
                <w:lang w:eastAsia="zh-CN"/>
              </w:rPr>
              <w:t>世界图书出版公司</w:t>
            </w:r>
            <w:r>
              <w:rPr>
                <w:rFonts w:ascii="宋体" w:hAnsi="宋体" w:eastAsia="宋体" w:cs="宋体"/>
                <w:sz w:val="21"/>
                <w:szCs w:val="21"/>
                <w:lang w:eastAsia="zh-CN"/>
              </w:rPr>
              <w:fldChar w:fldCharType="end"/>
            </w:r>
            <w:r>
              <w:rPr>
                <w:rFonts w:ascii="宋体" w:hAnsi="宋体" w:eastAsia="宋体" w:cs="宋体"/>
                <w:sz w:val="21"/>
                <w:szCs w:val="21"/>
                <w:lang w:eastAsia="zh-CN"/>
              </w:rPr>
              <w:t>，2020</w:t>
            </w:r>
          </w:p>
          <w:p w14:paraId="6DE6F295">
            <w:pPr>
              <w:pStyle w:val="116"/>
              <w:spacing w:before="72"/>
              <w:ind w:right="93"/>
              <w:rPr>
                <w:rFonts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、和声分析：谱例分析与和弦标记,王瑞年,人民音乐出版社</w:t>
            </w:r>
            <w:r>
              <w:rPr>
                <w:rFonts w:ascii="宋体" w:hAnsi="宋体" w:eastAsia="宋体" w:cs="宋体"/>
                <w:sz w:val="21"/>
                <w:szCs w:val="21"/>
                <w:lang w:eastAsia="zh-CN"/>
              </w:rPr>
              <w:t>，</w:t>
            </w:r>
            <w:r>
              <w:rPr>
                <w:rFonts w:hint="eastAsia" w:ascii="宋体" w:hAnsi="宋体" w:eastAsia="宋体" w:cs="宋体"/>
                <w:sz w:val="21"/>
                <w:szCs w:val="21"/>
                <w:lang w:eastAsia="zh-CN"/>
              </w:rPr>
              <w:t>2013.5</w:t>
            </w:r>
          </w:p>
          <w:p w14:paraId="5335C715">
            <w:pPr>
              <w:pStyle w:val="116"/>
              <w:spacing w:before="72"/>
              <w:ind w:right="93"/>
              <w:rPr>
                <w:rFonts w:hint="eastAsia" w:ascii="宋体" w:hAnsi="宋体" w:eastAsia="宋体" w:cs="宋体"/>
                <w:color w:val="auto"/>
                <w:sz w:val="21"/>
                <w:szCs w:val="21"/>
                <w:highlight w:val="none"/>
                <w:lang w:val="en-US" w:eastAsia="zh-CN"/>
              </w:rPr>
            </w:pPr>
            <w:r>
              <w:rPr>
                <w:rFonts w:ascii="宋体" w:hAnsi="宋体" w:eastAsia="宋体" w:cs="宋体"/>
                <w:sz w:val="21"/>
                <w:szCs w:val="21"/>
                <w:lang w:eastAsia="zh-CN"/>
              </w:rPr>
              <w:t>4、</w:t>
            </w:r>
            <w:r>
              <w:rPr>
                <w:rFonts w:hint="eastAsia" w:ascii="宋体" w:hAnsi="宋体" w:eastAsia="宋体" w:cs="宋体"/>
                <w:sz w:val="21"/>
                <w:szCs w:val="21"/>
                <w:lang w:eastAsia="zh-CN"/>
              </w:rPr>
              <w:t>基础和声学，王瑞年，人民音乐出版社，2016.8</w:t>
            </w:r>
          </w:p>
        </w:tc>
      </w:tr>
      <w:tr w14:paraId="617E4EC1">
        <w:trPr>
          <w:trHeight w:val="0" w:hRule="atLeast"/>
          <w:jc w:val="center"/>
        </w:trPr>
        <w:tc>
          <w:tcPr>
            <w:tcW w:w="1301" w:type="dxa"/>
            <w:vAlign w:val="center"/>
          </w:tcPr>
          <w:p w14:paraId="285D10C4">
            <w:pPr>
              <w:pStyle w:val="11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0C1640A2">
            <w:pPr>
              <w:pStyle w:val="11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50952C52">
            <w:pPr>
              <w:pStyle w:val="11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4"/>
            <w:vAlign w:val="center"/>
          </w:tcPr>
          <w:p w14:paraId="10C3B94D">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r>
      <w:tr w14:paraId="705809EB">
        <w:trPr>
          <w:trHeight w:val="0" w:hRule="atLeast"/>
          <w:jc w:val="center"/>
        </w:trPr>
        <w:tc>
          <w:tcPr>
            <w:tcW w:w="1301" w:type="dxa"/>
            <w:vAlign w:val="center"/>
          </w:tcPr>
          <w:p w14:paraId="16807C58">
            <w:pPr>
              <w:pStyle w:val="116"/>
              <w:spacing w:before="162"/>
              <w:ind w:left="8"/>
              <w:jc w:val="center"/>
              <w:rPr>
                <w:rFonts w:ascii="宋体"/>
                <w:b/>
                <w:color w:val="auto"/>
                <w:sz w:val="21"/>
                <w:highlight w:val="none"/>
              </w:rPr>
            </w:pPr>
            <w:r>
              <w:rPr>
                <w:rFonts w:ascii="宋体"/>
                <w:b/>
                <w:color w:val="auto"/>
                <w:w w:val="98"/>
                <w:sz w:val="21"/>
                <w:highlight w:val="none"/>
              </w:rPr>
              <w:t>K</w:t>
            </w:r>
          </w:p>
          <w:p w14:paraId="010D798E">
            <w:pPr>
              <w:pStyle w:val="11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4"/>
            <w:vAlign w:val="center"/>
          </w:tcPr>
          <w:p w14:paraId="6025E361">
            <w:pPr>
              <w:pStyle w:val="116"/>
              <w:spacing w:before="125" w:line="312" w:lineRule="auto"/>
              <w:ind w:right="23"/>
              <w:jc w:val="center"/>
              <w:rPr>
                <w:rFonts w:hint="eastAsia" w:ascii="宋体" w:hAnsi="宋体" w:eastAsia="宋体" w:cs="宋体"/>
                <w:b/>
                <w:bCs/>
                <w:color w:val="auto"/>
                <w:sz w:val="21"/>
                <w:szCs w:val="21"/>
                <w:highlight w:val="none"/>
                <w:lang w:eastAsia="zh-CN"/>
              </w:rPr>
            </w:pPr>
          </w:p>
        </w:tc>
      </w:tr>
      <w:tr w14:paraId="3F3BEB79">
        <w:trPr>
          <w:trHeight w:val="0" w:hRule="atLeast"/>
          <w:jc w:val="center"/>
        </w:trPr>
        <w:tc>
          <w:tcPr>
            <w:tcW w:w="8905" w:type="dxa"/>
            <w:gridSpan w:val="15"/>
            <w:vAlign w:val="center"/>
          </w:tcPr>
          <w:p w14:paraId="5242DD06">
            <w:pPr>
              <w:pStyle w:val="116"/>
              <w:spacing w:before="65"/>
              <w:ind w:left="107"/>
              <w:rPr>
                <w:color w:val="auto"/>
                <w:sz w:val="21"/>
                <w:szCs w:val="21"/>
                <w:highlight w:val="none"/>
                <w:lang w:eastAsia="zh-CN"/>
              </w:rPr>
            </w:pPr>
            <w:r>
              <w:rPr>
                <w:color w:val="auto"/>
                <w:sz w:val="21"/>
                <w:szCs w:val="21"/>
                <w:highlight w:val="none"/>
                <w:lang w:eastAsia="zh-CN"/>
              </w:rPr>
              <w:t>备注：</w:t>
            </w:r>
          </w:p>
          <w:p w14:paraId="1F0967AF">
            <w:pPr>
              <w:pStyle w:val="116"/>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634D419C">
            <w:pPr>
              <w:pStyle w:val="116"/>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7332A3D9">
            <w:pPr>
              <w:pStyle w:val="116"/>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24CF62E3">
            <w:pPr>
              <w:pStyle w:val="116"/>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26F62696">
            <w:pPr>
              <w:pStyle w:val="116"/>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61F0060B">
            <w:pPr>
              <w:pStyle w:val="116"/>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248A68F8">
        <w:trPr>
          <w:trHeight w:val="0" w:hRule="atLeast"/>
          <w:jc w:val="center"/>
        </w:trPr>
        <w:tc>
          <w:tcPr>
            <w:tcW w:w="1301" w:type="dxa"/>
            <w:vMerge w:val="restart"/>
            <w:vAlign w:val="center"/>
          </w:tcPr>
          <w:p w14:paraId="521D34FD">
            <w:pPr>
              <w:pStyle w:val="116"/>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4"/>
            <w:vAlign w:val="top"/>
          </w:tcPr>
          <w:p w14:paraId="546B0951">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39A90806">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734B737F">
            <w:pPr>
              <w:tabs>
                <w:tab w:val="left" w:pos="5727"/>
              </w:tabs>
              <w:rPr>
                <w:rFonts w:hint="eastAsia" w:ascii="宋体" w:hAnsi="宋体" w:eastAsia="宋体" w:cs="宋体"/>
                <w:sz w:val="21"/>
                <w:szCs w:val="21"/>
                <w:lang w:eastAsia="zh-CN"/>
              </w:rPr>
            </w:pPr>
          </w:p>
          <w:p w14:paraId="43CC714B">
            <w:pPr>
              <w:rPr>
                <w:rFonts w:hint="eastAsia" w:ascii="宋体" w:hAnsi="宋体" w:eastAsia="宋体" w:cs="宋体"/>
                <w:sz w:val="21"/>
                <w:szCs w:val="21"/>
                <w:lang w:eastAsia="zh-CN"/>
              </w:rPr>
            </w:pPr>
          </w:p>
          <w:p w14:paraId="547CB24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76572B84">
            <w:pPr>
              <w:rPr>
                <w:rFonts w:hint="eastAsia" w:ascii="宋体" w:hAnsi="宋体" w:eastAsia="宋体" w:cs="宋体"/>
                <w:b/>
                <w:bCs/>
                <w:color w:val="auto"/>
                <w:sz w:val="21"/>
                <w:szCs w:val="21"/>
                <w:highlight w:val="none"/>
                <w:lang w:eastAsia="zh-CN"/>
              </w:rPr>
            </w:pPr>
          </w:p>
        </w:tc>
      </w:tr>
      <w:tr w14:paraId="6FB1CE62">
        <w:trPr>
          <w:trHeight w:val="0" w:hRule="atLeast"/>
          <w:jc w:val="center"/>
        </w:trPr>
        <w:tc>
          <w:tcPr>
            <w:tcW w:w="1301" w:type="dxa"/>
            <w:vMerge w:val="continue"/>
            <w:vAlign w:val="center"/>
          </w:tcPr>
          <w:p w14:paraId="059F509F">
            <w:pPr>
              <w:pStyle w:val="116"/>
              <w:spacing w:before="53"/>
              <w:ind w:left="587"/>
              <w:rPr>
                <w:b/>
                <w:bCs/>
                <w:color w:val="auto"/>
                <w:sz w:val="21"/>
                <w:szCs w:val="21"/>
                <w:highlight w:val="none"/>
                <w:lang w:eastAsia="zh-CN"/>
              </w:rPr>
            </w:pPr>
          </w:p>
        </w:tc>
        <w:tc>
          <w:tcPr>
            <w:tcW w:w="7604" w:type="dxa"/>
            <w:gridSpan w:val="14"/>
            <w:vAlign w:val="top"/>
          </w:tcPr>
          <w:p w14:paraId="6FA2E97C">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7325684B">
            <w:pPr>
              <w:rPr>
                <w:rFonts w:hint="eastAsia" w:ascii="宋体" w:hAnsi="宋体" w:eastAsia="宋体" w:cs="宋体"/>
                <w:sz w:val="21"/>
                <w:szCs w:val="21"/>
                <w:lang w:eastAsia="zh-CN"/>
              </w:rPr>
            </w:pPr>
          </w:p>
          <w:p w14:paraId="71D2534A">
            <w:pPr>
              <w:rPr>
                <w:rFonts w:hint="eastAsia" w:ascii="宋体" w:hAnsi="宋体" w:eastAsia="宋体" w:cs="宋体"/>
                <w:sz w:val="21"/>
                <w:szCs w:val="21"/>
                <w:lang w:eastAsia="zh-CN"/>
              </w:rPr>
            </w:pPr>
          </w:p>
          <w:p w14:paraId="640C8BE9">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33E0D5A6">
            <w:pPr>
              <w:rPr>
                <w:rFonts w:hint="eastAsia" w:ascii="宋体" w:hAnsi="宋体" w:eastAsia="宋体" w:cs="宋体"/>
                <w:sz w:val="21"/>
                <w:szCs w:val="21"/>
                <w:lang w:eastAsia="zh-CN"/>
              </w:rPr>
            </w:pPr>
          </w:p>
          <w:p w14:paraId="68DF8EC1">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0CE28059">
        <w:trPr>
          <w:trHeight w:val="0" w:hRule="atLeast"/>
          <w:jc w:val="center"/>
        </w:trPr>
        <w:tc>
          <w:tcPr>
            <w:tcW w:w="1301" w:type="dxa"/>
            <w:vMerge w:val="continue"/>
            <w:vAlign w:val="center"/>
          </w:tcPr>
          <w:p w14:paraId="53A80A63">
            <w:pPr>
              <w:pStyle w:val="116"/>
              <w:spacing w:before="53"/>
              <w:ind w:left="587"/>
              <w:rPr>
                <w:b/>
                <w:bCs/>
                <w:color w:val="auto"/>
                <w:sz w:val="21"/>
                <w:szCs w:val="21"/>
                <w:highlight w:val="none"/>
                <w:lang w:eastAsia="zh-CN"/>
              </w:rPr>
            </w:pPr>
          </w:p>
        </w:tc>
        <w:tc>
          <w:tcPr>
            <w:tcW w:w="7604" w:type="dxa"/>
            <w:gridSpan w:val="14"/>
            <w:vAlign w:val="top"/>
          </w:tcPr>
          <w:p w14:paraId="4A24E17B">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1C050F9">
            <w:pPr>
              <w:rPr>
                <w:rFonts w:hint="eastAsia" w:ascii="宋体" w:hAnsi="宋体" w:eastAsia="宋体" w:cs="宋体"/>
                <w:sz w:val="21"/>
                <w:szCs w:val="21"/>
                <w:lang w:eastAsia="zh-CN"/>
              </w:rPr>
            </w:pPr>
          </w:p>
          <w:p w14:paraId="162C20B3">
            <w:pPr>
              <w:rPr>
                <w:rFonts w:hint="eastAsia" w:ascii="宋体" w:hAnsi="宋体" w:eastAsia="宋体" w:cs="宋体"/>
                <w:sz w:val="21"/>
                <w:szCs w:val="21"/>
                <w:lang w:eastAsia="zh-CN"/>
              </w:rPr>
            </w:pPr>
          </w:p>
          <w:p w14:paraId="17BAC35B">
            <w:pPr>
              <w:rPr>
                <w:rFonts w:hint="eastAsia" w:ascii="宋体" w:hAnsi="宋体" w:eastAsia="宋体" w:cs="宋体"/>
                <w:sz w:val="21"/>
                <w:szCs w:val="21"/>
                <w:lang w:eastAsia="zh-CN"/>
              </w:rPr>
            </w:pPr>
          </w:p>
          <w:p w14:paraId="46BE30F7">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1CA6398E">
            <w:pPr>
              <w:rPr>
                <w:rFonts w:hint="eastAsia" w:ascii="宋体" w:hAnsi="宋体" w:eastAsia="宋体" w:cs="宋体"/>
                <w:sz w:val="21"/>
                <w:szCs w:val="21"/>
                <w:lang w:eastAsia="zh-CN"/>
              </w:rPr>
            </w:pPr>
          </w:p>
          <w:p w14:paraId="13EA2D7A">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6410A9FF"/>
    <w:p w14:paraId="67B58644">
      <w:pPr>
        <w:rPr>
          <w:sz w:val="2"/>
          <w:szCs w:val="2"/>
        </w:rPr>
        <w:sectPr>
          <w:headerReference r:id="rId17" w:type="default"/>
          <w:footerReference r:id="rId18" w:type="default"/>
          <w:pgSz w:w="11906" w:h="16838"/>
          <w:pgMar w:top="1440" w:right="1800" w:bottom="1440" w:left="1800" w:header="851" w:footer="992" w:gutter="0"/>
          <w:cols w:space="425" w:num="1"/>
          <w:docGrid w:type="lines" w:linePitch="312" w:charSpace="0"/>
        </w:sectPr>
      </w:pPr>
    </w:p>
    <w:p w14:paraId="7130DB0A">
      <w:pPr>
        <w:pStyle w:val="8"/>
        <w:tabs>
          <w:tab w:val="left" w:pos="3191"/>
          <w:tab w:val="left" w:pos="6083"/>
        </w:tabs>
        <w:spacing w:before="23"/>
        <w:jc w:val="center"/>
        <w:rPr>
          <w:rFonts w:hint="default"/>
          <w:color w:val="000000"/>
          <w:sz w:val="32"/>
          <w:szCs w:val="32"/>
          <w:lang w:val="en-US" w:eastAsia="zh-CN"/>
        </w:rPr>
      </w:pPr>
      <w:r>
        <w:rPr>
          <w:sz w:val="32"/>
          <w:szCs w:val="32"/>
          <w:lang w:eastAsia="zh-CN"/>
        </w:rPr>
        <w:t>三明学院音乐学（音乐表演）专业</w:t>
      </w:r>
    </w:p>
    <w:p w14:paraId="040279E8">
      <w:pPr>
        <w:spacing w:after="156" w:afterLines="50"/>
        <w:jc w:val="center"/>
        <w:rPr>
          <w:rFonts w:ascii="宋体" w:hAnsi="宋体" w:eastAsia="宋体" w:cs="宋体"/>
          <w:b/>
          <w:bCs/>
          <w:sz w:val="32"/>
          <w:szCs w:val="32"/>
          <w:lang w:eastAsia="zh-CN"/>
        </w:rPr>
      </w:pPr>
      <w:r>
        <w:rPr>
          <w:rFonts w:hint="eastAsia" w:ascii="宋体" w:hAnsi="宋体" w:eastAsia="宋体" w:cs="宋体"/>
          <w:b/>
          <w:bCs/>
          <w:color w:val="000000"/>
          <w:sz w:val="32"/>
          <w:szCs w:val="32"/>
          <w:lang w:eastAsia="zh-CN"/>
        </w:rPr>
        <w:t>《声乐基础》课程教学大纲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982"/>
        <w:gridCol w:w="570"/>
        <w:gridCol w:w="1200"/>
        <w:gridCol w:w="433"/>
        <w:gridCol w:w="1223"/>
        <w:gridCol w:w="91"/>
        <w:gridCol w:w="834"/>
        <w:gridCol w:w="704"/>
        <w:gridCol w:w="285"/>
        <w:gridCol w:w="713"/>
      </w:tblGrid>
      <w:tr w14:paraId="1AAE81C4">
        <w:trPr>
          <w:trHeight w:val="0" w:hRule="atLeast"/>
          <w:jc w:val="center"/>
        </w:trPr>
        <w:tc>
          <w:tcPr>
            <w:tcW w:w="1301" w:type="dxa"/>
            <w:vAlign w:val="center"/>
          </w:tcPr>
          <w:p w14:paraId="5F8A10BA">
            <w:pPr>
              <w:pStyle w:val="143"/>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课程名称</w:t>
            </w:r>
          </w:p>
        </w:tc>
        <w:tc>
          <w:tcPr>
            <w:tcW w:w="3754" w:type="dxa"/>
            <w:gridSpan w:val="5"/>
            <w:vAlign w:val="center"/>
          </w:tcPr>
          <w:p w14:paraId="4417AF8B">
            <w:pPr>
              <w:keepNext w:val="0"/>
              <w:keepLines w:val="0"/>
              <w:suppressLineNumbers w:val="0"/>
              <w:tabs>
                <w:tab w:val="left" w:pos="2564"/>
              </w:tabs>
              <w:spacing w:before="0" w:beforeAutospacing="0" w:after="0" w:afterAutospacing="0"/>
              <w:ind w:left="0" w:right="0"/>
              <w:jc w:val="center"/>
              <w:rPr>
                <w:kern w:val="2"/>
                <w:lang w:eastAsia="zh-CN"/>
              </w:rPr>
            </w:pPr>
            <w:r>
              <w:rPr>
                <w:rFonts w:hint="eastAsia" w:ascii="宋体" w:hAnsi="宋体" w:eastAsia="宋体" w:cs="宋体"/>
                <w:kern w:val="2"/>
                <w:sz w:val="21"/>
                <w:szCs w:val="21"/>
                <w:lang w:eastAsia="zh-CN"/>
              </w:rPr>
              <w:t>声乐基础</w:t>
            </w:r>
          </w:p>
        </w:tc>
        <w:tc>
          <w:tcPr>
            <w:tcW w:w="2148" w:type="dxa"/>
            <w:gridSpan w:val="3"/>
            <w:vAlign w:val="center"/>
          </w:tcPr>
          <w:p w14:paraId="7C06A48A">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rPr>
            </w:pPr>
            <w:r>
              <w:rPr>
                <w:rFonts w:hint="eastAsia" w:ascii="宋体" w:hAnsi="宋体" w:eastAsia="宋体" w:cs="宋体"/>
                <w:kern w:val="2"/>
                <w:sz w:val="21"/>
                <w:szCs w:val="21"/>
              </w:rPr>
              <w:t>课程</w:t>
            </w:r>
            <w:r>
              <w:rPr>
                <w:rFonts w:hint="eastAsia" w:ascii="宋体" w:hAnsi="宋体" w:eastAsia="宋体" w:cs="宋体"/>
                <w:kern w:val="2"/>
                <w:sz w:val="21"/>
                <w:szCs w:val="21"/>
                <w:lang w:eastAsia="zh-CN"/>
              </w:rPr>
              <w:t>代码</w:t>
            </w:r>
          </w:p>
        </w:tc>
        <w:tc>
          <w:tcPr>
            <w:tcW w:w="1702" w:type="dxa"/>
            <w:gridSpan w:val="3"/>
          </w:tcPr>
          <w:p w14:paraId="0DB8A992">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1213302603</w:t>
            </w:r>
          </w:p>
          <w:p w14:paraId="2CBB3463">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1213302604</w:t>
            </w:r>
          </w:p>
          <w:p w14:paraId="55A359D3">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1213302605</w:t>
            </w:r>
          </w:p>
          <w:p w14:paraId="0AEE0421">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1213302606</w:t>
            </w:r>
          </w:p>
        </w:tc>
      </w:tr>
      <w:tr w14:paraId="269223D4">
        <w:trPr>
          <w:trHeight w:val="0" w:hRule="atLeast"/>
          <w:jc w:val="center"/>
        </w:trPr>
        <w:tc>
          <w:tcPr>
            <w:tcW w:w="1301" w:type="dxa"/>
            <w:vAlign w:val="center"/>
          </w:tcPr>
          <w:p w14:paraId="5A715F98">
            <w:pPr>
              <w:pStyle w:val="143"/>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5"/>
          </w:tcPr>
          <w:p w14:paraId="42A74761">
            <w:pPr>
              <w:pStyle w:val="143"/>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学科平台和专业核心课</w:t>
            </w:r>
          </w:p>
          <w:p w14:paraId="6BA6524E">
            <w:pPr>
              <w:pStyle w:val="143"/>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148" w:type="dxa"/>
            <w:gridSpan w:val="3"/>
            <w:vAlign w:val="center"/>
          </w:tcPr>
          <w:p w14:paraId="68D79BBD">
            <w:pPr>
              <w:pStyle w:val="143"/>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702" w:type="dxa"/>
            <w:gridSpan w:val="3"/>
            <w:vAlign w:val="center"/>
          </w:tcPr>
          <w:p w14:paraId="657908DE">
            <w:pPr>
              <w:pStyle w:val="143"/>
              <w:keepNext w:val="0"/>
              <w:keepLines w:val="0"/>
              <w:suppressLineNumbers w:val="0"/>
              <w:spacing w:before="70" w:beforeAutospacing="0" w:after="0" w:afterAutospacing="0"/>
              <w:ind w:left="191" w:right="186"/>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声乐教研室</w:t>
            </w:r>
          </w:p>
        </w:tc>
      </w:tr>
      <w:tr w14:paraId="0D24D38F">
        <w:trPr>
          <w:trHeight w:val="0" w:hRule="atLeast"/>
          <w:jc w:val="center"/>
        </w:trPr>
        <w:tc>
          <w:tcPr>
            <w:tcW w:w="1301" w:type="dxa"/>
            <w:vAlign w:val="center"/>
          </w:tcPr>
          <w:p w14:paraId="443AFBB1">
            <w:pPr>
              <w:pStyle w:val="143"/>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5"/>
            <w:vAlign w:val="center"/>
          </w:tcPr>
          <w:p w14:paraId="05A7DE41">
            <w:pPr>
              <w:pStyle w:val="143"/>
              <w:keepNext w:val="0"/>
              <w:keepLines w:val="0"/>
              <w:suppressLineNumbers w:val="0"/>
              <w:tabs>
                <w:tab w:val="left" w:pos="424"/>
              </w:tabs>
              <w:spacing w:before="72" w:beforeAutospacing="0" w:after="0" w:afterAutospacing="0"/>
              <w:ind w:left="220" w:right="0" w:firstLine="420" w:firstLineChars="200"/>
              <w:jc w:val="both"/>
              <w:rPr>
                <w:rFonts w:ascii="宋体" w:hAnsi="宋体" w:eastAsia="宋体" w:cs="宋体"/>
                <w:kern w:val="2"/>
                <w:sz w:val="21"/>
                <w:szCs w:val="21"/>
                <w:lang w:eastAsia="zh-CN"/>
              </w:rPr>
            </w:pP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148" w:type="dxa"/>
            <w:gridSpan w:val="3"/>
            <w:vAlign w:val="center"/>
          </w:tcPr>
          <w:p w14:paraId="1FBB7673">
            <w:pPr>
              <w:pStyle w:val="143"/>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702" w:type="dxa"/>
            <w:gridSpan w:val="3"/>
            <w:vAlign w:val="center"/>
          </w:tcPr>
          <w:p w14:paraId="1D1CE168">
            <w:pPr>
              <w:pStyle w:val="143"/>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13402AD1">
        <w:trPr>
          <w:trHeight w:val="0" w:hRule="atLeast"/>
          <w:jc w:val="center"/>
        </w:trPr>
        <w:tc>
          <w:tcPr>
            <w:tcW w:w="1301" w:type="dxa"/>
            <w:vAlign w:val="center"/>
          </w:tcPr>
          <w:p w14:paraId="4D4F5D60">
            <w:pPr>
              <w:pStyle w:val="143"/>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5"/>
            <w:vAlign w:val="center"/>
          </w:tcPr>
          <w:p w14:paraId="39E5BF13">
            <w:pPr>
              <w:pStyle w:val="143"/>
              <w:keepNext w:val="0"/>
              <w:keepLines w:val="0"/>
              <w:suppressLineNumbers w:val="0"/>
              <w:spacing w:before="72" w:beforeAutospacing="0" w:after="0" w:afterAutospacing="0"/>
              <w:ind w:left="194"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第1、2、3、4学期</w:t>
            </w:r>
          </w:p>
        </w:tc>
        <w:tc>
          <w:tcPr>
            <w:tcW w:w="2148" w:type="dxa"/>
            <w:gridSpan w:val="3"/>
            <w:vAlign w:val="center"/>
          </w:tcPr>
          <w:p w14:paraId="5591FCB2">
            <w:pPr>
              <w:pStyle w:val="143"/>
              <w:keepNext w:val="0"/>
              <w:keepLines w:val="0"/>
              <w:suppressLineNumbers w:val="0"/>
              <w:spacing w:before="72"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702" w:type="dxa"/>
            <w:gridSpan w:val="3"/>
            <w:vAlign w:val="center"/>
          </w:tcPr>
          <w:p w14:paraId="482147D5">
            <w:pPr>
              <w:pStyle w:val="143"/>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64</w:t>
            </w:r>
          </w:p>
        </w:tc>
      </w:tr>
      <w:tr w14:paraId="75617056">
        <w:trPr>
          <w:trHeight w:val="0" w:hRule="atLeast"/>
          <w:jc w:val="center"/>
        </w:trPr>
        <w:tc>
          <w:tcPr>
            <w:tcW w:w="1301" w:type="dxa"/>
          </w:tcPr>
          <w:p w14:paraId="4A23EF82">
            <w:pPr>
              <w:pStyle w:val="143"/>
              <w:keepNext w:val="0"/>
              <w:keepLines w:val="0"/>
              <w:suppressLineNumbers w:val="0"/>
              <w:spacing w:before="1" w:beforeAutospacing="0" w:after="0" w:afterAutospacing="0"/>
              <w:ind w:left="0" w:right="0"/>
              <w:rPr>
                <w:rFonts w:ascii="宋体" w:hAnsi="宋体" w:eastAsia="宋体" w:cs="宋体"/>
                <w:kern w:val="2"/>
                <w:sz w:val="21"/>
                <w:szCs w:val="21"/>
                <w:lang w:eastAsia="zh-CN"/>
              </w:rPr>
            </w:pPr>
          </w:p>
          <w:p w14:paraId="4EDE006E">
            <w:pPr>
              <w:pStyle w:val="143"/>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6EF86073">
            <w:pPr>
              <w:pStyle w:val="143"/>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3AC554A7">
            <w:pPr>
              <w:pStyle w:val="143"/>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7604" w:type="dxa"/>
            <w:gridSpan w:val="11"/>
            <w:vAlign w:val="center"/>
          </w:tcPr>
          <w:p w14:paraId="0AAAA453">
            <w:pPr>
              <w:pStyle w:val="143"/>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先修课程：《基础乐理》、《视唱练耳》、《意大利语》等。</w:t>
            </w:r>
          </w:p>
          <w:p w14:paraId="6C88AAF1">
            <w:pPr>
              <w:pStyle w:val="143"/>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后续课程：《声乐演唱》、《重唱与表演唱》、《声乐教学法》、《舞台表演》、《戏曲鉴赏》等。</w:t>
            </w:r>
          </w:p>
        </w:tc>
      </w:tr>
      <w:tr w14:paraId="59D310AC">
        <w:trPr>
          <w:trHeight w:val="0" w:hRule="atLeast"/>
          <w:jc w:val="center"/>
        </w:trPr>
        <w:tc>
          <w:tcPr>
            <w:tcW w:w="1301" w:type="dxa"/>
          </w:tcPr>
          <w:p w14:paraId="52F895A0">
            <w:pPr>
              <w:pStyle w:val="143"/>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247117C">
            <w:pPr>
              <w:pStyle w:val="143"/>
              <w:keepNext w:val="0"/>
              <w:keepLines w:val="0"/>
              <w:suppressLineNumbers w:val="0"/>
              <w:spacing w:before="4" w:beforeAutospacing="0" w:after="0" w:afterAutospacing="0"/>
              <w:ind w:left="0" w:right="0"/>
              <w:rPr>
                <w:rFonts w:ascii="宋体" w:hAnsi="宋体" w:eastAsia="宋体" w:cs="宋体"/>
                <w:kern w:val="2"/>
                <w:sz w:val="21"/>
                <w:szCs w:val="21"/>
                <w:lang w:eastAsia="zh-CN"/>
              </w:rPr>
            </w:pPr>
          </w:p>
          <w:p w14:paraId="66B27505">
            <w:pPr>
              <w:pStyle w:val="143"/>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456D98E1">
            <w:pPr>
              <w:pStyle w:val="143"/>
              <w:keepNext w:val="0"/>
              <w:keepLines w:val="0"/>
              <w:suppressLineNumbers w:val="0"/>
              <w:spacing w:before="43" w:beforeAutospacing="0" w:after="0" w:afterAutospacing="0"/>
              <w:ind w:left="0"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7604" w:type="dxa"/>
            <w:gridSpan w:val="11"/>
            <w:vAlign w:val="center"/>
          </w:tcPr>
          <w:p w14:paraId="0CC135A9">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课程为音乐学声乐方向开设的专业必修课，是训练学生掌握科学的歌唱发声方法，运用人声进行艺术表现的一门学科。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14:paraId="0C5081AC">
        <w:trPr>
          <w:trHeight w:val="0" w:hRule="atLeast"/>
          <w:jc w:val="center"/>
        </w:trPr>
        <w:tc>
          <w:tcPr>
            <w:tcW w:w="1301" w:type="dxa"/>
          </w:tcPr>
          <w:p w14:paraId="63B21560">
            <w:pPr>
              <w:pStyle w:val="143"/>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77CCCAD">
            <w:pPr>
              <w:pStyle w:val="143"/>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E6E73E8">
            <w:pPr>
              <w:pStyle w:val="143"/>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5860F4C">
            <w:pPr>
              <w:pStyle w:val="143"/>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02A06643">
            <w:pPr>
              <w:pStyle w:val="143"/>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36542D98">
            <w:pPr>
              <w:pStyle w:val="143"/>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0930EB93">
            <w:pPr>
              <w:pStyle w:val="143"/>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539B3BE9">
            <w:pPr>
              <w:pStyle w:val="143"/>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7604" w:type="dxa"/>
            <w:gridSpan w:val="11"/>
          </w:tcPr>
          <w:p w14:paraId="06DA3290">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w:t>
            </w:r>
          </w:p>
          <w:p w14:paraId="6517A529">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理解音乐学基础理论以及相关专业知识，将声乐与其他音乐学科进行综合学习，如中西音乐史、基本乐理、视唱练耳课程等。（支撑毕业要求1.1）通过对中国早期声乐古籍、近现代声乐著作的理解学习，知晓中国声乐发展脉络，掌握音乐表演发展趋势，增强</w:t>
            </w:r>
            <w:r>
              <w:rPr>
                <w:rFonts w:hint="eastAsia" w:ascii="宋体" w:hAnsi="宋体" w:eastAsia="宋体" w:cs="宋体"/>
                <w:color w:val="auto"/>
                <w:sz w:val="21"/>
                <w:szCs w:val="21"/>
                <w:highlight w:val="none"/>
                <w:lang w:val="en-US" w:eastAsia="zh-Hans"/>
              </w:rPr>
              <w:t>民族文化自信心和认同感</w:t>
            </w:r>
            <w:r>
              <w:rPr>
                <w:rFonts w:hint="eastAsia" w:ascii="宋体" w:hAnsi="宋体" w:eastAsia="宋体" w:cs="宋体"/>
                <w:color w:val="auto"/>
                <w:sz w:val="21"/>
                <w:szCs w:val="21"/>
                <w:highlight w:val="none"/>
                <w:lang w:val="en-US" w:eastAsia="zh-CN"/>
              </w:rPr>
              <w:t>。（支撑毕业要求1.2）</w:t>
            </w:r>
          </w:p>
          <w:p w14:paraId="107DC6BE">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课程目标2 </w:t>
            </w:r>
          </w:p>
          <w:p w14:paraId="7D161720">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具备演唱、分析相关声乐艺术作品的能力，以及一定的舞台表演能力。（支撑毕业要求2.1）</w:t>
            </w:r>
          </w:p>
          <w:p w14:paraId="30BFC4FE">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w:t>
            </w:r>
          </w:p>
          <w:p w14:paraId="269B5E65">
            <w:pPr>
              <w:pStyle w:val="116"/>
              <w:spacing w:line="307"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能综合运用学过的理论、实践知识，分析和解决问题，重视演出实践能力的培养，具备一定的守正创新能力或创业能力。（支撑毕业要求3.2）</w:t>
            </w:r>
          </w:p>
        </w:tc>
      </w:tr>
      <w:tr w14:paraId="2D201A0A">
        <w:trPr>
          <w:trHeight w:val="0" w:hRule="atLeast"/>
          <w:jc w:val="center"/>
        </w:trPr>
        <w:tc>
          <w:tcPr>
            <w:tcW w:w="1301" w:type="dxa"/>
            <w:vMerge w:val="restart"/>
            <w:vAlign w:val="center"/>
          </w:tcPr>
          <w:p w14:paraId="083775D4">
            <w:pPr>
              <w:pStyle w:val="143"/>
              <w:keepNext w:val="0"/>
              <w:keepLines w:val="0"/>
              <w:suppressLineNumbers w:val="0"/>
              <w:spacing w:before="0" w:beforeAutospacing="0" w:after="0" w:afterAutospacing="0"/>
              <w:ind w:left="0" w:right="0"/>
              <w:jc w:val="center"/>
              <w:rPr>
                <w:rFonts w:ascii="宋体"/>
                <w:b/>
                <w:w w:val="98"/>
                <w:kern w:val="2"/>
                <w:sz w:val="21"/>
                <w:lang w:eastAsia="zh-CN"/>
              </w:rPr>
            </w:pPr>
            <w:r>
              <w:rPr>
                <w:rFonts w:ascii="宋体"/>
                <w:b/>
                <w:w w:val="98"/>
                <w:kern w:val="2"/>
                <w:sz w:val="21"/>
                <w:lang w:eastAsia="zh-CN"/>
              </w:rPr>
              <w:t>D</w:t>
            </w:r>
          </w:p>
          <w:p w14:paraId="2113B677">
            <w:pPr>
              <w:pStyle w:val="143"/>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课程目标与</w:t>
            </w:r>
          </w:p>
          <w:p w14:paraId="05B12D68">
            <w:pPr>
              <w:pStyle w:val="143"/>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毕业要求的</w:t>
            </w:r>
          </w:p>
          <w:p w14:paraId="256A8DE1">
            <w:pPr>
              <w:pStyle w:val="143"/>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eastAsia="宋体"/>
                <w:b/>
                <w:kern w:val="2"/>
                <w:sz w:val="21"/>
                <w:lang w:eastAsia="zh-CN"/>
              </w:rPr>
              <w:t>对应关系</w:t>
            </w:r>
          </w:p>
        </w:tc>
        <w:tc>
          <w:tcPr>
            <w:tcW w:w="1551" w:type="dxa"/>
            <w:gridSpan w:val="2"/>
            <w:vAlign w:val="center"/>
          </w:tcPr>
          <w:p w14:paraId="4C1D9AA8">
            <w:pPr>
              <w:pStyle w:val="143"/>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4"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w:t>
            </w:r>
          </w:p>
        </w:tc>
        <w:tc>
          <w:tcPr>
            <w:tcW w:w="3517" w:type="dxa"/>
            <w:gridSpan w:val="5"/>
            <w:vAlign w:val="center"/>
          </w:tcPr>
          <w:p w14:paraId="2A449EDA">
            <w:pPr>
              <w:pStyle w:val="143"/>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5"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毕业要求指标点</w:t>
            </w:r>
          </w:p>
        </w:tc>
        <w:tc>
          <w:tcPr>
            <w:tcW w:w="2536" w:type="dxa"/>
            <w:gridSpan w:val="4"/>
            <w:vAlign w:val="center"/>
          </w:tcPr>
          <w:p w14:paraId="656D29F8">
            <w:pPr>
              <w:pStyle w:val="143"/>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96" w:right="67"/>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w:t>
            </w:r>
          </w:p>
        </w:tc>
      </w:tr>
      <w:tr w14:paraId="2DB239B3">
        <w:trPr>
          <w:trHeight w:val="0" w:hRule="atLeast"/>
          <w:jc w:val="center"/>
        </w:trPr>
        <w:tc>
          <w:tcPr>
            <w:tcW w:w="1301" w:type="dxa"/>
            <w:vMerge w:val="continue"/>
          </w:tcPr>
          <w:p w14:paraId="3C77B1AC">
            <w:pPr>
              <w:pStyle w:val="143"/>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3DA3BD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专业知能（H）</w:t>
            </w:r>
          </w:p>
        </w:tc>
        <w:tc>
          <w:tcPr>
            <w:tcW w:w="3517" w:type="dxa"/>
            <w:gridSpan w:val="5"/>
            <w:vAlign w:val="center"/>
          </w:tcPr>
          <w:p w14:paraId="61D4A8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1掌握较为系统的音乐学基础理论、专业知识，具备较高的专业素养。</w:t>
            </w:r>
          </w:p>
          <w:p w14:paraId="1AFD6BD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2掌握音乐表演发展趋势，具备终身学习，持续发展的能力。</w:t>
            </w:r>
          </w:p>
        </w:tc>
        <w:tc>
          <w:tcPr>
            <w:tcW w:w="2536" w:type="dxa"/>
            <w:gridSpan w:val="4"/>
            <w:vAlign w:val="center"/>
          </w:tcPr>
          <w:p w14:paraId="224455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w:t>
            </w:r>
          </w:p>
        </w:tc>
      </w:tr>
      <w:tr w14:paraId="12594931">
        <w:trPr>
          <w:trHeight w:val="0" w:hRule="atLeast"/>
          <w:jc w:val="center"/>
        </w:trPr>
        <w:tc>
          <w:tcPr>
            <w:tcW w:w="1301" w:type="dxa"/>
            <w:vMerge w:val="continue"/>
          </w:tcPr>
          <w:p w14:paraId="63BF61BE">
            <w:pPr>
              <w:pStyle w:val="143"/>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443D3A1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实务技能（M）</w:t>
            </w:r>
          </w:p>
        </w:tc>
        <w:tc>
          <w:tcPr>
            <w:tcW w:w="3517" w:type="dxa"/>
            <w:gridSpan w:val="5"/>
            <w:vAlign w:val="center"/>
          </w:tcPr>
          <w:p w14:paraId="2C5A44C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1具备演唱相关音乐艺术作品的能力，以及一定的舞台表演能力。</w:t>
            </w:r>
          </w:p>
        </w:tc>
        <w:tc>
          <w:tcPr>
            <w:tcW w:w="2536" w:type="dxa"/>
            <w:gridSpan w:val="4"/>
            <w:vAlign w:val="center"/>
          </w:tcPr>
          <w:p w14:paraId="6930862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课程目标2</w:t>
            </w:r>
          </w:p>
        </w:tc>
      </w:tr>
      <w:tr w14:paraId="52D1A192">
        <w:trPr>
          <w:trHeight w:val="0" w:hRule="atLeast"/>
          <w:jc w:val="center"/>
        </w:trPr>
        <w:tc>
          <w:tcPr>
            <w:tcW w:w="1301" w:type="dxa"/>
            <w:vMerge w:val="continue"/>
          </w:tcPr>
          <w:p w14:paraId="08FBB63D">
            <w:pPr>
              <w:pStyle w:val="143"/>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19E532FF">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应用创新（L）</w:t>
            </w:r>
          </w:p>
        </w:tc>
        <w:tc>
          <w:tcPr>
            <w:tcW w:w="3517" w:type="dxa"/>
            <w:gridSpan w:val="5"/>
            <w:vAlign w:val="center"/>
          </w:tcPr>
          <w:p w14:paraId="4D1D2F3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2具备较强的演出实践能力及创新能力。</w:t>
            </w:r>
          </w:p>
        </w:tc>
        <w:tc>
          <w:tcPr>
            <w:tcW w:w="2536" w:type="dxa"/>
            <w:gridSpan w:val="4"/>
            <w:vAlign w:val="center"/>
          </w:tcPr>
          <w:p w14:paraId="0FCFA499">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050A1AA0">
        <w:trPr>
          <w:trHeight w:val="0" w:hRule="atLeast"/>
          <w:jc w:val="center"/>
        </w:trPr>
        <w:tc>
          <w:tcPr>
            <w:tcW w:w="1301" w:type="dxa"/>
            <w:vMerge w:val="restart"/>
            <w:vAlign w:val="center"/>
          </w:tcPr>
          <w:p w14:paraId="636A9FA6">
            <w:pPr>
              <w:pStyle w:val="143"/>
              <w:keepNext w:val="0"/>
              <w:keepLines w:val="0"/>
              <w:suppressLineNumbers w:val="0"/>
              <w:spacing w:before="152" w:beforeAutospacing="0" w:after="0" w:afterAutospacing="0"/>
              <w:ind w:left="8" w:right="0"/>
              <w:jc w:val="center"/>
              <w:rPr>
                <w:rFonts w:ascii="宋体"/>
                <w:b/>
                <w:kern w:val="2"/>
                <w:sz w:val="21"/>
              </w:rPr>
            </w:pPr>
            <w:r>
              <w:rPr>
                <w:rFonts w:ascii="宋体"/>
                <w:b/>
                <w:w w:val="98"/>
                <w:kern w:val="2"/>
                <w:sz w:val="21"/>
              </w:rPr>
              <w:t>E</w:t>
            </w:r>
          </w:p>
          <w:p w14:paraId="0D72CF30">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rPr>
              <w:t>教学内容</w:t>
            </w:r>
          </w:p>
        </w:tc>
        <w:tc>
          <w:tcPr>
            <w:tcW w:w="5068" w:type="dxa"/>
            <w:gridSpan w:val="7"/>
            <w:vMerge w:val="restart"/>
            <w:vAlign w:val="center"/>
          </w:tcPr>
          <w:p w14:paraId="55465653">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实践项目及内容</w:t>
            </w:r>
          </w:p>
        </w:tc>
        <w:tc>
          <w:tcPr>
            <w:tcW w:w="2536" w:type="dxa"/>
            <w:gridSpan w:val="4"/>
            <w:vAlign w:val="center"/>
          </w:tcPr>
          <w:p w14:paraId="5E495DCA">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学时分配</w:t>
            </w:r>
          </w:p>
        </w:tc>
      </w:tr>
      <w:tr w14:paraId="6162AA25">
        <w:trPr>
          <w:trHeight w:val="0" w:hRule="atLeast"/>
          <w:jc w:val="center"/>
        </w:trPr>
        <w:tc>
          <w:tcPr>
            <w:tcW w:w="1301" w:type="dxa"/>
            <w:vMerge w:val="continue"/>
            <w:vAlign w:val="center"/>
          </w:tcPr>
          <w:p w14:paraId="187A9A64">
            <w:pPr>
              <w:pStyle w:val="143"/>
              <w:keepNext w:val="0"/>
              <w:keepLines w:val="0"/>
              <w:suppressLineNumbers w:val="0"/>
              <w:spacing w:before="125" w:beforeAutospacing="0" w:after="0" w:afterAutospacing="0" w:line="312" w:lineRule="auto"/>
              <w:ind w:left="0" w:right="23"/>
              <w:jc w:val="center"/>
              <w:rPr>
                <w:kern w:val="2"/>
              </w:rPr>
            </w:pPr>
          </w:p>
        </w:tc>
        <w:tc>
          <w:tcPr>
            <w:tcW w:w="5068" w:type="dxa"/>
            <w:gridSpan w:val="7"/>
            <w:vMerge w:val="continue"/>
            <w:vAlign w:val="center"/>
          </w:tcPr>
          <w:p w14:paraId="29DB43E1">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p>
        </w:tc>
        <w:tc>
          <w:tcPr>
            <w:tcW w:w="1823" w:type="dxa"/>
            <w:gridSpan w:val="3"/>
            <w:vAlign w:val="center"/>
          </w:tcPr>
          <w:p w14:paraId="5F2C1F6F">
            <w:pPr>
              <w:pStyle w:val="143"/>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实验、上机、实训、线上教学、研讨等</w:t>
            </w:r>
          </w:p>
        </w:tc>
        <w:tc>
          <w:tcPr>
            <w:tcW w:w="713" w:type="dxa"/>
            <w:vAlign w:val="center"/>
          </w:tcPr>
          <w:p w14:paraId="30F530AA">
            <w:pPr>
              <w:pStyle w:val="143"/>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89"/>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合计</w:t>
            </w:r>
          </w:p>
        </w:tc>
      </w:tr>
      <w:tr w14:paraId="01FA30DB">
        <w:trPr>
          <w:trHeight w:val="0" w:hRule="atLeast"/>
          <w:jc w:val="center"/>
        </w:trPr>
        <w:tc>
          <w:tcPr>
            <w:tcW w:w="1301" w:type="dxa"/>
            <w:vMerge w:val="continue"/>
          </w:tcPr>
          <w:p w14:paraId="4463B891">
            <w:pPr>
              <w:pStyle w:val="143"/>
              <w:keepNext w:val="0"/>
              <w:keepLines w:val="0"/>
              <w:suppressLineNumbers w:val="0"/>
              <w:spacing w:before="125" w:beforeAutospacing="0" w:after="0" w:afterAutospacing="0" w:line="312" w:lineRule="auto"/>
              <w:ind w:left="0" w:right="23"/>
              <w:rPr>
                <w:kern w:val="2"/>
              </w:rPr>
            </w:pPr>
          </w:p>
        </w:tc>
        <w:tc>
          <w:tcPr>
            <w:tcW w:w="5068" w:type="dxa"/>
            <w:gridSpan w:val="7"/>
            <w:vAlign w:val="center"/>
          </w:tcPr>
          <w:p w14:paraId="3CB269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第一学期</w:t>
            </w:r>
          </w:p>
          <w:p w14:paraId="2A1D713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1.掌握一定程度的声乐基础理论知识和技能技巧；</w:t>
            </w:r>
          </w:p>
          <w:p w14:paraId="3A1F9BF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2.建立正确的歌唱状态，掌握科学的发声方法；</w:t>
            </w:r>
          </w:p>
          <w:p w14:paraId="0EAA01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3.熟练运用低中高不同音区的声音及音色，基本掌握不同风格的作品，有发现问题及提出解决方案的基本能力。</w:t>
            </w:r>
          </w:p>
          <w:p w14:paraId="2141544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4.演唱声乐教材“一年级”部分歌曲 </w:t>
            </w:r>
          </w:p>
        </w:tc>
        <w:tc>
          <w:tcPr>
            <w:tcW w:w="1823" w:type="dxa"/>
            <w:gridSpan w:val="3"/>
            <w:vAlign w:val="center"/>
          </w:tcPr>
          <w:p w14:paraId="7DAA30E5">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3B0310AC">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47BAE7A2">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tc>
        <w:tc>
          <w:tcPr>
            <w:tcW w:w="713" w:type="dxa"/>
            <w:vAlign w:val="center"/>
          </w:tcPr>
          <w:p w14:paraId="6AD3D38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1522190B">
        <w:trPr>
          <w:trHeight w:val="0" w:hRule="atLeast"/>
          <w:jc w:val="center"/>
        </w:trPr>
        <w:tc>
          <w:tcPr>
            <w:tcW w:w="1301" w:type="dxa"/>
            <w:vMerge w:val="continue"/>
          </w:tcPr>
          <w:p w14:paraId="56D17366">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2ECAD8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第二学期</w:t>
            </w:r>
          </w:p>
          <w:p w14:paraId="4B50B1E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1.继续掌握一定程度的声乐基础理论知识和技能技巧；</w:t>
            </w:r>
          </w:p>
          <w:p w14:paraId="6A5934D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2.要求自然音加临时升降音演唱准确，节拍及节奏感准确，吐字清楚，语气准确；</w:t>
            </w:r>
          </w:p>
          <w:p w14:paraId="1AD0080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3.继续巩固中声区，使声音做到基本通畅、连贯，克服发声中的不良习惯。</w:t>
            </w:r>
          </w:p>
        </w:tc>
        <w:tc>
          <w:tcPr>
            <w:tcW w:w="1823" w:type="dxa"/>
            <w:gridSpan w:val="3"/>
            <w:vAlign w:val="center"/>
          </w:tcPr>
          <w:p w14:paraId="1BFFBA92">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1DA9FA66">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43AE30E9">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251C2E1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1C4F85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18F8A9AF">
        <w:trPr>
          <w:trHeight w:val="0" w:hRule="atLeast"/>
          <w:jc w:val="center"/>
        </w:trPr>
        <w:tc>
          <w:tcPr>
            <w:tcW w:w="1301" w:type="dxa"/>
            <w:vMerge w:val="continue"/>
          </w:tcPr>
          <w:p w14:paraId="4738D473">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4E99A0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第三学期</w:t>
            </w:r>
          </w:p>
          <w:p w14:paraId="07BBB84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1.巩固与提高歌唱的技能技巧，要求对气息和声音有一定的控制能力，做到一定程度地、有控制地运用气息和共鸣歌唱。</w:t>
            </w:r>
          </w:p>
          <w:p w14:paraId="7FBBEE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2.进一步扩展音区，并做到上下声区基本统一。</w:t>
            </w:r>
          </w:p>
          <w:p w14:paraId="0C5EBBF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3.独立分析处理和表现声乐作品的能力，演唱较为完整、生动。</w:t>
            </w:r>
          </w:p>
        </w:tc>
        <w:tc>
          <w:tcPr>
            <w:tcW w:w="1823" w:type="dxa"/>
            <w:gridSpan w:val="3"/>
            <w:vAlign w:val="center"/>
          </w:tcPr>
          <w:p w14:paraId="32DBAA59">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0535FB87">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30FAEE56">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3B53783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36AC6D1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16</w:t>
            </w:r>
          </w:p>
        </w:tc>
      </w:tr>
      <w:tr w14:paraId="56EFFBF0">
        <w:trPr>
          <w:trHeight w:val="0" w:hRule="atLeast"/>
          <w:jc w:val="center"/>
        </w:trPr>
        <w:tc>
          <w:tcPr>
            <w:tcW w:w="1301" w:type="dxa"/>
            <w:vMerge w:val="continue"/>
          </w:tcPr>
          <w:p w14:paraId="25DF554B">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3409446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第四学期</w:t>
            </w:r>
          </w:p>
          <w:p w14:paraId="64A812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1.音域能达到各声部的一般要求，并能做到声区转换自如统一。</w:t>
            </w:r>
          </w:p>
          <w:p w14:paraId="693718F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2.让学生真正熟悉舞台，熟练展示所掌握业务水平，在舞台上发现不足并解决。</w:t>
            </w:r>
          </w:p>
        </w:tc>
        <w:tc>
          <w:tcPr>
            <w:tcW w:w="1823" w:type="dxa"/>
            <w:gridSpan w:val="3"/>
            <w:vAlign w:val="center"/>
          </w:tcPr>
          <w:p w14:paraId="350C955B">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4F33A18B">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6E8278ED">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2F8648B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6DDF75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2B5B67BD">
        <w:trPr>
          <w:trHeight w:val="0" w:hRule="atLeast"/>
          <w:jc w:val="center"/>
        </w:trPr>
        <w:tc>
          <w:tcPr>
            <w:tcW w:w="1301" w:type="dxa"/>
            <w:vMerge w:val="continue"/>
          </w:tcPr>
          <w:p w14:paraId="481A8E9E">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5068" w:type="dxa"/>
            <w:gridSpan w:val="7"/>
          </w:tcPr>
          <w:p w14:paraId="45E6EC8B">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合 计</w:t>
            </w:r>
          </w:p>
        </w:tc>
        <w:tc>
          <w:tcPr>
            <w:tcW w:w="1823" w:type="dxa"/>
            <w:gridSpan w:val="3"/>
            <w:vAlign w:val="center"/>
          </w:tcPr>
          <w:p w14:paraId="347518CD">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64</w:t>
            </w:r>
          </w:p>
        </w:tc>
        <w:tc>
          <w:tcPr>
            <w:tcW w:w="713" w:type="dxa"/>
          </w:tcPr>
          <w:p w14:paraId="0768D603">
            <w:pPr>
              <w:pStyle w:val="143"/>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64</w:t>
            </w:r>
          </w:p>
        </w:tc>
      </w:tr>
      <w:tr w14:paraId="31B5CA4E">
        <w:trPr>
          <w:trHeight w:val="0" w:hRule="atLeast"/>
          <w:jc w:val="center"/>
        </w:trPr>
        <w:tc>
          <w:tcPr>
            <w:tcW w:w="1301" w:type="dxa"/>
            <w:vAlign w:val="center"/>
          </w:tcPr>
          <w:p w14:paraId="7C008BE2">
            <w:pPr>
              <w:pStyle w:val="143"/>
              <w:keepNext w:val="0"/>
              <w:keepLines w:val="0"/>
              <w:suppressLineNumbers w:val="0"/>
              <w:spacing w:before="12" w:beforeAutospacing="0" w:after="0" w:afterAutospacing="0"/>
              <w:ind w:left="0" w:right="0"/>
              <w:jc w:val="center"/>
              <w:rPr>
                <w:rFonts w:ascii="宋体"/>
                <w:kern w:val="2"/>
                <w:sz w:val="29"/>
                <w:lang w:eastAsia="zh-CN"/>
              </w:rPr>
            </w:pPr>
          </w:p>
          <w:p w14:paraId="0AD020E6">
            <w:pPr>
              <w:pStyle w:val="143"/>
              <w:keepNext w:val="0"/>
              <w:keepLines w:val="0"/>
              <w:suppressLineNumbers w:val="0"/>
              <w:spacing w:before="0" w:beforeAutospacing="0" w:after="0" w:afterAutospacing="0"/>
              <w:ind w:left="8" w:right="0"/>
              <w:jc w:val="center"/>
              <w:rPr>
                <w:rFonts w:ascii="宋体"/>
                <w:b/>
                <w:kern w:val="2"/>
                <w:sz w:val="21"/>
                <w:lang w:eastAsia="zh-CN"/>
              </w:rPr>
            </w:pPr>
            <w:r>
              <w:rPr>
                <w:rFonts w:ascii="宋体"/>
                <w:b/>
                <w:w w:val="98"/>
                <w:kern w:val="2"/>
                <w:sz w:val="21"/>
                <w:lang w:eastAsia="zh-CN"/>
              </w:rPr>
              <w:t>F</w:t>
            </w:r>
          </w:p>
          <w:p w14:paraId="529041F0">
            <w:pPr>
              <w:pStyle w:val="143"/>
              <w:keepNext w:val="0"/>
              <w:keepLines w:val="0"/>
              <w:suppressLineNumbers w:val="0"/>
              <w:spacing w:before="43" w:beforeAutospacing="0" w:after="0" w:afterAutospacing="0"/>
              <w:ind w:left="104" w:right="93"/>
              <w:jc w:val="center"/>
              <w:rPr>
                <w:rFonts w:ascii="宋体" w:eastAsia="宋体"/>
                <w:b/>
                <w:kern w:val="2"/>
                <w:sz w:val="21"/>
                <w:lang w:eastAsia="zh-CN"/>
              </w:rPr>
            </w:pPr>
            <w:r>
              <w:rPr>
                <w:rFonts w:hint="eastAsia" w:ascii="宋体" w:eastAsia="宋体"/>
                <w:b/>
                <w:kern w:val="2"/>
                <w:sz w:val="21"/>
                <w:lang w:eastAsia="zh-CN"/>
              </w:rPr>
              <w:t>教学方式</w:t>
            </w:r>
          </w:p>
        </w:tc>
        <w:tc>
          <w:tcPr>
            <w:tcW w:w="7604" w:type="dxa"/>
            <w:gridSpan w:val="11"/>
            <w:vAlign w:val="center"/>
          </w:tcPr>
          <w:p w14:paraId="761EA651">
            <w:pPr>
              <w:pStyle w:val="143"/>
              <w:keepNext w:val="0"/>
              <w:keepLines w:val="0"/>
              <w:suppressLineNumbers w:val="0"/>
              <w:tabs>
                <w:tab w:val="left" w:pos="1614"/>
                <w:tab w:val="left" w:pos="3145"/>
                <w:tab w:val="left" w:pos="5039"/>
              </w:tabs>
              <w:spacing w:before="183"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52"/>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分组合作学习</w:t>
            </w:r>
          </w:p>
          <w:p w14:paraId="4AD719D4">
            <w:pPr>
              <w:pStyle w:val="143"/>
              <w:keepNext w:val="0"/>
              <w:keepLines w:val="0"/>
              <w:suppressLineNumbers w:val="0"/>
              <w:tabs>
                <w:tab w:val="left" w:pos="1614"/>
                <w:tab w:val="left" w:pos="3145"/>
                <w:tab w:val="left" w:pos="5039"/>
              </w:tabs>
              <w:spacing w:before="52"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线上线下混合式学习</w:t>
            </w:r>
          </w:p>
          <w:p w14:paraId="767A943A">
            <w:pPr>
              <w:pStyle w:val="143"/>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66298EBB">
        <w:trPr>
          <w:trHeight w:val="0" w:hRule="atLeast"/>
          <w:jc w:val="center"/>
        </w:trPr>
        <w:tc>
          <w:tcPr>
            <w:tcW w:w="1301" w:type="dxa"/>
            <w:vMerge w:val="restart"/>
            <w:vAlign w:val="center"/>
          </w:tcPr>
          <w:p w14:paraId="38E7D77F">
            <w:pPr>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G</w:t>
            </w:r>
          </w:p>
          <w:p w14:paraId="466C2057">
            <w:pPr>
              <w:pStyle w:val="143"/>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1572F135">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次别</w:t>
            </w:r>
          </w:p>
        </w:tc>
        <w:tc>
          <w:tcPr>
            <w:tcW w:w="1552" w:type="dxa"/>
            <w:gridSpan w:val="2"/>
            <w:vMerge w:val="restart"/>
            <w:vAlign w:val="center"/>
          </w:tcPr>
          <w:p w14:paraId="4FBFB461">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实践名称</w:t>
            </w:r>
          </w:p>
        </w:tc>
        <w:tc>
          <w:tcPr>
            <w:tcW w:w="1200" w:type="dxa"/>
            <w:vMerge w:val="restart"/>
            <w:vAlign w:val="center"/>
          </w:tcPr>
          <w:p w14:paraId="1EE31FD9">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支撑课程</w:t>
            </w:r>
          </w:p>
          <w:p w14:paraId="28DECA34">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目标</w:t>
            </w:r>
          </w:p>
        </w:tc>
        <w:tc>
          <w:tcPr>
            <w:tcW w:w="3285" w:type="dxa"/>
            <w:gridSpan w:val="5"/>
            <w:vAlign w:val="center"/>
          </w:tcPr>
          <w:p w14:paraId="32463F7B">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课程思政融入</w:t>
            </w:r>
          </w:p>
          <w:p w14:paraId="0E3318B9">
            <w:pPr>
              <w:keepNext w:val="0"/>
              <w:keepLines w:val="0"/>
              <w:suppressLineNumbers w:val="0"/>
              <w:spacing w:before="0" w:beforeAutospacing="0" w:after="0" w:afterAutospacing="0"/>
              <w:ind w:left="0" w:right="0"/>
              <w:jc w:val="both"/>
              <w:rPr>
                <w:rFonts w:ascii="宋体" w:hAnsi="宋体" w:eastAsia="宋体" w:cs="宋体"/>
                <w:b/>
                <w:bCs/>
                <w:kern w:val="2"/>
                <w:sz w:val="21"/>
                <w:szCs w:val="21"/>
                <w:lang w:eastAsia="zh-CN"/>
              </w:rPr>
            </w:pPr>
            <w:r>
              <w:rPr>
                <w:rFonts w:hint="eastAsia" w:ascii="宋体" w:eastAsia="宋体"/>
                <w:b/>
                <w:bCs/>
                <w:color w:val="C00000"/>
                <w:kern w:val="2"/>
                <w:sz w:val="21"/>
                <w:lang w:eastAsia="zh-CN"/>
              </w:rPr>
              <w:t>（根据实际情况至少填写3次）</w:t>
            </w:r>
          </w:p>
        </w:tc>
        <w:tc>
          <w:tcPr>
            <w:tcW w:w="998" w:type="dxa"/>
            <w:gridSpan w:val="2"/>
            <w:vMerge w:val="restart"/>
            <w:vAlign w:val="center"/>
          </w:tcPr>
          <w:p w14:paraId="010334F8">
            <w:pPr>
              <w:pStyle w:val="143"/>
              <w:keepNext w:val="0"/>
              <w:keepLines w:val="0"/>
              <w:suppressLineNumbers w:val="0"/>
              <w:spacing w:before="0" w:beforeAutospacing="0" w:after="0" w:afterAutospacing="0"/>
              <w:ind w:left="0" w:right="23"/>
              <w:jc w:val="center"/>
              <w:rPr>
                <w:rFonts w:ascii="宋体" w:eastAsia="宋体"/>
                <w:kern w:val="2"/>
                <w:sz w:val="21"/>
                <w:lang w:eastAsia="zh-CN"/>
              </w:rPr>
            </w:pPr>
            <w:r>
              <w:rPr>
                <w:rFonts w:hint="eastAsia" w:ascii="宋体" w:eastAsia="宋体"/>
                <w:kern w:val="2"/>
                <w:sz w:val="21"/>
                <w:lang w:eastAsia="zh-CN"/>
              </w:rPr>
              <w:t>教学方式</w:t>
            </w:r>
          </w:p>
          <w:p w14:paraId="4BD6BD9E">
            <w:pPr>
              <w:pStyle w:val="143"/>
              <w:keepNext w:val="0"/>
              <w:keepLines w:val="0"/>
              <w:suppressLineNumbers w:val="0"/>
              <w:spacing w:before="0" w:beforeAutospacing="0" w:after="0" w:afterAutospacing="0"/>
              <w:ind w:left="0" w:right="23"/>
              <w:jc w:val="center"/>
              <w:rPr>
                <w:rFonts w:ascii="宋体" w:hAnsi="宋体" w:eastAsia="宋体" w:cs="宋体"/>
                <w:b/>
                <w:bCs/>
                <w:kern w:val="2"/>
                <w:sz w:val="21"/>
                <w:szCs w:val="21"/>
                <w:lang w:eastAsia="zh-CN"/>
              </w:rPr>
            </w:pPr>
            <w:r>
              <w:rPr>
                <w:rFonts w:hint="eastAsia" w:ascii="宋体" w:eastAsia="宋体"/>
                <w:kern w:val="2"/>
                <w:sz w:val="21"/>
                <w:lang w:eastAsia="zh-CN"/>
              </w:rPr>
              <w:t>与手段</w:t>
            </w:r>
          </w:p>
        </w:tc>
      </w:tr>
      <w:tr w14:paraId="2B378744">
        <w:trPr>
          <w:trHeight w:val="0" w:hRule="atLeast"/>
          <w:jc w:val="center"/>
        </w:trPr>
        <w:tc>
          <w:tcPr>
            <w:tcW w:w="1301" w:type="dxa"/>
            <w:vMerge w:val="continue"/>
          </w:tcPr>
          <w:p w14:paraId="0CD3B77E">
            <w:pPr>
              <w:pStyle w:val="143"/>
              <w:keepNext w:val="0"/>
              <w:keepLines w:val="0"/>
              <w:suppressLineNumbers w:val="0"/>
              <w:spacing w:before="125" w:beforeAutospacing="0" w:after="0" w:afterAutospacing="0" w:line="312" w:lineRule="auto"/>
              <w:ind w:left="0" w:right="23"/>
              <w:rPr>
                <w:kern w:val="2"/>
              </w:rPr>
            </w:pPr>
          </w:p>
        </w:tc>
        <w:tc>
          <w:tcPr>
            <w:tcW w:w="569" w:type="dxa"/>
            <w:vMerge w:val="continue"/>
          </w:tcPr>
          <w:p w14:paraId="40CC3311">
            <w:pPr>
              <w:pStyle w:val="143"/>
              <w:keepNext w:val="0"/>
              <w:keepLines w:val="0"/>
              <w:suppressLineNumbers w:val="0"/>
              <w:spacing w:before="125" w:beforeAutospacing="0" w:after="0" w:afterAutospacing="0" w:line="312" w:lineRule="auto"/>
              <w:ind w:left="0" w:right="23"/>
              <w:rPr>
                <w:kern w:val="2"/>
              </w:rPr>
            </w:pPr>
          </w:p>
        </w:tc>
        <w:tc>
          <w:tcPr>
            <w:tcW w:w="1552" w:type="dxa"/>
            <w:gridSpan w:val="2"/>
            <w:vMerge w:val="continue"/>
          </w:tcPr>
          <w:p w14:paraId="50FEC90E">
            <w:pPr>
              <w:pStyle w:val="143"/>
              <w:keepNext w:val="0"/>
              <w:keepLines w:val="0"/>
              <w:suppressLineNumbers w:val="0"/>
              <w:spacing w:before="125" w:beforeAutospacing="0" w:after="0" w:afterAutospacing="0" w:line="312" w:lineRule="auto"/>
              <w:ind w:left="0" w:right="23"/>
              <w:rPr>
                <w:kern w:val="2"/>
              </w:rPr>
            </w:pPr>
          </w:p>
        </w:tc>
        <w:tc>
          <w:tcPr>
            <w:tcW w:w="1200" w:type="dxa"/>
            <w:vMerge w:val="continue"/>
          </w:tcPr>
          <w:p w14:paraId="79FD5F45">
            <w:pPr>
              <w:pStyle w:val="143"/>
              <w:keepNext w:val="0"/>
              <w:keepLines w:val="0"/>
              <w:suppressLineNumbers w:val="0"/>
              <w:spacing w:before="125" w:beforeAutospacing="0" w:after="0" w:afterAutospacing="0" w:line="312" w:lineRule="auto"/>
              <w:ind w:left="0" w:right="23"/>
              <w:rPr>
                <w:kern w:val="2"/>
              </w:rPr>
            </w:pPr>
          </w:p>
        </w:tc>
        <w:tc>
          <w:tcPr>
            <w:tcW w:w="1656" w:type="dxa"/>
            <w:gridSpan w:val="2"/>
            <w:vAlign w:val="center"/>
          </w:tcPr>
          <w:p w14:paraId="4EE2FEA6">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思政元素</w:t>
            </w:r>
          </w:p>
        </w:tc>
        <w:tc>
          <w:tcPr>
            <w:tcW w:w="1629" w:type="dxa"/>
            <w:gridSpan w:val="3"/>
            <w:vAlign w:val="center"/>
          </w:tcPr>
          <w:p w14:paraId="7C6C53E0">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思政目标</w:t>
            </w:r>
          </w:p>
        </w:tc>
        <w:tc>
          <w:tcPr>
            <w:tcW w:w="998" w:type="dxa"/>
            <w:gridSpan w:val="2"/>
            <w:vMerge w:val="continue"/>
          </w:tcPr>
          <w:p w14:paraId="09F6E28B">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r>
      <w:tr w14:paraId="681CCC7D">
        <w:trPr>
          <w:trHeight w:val="0" w:hRule="atLeast"/>
          <w:jc w:val="center"/>
        </w:trPr>
        <w:tc>
          <w:tcPr>
            <w:tcW w:w="1301" w:type="dxa"/>
            <w:vMerge w:val="continue"/>
          </w:tcPr>
          <w:p w14:paraId="38131277">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4EDF34A1">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1</w:t>
            </w:r>
          </w:p>
        </w:tc>
        <w:tc>
          <w:tcPr>
            <w:tcW w:w="1552" w:type="dxa"/>
            <w:gridSpan w:val="2"/>
            <w:vAlign w:val="center"/>
          </w:tcPr>
          <w:p w14:paraId="3D47B3F3">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第一学年曲目</w:t>
            </w:r>
          </w:p>
        </w:tc>
        <w:tc>
          <w:tcPr>
            <w:tcW w:w="1200" w:type="dxa"/>
            <w:vAlign w:val="center"/>
          </w:tcPr>
          <w:p w14:paraId="104C270A">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课程目标1.2.3</w:t>
            </w:r>
          </w:p>
        </w:tc>
        <w:tc>
          <w:tcPr>
            <w:tcW w:w="1656" w:type="dxa"/>
            <w:gridSpan w:val="2"/>
            <w:vAlign w:val="top"/>
          </w:tcPr>
          <w:p w14:paraId="56B50C26">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bidi="ar-SA"/>
              </w:rPr>
            </w:pPr>
          </w:p>
          <w:p w14:paraId="2B249D27">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热爱生活、文化自信、尊重多元文化、弘扬传统文化、真善美、以美育人、积极乐观。</w:t>
            </w:r>
          </w:p>
        </w:tc>
        <w:tc>
          <w:tcPr>
            <w:tcW w:w="1629" w:type="dxa"/>
            <w:gridSpan w:val="3"/>
            <w:vAlign w:val="top"/>
          </w:tcPr>
          <w:p w14:paraId="1716743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bidi="ar-SA"/>
              </w:rPr>
            </w:pPr>
          </w:p>
          <w:p w14:paraId="2CF166E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掌握声乐演唱方法与技巧，具备演唱相关音乐艺术作品的能力，以及舞台表演能力，</w:t>
            </w:r>
            <w:r>
              <w:rPr>
                <w:rFonts w:hint="eastAsia" w:ascii="宋体" w:hAnsi="宋体" w:eastAsia="宋体" w:cs="宋体"/>
                <w:color w:val="auto"/>
                <w:kern w:val="2"/>
                <w:sz w:val="21"/>
                <w:szCs w:val="21"/>
                <w:highlight w:val="none"/>
                <w:lang w:val="en-US" w:eastAsia="zh-Hans" w:bidi="ar-SA"/>
              </w:rPr>
              <w:t>理解</w:t>
            </w:r>
            <w:r>
              <w:rPr>
                <w:rFonts w:hint="eastAsia" w:ascii="宋体" w:hAnsi="宋体" w:eastAsia="宋体" w:cs="宋体"/>
                <w:color w:val="auto"/>
                <w:kern w:val="2"/>
                <w:sz w:val="21"/>
                <w:szCs w:val="21"/>
                <w:highlight w:val="none"/>
                <w:lang w:val="en-US" w:eastAsia="zh-CN" w:bidi="ar-SA"/>
              </w:rPr>
              <w:t>音乐</w:t>
            </w:r>
            <w:r>
              <w:rPr>
                <w:rFonts w:hint="eastAsia" w:ascii="宋体" w:hAnsi="宋体" w:eastAsia="宋体" w:cs="宋体"/>
                <w:color w:val="auto"/>
                <w:kern w:val="2"/>
                <w:sz w:val="21"/>
                <w:szCs w:val="21"/>
                <w:highlight w:val="none"/>
                <w:lang w:val="en-US" w:eastAsia="zh-Hans" w:bidi="ar-SA"/>
              </w:rPr>
              <w:t>文化多元性</w:t>
            </w:r>
            <w:r>
              <w:rPr>
                <w:rFonts w:hint="eastAsia" w:ascii="宋体" w:hAnsi="宋体" w:eastAsia="宋体" w:cs="宋体"/>
                <w:color w:val="auto"/>
                <w:kern w:val="2"/>
                <w:sz w:val="21"/>
                <w:szCs w:val="21"/>
                <w:highlight w:val="none"/>
                <w:lang w:val="en-US" w:eastAsia="zh-CN" w:bidi="ar-SA"/>
              </w:rPr>
              <w:t>，守正创新。培养学生</w:t>
            </w:r>
            <w:r>
              <w:rPr>
                <w:rFonts w:hint="eastAsia" w:ascii="宋体" w:hAnsi="宋体" w:eastAsia="宋体" w:cs="宋体"/>
                <w:color w:val="auto"/>
                <w:kern w:val="2"/>
                <w:sz w:val="21"/>
                <w:szCs w:val="21"/>
                <w:highlight w:val="none"/>
                <w:lang w:val="en-US" w:eastAsia="zh-Hans" w:bidi="ar-SA"/>
              </w:rPr>
              <w:t>热爱祖国，增强民族自信与文化自信</w:t>
            </w:r>
            <w:r>
              <w:rPr>
                <w:rFonts w:hint="eastAsia" w:ascii="宋体" w:hAnsi="宋体" w:eastAsia="宋体" w:cs="宋体"/>
                <w:color w:val="auto"/>
                <w:kern w:val="2"/>
                <w:sz w:val="21"/>
                <w:szCs w:val="21"/>
                <w:highlight w:val="none"/>
                <w:lang w:val="en-US" w:eastAsia="zh-CN" w:bidi="ar-SA"/>
              </w:rPr>
              <w:t>。</w:t>
            </w:r>
          </w:p>
        </w:tc>
        <w:tc>
          <w:tcPr>
            <w:tcW w:w="998" w:type="dxa"/>
            <w:gridSpan w:val="2"/>
          </w:tcPr>
          <w:p w14:paraId="0FE20E2C">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p>
          <w:p w14:paraId="246377D7">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讲解、示范、观摩、练习、舞台实践</w:t>
            </w:r>
          </w:p>
        </w:tc>
      </w:tr>
      <w:tr w14:paraId="5BA42BE4">
        <w:trPr>
          <w:trHeight w:val="0" w:hRule="atLeast"/>
          <w:jc w:val="center"/>
        </w:trPr>
        <w:tc>
          <w:tcPr>
            <w:tcW w:w="1301" w:type="dxa"/>
            <w:vMerge w:val="continue"/>
          </w:tcPr>
          <w:p w14:paraId="5DE4D83A">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300C7666">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2</w:t>
            </w:r>
          </w:p>
        </w:tc>
        <w:tc>
          <w:tcPr>
            <w:tcW w:w="1552" w:type="dxa"/>
            <w:gridSpan w:val="2"/>
            <w:vAlign w:val="center"/>
          </w:tcPr>
          <w:p w14:paraId="3DF56E70">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第二学年曲目</w:t>
            </w:r>
          </w:p>
        </w:tc>
        <w:tc>
          <w:tcPr>
            <w:tcW w:w="1200" w:type="dxa"/>
            <w:vAlign w:val="center"/>
          </w:tcPr>
          <w:p w14:paraId="3E45DB91">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课程目标1.2.3</w:t>
            </w:r>
          </w:p>
        </w:tc>
        <w:tc>
          <w:tcPr>
            <w:tcW w:w="1656" w:type="dxa"/>
            <w:gridSpan w:val="2"/>
            <w:vAlign w:val="top"/>
          </w:tcPr>
          <w:p w14:paraId="6AED33A0">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bidi="ar-SA"/>
              </w:rPr>
            </w:pPr>
          </w:p>
          <w:p w14:paraId="79758D66">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热爱生活、文化自信、尊重多元文化、弘扬传统文化、真善美、以美育人、积极乐观。</w:t>
            </w:r>
          </w:p>
        </w:tc>
        <w:tc>
          <w:tcPr>
            <w:tcW w:w="1629" w:type="dxa"/>
            <w:gridSpan w:val="3"/>
            <w:vAlign w:val="top"/>
          </w:tcPr>
          <w:p w14:paraId="6AFFCD6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bidi="ar-SA"/>
              </w:rPr>
            </w:pPr>
          </w:p>
          <w:p w14:paraId="51798A7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掌握声乐演唱方法与技巧，具备演唱相关音乐艺术作品的能力，以及舞台表演能力，</w:t>
            </w:r>
            <w:r>
              <w:rPr>
                <w:rFonts w:hint="eastAsia" w:ascii="宋体" w:hAnsi="宋体" w:eastAsia="宋体" w:cs="宋体"/>
                <w:color w:val="auto"/>
                <w:kern w:val="2"/>
                <w:sz w:val="21"/>
                <w:szCs w:val="21"/>
                <w:highlight w:val="none"/>
                <w:lang w:val="en-US" w:eastAsia="zh-Hans" w:bidi="ar-SA"/>
              </w:rPr>
              <w:t>理解</w:t>
            </w:r>
            <w:r>
              <w:rPr>
                <w:rFonts w:hint="eastAsia" w:ascii="宋体" w:hAnsi="宋体" w:eastAsia="宋体" w:cs="宋体"/>
                <w:color w:val="auto"/>
                <w:kern w:val="2"/>
                <w:sz w:val="21"/>
                <w:szCs w:val="21"/>
                <w:highlight w:val="none"/>
                <w:lang w:val="en-US" w:eastAsia="zh-CN" w:bidi="ar-SA"/>
              </w:rPr>
              <w:t>音乐</w:t>
            </w:r>
            <w:r>
              <w:rPr>
                <w:rFonts w:hint="eastAsia" w:ascii="宋体" w:hAnsi="宋体" w:eastAsia="宋体" w:cs="宋体"/>
                <w:color w:val="auto"/>
                <w:kern w:val="2"/>
                <w:sz w:val="21"/>
                <w:szCs w:val="21"/>
                <w:highlight w:val="none"/>
                <w:lang w:val="en-US" w:eastAsia="zh-Hans" w:bidi="ar-SA"/>
              </w:rPr>
              <w:t>文化多元性</w:t>
            </w:r>
            <w:r>
              <w:rPr>
                <w:rFonts w:hint="eastAsia" w:ascii="宋体" w:hAnsi="宋体" w:eastAsia="宋体" w:cs="宋体"/>
                <w:color w:val="auto"/>
                <w:kern w:val="2"/>
                <w:sz w:val="21"/>
                <w:szCs w:val="21"/>
                <w:highlight w:val="none"/>
                <w:lang w:val="en-US" w:eastAsia="zh-CN" w:bidi="ar-SA"/>
              </w:rPr>
              <w:t>，守正创新。培养学生</w:t>
            </w:r>
            <w:r>
              <w:rPr>
                <w:rFonts w:hint="eastAsia" w:ascii="宋体" w:hAnsi="宋体" w:eastAsia="宋体" w:cs="宋体"/>
                <w:color w:val="auto"/>
                <w:kern w:val="2"/>
                <w:sz w:val="21"/>
                <w:szCs w:val="21"/>
                <w:highlight w:val="none"/>
                <w:lang w:val="en-US" w:eastAsia="zh-Hans" w:bidi="ar-SA"/>
              </w:rPr>
              <w:t>热爱祖国，增强民族自信与文化自信</w:t>
            </w:r>
            <w:r>
              <w:rPr>
                <w:rFonts w:hint="eastAsia" w:ascii="宋体" w:hAnsi="宋体" w:eastAsia="宋体" w:cs="宋体"/>
                <w:color w:val="auto"/>
                <w:kern w:val="2"/>
                <w:sz w:val="21"/>
                <w:szCs w:val="21"/>
                <w:highlight w:val="none"/>
                <w:lang w:val="en-US" w:eastAsia="zh-CN" w:bidi="ar-SA"/>
              </w:rPr>
              <w:t>。</w:t>
            </w:r>
          </w:p>
        </w:tc>
        <w:tc>
          <w:tcPr>
            <w:tcW w:w="998" w:type="dxa"/>
            <w:gridSpan w:val="2"/>
          </w:tcPr>
          <w:p w14:paraId="74942C49">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p>
          <w:p w14:paraId="644CAE07">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讲解、示范、观摩、练习、舞台实践</w:t>
            </w:r>
          </w:p>
        </w:tc>
      </w:tr>
      <w:tr w14:paraId="3032BACD">
        <w:trPr>
          <w:trHeight w:val="0" w:hRule="atLeast"/>
          <w:jc w:val="center"/>
        </w:trPr>
        <w:tc>
          <w:tcPr>
            <w:tcW w:w="1301" w:type="dxa"/>
            <w:vMerge w:val="continue"/>
          </w:tcPr>
          <w:p w14:paraId="766B153E">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24FE9EDA">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3</w:t>
            </w:r>
          </w:p>
        </w:tc>
        <w:tc>
          <w:tcPr>
            <w:tcW w:w="1552" w:type="dxa"/>
            <w:gridSpan w:val="2"/>
            <w:vAlign w:val="center"/>
          </w:tcPr>
          <w:p w14:paraId="00FC9E10">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第三学年曲目</w:t>
            </w:r>
          </w:p>
        </w:tc>
        <w:tc>
          <w:tcPr>
            <w:tcW w:w="1200" w:type="dxa"/>
            <w:vAlign w:val="center"/>
          </w:tcPr>
          <w:p w14:paraId="399F3A07">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课程目标1.2.3</w:t>
            </w:r>
          </w:p>
        </w:tc>
        <w:tc>
          <w:tcPr>
            <w:tcW w:w="1656" w:type="dxa"/>
            <w:gridSpan w:val="2"/>
            <w:vAlign w:val="top"/>
          </w:tcPr>
          <w:p w14:paraId="240CB64C">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热爱生活、文化自信、尊重多元文化、弘扬传统文化、真善美、以美育人、积极乐观。</w:t>
            </w:r>
          </w:p>
        </w:tc>
        <w:tc>
          <w:tcPr>
            <w:tcW w:w="1629" w:type="dxa"/>
            <w:gridSpan w:val="3"/>
            <w:vAlign w:val="top"/>
          </w:tcPr>
          <w:p w14:paraId="48477A7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掌握声乐演唱方法与技巧，具备演唱相关音乐艺术作品的能力，以及舞台表演能力，</w:t>
            </w:r>
            <w:r>
              <w:rPr>
                <w:rFonts w:hint="eastAsia" w:ascii="宋体" w:hAnsi="宋体" w:eastAsia="宋体" w:cs="宋体"/>
                <w:color w:val="auto"/>
                <w:kern w:val="2"/>
                <w:sz w:val="21"/>
                <w:szCs w:val="21"/>
                <w:highlight w:val="none"/>
                <w:lang w:val="en-US" w:eastAsia="zh-Hans" w:bidi="ar-SA"/>
              </w:rPr>
              <w:t>理解</w:t>
            </w:r>
            <w:r>
              <w:rPr>
                <w:rFonts w:hint="eastAsia" w:ascii="宋体" w:hAnsi="宋体" w:eastAsia="宋体" w:cs="宋体"/>
                <w:color w:val="auto"/>
                <w:kern w:val="2"/>
                <w:sz w:val="21"/>
                <w:szCs w:val="21"/>
                <w:highlight w:val="none"/>
                <w:lang w:val="en-US" w:eastAsia="zh-CN" w:bidi="ar-SA"/>
              </w:rPr>
              <w:t>音乐</w:t>
            </w:r>
            <w:r>
              <w:rPr>
                <w:rFonts w:hint="eastAsia" w:ascii="宋体" w:hAnsi="宋体" w:eastAsia="宋体" w:cs="宋体"/>
                <w:color w:val="auto"/>
                <w:kern w:val="2"/>
                <w:sz w:val="21"/>
                <w:szCs w:val="21"/>
                <w:highlight w:val="none"/>
                <w:lang w:val="en-US" w:eastAsia="zh-Hans" w:bidi="ar-SA"/>
              </w:rPr>
              <w:t>文化多元性</w:t>
            </w:r>
            <w:r>
              <w:rPr>
                <w:rFonts w:hint="eastAsia" w:ascii="宋体" w:hAnsi="宋体" w:eastAsia="宋体" w:cs="宋体"/>
                <w:color w:val="auto"/>
                <w:kern w:val="2"/>
                <w:sz w:val="21"/>
                <w:szCs w:val="21"/>
                <w:highlight w:val="none"/>
                <w:lang w:val="en-US" w:eastAsia="zh-CN" w:bidi="ar-SA"/>
              </w:rPr>
              <w:t>，守正创新。培养学生</w:t>
            </w:r>
            <w:r>
              <w:rPr>
                <w:rFonts w:hint="eastAsia" w:ascii="宋体" w:hAnsi="宋体" w:eastAsia="宋体" w:cs="宋体"/>
                <w:color w:val="auto"/>
                <w:kern w:val="2"/>
                <w:sz w:val="21"/>
                <w:szCs w:val="21"/>
                <w:highlight w:val="none"/>
                <w:lang w:val="en-US" w:eastAsia="zh-Hans" w:bidi="ar-SA"/>
              </w:rPr>
              <w:t>热爱祖国，增强民族自信与文化自信</w:t>
            </w:r>
            <w:r>
              <w:rPr>
                <w:rFonts w:hint="eastAsia" w:ascii="宋体" w:hAnsi="宋体" w:eastAsia="宋体" w:cs="宋体"/>
                <w:color w:val="auto"/>
                <w:kern w:val="2"/>
                <w:sz w:val="21"/>
                <w:szCs w:val="21"/>
                <w:highlight w:val="none"/>
                <w:lang w:val="en-US" w:eastAsia="zh-CN" w:bidi="ar-SA"/>
              </w:rPr>
              <w:t>。</w:t>
            </w:r>
          </w:p>
        </w:tc>
        <w:tc>
          <w:tcPr>
            <w:tcW w:w="998" w:type="dxa"/>
            <w:gridSpan w:val="2"/>
          </w:tcPr>
          <w:p w14:paraId="0A83D025">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讲解、示范、观摩、练习、舞台实践</w:t>
            </w:r>
          </w:p>
        </w:tc>
      </w:tr>
      <w:tr w14:paraId="6CF65E37">
        <w:trPr>
          <w:trHeight w:val="0" w:hRule="atLeast"/>
          <w:jc w:val="center"/>
        </w:trPr>
        <w:tc>
          <w:tcPr>
            <w:tcW w:w="1301" w:type="dxa"/>
            <w:vMerge w:val="continue"/>
          </w:tcPr>
          <w:p w14:paraId="2DA7073D">
            <w:pPr>
              <w:pStyle w:val="143"/>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62C54B75">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w:t>
            </w:r>
          </w:p>
        </w:tc>
        <w:tc>
          <w:tcPr>
            <w:tcW w:w="1552" w:type="dxa"/>
            <w:gridSpan w:val="2"/>
            <w:vAlign w:val="center"/>
          </w:tcPr>
          <w:p w14:paraId="7405E676">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第四学年曲目</w:t>
            </w:r>
          </w:p>
        </w:tc>
        <w:tc>
          <w:tcPr>
            <w:tcW w:w="1200" w:type="dxa"/>
            <w:vAlign w:val="center"/>
          </w:tcPr>
          <w:p w14:paraId="215B254F">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课程目标1.2.3</w:t>
            </w:r>
          </w:p>
        </w:tc>
        <w:tc>
          <w:tcPr>
            <w:tcW w:w="1656" w:type="dxa"/>
            <w:gridSpan w:val="2"/>
            <w:vAlign w:val="top"/>
          </w:tcPr>
          <w:p w14:paraId="6FF3B717">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热爱生活、文化自信、尊重多元文化、弘扬传统文化、真善美、以美育人、积极乐观。</w:t>
            </w:r>
          </w:p>
        </w:tc>
        <w:tc>
          <w:tcPr>
            <w:tcW w:w="1629" w:type="dxa"/>
            <w:gridSpan w:val="3"/>
            <w:vAlign w:val="top"/>
          </w:tcPr>
          <w:p w14:paraId="5372AFF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掌握声乐演唱方法与技巧，具备演唱相关音乐艺术作品的能力，以及舞台表演能力，</w:t>
            </w:r>
            <w:r>
              <w:rPr>
                <w:rFonts w:hint="eastAsia" w:ascii="宋体" w:hAnsi="宋体" w:eastAsia="宋体" w:cs="宋体"/>
                <w:color w:val="auto"/>
                <w:kern w:val="2"/>
                <w:sz w:val="21"/>
                <w:szCs w:val="21"/>
                <w:highlight w:val="none"/>
                <w:lang w:val="en-US" w:eastAsia="zh-Hans" w:bidi="ar-SA"/>
              </w:rPr>
              <w:t>理解</w:t>
            </w:r>
            <w:r>
              <w:rPr>
                <w:rFonts w:hint="eastAsia" w:ascii="宋体" w:hAnsi="宋体" w:eastAsia="宋体" w:cs="宋体"/>
                <w:color w:val="auto"/>
                <w:kern w:val="2"/>
                <w:sz w:val="21"/>
                <w:szCs w:val="21"/>
                <w:highlight w:val="none"/>
                <w:lang w:val="en-US" w:eastAsia="zh-CN" w:bidi="ar-SA"/>
              </w:rPr>
              <w:t>音乐</w:t>
            </w:r>
            <w:r>
              <w:rPr>
                <w:rFonts w:hint="eastAsia" w:ascii="宋体" w:hAnsi="宋体" w:eastAsia="宋体" w:cs="宋体"/>
                <w:color w:val="auto"/>
                <w:kern w:val="2"/>
                <w:sz w:val="21"/>
                <w:szCs w:val="21"/>
                <w:highlight w:val="none"/>
                <w:lang w:val="en-US" w:eastAsia="zh-Hans" w:bidi="ar-SA"/>
              </w:rPr>
              <w:t>文化多元性</w:t>
            </w:r>
            <w:r>
              <w:rPr>
                <w:rFonts w:hint="eastAsia" w:ascii="宋体" w:hAnsi="宋体" w:eastAsia="宋体" w:cs="宋体"/>
                <w:color w:val="auto"/>
                <w:kern w:val="2"/>
                <w:sz w:val="21"/>
                <w:szCs w:val="21"/>
                <w:highlight w:val="none"/>
                <w:lang w:val="en-US" w:eastAsia="zh-CN" w:bidi="ar-SA"/>
              </w:rPr>
              <w:t>，守正创新。培养学生</w:t>
            </w:r>
            <w:r>
              <w:rPr>
                <w:rFonts w:hint="eastAsia" w:ascii="宋体" w:hAnsi="宋体" w:eastAsia="宋体" w:cs="宋体"/>
                <w:color w:val="auto"/>
                <w:kern w:val="2"/>
                <w:sz w:val="21"/>
                <w:szCs w:val="21"/>
                <w:highlight w:val="none"/>
                <w:lang w:val="en-US" w:eastAsia="zh-Hans" w:bidi="ar-SA"/>
              </w:rPr>
              <w:t>热爱祖国，增强民族自信与文化自信</w:t>
            </w:r>
            <w:r>
              <w:rPr>
                <w:rFonts w:hint="eastAsia" w:ascii="宋体" w:hAnsi="宋体" w:eastAsia="宋体" w:cs="宋体"/>
                <w:color w:val="auto"/>
                <w:kern w:val="2"/>
                <w:sz w:val="21"/>
                <w:szCs w:val="21"/>
                <w:highlight w:val="none"/>
                <w:lang w:val="en-US" w:eastAsia="zh-CN" w:bidi="ar-SA"/>
              </w:rPr>
              <w:t>。</w:t>
            </w:r>
          </w:p>
        </w:tc>
        <w:tc>
          <w:tcPr>
            <w:tcW w:w="998" w:type="dxa"/>
            <w:gridSpan w:val="2"/>
          </w:tcPr>
          <w:p w14:paraId="01F246E9">
            <w:pPr>
              <w:pStyle w:val="143"/>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讲解、示范、观摩、练习、舞台实践</w:t>
            </w:r>
          </w:p>
        </w:tc>
      </w:tr>
      <w:tr w14:paraId="14099AAE">
        <w:trPr>
          <w:trHeight w:val="0" w:hRule="atLeast"/>
          <w:jc w:val="center"/>
        </w:trPr>
        <w:tc>
          <w:tcPr>
            <w:tcW w:w="1301" w:type="dxa"/>
            <w:vMerge w:val="restart"/>
            <w:vAlign w:val="center"/>
          </w:tcPr>
          <w:p w14:paraId="43F60001">
            <w:pPr>
              <w:pStyle w:val="143"/>
              <w:keepNext w:val="0"/>
              <w:keepLines w:val="0"/>
              <w:suppressLineNumbers w:val="0"/>
              <w:spacing w:before="1" w:beforeAutospacing="0" w:after="0" w:afterAutospacing="0"/>
              <w:ind w:left="8" w:right="0"/>
              <w:jc w:val="center"/>
              <w:rPr>
                <w:rFonts w:ascii="宋体"/>
                <w:b/>
                <w:kern w:val="2"/>
                <w:sz w:val="21"/>
              </w:rPr>
            </w:pPr>
            <w:r>
              <w:rPr>
                <w:rFonts w:ascii="宋体"/>
                <w:b/>
                <w:w w:val="98"/>
                <w:kern w:val="2"/>
                <w:sz w:val="21"/>
              </w:rPr>
              <w:t>H</w:t>
            </w:r>
          </w:p>
          <w:p w14:paraId="0A144CB7">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21" w:type="dxa"/>
            <w:gridSpan w:val="3"/>
            <w:vAlign w:val="center"/>
          </w:tcPr>
          <w:p w14:paraId="2DF61DC3">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评价项目及配分</w:t>
            </w:r>
          </w:p>
        </w:tc>
        <w:tc>
          <w:tcPr>
            <w:tcW w:w="2856" w:type="dxa"/>
            <w:gridSpan w:val="3"/>
            <w:vAlign w:val="center"/>
          </w:tcPr>
          <w:p w14:paraId="4EDC7DFE">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评价项目说明</w:t>
            </w:r>
          </w:p>
        </w:tc>
        <w:tc>
          <w:tcPr>
            <w:tcW w:w="2627" w:type="dxa"/>
            <w:gridSpan w:val="5"/>
            <w:vAlign w:val="center"/>
          </w:tcPr>
          <w:p w14:paraId="62F557F9">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支撑课程目标</w:t>
            </w:r>
          </w:p>
        </w:tc>
      </w:tr>
      <w:tr w14:paraId="42DB03C0">
        <w:trPr>
          <w:trHeight w:val="0" w:hRule="atLeast"/>
          <w:jc w:val="center"/>
        </w:trPr>
        <w:tc>
          <w:tcPr>
            <w:tcW w:w="1301" w:type="dxa"/>
            <w:vMerge w:val="continue"/>
            <w:vAlign w:val="center"/>
          </w:tcPr>
          <w:p w14:paraId="7EE26CAF">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5B137101">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平时（30%）</w:t>
            </w:r>
          </w:p>
        </w:tc>
        <w:tc>
          <w:tcPr>
            <w:tcW w:w="2856" w:type="dxa"/>
            <w:gridSpan w:val="3"/>
            <w:vAlign w:val="center"/>
          </w:tcPr>
          <w:p w14:paraId="34B13C47">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课堂表现/考勤/作业练习</w:t>
            </w:r>
          </w:p>
        </w:tc>
        <w:tc>
          <w:tcPr>
            <w:tcW w:w="2627" w:type="dxa"/>
            <w:gridSpan w:val="5"/>
            <w:vAlign w:val="center"/>
          </w:tcPr>
          <w:p w14:paraId="0AA725E0">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68D37773">
        <w:trPr>
          <w:trHeight w:val="0" w:hRule="atLeast"/>
          <w:jc w:val="center"/>
        </w:trPr>
        <w:tc>
          <w:tcPr>
            <w:tcW w:w="1301" w:type="dxa"/>
            <w:vMerge w:val="continue"/>
            <w:vAlign w:val="center"/>
          </w:tcPr>
          <w:p w14:paraId="07A3BCA2">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004C9E20">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期中成绩（30%）</w:t>
            </w:r>
          </w:p>
        </w:tc>
        <w:tc>
          <w:tcPr>
            <w:tcW w:w="2856" w:type="dxa"/>
            <w:gridSpan w:val="3"/>
            <w:vAlign w:val="center"/>
          </w:tcPr>
          <w:p w14:paraId="3D4DA905">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期中考试</w:t>
            </w:r>
          </w:p>
        </w:tc>
        <w:tc>
          <w:tcPr>
            <w:tcW w:w="2627" w:type="dxa"/>
            <w:gridSpan w:val="5"/>
            <w:vAlign w:val="center"/>
          </w:tcPr>
          <w:p w14:paraId="6761A85F">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631C2CA8">
        <w:trPr>
          <w:trHeight w:val="0" w:hRule="atLeast"/>
          <w:jc w:val="center"/>
        </w:trPr>
        <w:tc>
          <w:tcPr>
            <w:tcW w:w="1301" w:type="dxa"/>
            <w:vMerge w:val="continue"/>
            <w:vAlign w:val="center"/>
          </w:tcPr>
          <w:p w14:paraId="7F1FE5F1">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1EC87B78">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期末成绩（40%）</w:t>
            </w:r>
          </w:p>
        </w:tc>
        <w:tc>
          <w:tcPr>
            <w:tcW w:w="2856" w:type="dxa"/>
            <w:gridSpan w:val="3"/>
            <w:vAlign w:val="center"/>
          </w:tcPr>
          <w:p w14:paraId="017E2816">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期末考试</w:t>
            </w:r>
          </w:p>
        </w:tc>
        <w:tc>
          <w:tcPr>
            <w:tcW w:w="2627" w:type="dxa"/>
            <w:gridSpan w:val="5"/>
            <w:vAlign w:val="center"/>
          </w:tcPr>
          <w:p w14:paraId="7266DEFE">
            <w:pPr>
              <w:pStyle w:val="143"/>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4738C199">
        <w:trPr>
          <w:trHeight w:val="0" w:hRule="atLeast"/>
          <w:jc w:val="center"/>
        </w:trPr>
        <w:tc>
          <w:tcPr>
            <w:tcW w:w="1301" w:type="dxa"/>
            <w:vAlign w:val="center"/>
          </w:tcPr>
          <w:p w14:paraId="54258821">
            <w:pPr>
              <w:pStyle w:val="143"/>
              <w:keepNext w:val="0"/>
              <w:keepLines w:val="0"/>
              <w:suppressLineNumbers w:val="0"/>
              <w:spacing w:before="156" w:beforeAutospacing="0" w:after="0" w:afterAutospacing="0"/>
              <w:ind w:left="8" w:right="0"/>
              <w:jc w:val="center"/>
              <w:rPr>
                <w:rFonts w:ascii="宋体"/>
                <w:b/>
                <w:kern w:val="2"/>
                <w:sz w:val="21"/>
                <w:lang w:eastAsia="zh-CN"/>
              </w:rPr>
            </w:pPr>
            <w:r>
              <w:rPr>
                <w:rFonts w:ascii="宋体"/>
                <w:b/>
                <w:w w:val="98"/>
                <w:kern w:val="2"/>
                <w:sz w:val="21"/>
                <w:lang w:eastAsia="zh-CN"/>
              </w:rPr>
              <w:t>I</w:t>
            </w:r>
          </w:p>
          <w:p w14:paraId="4D8F412F">
            <w:pPr>
              <w:pStyle w:val="143"/>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建议教材</w:t>
            </w:r>
          </w:p>
          <w:p w14:paraId="03BC0F15">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7604" w:type="dxa"/>
            <w:gridSpan w:val="11"/>
            <w:vAlign w:val="center"/>
          </w:tcPr>
          <w:p w14:paraId="4099C3B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val="en-US" w:eastAsia="zh-CN"/>
              </w:rPr>
              <w:t>1.</w:t>
            </w:r>
            <w:r>
              <w:rPr>
                <w:rFonts w:hint="eastAsia" w:ascii="宋体" w:hAnsi="宋体" w:eastAsia="宋体" w:cs="宋体"/>
                <w:kern w:val="2"/>
                <w:lang w:eastAsia="zh-CN"/>
              </w:rPr>
              <w:t>《全国高等师范试用教材》，声乐曲选集（共八册），人民音乐出版社，1988年第一版。</w:t>
            </w:r>
          </w:p>
          <w:p w14:paraId="167BB6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2.尚家襄，《古典意大利歌曲集》，人民音乐出版社，1988年第一版。</w:t>
            </w:r>
          </w:p>
          <w:p w14:paraId="6DC28D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3.胡郁青主编，《中外声乐曲选集》，西南师范大学出版社，2008年第一版。</w:t>
            </w:r>
          </w:p>
          <w:p w14:paraId="41DA41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4.邹本初，《歌唱学--沈湘歌唱学体系研究》，人民音乐出版社2000年第一版。</w:t>
            </w:r>
          </w:p>
          <w:p w14:paraId="4597959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5.李晋玮，《沈湘声乐教学艺术》，人民音乐出版社1998年第一版。</w:t>
            </w:r>
          </w:p>
          <w:p w14:paraId="57A06A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 xml:space="preserve">6.管林，《中国民族声乐史》，中国文联出版公司，1998年第一版。 </w:t>
            </w:r>
          </w:p>
          <w:p w14:paraId="680D69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7.王如湘，《跟我学唱歌——民族、美声卷》，湖南文艺出版社，2004年新一版。</w:t>
            </w:r>
          </w:p>
          <w:p w14:paraId="2AAB284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8.俞子正，《21世纪声乐教学论》，西师出版社，2000年。</w:t>
            </w:r>
          </w:p>
          <w:p w14:paraId="2A6AF8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9.赵震民，《声乐理论与教学》，上海音乐出版社，2002年。</w:t>
            </w:r>
          </w:p>
          <w:p w14:paraId="646A0B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kern w:val="2"/>
                <w:lang w:eastAsia="zh-CN"/>
              </w:rPr>
            </w:pPr>
            <w:r>
              <w:rPr>
                <w:rFonts w:hint="eastAsia" w:ascii="宋体" w:hAnsi="宋体" w:eastAsia="宋体" w:cs="宋体"/>
                <w:kern w:val="2"/>
                <w:lang w:eastAsia="zh-CN"/>
              </w:rPr>
              <w:t>10.金铁霖主编，《金铁霖声乐教学曲选》，人民音乐出版社2006年第一版等</w:t>
            </w:r>
            <w:r>
              <w:rPr>
                <w:rFonts w:hint="eastAsia"/>
                <w:kern w:val="2"/>
                <w:lang w:eastAsia="zh-CN"/>
              </w:rPr>
              <w:t>。</w:t>
            </w:r>
          </w:p>
        </w:tc>
      </w:tr>
      <w:tr w14:paraId="6EA1D7B6">
        <w:trPr>
          <w:trHeight w:val="0" w:hRule="atLeast"/>
          <w:jc w:val="center"/>
        </w:trPr>
        <w:tc>
          <w:tcPr>
            <w:tcW w:w="1301" w:type="dxa"/>
            <w:vAlign w:val="center"/>
          </w:tcPr>
          <w:p w14:paraId="63749A4E">
            <w:pPr>
              <w:pStyle w:val="143"/>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J</w:t>
            </w:r>
          </w:p>
          <w:p w14:paraId="279C7078">
            <w:pPr>
              <w:pStyle w:val="143"/>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教学条件</w:t>
            </w:r>
          </w:p>
          <w:p w14:paraId="295A8BF4">
            <w:pPr>
              <w:pStyle w:val="143"/>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需求</w:t>
            </w:r>
          </w:p>
        </w:tc>
        <w:tc>
          <w:tcPr>
            <w:tcW w:w="7604" w:type="dxa"/>
            <w:gridSpan w:val="11"/>
            <w:vAlign w:val="center"/>
          </w:tcPr>
          <w:p w14:paraId="3764B3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（如时间、地点安排与“一课双师”等教师配备需求等）</w:t>
            </w:r>
          </w:p>
          <w:p w14:paraId="2073693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1.需要钢琴、演艺厅、教学琴房等教学场所、工具需求。</w:t>
            </w:r>
          </w:p>
          <w:p w14:paraId="53114E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kern w:val="2"/>
                <w:lang w:eastAsia="zh-CN"/>
              </w:rPr>
            </w:pPr>
            <w:r>
              <w:rPr>
                <w:rFonts w:hint="eastAsia" w:ascii="宋体" w:hAnsi="宋体" w:eastAsia="宋体" w:cs="宋体"/>
                <w:kern w:val="2"/>
                <w:lang w:eastAsia="zh-CN"/>
              </w:rPr>
              <w:t>2.根据课程特点，需要相关声乐专家进行“一课双师”授课</w:t>
            </w:r>
            <w:r>
              <w:rPr>
                <w:rFonts w:hint="eastAsia"/>
                <w:kern w:val="2"/>
                <w:lang w:eastAsia="zh-CN"/>
              </w:rPr>
              <w:t>。</w:t>
            </w:r>
          </w:p>
        </w:tc>
      </w:tr>
      <w:tr w14:paraId="3B3561FB">
        <w:trPr>
          <w:trHeight w:val="0" w:hRule="atLeast"/>
          <w:jc w:val="center"/>
        </w:trPr>
        <w:tc>
          <w:tcPr>
            <w:tcW w:w="1301" w:type="dxa"/>
            <w:vAlign w:val="center"/>
          </w:tcPr>
          <w:p w14:paraId="250B7A70">
            <w:pPr>
              <w:pStyle w:val="143"/>
              <w:keepNext w:val="0"/>
              <w:keepLines w:val="0"/>
              <w:suppressLineNumbers w:val="0"/>
              <w:spacing w:before="162" w:beforeAutospacing="0" w:after="0" w:afterAutospacing="0"/>
              <w:ind w:left="8" w:right="0"/>
              <w:jc w:val="center"/>
              <w:rPr>
                <w:rFonts w:ascii="宋体"/>
                <w:b/>
                <w:kern w:val="2"/>
                <w:sz w:val="21"/>
              </w:rPr>
            </w:pPr>
            <w:r>
              <w:rPr>
                <w:rFonts w:ascii="宋体"/>
                <w:b/>
                <w:w w:val="98"/>
                <w:kern w:val="2"/>
                <w:sz w:val="21"/>
              </w:rPr>
              <w:t>K</w:t>
            </w:r>
          </w:p>
          <w:p w14:paraId="5B714DC5">
            <w:pPr>
              <w:pStyle w:val="143"/>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rPr>
              <w:t>注意事项</w:t>
            </w:r>
          </w:p>
        </w:tc>
        <w:tc>
          <w:tcPr>
            <w:tcW w:w="7604" w:type="dxa"/>
            <w:gridSpan w:val="11"/>
            <w:vAlign w:val="center"/>
          </w:tcPr>
          <w:p w14:paraId="000ACC4D">
            <w:pPr>
              <w:pStyle w:val="143"/>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r>
      <w:tr w14:paraId="696D89D9">
        <w:trPr>
          <w:trHeight w:val="0" w:hRule="atLeast"/>
          <w:jc w:val="center"/>
        </w:trPr>
        <w:tc>
          <w:tcPr>
            <w:tcW w:w="8905" w:type="dxa"/>
            <w:gridSpan w:val="12"/>
            <w:vAlign w:val="center"/>
          </w:tcPr>
          <w:p w14:paraId="114E1F84">
            <w:pPr>
              <w:pStyle w:val="143"/>
              <w:keepNext w:val="0"/>
              <w:keepLines w:val="0"/>
              <w:suppressLineNumbers w:val="0"/>
              <w:spacing w:before="65" w:beforeAutospacing="0" w:after="0" w:afterAutospacing="0"/>
              <w:ind w:left="107" w:right="0"/>
              <w:rPr>
                <w:kern w:val="2"/>
                <w:sz w:val="21"/>
                <w:szCs w:val="21"/>
                <w:lang w:eastAsia="zh-CN"/>
              </w:rPr>
            </w:pPr>
            <w:r>
              <w:rPr>
                <w:kern w:val="2"/>
                <w:sz w:val="21"/>
                <w:szCs w:val="21"/>
                <w:lang w:eastAsia="zh-CN"/>
              </w:rPr>
              <w:t>备注：</w:t>
            </w:r>
          </w:p>
          <w:p w14:paraId="115308AF">
            <w:pPr>
              <w:pStyle w:val="143"/>
              <w:keepNext w:val="0"/>
              <w:keepLines w:val="0"/>
              <w:suppressLineNumbers w:val="0"/>
              <w:spacing w:before="1" w:beforeAutospacing="0" w:after="0" w:afterAutospacing="0" w:line="280" w:lineRule="auto"/>
              <w:ind w:left="107" w:right="97" w:firstLine="480"/>
              <w:rPr>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1BD19DBA">
            <w:pPr>
              <w:pStyle w:val="143"/>
              <w:keepNext w:val="0"/>
              <w:keepLines w:val="0"/>
              <w:suppressLineNumbers w:val="0"/>
              <w:spacing w:before="0" w:beforeAutospacing="0" w:after="0" w:afterAutospacing="0"/>
              <w:ind w:left="587" w:right="0"/>
              <w:rPr>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19B9A10E">
            <w:pPr>
              <w:pStyle w:val="143"/>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72CBF43B">
            <w:pPr>
              <w:pStyle w:val="143"/>
              <w:keepNext w:val="0"/>
              <w:keepLines w:val="0"/>
              <w:suppressLineNumbers w:val="0"/>
              <w:spacing w:before="52" w:beforeAutospacing="0" w:after="0" w:afterAutospacing="0"/>
              <w:ind w:left="587" w:right="0"/>
              <w:rPr>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778E5215">
            <w:pPr>
              <w:pStyle w:val="143"/>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0EFCC66D">
            <w:pPr>
              <w:pStyle w:val="143"/>
              <w:keepNext w:val="0"/>
              <w:keepLines w:val="0"/>
              <w:suppressLineNumbers w:val="0"/>
              <w:spacing w:before="53" w:beforeAutospacing="0" w:after="0" w:afterAutospacing="0"/>
              <w:ind w:left="587" w:right="0"/>
              <w:rPr>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047F0946">
        <w:trPr>
          <w:trHeight w:val="0" w:hRule="atLeast"/>
          <w:jc w:val="center"/>
        </w:trPr>
        <w:tc>
          <w:tcPr>
            <w:tcW w:w="1301" w:type="dxa"/>
            <w:vMerge w:val="restart"/>
            <w:vAlign w:val="center"/>
          </w:tcPr>
          <w:p w14:paraId="56F31616">
            <w:pPr>
              <w:pStyle w:val="143"/>
              <w:keepNext w:val="0"/>
              <w:keepLines w:val="0"/>
              <w:suppressLineNumbers w:val="0"/>
              <w:spacing w:before="0" w:beforeAutospacing="0" w:after="0" w:afterAutospacing="0"/>
              <w:ind w:left="170" w:right="0"/>
              <w:rPr>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7604" w:type="dxa"/>
            <w:gridSpan w:val="11"/>
          </w:tcPr>
          <w:p w14:paraId="76FB2055">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2D3F6BDD">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73534E81">
            <w:pPr>
              <w:keepNext w:val="0"/>
              <w:keepLines w:val="0"/>
              <w:suppressLineNumbers w:val="0"/>
              <w:spacing w:before="0" w:beforeAutospacing="0" w:after="0" w:afterAutospacing="0"/>
              <w:ind w:left="0" w:right="0" w:firstLine="5250" w:firstLineChars="250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0E33B659">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r w14:paraId="5465C430">
        <w:trPr>
          <w:trHeight w:val="0" w:hRule="atLeast"/>
          <w:jc w:val="center"/>
        </w:trPr>
        <w:tc>
          <w:tcPr>
            <w:tcW w:w="1301" w:type="dxa"/>
            <w:vMerge w:val="continue"/>
            <w:vAlign w:val="center"/>
          </w:tcPr>
          <w:p w14:paraId="71E118CD">
            <w:pPr>
              <w:pStyle w:val="143"/>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790CC239">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4FF2C89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0B4F030">
            <w:pPr>
              <w:keepNext w:val="0"/>
              <w:keepLines w:val="0"/>
              <w:suppressLineNumbers w:val="0"/>
              <w:spacing w:before="0" w:beforeAutospacing="0" w:after="0" w:afterAutospacing="0"/>
              <w:ind w:left="0" w:right="0" w:firstLine="2310" w:firstLineChars="110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专家组成员签名：</w:t>
            </w:r>
          </w:p>
          <w:p w14:paraId="267027BB">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332F51B">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0B5F9E52">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r w14:paraId="2AC49956">
        <w:trPr>
          <w:trHeight w:val="0" w:hRule="atLeast"/>
          <w:jc w:val="center"/>
        </w:trPr>
        <w:tc>
          <w:tcPr>
            <w:tcW w:w="1301" w:type="dxa"/>
            <w:vMerge w:val="continue"/>
            <w:vAlign w:val="center"/>
          </w:tcPr>
          <w:p w14:paraId="578922C4">
            <w:pPr>
              <w:pStyle w:val="143"/>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4A11C3E7">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32C74530">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10A8277F">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9263C42">
            <w:pPr>
              <w:keepNext w:val="0"/>
              <w:keepLines w:val="0"/>
              <w:suppressLineNumbers w:val="0"/>
              <w:spacing w:before="0" w:beforeAutospacing="0" w:after="0" w:afterAutospacing="0"/>
              <w:ind w:left="0" w:right="0" w:firstLine="2940" w:firstLineChars="1400"/>
              <w:rPr>
                <w:rFonts w:ascii="宋体" w:hAnsi="宋体" w:eastAsia="宋体" w:cs="宋体"/>
                <w:kern w:val="2"/>
                <w:sz w:val="21"/>
                <w:szCs w:val="21"/>
                <w:lang w:eastAsia="zh-CN"/>
              </w:rPr>
            </w:pPr>
            <w:r>
              <w:rPr>
                <w:rFonts w:hint="eastAsia" w:ascii="宋体" w:hAnsi="宋体" w:eastAsia="宋体" w:cs="宋体"/>
                <w:kern w:val="2"/>
                <w:sz w:val="21"/>
                <w:szCs w:val="21"/>
                <w:lang w:eastAsia="zh-CN"/>
              </w:rPr>
              <w:t>教学工作指导小组组长：</w:t>
            </w:r>
          </w:p>
          <w:p w14:paraId="1C05C519">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644FD79">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0228FCBF">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bl>
    <w:p w14:paraId="7CA0F490">
      <w:pPr>
        <w:rPr>
          <w:sz w:val="2"/>
          <w:szCs w:val="2"/>
        </w:rPr>
        <w:sectPr>
          <w:headerReference r:id="rId19" w:type="default"/>
          <w:footerReference r:id="rId20" w:type="default"/>
          <w:pgSz w:w="11906" w:h="16838"/>
          <w:pgMar w:top="1702" w:right="1800" w:bottom="1440" w:left="1800" w:header="851" w:footer="992" w:gutter="0"/>
          <w:cols w:space="425" w:num="1"/>
          <w:docGrid w:type="lines" w:linePitch="312" w:charSpace="0"/>
        </w:sectPr>
      </w:pPr>
    </w:p>
    <w:p w14:paraId="296EB024">
      <w:pPr>
        <w:pStyle w:val="8"/>
        <w:tabs>
          <w:tab w:val="left" w:pos="3191"/>
          <w:tab w:val="left" w:pos="6083"/>
        </w:tabs>
        <w:spacing w:before="23"/>
        <w:jc w:val="center"/>
        <w:rPr>
          <w:color w:val="000000"/>
          <w:lang w:eastAsia="zh-CN"/>
        </w:rPr>
      </w:pPr>
      <w:r>
        <w:rPr>
          <w:lang w:eastAsia="zh-CN"/>
        </w:rPr>
        <w:t>三明学院音乐学（音乐表演）专业</w:t>
      </w:r>
    </w:p>
    <w:p w14:paraId="0AAA2641">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《钢琴基础》课程教学大纲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071"/>
        <w:gridCol w:w="549"/>
        <w:gridCol w:w="1300"/>
        <w:gridCol w:w="265"/>
        <w:gridCol w:w="1223"/>
        <w:gridCol w:w="91"/>
        <w:gridCol w:w="429"/>
        <w:gridCol w:w="358"/>
        <w:gridCol w:w="573"/>
        <w:gridCol w:w="463"/>
        <w:gridCol w:w="713"/>
      </w:tblGrid>
      <w:tr w14:paraId="76D20D68">
        <w:trPr>
          <w:trHeight w:val="0" w:hRule="atLeast"/>
          <w:jc w:val="center"/>
        </w:trPr>
        <w:tc>
          <w:tcPr>
            <w:tcW w:w="1301" w:type="dxa"/>
            <w:vAlign w:val="center"/>
          </w:tcPr>
          <w:p w14:paraId="0F3EEAB9">
            <w:pPr>
              <w:pStyle w:val="331"/>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7D8624D2">
            <w:pPr>
              <w:jc w:val="center"/>
            </w:pPr>
            <w:r>
              <w:rPr>
                <w:rFonts w:hint="eastAsia"/>
              </w:rPr>
              <w:t>《钢琴基础》</w:t>
            </w:r>
          </w:p>
        </w:tc>
        <w:tc>
          <w:tcPr>
            <w:tcW w:w="1743" w:type="dxa"/>
            <w:gridSpan w:val="3"/>
            <w:vAlign w:val="center"/>
          </w:tcPr>
          <w:p w14:paraId="55BD6C2B">
            <w:pPr>
              <w:jc w:val="center"/>
            </w:pPr>
            <w:r>
              <w:rPr>
                <w:rFonts w:hint="eastAsia"/>
              </w:rPr>
              <w:t>课程</w:t>
            </w:r>
            <w:r>
              <w:rPr>
                <w:rFonts w:hint="eastAsia"/>
                <w:lang w:eastAsia="zh-CN"/>
              </w:rPr>
              <w:t>代码</w:t>
            </w:r>
          </w:p>
        </w:tc>
        <w:tc>
          <w:tcPr>
            <w:tcW w:w="2107" w:type="dxa"/>
            <w:gridSpan w:val="4"/>
          </w:tcPr>
          <w:p w14:paraId="703EADD1">
            <w:pPr>
              <w:jc w:val="center"/>
            </w:pPr>
            <w:r>
              <w:rPr>
                <w:rFonts w:hint="eastAsia"/>
                <w:lang w:eastAsia="zh-CN"/>
              </w:rPr>
              <w:t>1213302607</w:t>
            </w:r>
          </w:p>
          <w:p w14:paraId="3303228B">
            <w:pPr>
              <w:jc w:val="center"/>
            </w:pPr>
            <w:r>
              <w:rPr>
                <w:rFonts w:hint="eastAsia"/>
                <w:lang w:eastAsia="zh-CN"/>
              </w:rPr>
              <w:t>1213302608</w:t>
            </w:r>
          </w:p>
          <w:p w14:paraId="5A2E8FDC">
            <w:pPr>
              <w:jc w:val="center"/>
            </w:pPr>
            <w:r>
              <w:rPr>
                <w:rFonts w:hint="eastAsia"/>
                <w:lang w:eastAsia="zh-CN"/>
              </w:rPr>
              <w:t>1213302609</w:t>
            </w:r>
          </w:p>
          <w:p w14:paraId="6792F4BA">
            <w:pPr>
              <w:jc w:val="center"/>
            </w:pPr>
            <w:r>
              <w:rPr>
                <w:rFonts w:hint="eastAsia"/>
                <w:lang w:eastAsia="zh-CN"/>
              </w:rPr>
              <w:t>1213302610</w:t>
            </w:r>
          </w:p>
        </w:tc>
      </w:tr>
      <w:tr w14:paraId="1A7368FB">
        <w:trPr>
          <w:trHeight w:val="0" w:hRule="atLeast"/>
          <w:jc w:val="center"/>
        </w:trPr>
        <w:tc>
          <w:tcPr>
            <w:tcW w:w="1301" w:type="dxa"/>
            <w:vAlign w:val="center"/>
          </w:tcPr>
          <w:p w14:paraId="5CB64A5A">
            <w:pPr>
              <w:pStyle w:val="331"/>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312C4818">
            <w:pPr>
              <w:rPr>
                <w:lang w:eastAsia="zh-CN"/>
              </w:rPr>
            </w:pPr>
            <w:r>
              <w:rPr>
                <w:rFonts w:hint="eastAsia"/>
                <w:lang w:eastAsia="zh-CN"/>
              </w:rPr>
              <w:t>通识课</w:t>
            </w:r>
            <w:r>
              <w:rPr/>
              <w:sym w:font="Wingdings 2" w:char="0052"/>
            </w:r>
            <w:r>
              <w:rPr>
                <w:rFonts w:hint="eastAsia"/>
                <w:lang w:eastAsia="zh-CN"/>
              </w:rPr>
              <w:t>学科平台和专业核心课</w:t>
            </w:r>
          </w:p>
          <w:p w14:paraId="678FA59D">
            <w:pPr>
              <w:rPr>
                <w:lang w:eastAsia="zh-CN"/>
              </w:rPr>
            </w:pPr>
            <w:r>
              <w:rPr>
                <w:rFonts w:hint="eastAsia"/>
                <w:lang w:eastAsia="zh-CN"/>
              </w:rPr>
              <w:t xml:space="preserve">专业方向 </w:t>
            </w:r>
            <w:r>
              <w:rPr>
                <w:lang w:eastAsia="zh-CN"/>
              </w:rPr>
              <w:t></w:t>
            </w:r>
            <w:r>
              <w:rPr>
                <w:rFonts w:hint="eastAsia"/>
                <w:lang w:eastAsia="zh-CN"/>
              </w:rPr>
              <w:t xml:space="preserve">专业任选   </w:t>
            </w:r>
            <w:r>
              <w:rPr/>
              <w:sym w:font="Wingdings 2" w:char="00A3"/>
            </w:r>
            <w:r>
              <w:rPr>
                <w:rFonts w:hint="eastAsia"/>
                <w:lang w:eastAsia="zh-CN"/>
              </w:rPr>
              <w:t>其他</w:t>
            </w:r>
          </w:p>
        </w:tc>
        <w:tc>
          <w:tcPr>
            <w:tcW w:w="1743" w:type="dxa"/>
            <w:gridSpan w:val="3"/>
            <w:vAlign w:val="center"/>
          </w:tcPr>
          <w:p w14:paraId="23E89489">
            <w:pPr>
              <w:jc w:val="center"/>
              <w:rPr>
                <w:lang w:eastAsia="zh-CN"/>
              </w:rPr>
            </w:pPr>
            <w:r>
              <w:rPr>
                <w:rFonts w:hint="eastAsia"/>
                <w:lang w:eastAsia="zh-CN"/>
              </w:rPr>
              <w:t>授课教师</w:t>
            </w:r>
          </w:p>
        </w:tc>
        <w:tc>
          <w:tcPr>
            <w:tcW w:w="2107" w:type="dxa"/>
            <w:gridSpan w:val="4"/>
          </w:tcPr>
          <w:p w14:paraId="59D4CD22">
            <w:pPr>
              <w:jc w:val="center"/>
              <w:rPr>
                <w:lang w:eastAsia="zh-CN"/>
              </w:rPr>
            </w:pPr>
            <w:r>
              <w:rPr>
                <w:rFonts w:hint="eastAsia"/>
                <w:lang w:eastAsia="zh-CN"/>
              </w:rPr>
              <w:t>钢琴教研室教师</w:t>
            </w:r>
          </w:p>
        </w:tc>
      </w:tr>
      <w:tr w14:paraId="717FA5E8">
        <w:trPr>
          <w:trHeight w:val="0" w:hRule="atLeast"/>
          <w:jc w:val="center"/>
        </w:trPr>
        <w:tc>
          <w:tcPr>
            <w:tcW w:w="1301" w:type="dxa"/>
            <w:vAlign w:val="center"/>
          </w:tcPr>
          <w:p w14:paraId="745285ED">
            <w:pPr>
              <w:pStyle w:val="331"/>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5"/>
            <w:vAlign w:val="center"/>
          </w:tcPr>
          <w:p w14:paraId="2B0C2628">
            <w:pPr>
              <w:rPr>
                <w:lang w:eastAsia="zh-CN"/>
              </w:rPr>
            </w:pPr>
            <w:r>
              <w:rPr/>
              <w:sym w:font="Wingdings 2" w:char="0052"/>
            </w:r>
            <w:r>
              <w:rPr>
                <w:rFonts w:hint="eastAsia"/>
                <w:lang w:eastAsia="zh-CN"/>
              </w:rPr>
              <w:t xml:space="preserve">必修        </w:t>
            </w:r>
            <w:r>
              <w:t></w:t>
            </w:r>
            <w:r>
              <w:rPr>
                <w:rFonts w:hint="eastAsia"/>
                <w:lang w:eastAsia="zh-CN"/>
              </w:rPr>
              <w:t xml:space="preserve">选修    </w:t>
            </w:r>
          </w:p>
        </w:tc>
        <w:tc>
          <w:tcPr>
            <w:tcW w:w="1743" w:type="dxa"/>
            <w:gridSpan w:val="3"/>
            <w:vAlign w:val="center"/>
          </w:tcPr>
          <w:p w14:paraId="145BE9F1">
            <w:pPr>
              <w:jc w:val="center"/>
              <w:rPr>
                <w:lang w:eastAsia="zh-CN"/>
              </w:rPr>
            </w:pPr>
            <w:r>
              <w:rPr>
                <w:rFonts w:hint="eastAsia"/>
                <w:lang w:eastAsia="zh-CN"/>
              </w:rPr>
              <w:t>学    分</w:t>
            </w:r>
          </w:p>
        </w:tc>
        <w:tc>
          <w:tcPr>
            <w:tcW w:w="2107" w:type="dxa"/>
            <w:gridSpan w:val="4"/>
            <w:vAlign w:val="center"/>
          </w:tcPr>
          <w:p w14:paraId="3669E7AD">
            <w:pPr>
              <w:jc w:val="center"/>
              <w:rPr>
                <w:lang w:eastAsia="zh-CN"/>
              </w:rPr>
            </w:pPr>
            <w:r>
              <w:rPr>
                <w:rFonts w:hint="eastAsia"/>
              </w:rPr>
              <w:t>2</w:t>
            </w:r>
          </w:p>
        </w:tc>
      </w:tr>
      <w:tr w14:paraId="4B66FCF5">
        <w:trPr>
          <w:trHeight w:val="0" w:hRule="atLeast"/>
          <w:jc w:val="center"/>
        </w:trPr>
        <w:tc>
          <w:tcPr>
            <w:tcW w:w="1301" w:type="dxa"/>
            <w:vAlign w:val="center"/>
          </w:tcPr>
          <w:p w14:paraId="7AD82EC1">
            <w:pPr>
              <w:pStyle w:val="331"/>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3754" w:type="dxa"/>
            <w:gridSpan w:val="5"/>
            <w:vAlign w:val="center"/>
          </w:tcPr>
          <w:p w14:paraId="4A3488E0">
            <w:pPr>
              <w:rPr>
                <w:lang w:eastAsia="zh-CN"/>
              </w:rPr>
            </w:pPr>
            <w:r>
              <w:rPr>
                <w:rFonts w:hint="eastAsia"/>
                <w:lang w:eastAsia="zh-CN"/>
              </w:rPr>
              <w:t>1-4</w:t>
            </w:r>
          </w:p>
        </w:tc>
        <w:tc>
          <w:tcPr>
            <w:tcW w:w="1743" w:type="dxa"/>
            <w:gridSpan w:val="3"/>
            <w:vAlign w:val="center"/>
          </w:tcPr>
          <w:p w14:paraId="65E0A95D">
            <w:pPr>
              <w:jc w:val="center"/>
              <w:rPr>
                <w:lang w:eastAsia="zh-CN"/>
              </w:rPr>
            </w:pPr>
            <w:r>
              <w:rPr>
                <w:rFonts w:hint="eastAsia"/>
                <w:lang w:eastAsia="zh-CN"/>
              </w:rPr>
              <w:t>实践学时</w:t>
            </w:r>
          </w:p>
        </w:tc>
        <w:tc>
          <w:tcPr>
            <w:tcW w:w="2107" w:type="dxa"/>
            <w:gridSpan w:val="4"/>
            <w:vAlign w:val="center"/>
          </w:tcPr>
          <w:p w14:paraId="1E183203">
            <w:pPr>
              <w:jc w:val="center"/>
              <w:rPr>
                <w:lang w:eastAsia="zh-CN"/>
              </w:rPr>
            </w:pPr>
            <w:r>
              <w:rPr>
                <w:rFonts w:hint="eastAsia"/>
              </w:rPr>
              <w:t>64</w:t>
            </w:r>
          </w:p>
        </w:tc>
      </w:tr>
      <w:tr w14:paraId="05CA248E">
        <w:trPr>
          <w:trHeight w:val="0" w:hRule="atLeast"/>
          <w:jc w:val="center"/>
        </w:trPr>
        <w:tc>
          <w:tcPr>
            <w:tcW w:w="1301" w:type="dxa"/>
          </w:tcPr>
          <w:p w14:paraId="4136ED6F">
            <w:pPr>
              <w:pStyle w:val="331"/>
              <w:spacing w:before="1"/>
              <w:rPr>
                <w:rFonts w:ascii="宋体" w:hAnsi="宋体" w:eastAsia="宋体" w:cs="宋体"/>
                <w:sz w:val="21"/>
                <w:szCs w:val="21"/>
                <w:lang w:eastAsia="zh-CN"/>
              </w:rPr>
            </w:pPr>
          </w:p>
          <w:p w14:paraId="78F9989D">
            <w:pPr>
              <w:pStyle w:val="331"/>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14:paraId="2505BDFF">
            <w:pPr>
              <w:pStyle w:val="331"/>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4EE33A5E">
            <w:pPr>
              <w:pStyle w:val="331"/>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2"/>
            <w:vAlign w:val="center"/>
          </w:tcPr>
          <w:p w14:paraId="215F2F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先修课程：无</w:t>
            </w:r>
          </w:p>
          <w:p w14:paraId="2ACA7E9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后续课程：《钢琴即兴伴奏》、《钢琴演奏》、《钢琴重奏》、《钢琴艺术史》、《钢琴正谱伴奏》</w:t>
            </w:r>
          </w:p>
        </w:tc>
      </w:tr>
      <w:tr w14:paraId="76E26F2E">
        <w:trPr>
          <w:trHeight w:val="0" w:hRule="atLeast"/>
          <w:jc w:val="center"/>
        </w:trPr>
        <w:tc>
          <w:tcPr>
            <w:tcW w:w="1301" w:type="dxa"/>
          </w:tcPr>
          <w:p w14:paraId="570777C2">
            <w:pPr>
              <w:pStyle w:val="331"/>
              <w:rPr>
                <w:rFonts w:ascii="宋体" w:hAnsi="宋体" w:eastAsia="宋体" w:cs="宋体"/>
                <w:sz w:val="21"/>
                <w:szCs w:val="21"/>
                <w:lang w:eastAsia="zh-CN"/>
              </w:rPr>
            </w:pPr>
          </w:p>
          <w:p w14:paraId="6839057C">
            <w:pPr>
              <w:pStyle w:val="331"/>
              <w:spacing w:before="4"/>
              <w:rPr>
                <w:rFonts w:ascii="宋体" w:hAnsi="宋体" w:eastAsia="宋体" w:cs="宋体"/>
                <w:sz w:val="21"/>
                <w:szCs w:val="21"/>
                <w:lang w:eastAsia="zh-CN"/>
              </w:rPr>
            </w:pPr>
          </w:p>
          <w:p w14:paraId="2AE24878">
            <w:pPr>
              <w:pStyle w:val="331"/>
              <w:ind w:left="8" w:firstLine="410" w:firstLineChars="200"/>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14:paraId="65A21620">
            <w:pPr>
              <w:pStyle w:val="331"/>
              <w:spacing w:before="43"/>
              <w:ind w:right="93" w:firstLine="420" w:firstLineChars="200"/>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2"/>
            <w:vAlign w:val="center"/>
          </w:tcPr>
          <w:p w14:paraId="3A68D5A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性质：《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14:paraId="7C950BA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学目的：通过本课程教学，使学生初步熟悉不同类型的钢琴作品，并同时具备必要的钢琴弹奏技能、音乐的表达能力及相应的视奏水平。通过两年钢琴基础课训练，在钢琴技巧方面要求达到相当于车尔尼849中部程度，并能弹奏相应程度的乐曲，能正确的分析和处理一般的钢琴作品；初步了解和掌握不同作曲家不同类型的钢琴作品及风格，提高艺术修养和音乐表达能力。能为歌曲配弹简易的钢琴伴奏，以适应辅导社会音乐文化和普通中小学的课外音乐活动工作需要，使钢琴成为教学工作中一个工具。</w:t>
            </w:r>
          </w:p>
          <w:p w14:paraId="305E6F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学历程和结果：将音乐基本知识和对音乐形象的理解力、表现力以及钢琴弹奏技巧三方面的教学密切地结合起来，使学生在了解钢琴乐器的发展与演变过程、了解钢琴艺术发展历史以及钢琴演奏的基本理论和基本知识、了解钢琴演奏家和钢琴教育家的风格特点、掌握钢琴弹奏基本方法与演奏技巧的同时，初步熟悉不同类型的钢琴作品。</w:t>
            </w:r>
          </w:p>
        </w:tc>
      </w:tr>
      <w:tr w14:paraId="66CA0DBE">
        <w:trPr>
          <w:trHeight w:val="0" w:hRule="atLeast"/>
          <w:jc w:val="center"/>
        </w:trPr>
        <w:tc>
          <w:tcPr>
            <w:tcW w:w="1301" w:type="dxa"/>
          </w:tcPr>
          <w:p w14:paraId="187087C1">
            <w:pPr>
              <w:pStyle w:val="331"/>
              <w:rPr>
                <w:rFonts w:ascii="宋体" w:hAnsi="宋体" w:eastAsia="宋体" w:cs="宋体"/>
                <w:sz w:val="21"/>
                <w:szCs w:val="21"/>
                <w:lang w:eastAsia="zh-CN"/>
              </w:rPr>
            </w:pPr>
          </w:p>
          <w:p w14:paraId="379429EB">
            <w:pPr>
              <w:pStyle w:val="331"/>
              <w:rPr>
                <w:rFonts w:ascii="宋体" w:hAnsi="宋体" w:eastAsia="宋体" w:cs="宋体"/>
                <w:sz w:val="21"/>
                <w:szCs w:val="21"/>
                <w:lang w:eastAsia="zh-CN"/>
              </w:rPr>
            </w:pPr>
          </w:p>
          <w:p w14:paraId="0AD96220">
            <w:pPr>
              <w:pStyle w:val="331"/>
              <w:rPr>
                <w:rFonts w:ascii="宋体" w:hAnsi="宋体" w:eastAsia="宋体" w:cs="宋体"/>
                <w:sz w:val="21"/>
                <w:szCs w:val="21"/>
                <w:lang w:eastAsia="zh-CN"/>
              </w:rPr>
            </w:pPr>
          </w:p>
          <w:p w14:paraId="32C7B4A8">
            <w:pPr>
              <w:pStyle w:val="331"/>
              <w:rPr>
                <w:rFonts w:ascii="宋体" w:hAnsi="宋体" w:eastAsia="宋体" w:cs="宋体"/>
                <w:sz w:val="21"/>
                <w:szCs w:val="21"/>
                <w:lang w:eastAsia="zh-CN"/>
              </w:rPr>
            </w:pPr>
          </w:p>
          <w:p w14:paraId="77946C98">
            <w:pPr>
              <w:pStyle w:val="331"/>
              <w:rPr>
                <w:rFonts w:ascii="宋体" w:hAnsi="宋体" w:eastAsia="宋体" w:cs="宋体"/>
                <w:sz w:val="21"/>
                <w:szCs w:val="21"/>
                <w:lang w:eastAsia="zh-CN"/>
              </w:rPr>
            </w:pPr>
          </w:p>
          <w:p w14:paraId="2B31FD9F">
            <w:pPr>
              <w:pStyle w:val="331"/>
              <w:rPr>
                <w:rFonts w:ascii="宋体" w:hAnsi="宋体" w:eastAsia="宋体" w:cs="宋体"/>
                <w:sz w:val="21"/>
                <w:szCs w:val="21"/>
                <w:lang w:eastAsia="zh-CN"/>
              </w:rPr>
            </w:pPr>
          </w:p>
          <w:p w14:paraId="6C39242E">
            <w:pPr>
              <w:pStyle w:val="331"/>
              <w:rPr>
                <w:rFonts w:ascii="宋体" w:hAnsi="宋体" w:eastAsia="宋体" w:cs="宋体"/>
                <w:sz w:val="21"/>
                <w:szCs w:val="21"/>
                <w:lang w:eastAsia="zh-CN"/>
              </w:rPr>
            </w:pPr>
          </w:p>
          <w:p w14:paraId="288843F4">
            <w:pPr>
              <w:pStyle w:val="331"/>
              <w:rPr>
                <w:rFonts w:ascii="宋体" w:hAnsi="宋体" w:eastAsia="宋体" w:cs="宋体"/>
                <w:sz w:val="21"/>
                <w:szCs w:val="21"/>
                <w:lang w:eastAsia="zh-CN"/>
              </w:rPr>
            </w:pPr>
          </w:p>
          <w:p w14:paraId="3CB52804">
            <w:pPr>
              <w:pStyle w:val="331"/>
              <w:rPr>
                <w:rFonts w:ascii="宋体" w:hAnsi="宋体" w:eastAsia="宋体" w:cs="宋体"/>
                <w:sz w:val="21"/>
                <w:szCs w:val="21"/>
                <w:lang w:eastAsia="zh-CN"/>
              </w:rPr>
            </w:pPr>
          </w:p>
          <w:p w14:paraId="67C73839">
            <w:pPr>
              <w:pStyle w:val="331"/>
              <w:rPr>
                <w:rFonts w:ascii="宋体" w:hAnsi="宋体" w:eastAsia="宋体" w:cs="宋体"/>
                <w:sz w:val="21"/>
                <w:szCs w:val="21"/>
                <w:lang w:eastAsia="zh-CN"/>
              </w:rPr>
            </w:pPr>
          </w:p>
          <w:p w14:paraId="63B500E5">
            <w:pPr>
              <w:pStyle w:val="331"/>
              <w:rPr>
                <w:rFonts w:ascii="宋体" w:hAnsi="宋体" w:eastAsia="宋体" w:cs="宋体"/>
                <w:sz w:val="21"/>
                <w:szCs w:val="21"/>
                <w:lang w:eastAsia="zh-CN"/>
              </w:rPr>
            </w:pPr>
          </w:p>
          <w:p w14:paraId="7C9BDCC1">
            <w:pPr>
              <w:pStyle w:val="331"/>
              <w:spacing w:before="8"/>
              <w:rPr>
                <w:rFonts w:ascii="宋体" w:hAnsi="宋体" w:eastAsia="宋体" w:cs="宋体"/>
                <w:sz w:val="21"/>
                <w:szCs w:val="21"/>
                <w:lang w:eastAsia="zh-CN"/>
              </w:rPr>
            </w:pPr>
          </w:p>
          <w:p w14:paraId="1C88D32C">
            <w:pPr>
              <w:pStyle w:val="331"/>
              <w:ind w:left="8" w:firstLine="410" w:firstLineChars="200"/>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14:paraId="311D482F">
            <w:pPr>
              <w:pStyle w:val="331"/>
              <w:spacing w:before="43"/>
              <w:ind w:right="7" w:firstLine="420" w:firstLineChars="200"/>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2"/>
          </w:tcPr>
          <w:p w14:paraId="40529E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课程目标1: </w:t>
            </w:r>
          </w:p>
          <w:p w14:paraId="0A9EA8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掌握钢琴基本功，形成音乐学科基础核心素养。将音乐的一些基本理念通过实践表现出来,且能综合运用学过的理论、实践知识，分析和解决问题。课程中应当涉猎一定比例的民族钢琴曲目，以及有思政教育意义的钢琴曲目。</w:t>
            </w:r>
          </w:p>
          <w:p w14:paraId="5BB9F4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课程目标2: </w:t>
            </w:r>
          </w:p>
          <w:p w14:paraId="07CEFAF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因材施教，让不同初始程度的学生依据自己的能力，弹奏一定量的中小学音乐课曲目伴奏，对于一些弹过的曲目，能够比较熟悉地弹唱，旋律节奏基本准确。对于有思政教育意义的曲目能够有正确的理解和认识，并能够正确地弹奏。</w:t>
            </w:r>
          </w:p>
          <w:p w14:paraId="48B89C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课程目标3: </w:t>
            </w:r>
          </w:p>
          <w:p w14:paraId="4842A43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通过教师、听众的反馈，学生能够进行合理的自我反思，形成对于自身实践的客观认识，并进行改进。</w:t>
            </w:r>
          </w:p>
          <w:p w14:paraId="66B4CE1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思政要点：</w:t>
            </w:r>
          </w:p>
          <w:p w14:paraId="24DFAD9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通过课程学习，学生能够对于中国钢琴作品概貌有一定程度的了解，对于具有良好群众基础的红色钢琴作品、有思政教育意义的中国钢琴作品有正确的认识和诠释能力。</w:t>
            </w:r>
          </w:p>
          <w:p w14:paraId="03663D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了解一些中小学课本中有思政教育意义的曲目，有正确的理解和认识，并能够正确地弹奏。</w:t>
            </w:r>
          </w:p>
        </w:tc>
      </w:tr>
      <w:tr w14:paraId="7B4A15A7">
        <w:trPr>
          <w:trHeight w:val="0" w:hRule="atLeast"/>
          <w:jc w:val="center"/>
        </w:trPr>
        <w:tc>
          <w:tcPr>
            <w:tcW w:w="1301" w:type="dxa"/>
            <w:vMerge w:val="restart"/>
            <w:vAlign w:val="center"/>
          </w:tcPr>
          <w:p w14:paraId="0358E993">
            <w:pPr>
              <w:pStyle w:val="331"/>
              <w:jc w:val="center"/>
              <w:rPr>
                <w:rFonts w:ascii="宋体"/>
                <w:b/>
                <w:w w:val="98"/>
                <w:sz w:val="21"/>
                <w:lang w:eastAsia="zh-CN"/>
              </w:rPr>
            </w:pPr>
            <w:r>
              <w:rPr>
                <w:rFonts w:ascii="宋体"/>
                <w:b/>
                <w:w w:val="98"/>
                <w:sz w:val="21"/>
                <w:lang w:eastAsia="zh-CN"/>
              </w:rPr>
              <w:t>D</w:t>
            </w:r>
          </w:p>
          <w:p w14:paraId="24906E1F">
            <w:pPr>
              <w:pStyle w:val="331"/>
              <w:jc w:val="center"/>
              <w:rPr>
                <w:rFonts w:ascii="宋体" w:eastAsia="宋体"/>
                <w:b/>
                <w:sz w:val="21"/>
                <w:lang w:eastAsia="zh-CN"/>
              </w:rPr>
            </w:pPr>
            <w:r>
              <w:rPr>
                <w:rFonts w:hint="eastAsia" w:ascii="宋体" w:eastAsia="宋体"/>
                <w:b/>
                <w:sz w:val="21"/>
                <w:lang w:eastAsia="zh-CN"/>
              </w:rPr>
              <w:t>课程目标与</w:t>
            </w:r>
          </w:p>
          <w:p w14:paraId="49AFAF9E">
            <w:pPr>
              <w:pStyle w:val="331"/>
              <w:jc w:val="center"/>
              <w:rPr>
                <w:rFonts w:ascii="宋体" w:eastAsia="宋体"/>
                <w:b/>
                <w:sz w:val="21"/>
                <w:lang w:eastAsia="zh-CN"/>
              </w:rPr>
            </w:pPr>
            <w:r>
              <w:rPr>
                <w:rFonts w:hint="eastAsia" w:ascii="宋体" w:eastAsia="宋体"/>
                <w:b/>
                <w:sz w:val="21"/>
                <w:lang w:eastAsia="zh-CN"/>
              </w:rPr>
              <w:t>毕业要求的</w:t>
            </w:r>
          </w:p>
          <w:p w14:paraId="2184A19A">
            <w:pPr>
              <w:pStyle w:val="331"/>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640" w:type="dxa"/>
            <w:gridSpan w:val="2"/>
            <w:vAlign w:val="center"/>
          </w:tcPr>
          <w:p w14:paraId="1955E471">
            <w:pPr>
              <w:pStyle w:val="331"/>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215" w:type="dxa"/>
            <w:gridSpan w:val="7"/>
            <w:vAlign w:val="center"/>
          </w:tcPr>
          <w:p w14:paraId="04B41229">
            <w:pPr>
              <w:pStyle w:val="331"/>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749" w:type="dxa"/>
            <w:gridSpan w:val="3"/>
            <w:vAlign w:val="center"/>
          </w:tcPr>
          <w:p w14:paraId="5D61A450">
            <w:pPr>
              <w:pStyle w:val="331"/>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14:paraId="65BE3FBA">
        <w:trPr>
          <w:trHeight w:val="0" w:hRule="atLeast"/>
          <w:jc w:val="center"/>
        </w:trPr>
        <w:tc>
          <w:tcPr>
            <w:tcW w:w="1301" w:type="dxa"/>
            <w:vMerge w:val="continue"/>
          </w:tcPr>
          <w:p w14:paraId="3191A4C5">
            <w:pPr>
              <w:pStyle w:val="331"/>
              <w:spacing w:before="43"/>
              <w:ind w:right="7"/>
              <w:jc w:val="center"/>
              <w:rPr>
                <w:rFonts w:ascii="宋体" w:hAnsi="宋体" w:eastAsia="宋体" w:cs="宋体"/>
                <w:b/>
                <w:sz w:val="21"/>
                <w:szCs w:val="21"/>
                <w:lang w:eastAsia="zh-CN"/>
              </w:rPr>
            </w:pPr>
          </w:p>
        </w:tc>
        <w:tc>
          <w:tcPr>
            <w:tcW w:w="1640" w:type="dxa"/>
            <w:gridSpan w:val="2"/>
            <w:vAlign w:val="center"/>
          </w:tcPr>
          <w:p w14:paraId="56A1F692">
            <w:pPr>
              <w:adjustRightInd w:val="0"/>
              <w:snapToGrid w:val="0"/>
              <w:jc w:val="center"/>
              <w:rPr>
                <w:sz w:val="21"/>
                <w:szCs w:val="21"/>
                <w:lang w:eastAsia="zh-CN"/>
              </w:rPr>
            </w:pPr>
            <w:r>
              <w:rPr>
                <w:rFonts w:hint="eastAsia"/>
                <w:bCs/>
                <w:sz w:val="24"/>
                <w:szCs w:val="24"/>
              </w:rPr>
              <w:t>学科素养（</w:t>
            </w:r>
            <w:r>
              <w:rPr>
                <w:bCs/>
                <w:sz w:val="24"/>
                <w:szCs w:val="24"/>
              </w:rPr>
              <w:t>3</w:t>
            </w:r>
            <w:r>
              <w:rPr>
                <w:rFonts w:hint="eastAsia"/>
                <w:bCs/>
                <w:sz w:val="24"/>
                <w:szCs w:val="24"/>
              </w:rPr>
              <w:t>）</w:t>
            </w:r>
          </w:p>
        </w:tc>
        <w:tc>
          <w:tcPr>
            <w:tcW w:w="4215" w:type="dxa"/>
            <w:gridSpan w:val="7"/>
            <w:vAlign w:val="center"/>
          </w:tcPr>
          <w:p w14:paraId="24EECDB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3.1学科素养（专业基本功）</w:t>
            </w:r>
          </w:p>
          <w:p w14:paraId="336277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1749" w:type="dxa"/>
            <w:gridSpan w:val="3"/>
            <w:vAlign w:val="center"/>
          </w:tcPr>
          <w:p w14:paraId="56F8D8EA">
            <w:pPr>
              <w:jc w:val="center"/>
              <w:rPr>
                <w:rFonts w:ascii="宋体" w:hAnsi="宋体" w:eastAsia="宋体" w:cs="宋体"/>
                <w:b/>
                <w:bCs/>
                <w:sz w:val="21"/>
                <w:szCs w:val="21"/>
                <w:lang w:eastAsia="zh-CN"/>
              </w:rPr>
            </w:pPr>
            <w:r>
              <w:rPr>
                <w:rFonts w:hint="eastAsia"/>
                <w:sz w:val="21"/>
                <w:szCs w:val="21"/>
                <w:lang w:eastAsia="zh-CN"/>
              </w:rPr>
              <w:t>课程目标1</w:t>
            </w:r>
          </w:p>
        </w:tc>
      </w:tr>
      <w:tr w14:paraId="1AE3B1B3">
        <w:trPr>
          <w:trHeight w:val="0" w:hRule="atLeast"/>
          <w:jc w:val="center"/>
        </w:trPr>
        <w:tc>
          <w:tcPr>
            <w:tcW w:w="1301" w:type="dxa"/>
            <w:vMerge w:val="continue"/>
          </w:tcPr>
          <w:p w14:paraId="131B9C37">
            <w:pPr>
              <w:pStyle w:val="331"/>
              <w:spacing w:before="43"/>
              <w:ind w:right="7"/>
              <w:jc w:val="center"/>
              <w:rPr>
                <w:rFonts w:ascii="宋体" w:hAnsi="宋体" w:eastAsia="宋体" w:cs="宋体"/>
                <w:b/>
                <w:sz w:val="21"/>
                <w:szCs w:val="21"/>
                <w:lang w:eastAsia="zh-CN"/>
              </w:rPr>
            </w:pPr>
          </w:p>
        </w:tc>
        <w:tc>
          <w:tcPr>
            <w:tcW w:w="1640" w:type="dxa"/>
            <w:gridSpan w:val="2"/>
            <w:vAlign w:val="center"/>
          </w:tcPr>
          <w:p w14:paraId="0742F693">
            <w:pPr>
              <w:adjustRightInd w:val="0"/>
              <w:snapToGrid w:val="0"/>
              <w:jc w:val="center"/>
              <w:rPr>
                <w:sz w:val="24"/>
                <w:szCs w:val="24"/>
              </w:rPr>
            </w:pPr>
            <w:r>
              <w:rPr>
                <w:rFonts w:hint="eastAsia"/>
                <w:sz w:val="24"/>
                <w:szCs w:val="24"/>
              </w:rPr>
              <w:t>教学能力（</w:t>
            </w:r>
            <w:r>
              <w:rPr>
                <w:sz w:val="24"/>
                <w:szCs w:val="24"/>
              </w:rPr>
              <w:t>4</w:t>
            </w:r>
            <w:r>
              <w:rPr>
                <w:rFonts w:hint="eastAsia"/>
                <w:sz w:val="24"/>
                <w:szCs w:val="24"/>
              </w:rPr>
              <w:t>）</w:t>
            </w:r>
          </w:p>
          <w:p w14:paraId="71CB8F20">
            <w:pPr>
              <w:adjustRightInd w:val="0"/>
              <w:snapToGrid w:val="0"/>
              <w:jc w:val="center"/>
              <w:rPr>
                <w:sz w:val="21"/>
                <w:szCs w:val="21"/>
                <w:lang w:eastAsia="zh-CN"/>
              </w:rPr>
            </w:pPr>
            <w:r>
              <w:rPr>
                <w:rFonts w:hint="eastAsia"/>
                <w:sz w:val="24"/>
                <w:szCs w:val="24"/>
              </w:rPr>
              <w:t>M</w:t>
            </w:r>
          </w:p>
        </w:tc>
        <w:tc>
          <w:tcPr>
            <w:tcW w:w="4215" w:type="dxa"/>
            <w:gridSpan w:val="7"/>
            <w:vAlign w:val="center"/>
          </w:tcPr>
          <w:p w14:paraId="4C050F9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4.1音乐教学能力</w:t>
            </w:r>
          </w:p>
          <w:p w14:paraId="1BC03B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749" w:type="dxa"/>
            <w:gridSpan w:val="3"/>
            <w:vAlign w:val="center"/>
          </w:tcPr>
          <w:p w14:paraId="2CD41527">
            <w:pPr>
              <w:jc w:val="center"/>
              <w:rPr>
                <w:sz w:val="21"/>
                <w:szCs w:val="21"/>
                <w:lang w:eastAsia="zh-CN"/>
              </w:rPr>
            </w:pPr>
            <w:r>
              <w:rPr>
                <w:rFonts w:hint="eastAsia"/>
                <w:sz w:val="21"/>
                <w:szCs w:val="21"/>
                <w:lang w:eastAsia="zh-CN"/>
              </w:rPr>
              <w:t>课程目标2</w:t>
            </w:r>
          </w:p>
        </w:tc>
      </w:tr>
      <w:tr w14:paraId="5D52415E">
        <w:trPr>
          <w:trHeight w:val="0" w:hRule="atLeast"/>
          <w:jc w:val="center"/>
        </w:trPr>
        <w:tc>
          <w:tcPr>
            <w:tcW w:w="1301" w:type="dxa"/>
            <w:vMerge w:val="continue"/>
          </w:tcPr>
          <w:p w14:paraId="4CE04671">
            <w:pPr>
              <w:pStyle w:val="331"/>
              <w:spacing w:before="43"/>
              <w:ind w:right="7"/>
              <w:jc w:val="center"/>
              <w:rPr>
                <w:rFonts w:ascii="宋体" w:hAnsi="宋体" w:eastAsia="宋体" w:cs="宋体"/>
                <w:b/>
                <w:sz w:val="21"/>
                <w:szCs w:val="21"/>
                <w:lang w:eastAsia="zh-CN"/>
              </w:rPr>
            </w:pPr>
          </w:p>
        </w:tc>
        <w:tc>
          <w:tcPr>
            <w:tcW w:w="1640" w:type="dxa"/>
            <w:gridSpan w:val="2"/>
            <w:vAlign w:val="center"/>
          </w:tcPr>
          <w:p w14:paraId="280CF842">
            <w:pPr>
              <w:adjustRightInd w:val="0"/>
              <w:snapToGrid w:val="0"/>
              <w:jc w:val="center"/>
              <w:rPr>
                <w:sz w:val="24"/>
                <w:szCs w:val="24"/>
              </w:rPr>
            </w:pPr>
            <w:r>
              <w:rPr>
                <w:rFonts w:hint="eastAsia"/>
                <w:sz w:val="24"/>
                <w:szCs w:val="24"/>
              </w:rPr>
              <w:t>学会反思（</w:t>
            </w:r>
            <w:r>
              <w:rPr>
                <w:sz w:val="24"/>
                <w:szCs w:val="24"/>
              </w:rPr>
              <w:t>7</w:t>
            </w:r>
            <w:r>
              <w:rPr>
                <w:rFonts w:hint="eastAsia"/>
                <w:sz w:val="24"/>
                <w:szCs w:val="24"/>
              </w:rPr>
              <w:t>）</w:t>
            </w:r>
          </w:p>
          <w:p w14:paraId="039D48A8">
            <w:pPr>
              <w:adjustRightInd w:val="0"/>
              <w:snapToGrid w:val="0"/>
              <w:jc w:val="center"/>
              <w:rPr>
                <w:rFonts w:ascii="宋体" w:hAnsi="宋体" w:eastAsia="宋体" w:cs="宋体"/>
                <w:b/>
                <w:bCs/>
                <w:sz w:val="21"/>
                <w:szCs w:val="21"/>
                <w:lang w:eastAsia="zh-CN"/>
              </w:rPr>
            </w:pPr>
            <w:r>
              <w:rPr>
                <w:rFonts w:hint="eastAsia"/>
                <w:sz w:val="24"/>
                <w:szCs w:val="24"/>
              </w:rPr>
              <w:t>L</w:t>
            </w:r>
          </w:p>
        </w:tc>
        <w:tc>
          <w:tcPr>
            <w:tcW w:w="4215" w:type="dxa"/>
            <w:gridSpan w:val="7"/>
          </w:tcPr>
          <w:p w14:paraId="5FCAB0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7.1反思改进</w:t>
            </w:r>
          </w:p>
          <w:p w14:paraId="075BED4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1749" w:type="dxa"/>
            <w:gridSpan w:val="3"/>
            <w:vAlign w:val="center"/>
          </w:tcPr>
          <w:p w14:paraId="2545C812">
            <w:pPr>
              <w:pStyle w:val="331"/>
              <w:spacing w:before="125" w:line="312" w:lineRule="auto"/>
              <w:ind w:right="23"/>
              <w:jc w:val="center"/>
              <w:rPr>
                <w:rFonts w:ascii="宋体" w:hAnsi="宋体" w:eastAsia="宋体" w:cs="宋体"/>
                <w:b/>
                <w:bCs/>
                <w:sz w:val="21"/>
                <w:szCs w:val="21"/>
                <w:lang w:eastAsia="zh-CN"/>
              </w:rPr>
            </w:pPr>
            <w:r>
              <w:rPr>
                <w:rFonts w:hint="eastAsia"/>
                <w:sz w:val="21"/>
                <w:szCs w:val="21"/>
                <w:lang w:eastAsia="zh-CN"/>
              </w:rPr>
              <w:t>课程目标3</w:t>
            </w:r>
          </w:p>
        </w:tc>
      </w:tr>
      <w:tr w14:paraId="2EA720A7">
        <w:trPr>
          <w:trHeight w:val="0" w:hRule="atLeast"/>
          <w:jc w:val="center"/>
        </w:trPr>
        <w:tc>
          <w:tcPr>
            <w:tcW w:w="1301" w:type="dxa"/>
            <w:vMerge w:val="restart"/>
            <w:vAlign w:val="center"/>
          </w:tcPr>
          <w:p w14:paraId="4E7F9286">
            <w:pPr>
              <w:pStyle w:val="331"/>
              <w:spacing w:before="152"/>
              <w:ind w:left="8"/>
              <w:jc w:val="center"/>
              <w:rPr>
                <w:rFonts w:ascii="宋体"/>
                <w:b/>
                <w:sz w:val="21"/>
              </w:rPr>
            </w:pPr>
            <w:r>
              <w:rPr>
                <w:rFonts w:ascii="宋体"/>
                <w:b/>
                <w:w w:val="98"/>
                <w:sz w:val="21"/>
              </w:rPr>
              <w:t>E</w:t>
            </w:r>
          </w:p>
          <w:p w14:paraId="78F3D847">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7"/>
            <w:vMerge w:val="restart"/>
            <w:vAlign w:val="center"/>
          </w:tcPr>
          <w:p w14:paraId="79895C42">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实践项目及内容</w:t>
            </w:r>
          </w:p>
        </w:tc>
        <w:tc>
          <w:tcPr>
            <w:tcW w:w="2536" w:type="dxa"/>
            <w:gridSpan w:val="5"/>
            <w:vAlign w:val="center"/>
          </w:tcPr>
          <w:p w14:paraId="7C97A0AE">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14:paraId="66D8971D">
        <w:trPr>
          <w:trHeight w:val="0" w:hRule="atLeast"/>
          <w:jc w:val="center"/>
        </w:trPr>
        <w:tc>
          <w:tcPr>
            <w:tcW w:w="1301" w:type="dxa"/>
            <w:vMerge w:val="continue"/>
            <w:vAlign w:val="center"/>
          </w:tcPr>
          <w:p w14:paraId="3158087B">
            <w:pPr>
              <w:pStyle w:val="331"/>
              <w:spacing w:before="125" w:line="312" w:lineRule="auto"/>
              <w:ind w:right="23"/>
              <w:jc w:val="center"/>
            </w:pPr>
          </w:p>
        </w:tc>
        <w:tc>
          <w:tcPr>
            <w:tcW w:w="5068" w:type="dxa"/>
            <w:gridSpan w:val="7"/>
            <w:vMerge w:val="continue"/>
            <w:vAlign w:val="center"/>
          </w:tcPr>
          <w:p w14:paraId="6625703B">
            <w:pPr>
              <w:pStyle w:val="331"/>
              <w:spacing w:before="125" w:line="312" w:lineRule="auto"/>
              <w:ind w:right="23"/>
              <w:jc w:val="center"/>
            </w:pPr>
          </w:p>
        </w:tc>
        <w:tc>
          <w:tcPr>
            <w:tcW w:w="1823" w:type="dxa"/>
            <w:gridSpan w:val="4"/>
            <w:vAlign w:val="center"/>
          </w:tcPr>
          <w:p w14:paraId="0EEC88CF">
            <w:pPr>
              <w:pStyle w:val="331"/>
              <w:spacing w:before="44"/>
              <w:jc w:val="center"/>
              <w:rPr>
                <w:rFonts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713" w:type="dxa"/>
            <w:vAlign w:val="center"/>
          </w:tcPr>
          <w:p w14:paraId="1DE1BDDB">
            <w:pPr>
              <w:pStyle w:val="331"/>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14:paraId="0FF4BD6B">
        <w:trPr>
          <w:trHeight w:val="0" w:hRule="atLeast"/>
          <w:jc w:val="center"/>
        </w:trPr>
        <w:tc>
          <w:tcPr>
            <w:tcW w:w="1301" w:type="dxa"/>
            <w:vMerge w:val="continue"/>
          </w:tcPr>
          <w:p w14:paraId="79590D33">
            <w:pPr>
              <w:pStyle w:val="331"/>
              <w:spacing w:before="125" w:line="312" w:lineRule="auto"/>
              <w:ind w:right="23"/>
            </w:pPr>
          </w:p>
        </w:tc>
        <w:tc>
          <w:tcPr>
            <w:tcW w:w="5068" w:type="dxa"/>
            <w:gridSpan w:val="7"/>
          </w:tcPr>
          <w:p w14:paraId="44D17BE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第一学年第一学期</w:t>
            </w:r>
          </w:p>
          <w:p w14:paraId="3F769A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课程导入</w:t>
            </w:r>
          </w:p>
          <w:p w14:paraId="2167F8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钢琴弹奏基础指导与训练</w:t>
            </w:r>
          </w:p>
        </w:tc>
        <w:tc>
          <w:tcPr>
            <w:tcW w:w="1823" w:type="dxa"/>
            <w:gridSpan w:val="4"/>
          </w:tcPr>
          <w:p w14:paraId="0101C0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课堂示范、讨论实操</w:t>
            </w:r>
          </w:p>
        </w:tc>
        <w:tc>
          <w:tcPr>
            <w:tcW w:w="713" w:type="dxa"/>
          </w:tcPr>
          <w:p w14:paraId="5F2D1A58">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w:t>
            </w:r>
          </w:p>
        </w:tc>
      </w:tr>
      <w:tr w14:paraId="5124AA3E">
        <w:trPr>
          <w:trHeight w:val="0" w:hRule="atLeast"/>
          <w:jc w:val="center"/>
        </w:trPr>
        <w:tc>
          <w:tcPr>
            <w:tcW w:w="1301" w:type="dxa"/>
            <w:vMerge w:val="continue"/>
          </w:tcPr>
          <w:p w14:paraId="23FCB579">
            <w:pPr>
              <w:pStyle w:val="331"/>
              <w:spacing w:before="125" w:line="312" w:lineRule="auto"/>
              <w:ind w:right="23"/>
              <w:rPr>
                <w:rFonts w:ascii="宋体" w:hAnsi="宋体" w:eastAsia="宋体" w:cs="宋体"/>
                <w:b/>
                <w:bCs/>
                <w:sz w:val="21"/>
                <w:szCs w:val="21"/>
                <w:lang w:eastAsia="zh-CN"/>
              </w:rPr>
            </w:pPr>
          </w:p>
        </w:tc>
        <w:tc>
          <w:tcPr>
            <w:tcW w:w="5068" w:type="dxa"/>
            <w:gridSpan w:val="7"/>
          </w:tcPr>
          <w:p w14:paraId="6A735B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布置音阶和练习曲及练习、修改</w:t>
            </w:r>
          </w:p>
          <w:p w14:paraId="294F5F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布置乐曲及练习、修改</w:t>
            </w:r>
          </w:p>
          <w:p w14:paraId="7FFA66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曲目范围：</w:t>
            </w:r>
          </w:p>
          <w:p w14:paraId="740E6E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无升无降大小调音阶、琶音，教师对学生应有一定的速度要求；</w:t>
            </w:r>
          </w:p>
          <w:p w14:paraId="3CE440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车尔尼初级钢琴 OP.599，下学期，或程度相近的同类曲目或复调曲目；</w:t>
            </w:r>
          </w:p>
          <w:p w14:paraId="08590B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《钢琴基础教程1-2》中较简单的曲目，或程度相近的同类曲目；</w:t>
            </w:r>
          </w:p>
        </w:tc>
        <w:tc>
          <w:tcPr>
            <w:tcW w:w="1823" w:type="dxa"/>
            <w:gridSpan w:val="4"/>
          </w:tcPr>
          <w:p w14:paraId="61057A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7548195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c>
          <w:tcPr>
            <w:tcW w:w="713" w:type="dxa"/>
          </w:tcPr>
          <w:p w14:paraId="4AA18F2D">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15</w:t>
            </w:r>
          </w:p>
        </w:tc>
      </w:tr>
      <w:tr w14:paraId="4CA07AA0">
        <w:trPr>
          <w:trHeight w:val="0" w:hRule="atLeast"/>
          <w:jc w:val="center"/>
        </w:trPr>
        <w:tc>
          <w:tcPr>
            <w:tcW w:w="1301" w:type="dxa"/>
            <w:vMerge w:val="continue"/>
          </w:tcPr>
          <w:p w14:paraId="32C1AADC">
            <w:pPr>
              <w:pStyle w:val="331"/>
              <w:spacing w:before="125" w:line="312" w:lineRule="auto"/>
              <w:ind w:right="23"/>
              <w:rPr>
                <w:rFonts w:ascii="宋体" w:hAnsi="宋体" w:eastAsia="宋体" w:cs="宋体"/>
                <w:b/>
                <w:bCs/>
                <w:sz w:val="21"/>
                <w:szCs w:val="21"/>
                <w:lang w:eastAsia="zh-CN"/>
              </w:rPr>
            </w:pPr>
          </w:p>
        </w:tc>
        <w:tc>
          <w:tcPr>
            <w:tcW w:w="5068" w:type="dxa"/>
            <w:gridSpan w:val="7"/>
          </w:tcPr>
          <w:p w14:paraId="0C99B89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第一学年第二学期</w:t>
            </w:r>
          </w:p>
          <w:p w14:paraId="5F46215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布置音阶和常见技术项目训练</w:t>
            </w:r>
          </w:p>
          <w:p w14:paraId="096C56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练习曲（或复调）及练习、修改</w:t>
            </w:r>
          </w:p>
          <w:p w14:paraId="2958B21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布置乐曲及练习、修改</w:t>
            </w:r>
          </w:p>
          <w:p w14:paraId="5A55A4C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曲目范围：</w:t>
            </w:r>
          </w:p>
          <w:p w14:paraId="71254CA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基础练习：1升1降大小调音阶、琶音，教师对学生应有一定的速度要求；</w:t>
            </w:r>
          </w:p>
          <w:p w14:paraId="0860F22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练习曲：车尔尼钢琴流畅练习曲OP.849 16 前或程度相近的同类曲目或复调曲目；</w:t>
            </w:r>
          </w:p>
          <w:p w14:paraId="4C94360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乐曲：《钢琴基础教程1-2》中较难的曲目，或程度相近的同类曲目；</w:t>
            </w:r>
          </w:p>
        </w:tc>
        <w:tc>
          <w:tcPr>
            <w:tcW w:w="1823" w:type="dxa"/>
            <w:gridSpan w:val="4"/>
          </w:tcPr>
          <w:p w14:paraId="73FB40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课堂示范</w:t>
            </w:r>
          </w:p>
          <w:p w14:paraId="2B376D7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019C0B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7129430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c>
          <w:tcPr>
            <w:tcW w:w="713" w:type="dxa"/>
          </w:tcPr>
          <w:p w14:paraId="5D102590">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05A40F4D">
        <w:trPr>
          <w:trHeight w:val="0" w:hRule="atLeast"/>
          <w:jc w:val="center"/>
        </w:trPr>
        <w:tc>
          <w:tcPr>
            <w:tcW w:w="1301" w:type="dxa"/>
            <w:vMerge w:val="continue"/>
          </w:tcPr>
          <w:p w14:paraId="70A2D786">
            <w:pPr>
              <w:pStyle w:val="331"/>
              <w:spacing w:before="125" w:line="312" w:lineRule="auto"/>
              <w:ind w:right="23"/>
              <w:rPr>
                <w:rFonts w:ascii="宋体" w:hAnsi="宋体" w:eastAsia="宋体" w:cs="宋体"/>
                <w:b/>
                <w:bCs/>
                <w:sz w:val="21"/>
                <w:szCs w:val="21"/>
                <w:lang w:eastAsia="zh-CN"/>
              </w:rPr>
            </w:pPr>
          </w:p>
        </w:tc>
        <w:tc>
          <w:tcPr>
            <w:tcW w:w="5068" w:type="dxa"/>
            <w:gridSpan w:val="7"/>
          </w:tcPr>
          <w:p w14:paraId="4B1D1B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第二学年第三学期</w:t>
            </w:r>
          </w:p>
          <w:p w14:paraId="4CE43F0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布置音阶和常见技术项目训练</w:t>
            </w:r>
          </w:p>
          <w:p w14:paraId="3A06528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练习曲（或复调）及练习、修改</w:t>
            </w:r>
          </w:p>
          <w:p w14:paraId="292F7B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布置乐曲及练习、修改</w:t>
            </w:r>
          </w:p>
          <w:p w14:paraId="467A64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曲目范围：</w:t>
            </w:r>
          </w:p>
          <w:p w14:paraId="34A645C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2升2降大小调音阶、琶音，教师对学生应有一定的速度要求；</w:t>
            </w:r>
          </w:p>
          <w:p w14:paraId="4D5A102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车尔尼钢琴流畅练习曲OP.849 16前，或程度相近的同类曲目或复调曲目；</w:t>
            </w:r>
          </w:p>
          <w:p w14:paraId="6E5D31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《钢琴基础教程3》中曲目，或程度相近的同类曲目；</w:t>
            </w:r>
          </w:p>
        </w:tc>
        <w:tc>
          <w:tcPr>
            <w:tcW w:w="1823" w:type="dxa"/>
            <w:gridSpan w:val="4"/>
          </w:tcPr>
          <w:p w14:paraId="1B86F6C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课堂示范</w:t>
            </w:r>
          </w:p>
          <w:p w14:paraId="7BE5C25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1504EA2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0936AD2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c>
          <w:tcPr>
            <w:tcW w:w="713" w:type="dxa"/>
          </w:tcPr>
          <w:p w14:paraId="4D1FC223">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16E95199">
        <w:trPr>
          <w:trHeight w:val="0" w:hRule="atLeast"/>
          <w:jc w:val="center"/>
        </w:trPr>
        <w:tc>
          <w:tcPr>
            <w:tcW w:w="1301" w:type="dxa"/>
            <w:vMerge w:val="continue"/>
          </w:tcPr>
          <w:p w14:paraId="44354CC9">
            <w:pPr>
              <w:pStyle w:val="331"/>
              <w:spacing w:before="125" w:line="312" w:lineRule="auto"/>
              <w:ind w:right="23"/>
              <w:rPr>
                <w:rFonts w:ascii="宋体" w:hAnsi="宋体" w:eastAsia="宋体" w:cs="宋体"/>
                <w:b/>
                <w:bCs/>
                <w:sz w:val="21"/>
                <w:szCs w:val="21"/>
                <w:lang w:eastAsia="zh-CN"/>
              </w:rPr>
            </w:pPr>
          </w:p>
        </w:tc>
        <w:tc>
          <w:tcPr>
            <w:tcW w:w="5068" w:type="dxa"/>
            <w:gridSpan w:val="7"/>
          </w:tcPr>
          <w:p w14:paraId="0B97D66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第二学年第四学期</w:t>
            </w:r>
          </w:p>
          <w:p w14:paraId="77915F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布置音阶和常见技术项目训练</w:t>
            </w:r>
          </w:p>
          <w:p w14:paraId="36BDA1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练习曲（或复调）及练习、修改</w:t>
            </w:r>
          </w:p>
          <w:p w14:paraId="1F5060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布置乐曲及练习、修改</w:t>
            </w:r>
          </w:p>
          <w:p w14:paraId="268812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曲目范围：</w:t>
            </w:r>
          </w:p>
          <w:p w14:paraId="7C28048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3升3降大小调音阶、琶音，教师对学生应有一定的速度要求；</w:t>
            </w:r>
          </w:p>
          <w:p w14:paraId="073A3D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车尔尼钢琴流畅练习曲OP.849 16后，下学期，或程度相近的同类曲目或复调曲目；</w:t>
            </w:r>
          </w:p>
          <w:p w14:paraId="5804106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《钢琴基础教程4》中的曲目，或程度相近的同类曲目；</w:t>
            </w:r>
          </w:p>
        </w:tc>
        <w:tc>
          <w:tcPr>
            <w:tcW w:w="1823" w:type="dxa"/>
            <w:gridSpan w:val="4"/>
          </w:tcPr>
          <w:p w14:paraId="57C1774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课堂示范</w:t>
            </w:r>
          </w:p>
          <w:p w14:paraId="7C86131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3B4E85A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396CFB5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c>
          <w:tcPr>
            <w:tcW w:w="713" w:type="dxa"/>
          </w:tcPr>
          <w:p w14:paraId="29119B9C">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41FC13A4">
        <w:trPr>
          <w:trHeight w:val="0" w:hRule="atLeast"/>
          <w:jc w:val="center"/>
        </w:trPr>
        <w:tc>
          <w:tcPr>
            <w:tcW w:w="1301" w:type="dxa"/>
            <w:vMerge w:val="continue"/>
          </w:tcPr>
          <w:p w14:paraId="44A7931C">
            <w:pPr>
              <w:pStyle w:val="331"/>
              <w:spacing w:before="125" w:line="312" w:lineRule="auto"/>
              <w:ind w:right="23"/>
              <w:jc w:val="center"/>
              <w:rPr>
                <w:rFonts w:ascii="宋体" w:hAnsi="宋体" w:eastAsia="宋体" w:cs="宋体"/>
                <w:b/>
                <w:bCs/>
                <w:sz w:val="21"/>
                <w:szCs w:val="21"/>
                <w:lang w:eastAsia="zh-CN"/>
              </w:rPr>
            </w:pPr>
          </w:p>
        </w:tc>
        <w:tc>
          <w:tcPr>
            <w:tcW w:w="5068" w:type="dxa"/>
            <w:gridSpan w:val="7"/>
          </w:tcPr>
          <w:p w14:paraId="09F28E4B">
            <w:pPr>
              <w:pStyle w:val="331"/>
              <w:spacing w:before="125" w:line="312" w:lineRule="auto"/>
              <w:ind w:right="23"/>
              <w:jc w:val="center"/>
              <w:rPr>
                <w:sz w:val="24"/>
                <w:lang w:eastAsia="zh-CN"/>
              </w:rPr>
            </w:pPr>
            <w:r>
              <w:rPr>
                <w:rFonts w:hint="eastAsia" w:ascii="宋体" w:hAnsi="宋体" w:eastAsia="宋体" w:cs="宋体"/>
                <w:sz w:val="21"/>
                <w:szCs w:val="21"/>
                <w:lang w:eastAsia="zh-CN"/>
              </w:rPr>
              <w:t>合 计</w:t>
            </w:r>
          </w:p>
        </w:tc>
        <w:tc>
          <w:tcPr>
            <w:tcW w:w="1823" w:type="dxa"/>
            <w:gridSpan w:val="4"/>
          </w:tcPr>
          <w:p w14:paraId="14A372FB">
            <w:pPr>
              <w:pStyle w:val="331"/>
              <w:spacing w:before="125" w:line="312" w:lineRule="auto"/>
              <w:ind w:right="23"/>
              <w:rPr>
                <w:rFonts w:ascii="宋体" w:hAnsi="宋体" w:eastAsia="宋体" w:cs="宋体"/>
                <w:b/>
                <w:bCs/>
                <w:sz w:val="21"/>
                <w:szCs w:val="21"/>
                <w:lang w:eastAsia="zh-CN"/>
              </w:rPr>
            </w:pPr>
          </w:p>
        </w:tc>
        <w:tc>
          <w:tcPr>
            <w:tcW w:w="713" w:type="dxa"/>
          </w:tcPr>
          <w:p w14:paraId="2FCC5AC0">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64</w:t>
            </w:r>
          </w:p>
        </w:tc>
      </w:tr>
      <w:tr w14:paraId="010155CF">
        <w:trPr>
          <w:trHeight w:val="0" w:hRule="atLeast"/>
          <w:jc w:val="center"/>
        </w:trPr>
        <w:tc>
          <w:tcPr>
            <w:tcW w:w="1301" w:type="dxa"/>
            <w:vAlign w:val="center"/>
          </w:tcPr>
          <w:p w14:paraId="0D3FD6C0">
            <w:pPr>
              <w:pStyle w:val="331"/>
              <w:spacing w:before="12"/>
              <w:jc w:val="center"/>
              <w:rPr>
                <w:rFonts w:ascii="宋体"/>
                <w:sz w:val="29"/>
                <w:lang w:eastAsia="zh-CN"/>
              </w:rPr>
            </w:pPr>
          </w:p>
          <w:p w14:paraId="1677D042">
            <w:pPr>
              <w:pStyle w:val="331"/>
              <w:ind w:left="8"/>
              <w:jc w:val="center"/>
              <w:rPr>
                <w:rFonts w:ascii="宋体"/>
                <w:b/>
                <w:sz w:val="21"/>
                <w:lang w:eastAsia="zh-CN"/>
              </w:rPr>
            </w:pPr>
            <w:r>
              <w:rPr>
                <w:rFonts w:ascii="宋体"/>
                <w:b/>
                <w:w w:val="98"/>
                <w:sz w:val="21"/>
                <w:lang w:eastAsia="zh-CN"/>
              </w:rPr>
              <w:t>F</w:t>
            </w:r>
          </w:p>
          <w:p w14:paraId="76594FDE">
            <w:pPr>
              <w:pStyle w:val="331"/>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2"/>
            <w:vAlign w:val="center"/>
          </w:tcPr>
          <w:p w14:paraId="74236644">
            <w:pPr>
              <w:pStyle w:val="331"/>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分组合作学习</w:t>
            </w:r>
          </w:p>
          <w:p w14:paraId="27A5783F">
            <w:pPr>
              <w:pStyle w:val="331"/>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232F1D9E">
            <w:pPr>
              <w:pStyle w:val="331"/>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71CFB481">
        <w:trPr>
          <w:trHeight w:val="0" w:hRule="atLeast"/>
          <w:jc w:val="center"/>
        </w:trPr>
        <w:tc>
          <w:tcPr>
            <w:tcW w:w="1301" w:type="dxa"/>
            <w:vMerge w:val="restart"/>
            <w:vAlign w:val="center"/>
          </w:tcPr>
          <w:p w14:paraId="29F33A5B">
            <w:pPr>
              <w:jc w:val="center"/>
              <w:rPr>
                <w:rFonts w:ascii="宋体" w:eastAsia="宋体"/>
                <w:b/>
                <w:sz w:val="21"/>
                <w:lang w:eastAsia="zh-CN"/>
              </w:rPr>
            </w:pPr>
            <w:r>
              <w:rPr>
                <w:rFonts w:hint="eastAsia" w:ascii="宋体" w:eastAsia="宋体"/>
                <w:b/>
                <w:sz w:val="21"/>
                <w:lang w:eastAsia="zh-CN"/>
              </w:rPr>
              <w:t>G</w:t>
            </w:r>
          </w:p>
          <w:p w14:paraId="22DC571A">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08F0F0D8">
            <w:pPr>
              <w:jc w:val="center"/>
              <w:rPr>
                <w:rFonts w:ascii="宋体" w:hAnsi="宋体" w:eastAsia="宋体" w:cs="宋体"/>
                <w:b/>
                <w:bCs/>
                <w:sz w:val="21"/>
                <w:szCs w:val="21"/>
                <w:lang w:eastAsia="zh-CN"/>
              </w:rPr>
            </w:pPr>
            <w:r>
              <w:rPr>
                <w:rFonts w:hint="eastAsia" w:ascii="宋体" w:eastAsia="宋体"/>
                <w:sz w:val="21"/>
                <w:lang w:eastAsia="zh-CN"/>
              </w:rPr>
              <w:t>次别</w:t>
            </w:r>
          </w:p>
        </w:tc>
        <w:tc>
          <w:tcPr>
            <w:tcW w:w="1620" w:type="dxa"/>
            <w:gridSpan w:val="2"/>
            <w:vMerge w:val="restart"/>
            <w:vAlign w:val="center"/>
          </w:tcPr>
          <w:p w14:paraId="401D8DCE">
            <w:pPr>
              <w:jc w:val="center"/>
              <w:rPr>
                <w:rFonts w:ascii="宋体" w:hAnsi="宋体" w:eastAsia="宋体" w:cs="宋体"/>
                <w:b/>
                <w:bCs/>
                <w:sz w:val="21"/>
                <w:szCs w:val="21"/>
                <w:lang w:eastAsia="zh-CN"/>
              </w:rPr>
            </w:pPr>
            <w:r>
              <w:rPr>
                <w:rFonts w:hint="eastAsia" w:ascii="宋体" w:eastAsia="宋体"/>
                <w:sz w:val="21"/>
                <w:lang w:eastAsia="zh-CN"/>
              </w:rPr>
              <w:t>实践名称</w:t>
            </w:r>
          </w:p>
        </w:tc>
        <w:tc>
          <w:tcPr>
            <w:tcW w:w="1300" w:type="dxa"/>
            <w:vMerge w:val="restart"/>
            <w:vAlign w:val="center"/>
          </w:tcPr>
          <w:p w14:paraId="575C43CF">
            <w:pPr>
              <w:jc w:val="center"/>
              <w:rPr>
                <w:rFonts w:ascii="宋体" w:eastAsia="宋体"/>
                <w:sz w:val="21"/>
                <w:lang w:eastAsia="zh-CN"/>
              </w:rPr>
            </w:pPr>
            <w:r>
              <w:rPr>
                <w:rFonts w:hint="eastAsia" w:ascii="宋体" w:eastAsia="宋体"/>
                <w:sz w:val="21"/>
                <w:lang w:eastAsia="zh-CN"/>
              </w:rPr>
              <w:t>支撑课程</w:t>
            </w:r>
          </w:p>
          <w:p w14:paraId="0E44316E">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939" w:type="dxa"/>
            <w:gridSpan w:val="6"/>
            <w:vAlign w:val="center"/>
          </w:tcPr>
          <w:p w14:paraId="0F4CC22F">
            <w:pPr>
              <w:jc w:val="center"/>
              <w:rPr>
                <w:rFonts w:ascii="宋体" w:eastAsia="宋体"/>
                <w:sz w:val="21"/>
                <w:lang w:eastAsia="zh-CN"/>
              </w:rPr>
            </w:pPr>
            <w:r>
              <w:rPr>
                <w:rFonts w:hint="eastAsia" w:ascii="宋体" w:eastAsia="宋体"/>
                <w:sz w:val="21"/>
                <w:lang w:eastAsia="zh-CN"/>
              </w:rPr>
              <w:t>课程思政融入</w:t>
            </w:r>
          </w:p>
          <w:p w14:paraId="020868EA">
            <w:pPr>
              <w:jc w:val="both"/>
              <w:rPr>
                <w:rFonts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176" w:type="dxa"/>
            <w:gridSpan w:val="2"/>
            <w:vMerge w:val="restart"/>
            <w:vAlign w:val="center"/>
          </w:tcPr>
          <w:p w14:paraId="552F603A">
            <w:pPr>
              <w:pStyle w:val="331"/>
              <w:ind w:right="23"/>
              <w:jc w:val="center"/>
              <w:rPr>
                <w:rFonts w:ascii="宋体" w:eastAsia="宋体"/>
                <w:sz w:val="21"/>
                <w:lang w:eastAsia="zh-CN"/>
              </w:rPr>
            </w:pPr>
            <w:r>
              <w:rPr>
                <w:rFonts w:hint="eastAsia" w:ascii="宋体" w:eastAsia="宋体"/>
                <w:sz w:val="21"/>
                <w:lang w:eastAsia="zh-CN"/>
              </w:rPr>
              <w:t>教学方式</w:t>
            </w:r>
          </w:p>
          <w:p w14:paraId="734308B3">
            <w:pPr>
              <w:pStyle w:val="331"/>
              <w:ind w:right="23"/>
              <w:jc w:val="center"/>
              <w:rPr>
                <w:rFonts w:ascii="宋体" w:hAnsi="宋体" w:eastAsia="宋体" w:cs="宋体"/>
                <w:b/>
                <w:bCs/>
                <w:sz w:val="21"/>
                <w:szCs w:val="21"/>
                <w:lang w:eastAsia="zh-CN"/>
              </w:rPr>
            </w:pPr>
            <w:r>
              <w:rPr>
                <w:rFonts w:hint="eastAsia" w:ascii="宋体" w:eastAsia="宋体"/>
                <w:sz w:val="21"/>
                <w:lang w:eastAsia="zh-CN"/>
              </w:rPr>
              <w:t>与手段</w:t>
            </w:r>
          </w:p>
        </w:tc>
      </w:tr>
      <w:tr w14:paraId="07874AD3">
        <w:trPr>
          <w:trHeight w:val="0" w:hRule="atLeast"/>
          <w:jc w:val="center"/>
        </w:trPr>
        <w:tc>
          <w:tcPr>
            <w:tcW w:w="1301" w:type="dxa"/>
            <w:vMerge w:val="continue"/>
          </w:tcPr>
          <w:p w14:paraId="36182416">
            <w:pPr>
              <w:pStyle w:val="331"/>
              <w:spacing w:before="125" w:line="312" w:lineRule="auto"/>
              <w:ind w:right="23"/>
            </w:pPr>
          </w:p>
        </w:tc>
        <w:tc>
          <w:tcPr>
            <w:tcW w:w="569" w:type="dxa"/>
            <w:vMerge w:val="continue"/>
          </w:tcPr>
          <w:p w14:paraId="5CC7943D">
            <w:pPr>
              <w:pStyle w:val="331"/>
              <w:spacing w:before="125" w:line="312" w:lineRule="auto"/>
              <w:ind w:right="23"/>
            </w:pPr>
          </w:p>
        </w:tc>
        <w:tc>
          <w:tcPr>
            <w:tcW w:w="1620" w:type="dxa"/>
            <w:gridSpan w:val="2"/>
            <w:vMerge w:val="continue"/>
          </w:tcPr>
          <w:p w14:paraId="5977F35C">
            <w:pPr>
              <w:pStyle w:val="331"/>
              <w:spacing w:before="125" w:line="312" w:lineRule="auto"/>
              <w:ind w:right="23"/>
            </w:pPr>
          </w:p>
        </w:tc>
        <w:tc>
          <w:tcPr>
            <w:tcW w:w="1300" w:type="dxa"/>
            <w:vMerge w:val="continue"/>
          </w:tcPr>
          <w:p w14:paraId="64D76004">
            <w:pPr>
              <w:pStyle w:val="331"/>
              <w:spacing w:before="125" w:line="312" w:lineRule="auto"/>
              <w:ind w:right="23"/>
            </w:pPr>
          </w:p>
        </w:tc>
        <w:tc>
          <w:tcPr>
            <w:tcW w:w="1488" w:type="dxa"/>
            <w:gridSpan w:val="2"/>
            <w:vAlign w:val="center"/>
          </w:tcPr>
          <w:p w14:paraId="3A06B73C">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14:paraId="5BB4B55E">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14:paraId="6C0E3FCD">
            <w:pPr>
              <w:pStyle w:val="331"/>
              <w:spacing w:before="125" w:line="312" w:lineRule="auto"/>
              <w:ind w:right="23"/>
              <w:rPr>
                <w:rFonts w:ascii="宋体" w:hAnsi="宋体" w:eastAsia="宋体" w:cs="宋体"/>
                <w:b/>
                <w:bCs/>
                <w:sz w:val="21"/>
                <w:szCs w:val="21"/>
                <w:lang w:eastAsia="zh-CN"/>
              </w:rPr>
            </w:pPr>
          </w:p>
        </w:tc>
      </w:tr>
      <w:tr w14:paraId="0DC23303">
        <w:trPr>
          <w:trHeight w:val="0" w:hRule="atLeast"/>
          <w:jc w:val="center"/>
        </w:trPr>
        <w:tc>
          <w:tcPr>
            <w:tcW w:w="1301" w:type="dxa"/>
            <w:vMerge w:val="continue"/>
          </w:tcPr>
          <w:p w14:paraId="4596280E">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168C3FDA">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w:t>
            </w:r>
          </w:p>
        </w:tc>
        <w:tc>
          <w:tcPr>
            <w:tcW w:w="1620" w:type="dxa"/>
            <w:gridSpan w:val="2"/>
          </w:tcPr>
          <w:p w14:paraId="68A80B3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课程导入\钢琴弹奏基础指导与训练</w:t>
            </w:r>
          </w:p>
        </w:tc>
        <w:tc>
          <w:tcPr>
            <w:tcW w:w="1300" w:type="dxa"/>
          </w:tcPr>
          <w:p w14:paraId="62CEBE7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439CC0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c>
          <w:tcPr>
            <w:tcW w:w="1488" w:type="dxa"/>
            <w:gridSpan w:val="2"/>
          </w:tcPr>
          <w:p w14:paraId="4FB7E3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451" w:type="dxa"/>
            <w:gridSpan w:val="4"/>
          </w:tcPr>
          <w:p w14:paraId="0F37A8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176" w:type="dxa"/>
            <w:gridSpan w:val="2"/>
          </w:tcPr>
          <w:p w14:paraId="080C719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w:t>
            </w:r>
          </w:p>
        </w:tc>
      </w:tr>
      <w:tr w14:paraId="5E13EAB8">
        <w:trPr>
          <w:trHeight w:val="0" w:hRule="atLeast"/>
          <w:jc w:val="center"/>
        </w:trPr>
        <w:tc>
          <w:tcPr>
            <w:tcW w:w="1301" w:type="dxa"/>
            <w:vMerge w:val="continue"/>
          </w:tcPr>
          <w:p w14:paraId="45A97F2F">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58739908">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2</w:t>
            </w:r>
          </w:p>
        </w:tc>
        <w:tc>
          <w:tcPr>
            <w:tcW w:w="1620" w:type="dxa"/>
            <w:gridSpan w:val="2"/>
          </w:tcPr>
          <w:p w14:paraId="500CE3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布置第一学期音阶和练习曲及练习、修改</w:t>
            </w:r>
          </w:p>
        </w:tc>
        <w:tc>
          <w:tcPr>
            <w:tcW w:w="1300" w:type="dxa"/>
          </w:tcPr>
          <w:p w14:paraId="0E84D31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4A417B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c>
          <w:tcPr>
            <w:tcW w:w="1488" w:type="dxa"/>
            <w:gridSpan w:val="2"/>
          </w:tcPr>
          <w:p w14:paraId="68C3D9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451" w:type="dxa"/>
            <w:gridSpan w:val="4"/>
          </w:tcPr>
          <w:p w14:paraId="4ABA506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176" w:type="dxa"/>
            <w:gridSpan w:val="2"/>
          </w:tcPr>
          <w:p w14:paraId="0135CD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3C38976D">
        <w:trPr>
          <w:trHeight w:val="0" w:hRule="atLeast"/>
          <w:jc w:val="center"/>
        </w:trPr>
        <w:tc>
          <w:tcPr>
            <w:tcW w:w="1301" w:type="dxa"/>
            <w:vMerge w:val="continue"/>
          </w:tcPr>
          <w:p w14:paraId="3265DF5A">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2359DEA6">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3</w:t>
            </w:r>
          </w:p>
        </w:tc>
        <w:tc>
          <w:tcPr>
            <w:tcW w:w="1620" w:type="dxa"/>
            <w:gridSpan w:val="2"/>
          </w:tcPr>
          <w:p w14:paraId="682685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布置置第一学期乐曲及练习、修改</w:t>
            </w:r>
          </w:p>
        </w:tc>
        <w:tc>
          <w:tcPr>
            <w:tcW w:w="1300" w:type="dxa"/>
          </w:tcPr>
          <w:p w14:paraId="7786928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51521C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p w14:paraId="381B24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w:t>
            </w:r>
          </w:p>
        </w:tc>
        <w:tc>
          <w:tcPr>
            <w:tcW w:w="1488" w:type="dxa"/>
            <w:gridSpan w:val="2"/>
          </w:tcPr>
          <w:p w14:paraId="080E7D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简单爱国主义歌曲伴奏弹奏</w:t>
            </w:r>
          </w:p>
        </w:tc>
        <w:tc>
          <w:tcPr>
            <w:tcW w:w="1451" w:type="dxa"/>
            <w:gridSpan w:val="4"/>
          </w:tcPr>
          <w:p w14:paraId="3B9FFA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增强学生对于爱国主义歌曲的理解</w:t>
            </w:r>
          </w:p>
        </w:tc>
        <w:tc>
          <w:tcPr>
            <w:tcW w:w="1176" w:type="dxa"/>
            <w:gridSpan w:val="2"/>
          </w:tcPr>
          <w:p w14:paraId="09B03DD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7F17A5C7">
        <w:trPr>
          <w:trHeight w:val="0" w:hRule="atLeast"/>
          <w:jc w:val="center"/>
        </w:trPr>
        <w:tc>
          <w:tcPr>
            <w:tcW w:w="1301" w:type="dxa"/>
            <w:vMerge w:val="continue"/>
          </w:tcPr>
          <w:p w14:paraId="5D77CA76">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677E3E42">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4</w:t>
            </w:r>
          </w:p>
        </w:tc>
        <w:tc>
          <w:tcPr>
            <w:tcW w:w="1620" w:type="dxa"/>
            <w:gridSpan w:val="2"/>
          </w:tcPr>
          <w:p w14:paraId="0B446C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布置第二学期音阶和练习曲及练习、修改</w:t>
            </w:r>
          </w:p>
        </w:tc>
        <w:tc>
          <w:tcPr>
            <w:tcW w:w="1300" w:type="dxa"/>
          </w:tcPr>
          <w:p w14:paraId="41FAE6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6321E9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c>
          <w:tcPr>
            <w:tcW w:w="1488" w:type="dxa"/>
            <w:gridSpan w:val="2"/>
          </w:tcPr>
          <w:p w14:paraId="08FD101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451" w:type="dxa"/>
            <w:gridSpan w:val="4"/>
          </w:tcPr>
          <w:p w14:paraId="705C56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176" w:type="dxa"/>
            <w:gridSpan w:val="2"/>
          </w:tcPr>
          <w:p w14:paraId="1AF8D8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6A9BAD79">
        <w:trPr>
          <w:trHeight w:val="0" w:hRule="atLeast"/>
          <w:jc w:val="center"/>
        </w:trPr>
        <w:tc>
          <w:tcPr>
            <w:tcW w:w="1301" w:type="dxa"/>
            <w:vMerge w:val="continue"/>
          </w:tcPr>
          <w:p w14:paraId="3F785422">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3B337917">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5</w:t>
            </w:r>
          </w:p>
        </w:tc>
        <w:tc>
          <w:tcPr>
            <w:tcW w:w="1620" w:type="dxa"/>
            <w:gridSpan w:val="2"/>
          </w:tcPr>
          <w:p w14:paraId="46A7051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布置置第二学期乐曲及练习、修改</w:t>
            </w:r>
          </w:p>
        </w:tc>
        <w:tc>
          <w:tcPr>
            <w:tcW w:w="1300" w:type="dxa"/>
          </w:tcPr>
          <w:p w14:paraId="5F47B2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01EA9DA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p w14:paraId="11EF80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w:t>
            </w:r>
          </w:p>
        </w:tc>
        <w:tc>
          <w:tcPr>
            <w:tcW w:w="1488" w:type="dxa"/>
            <w:gridSpan w:val="2"/>
          </w:tcPr>
          <w:p w14:paraId="40DAA10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中国民歌改编曲/中国民族钢琴作品弹奏</w:t>
            </w:r>
          </w:p>
        </w:tc>
        <w:tc>
          <w:tcPr>
            <w:tcW w:w="1451" w:type="dxa"/>
            <w:gridSpan w:val="4"/>
          </w:tcPr>
          <w:p w14:paraId="4D746CC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加深学生对于中国传统音乐文化的感情</w:t>
            </w:r>
          </w:p>
        </w:tc>
        <w:tc>
          <w:tcPr>
            <w:tcW w:w="1176" w:type="dxa"/>
            <w:gridSpan w:val="2"/>
          </w:tcPr>
          <w:p w14:paraId="184FF6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1D5F7B4A">
        <w:trPr>
          <w:trHeight w:val="0" w:hRule="atLeast"/>
          <w:jc w:val="center"/>
        </w:trPr>
        <w:tc>
          <w:tcPr>
            <w:tcW w:w="1301" w:type="dxa"/>
            <w:vMerge w:val="continue"/>
          </w:tcPr>
          <w:p w14:paraId="2E1927DF">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5356E73D">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6</w:t>
            </w:r>
          </w:p>
        </w:tc>
        <w:tc>
          <w:tcPr>
            <w:tcW w:w="1620" w:type="dxa"/>
            <w:gridSpan w:val="2"/>
          </w:tcPr>
          <w:p w14:paraId="1CA0F07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布置第三学期音阶和练习曲及练习、修改</w:t>
            </w:r>
          </w:p>
        </w:tc>
        <w:tc>
          <w:tcPr>
            <w:tcW w:w="1300" w:type="dxa"/>
          </w:tcPr>
          <w:p w14:paraId="0C9543B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5B03763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c>
          <w:tcPr>
            <w:tcW w:w="1488" w:type="dxa"/>
            <w:gridSpan w:val="2"/>
          </w:tcPr>
          <w:p w14:paraId="6C3A6F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451" w:type="dxa"/>
            <w:gridSpan w:val="4"/>
          </w:tcPr>
          <w:p w14:paraId="77FE05F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176" w:type="dxa"/>
            <w:gridSpan w:val="2"/>
          </w:tcPr>
          <w:p w14:paraId="0AE99B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2C68C52D">
        <w:trPr>
          <w:trHeight w:val="0" w:hRule="atLeast"/>
          <w:jc w:val="center"/>
        </w:trPr>
        <w:tc>
          <w:tcPr>
            <w:tcW w:w="1301" w:type="dxa"/>
            <w:vMerge w:val="continue"/>
          </w:tcPr>
          <w:p w14:paraId="4300D446">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32C1A44D">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7</w:t>
            </w:r>
          </w:p>
        </w:tc>
        <w:tc>
          <w:tcPr>
            <w:tcW w:w="1620" w:type="dxa"/>
            <w:gridSpan w:val="2"/>
          </w:tcPr>
          <w:p w14:paraId="0D03A6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布置置第三学期乐曲及练习、修改</w:t>
            </w:r>
          </w:p>
        </w:tc>
        <w:tc>
          <w:tcPr>
            <w:tcW w:w="1300" w:type="dxa"/>
          </w:tcPr>
          <w:p w14:paraId="24816AD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313A98F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p w14:paraId="4F2755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w:t>
            </w:r>
          </w:p>
        </w:tc>
        <w:tc>
          <w:tcPr>
            <w:tcW w:w="1488" w:type="dxa"/>
            <w:gridSpan w:val="2"/>
          </w:tcPr>
          <w:p w14:paraId="6A79F27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中国民歌改编曲/中国民族钢琴作品弹奏</w:t>
            </w:r>
          </w:p>
        </w:tc>
        <w:tc>
          <w:tcPr>
            <w:tcW w:w="1451" w:type="dxa"/>
            <w:gridSpan w:val="4"/>
          </w:tcPr>
          <w:p w14:paraId="05FF8C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加深学生对于中国传统音乐文化的感情</w:t>
            </w:r>
          </w:p>
        </w:tc>
        <w:tc>
          <w:tcPr>
            <w:tcW w:w="1176" w:type="dxa"/>
            <w:gridSpan w:val="2"/>
          </w:tcPr>
          <w:p w14:paraId="6D5924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56117B93">
        <w:trPr>
          <w:trHeight w:val="0" w:hRule="atLeast"/>
          <w:jc w:val="center"/>
        </w:trPr>
        <w:tc>
          <w:tcPr>
            <w:tcW w:w="1301" w:type="dxa"/>
            <w:vMerge w:val="continue"/>
          </w:tcPr>
          <w:p w14:paraId="71DC96FC">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37077031">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8</w:t>
            </w:r>
          </w:p>
        </w:tc>
        <w:tc>
          <w:tcPr>
            <w:tcW w:w="1620" w:type="dxa"/>
            <w:gridSpan w:val="2"/>
          </w:tcPr>
          <w:p w14:paraId="73981CA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布置第四学期音阶和练习曲及练习、修改</w:t>
            </w:r>
          </w:p>
        </w:tc>
        <w:tc>
          <w:tcPr>
            <w:tcW w:w="1300" w:type="dxa"/>
          </w:tcPr>
          <w:p w14:paraId="497E21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35F83A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c>
          <w:tcPr>
            <w:tcW w:w="1488" w:type="dxa"/>
            <w:gridSpan w:val="2"/>
          </w:tcPr>
          <w:p w14:paraId="40F1DD7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451" w:type="dxa"/>
            <w:gridSpan w:val="4"/>
          </w:tcPr>
          <w:p w14:paraId="1233A20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p>
        </w:tc>
        <w:tc>
          <w:tcPr>
            <w:tcW w:w="1176" w:type="dxa"/>
            <w:gridSpan w:val="2"/>
          </w:tcPr>
          <w:p w14:paraId="368C3FF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7B8060C1">
        <w:trPr>
          <w:trHeight w:val="0" w:hRule="atLeast"/>
          <w:jc w:val="center"/>
        </w:trPr>
        <w:tc>
          <w:tcPr>
            <w:tcW w:w="1301" w:type="dxa"/>
            <w:vMerge w:val="continue"/>
          </w:tcPr>
          <w:p w14:paraId="72902B12">
            <w:pPr>
              <w:pStyle w:val="331"/>
              <w:spacing w:before="125" w:line="312" w:lineRule="auto"/>
              <w:ind w:right="23"/>
              <w:rPr>
                <w:rFonts w:ascii="宋体" w:hAnsi="宋体" w:eastAsia="宋体" w:cs="宋体"/>
                <w:b/>
                <w:bCs/>
                <w:sz w:val="21"/>
                <w:szCs w:val="21"/>
                <w:lang w:eastAsia="zh-CN"/>
              </w:rPr>
            </w:pPr>
          </w:p>
        </w:tc>
        <w:tc>
          <w:tcPr>
            <w:tcW w:w="569" w:type="dxa"/>
            <w:vAlign w:val="center"/>
          </w:tcPr>
          <w:p w14:paraId="2F580A97">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9</w:t>
            </w:r>
          </w:p>
        </w:tc>
        <w:tc>
          <w:tcPr>
            <w:tcW w:w="1620" w:type="dxa"/>
            <w:gridSpan w:val="2"/>
          </w:tcPr>
          <w:p w14:paraId="1B3DBD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布置第四学期乐曲及练习、修改</w:t>
            </w:r>
          </w:p>
        </w:tc>
        <w:tc>
          <w:tcPr>
            <w:tcW w:w="1300" w:type="dxa"/>
          </w:tcPr>
          <w:p w14:paraId="3F26067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p w14:paraId="38903E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p w14:paraId="3AF8E1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w:t>
            </w:r>
          </w:p>
        </w:tc>
        <w:tc>
          <w:tcPr>
            <w:tcW w:w="1488" w:type="dxa"/>
            <w:gridSpan w:val="2"/>
          </w:tcPr>
          <w:p w14:paraId="0A6A195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中国民歌改编曲/中国民族钢琴作品弹奏</w:t>
            </w:r>
          </w:p>
        </w:tc>
        <w:tc>
          <w:tcPr>
            <w:tcW w:w="1451" w:type="dxa"/>
            <w:gridSpan w:val="4"/>
          </w:tcPr>
          <w:p w14:paraId="512297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加深学生对于中国传统音乐文化的感情</w:t>
            </w:r>
          </w:p>
        </w:tc>
        <w:tc>
          <w:tcPr>
            <w:tcW w:w="1176" w:type="dxa"/>
            <w:gridSpan w:val="2"/>
          </w:tcPr>
          <w:p w14:paraId="6780A3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讲解、示范、练习</w:t>
            </w:r>
          </w:p>
        </w:tc>
      </w:tr>
      <w:tr w14:paraId="6FD72BAE">
        <w:trPr>
          <w:trHeight w:val="0" w:hRule="atLeast"/>
          <w:jc w:val="center"/>
        </w:trPr>
        <w:tc>
          <w:tcPr>
            <w:tcW w:w="1301" w:type="dxa"/>
            <w:vMerge w:val="restart"/>
            <w:vAlign w:val="center"/>
          </w:tcPr>
          <w:p w14:paraId="6313DE3E">
            <w:pPr>
              <w:pStyle w:val="331"/>
              <w:spacing w:before="1"/>
              <w:ind w:left="8"/>
              <w:jc w:val="center"/>
              <w:rPr>
                <w:rFonts w:ascii="宋体"/>
                <w:b/>
                <w:sz w:val="21"/>
              </w:rPr>
            </w:pPr>
            <w:r>
              <w:rPr>
                <w:rFonts w:ascii="宋体"/>
                <w:b/>
                <w:w w:val="98"/>
                <w:sz w:val="21"/>
              </w:rPr>
              <w:t>H</w:t>
            </w:r>
          </w:p>
          <w:p w14:paraId="53ACB844">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89" w:type="dxa"/>
            <w:gridSpan w:val="3"/>
            <w:vAlign w:val="center"/>
          </w:tcPr>
          <w:p w14:paraId="0F439D89">
            <w:pPr>
              <w:jc w:val="center"/>
              <w:rPr>
                <w:rFonts w:ascii="宋体" w:eastAsia="宋体"/>
                <w:sz w:val="21"/>
                <w:lang w:eastAsia="zh-CN"/>
              </w:rPr>
            </w:pPr>
            <w:r>
              <w:rPr>
                <w:rFonts w:hint="eastAsia" w:ascii="宋体" w:eastAsia="宋体"/>
                <w:sz w:val="21"/>
                <w:lang w:eastAsia="zh-CN"/>
              </w:rPr>
              <w:t>评价项目及配分</w:t>
            </w:r>
          </w:p>
        </w:tc>
        <w:tc>
          <w:tcPr>
            <w:tcW w:w="2788" w:type="dxa"/>
            <w:gridSpan w:val="3"/>
            <w:vAlign w:val="center"/>
          </w:tcPr>
          <w:p w14:paraId="51799B69">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14:paraId="3CB3BD77">
            <w:pPr>
              <w:jc w:val="center"/>
              <w:rPr>
                <w:rFonts w:ascii="宋体" w:eastAsia="宋体"/>
                <w:sz w:val="21"/>
                <w:lang w:eastAsia="zh-CN"/>
              </w:rPr>
            </w:pPr>
            <w:r>
              <w:rPr>
                <w:rFonts w:hint="eastAsia" w:ascii="宋体" w:eastAsia="宋体"/>
                <w:sz w:val="21"/>
                <w:lang w:eastAsia="zh-CN"/>
              </w:rPr>
              <w:t>支撑课程目标</w:t>
            </w:r>
          </w:p>
        </w:tc>
      </w:tr>
      <w:tr w14:paraId="2817ADFD">
        <w:trPr>
          <w:trHeight w:val="0" w:hRule="atLeast"/>
          <w:jc w:val="center"/>
        </w:trPr>
        <w:tc>
          <w:tcPr>
            <w:tcW w:w="1301" w:type="dxa"/>
            <w:vMerge w:val="continue"/>
            <w:vAlign w:val="center"/>
          </w:tcPr>
          <w:p w14:paraId="5EF999BD">
            <w:pPr>
              <w:pStyle w:val="331"/>
              <w:spacing w:before="125" w:line="312" w:lineRule="auto"/>
              <w:ind w:right="23"/>
              <w:jc w:val="center"/>
              <w:rPr>
                <w:rFonts w:ascii="宋体" w:hAnsi="宋体" w:eastAsia="宋体" w:cs="宋体"/>
                <w:b/>
                <w:bCs/>
                <w:sz w:val="21"/>
                <w:szCs w:val="21"/>
                <w:lang w:eastAsia="zh-CN"/>
              </w:rPr>
            </w:pPr>
          </w:p>
        </w:tc>
        <w:tc>
          <w:tcPr>
            <w:tcW w:w="2189" w:type="dxa"/>
            <w:gridSpan w:val="3"/>
            <w:vAlign w:val="center"/>
          </w:tcPr>
          <w:p w14:paraId="1E8B7AFE">
            <w:pPr>
              <w:pStyle w:val="331"/>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30</w:t>
            </w:r>
            <w:r>
              <w:rPr>
                <w:bCs/>
                <w:sz w:val="21"/>
                <w:szCs w:val="21"/>
              </w:rPr>
              <w:t>%）</w:t>
            </w:r>
          </w:p>
        </w:tc>
        <w:tc>
          <w:tcPr>
            <w:tcW w:w="2788" w:type="dxa"/>
            <w:gridSpan w:val="3"/>
            <w:vAlign w:val="center"/>
          </w:tcPr>
          <w:p w14:paraId="297D8182">
            <w:pPr>
              <w:pStyle w:val="331"/>
              <w:ind w:left="106"/>
              <w:jc w:val="center"/>
              <w:rPr>
                <w:rFonts w:ascii="宋体" w:hAnsi="宋体" w:eastAsia="宋体" w:cs="宋体"/>
                <w:b/>
                <w:bCs/>
                <w:sz w:val="21"/>
                <w:szCs w:val="21"/>
                <w:lang w:eastAsia="zh-CN"/>
              </w:rPr>
            </w:pPr>
          </w:p>
          <w:p w14:paraId="57CA59B0">
            <w:pPr>
              <w:pStyle w:val="331"/>
              <w:ind w:left="106"/>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平时作业完成情况、缺勤扣分</w:t>
            </w:r>
          </w:p>
          <w:p w14:paraId="6787564B">
            <w:pPr>
              <w:pStyle w:val="331"/>
              <w:ind w:left="106"/>
              <w:jc w:val="center"/>
              <w:rPr>
                <w:rFonts w:ascii="宋体" w:hAnsi="宋体" w:eastAsia="宋体" w:cs="宋体"/>
                <w:b/>
                <w:bCs/>
                <w:sz w:val="21"/>
                <w:szCs w:val="21"/>
                <w:lang w:eastAsia="zh-CN"/>
              </w:rPr>
            </w:pPr>
          </w:p>
        </w:tc>
        <w:tc>
          <w:tcPr>
            <w:tcW w:w="2627" w:type="dxa"/>
            <w:gridSpan w:val="6"/>
            <w:vAlign w:val="center"/>
          </w:tcPr>
          <w:p w14:paraId="7E153359">
            <w:pPr>
              <w:pStyle w:val="331"/>
              <w:spacing w:before="125"/>
              <w:ind w:right="23"/>
              <w:rPr>
                <w:rFonts w:ascii="宋体" w:hAnsi="宋体" w:eastAsia="宋体" w:cs="宋体"/>
                <w:b/>
                <w:bCs/>
                <w:sz w:val="21"/>
                <w:szCs w:val="21"/>
                <w:lang w:eastAsia="zh-CN"/>
              </w:rPr>
            </w:pPr>
            <w:r>
              <w:rPr>
                <w:rFonts w:hint="eastAsia"/>
                <w:sz w:val="21"/>
                <w:szCs w:val="21"/>
                <w:lang w:eastAsia="zh-CN"/>
              </w:rPr>
              <w:t>课程目标1、课程目标2、课程目标3</w:t>
            </w:r>
          </w:p>
        </w:tc>
      </w:tr>
      <w:tr w14:paraId="105A078D">
        <w:trPr>
          <w:trHeight w:val="0" w:hRule="atLeast"/>
          <w:jc w:val="center"/>
        </w:trPr>
        <w:tc>
          <w:tcPr>
            <w:tcW w:w="1301" w:type="dxa"/>
            <w:vMerge w:val="continue"/>
            <w:vAlign w:val="center"/>
          </w:tcPr>
          <w:p w14:paraId="66202758">
            <w:pPr>
              <w:pStyle w:val="331"/>
              <w:spacing w:before="125" w:line="312" w:lineRule="auto"/>
              <w:ind w:right="23"/>
              <w:jc w:val="center"/>
              <w:rPr>
                <w:rFonts w:ascii="宋体" w:hAnsi="宋体" w:eastAsia="宋体" w:cs="宋体"/>
                <w:b/>
                <w:bCs/>
                <w:sz w:val="21"/>
                <w:szCs w:val="21"/>
                <w:lang w:eastAsia="zh-CN"/>
              </w:rPr>
            </w:pPr>
          </w:p>
        </w:tc>
        <w:tc>
          <w:tcPr>
            <w:tcW w:w="2189" w:type="dxa"/>
            <w:gridSpan w:val="3"/>
            <w:vAlign w:val="center"/>
          </w:tcPr>
          <w:p w14:paraId="748FFA21">
            <w:pPr>
              <w:pStyle w:val="331"/>
              <w:spacing w:before="97"/>
              <w:jc w:val="center"/>
              <w:rPr>
                <w:rFonts w:ascii="宋体" w:hAnsi="宋体" w:eastAsia="宋体" w:cs="宋体"/>
                <w:b/>
                <w:bCs/>
                <w:sz w:val="21"/>
                <w:szCs w:val="21"/>
                <w:lang w:eastAsia="zh-CN"/>
              </w:rPr>
            </w:pPr>
            <w:r>
              <w:rPr>
                <w:rFonts w:hint="eastAsia"/>
                <w:bCs/>
                <w:sz w:val="21"/>
                <w:szCs w:val="21"/>
                <w:lang w:eastAsia="zh-CN"/>
              </w:rPr>
              <w:t>期中（30%）</w:t>
            </w:r>
          </w:p>
        </w:tc>
        <w:tc>
          <w:tcPr>
            <w:tcW w:w="2788" w:type="dxa"/>
            <w:gridSpan w:val="3"/>
            <w:vAlign w:val="center"/>
          </w:tcPr>
          <w:p w14:paraId="27438C27">
            <w:pPr>
              <w:pStyle w:val="331"/>
              <w:spacing w:before="143" w:line="280" w:lineRule="auto"/>
              <w:ind w:left="106" w:right="95" w:firstLine="879" w:firstLineChars="418"/>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演奏考试</w:t>
            </w:r>
          </w:p>
        </w:tc>
        <w:tc>
          <w:tcPr>
            <w:tcW w:w="2627" w:type="dxa"/>
            <w:gridSpan w:val="6"/>
            <w:vAlign w:val="center"/>
          </w:tcPr>
          <w:p w14:paraId="20FAC1B2">
            <w:pPr>
              <w:pStyle w:val="331"/>
              <w:spacing w:before="125"/>
              <w:ind w:right="23"/>
              <w:rPr>
                <w:rFonts w:ascii="宋体" w:hAnsi="宋体" w:eastAsia="宋体" w:cs="宋体"/>
                <w:b/>
                <w:bCs/>
                <w:sz w:val="21"/>
                <w:szCs w:val="21"/>
                <w:lang w:eastAsia="zh-CN"/>
              </w:rPr>
            </w:pPr>
            <w:r>
              <w:rPr>
                <w:rFonts w:hint="eastAsia"/>
                <w:sz w:val="21"/>
                <w:szCs w:val="21"/>
                <w:lang w:eastAsia="zh-CN"/>
              </w:rPr>
              <w:t>课程目标1、课程目标3</w:t>
            </w:r>
          </w:p>
        </w:tc>
      </w:tr>
      <w:tr w14:paraId="23058675">
        <w:trPr>
          <w:trHeight w:val="0" w:hRule="atLeast"/>
          <w:jc w:val="center"/>
        </w:trPr>
        <w:tc>
          <w:tcPr>
            <w:tcW w:w="1301" w:type="dxa"/>
            <w:vMerge w:val="continue"/>
            <w:vAlign w:val="center"/>
          </w:tcPr>
          <w:p w14:paraId="69EEB797">
            <w:pPr>
              <w:pStyle w:val="331"/>
              <w:spacing w:before="125" w:line="312" w:lineRule="auto"/>
              <w:ind w:right="23"/>
              <w:jc w:val="center"/>
              <w:rPr>
                <w:rFonts w:ascii="宋体" w:hAnsi="宋体" w:eastAsia="宋体" w:cs="宋体"/>
                <w:b/>
                <w:bCs/>
                <w:sz w:val="21"/>
                <w:szCs w:val="21"/>
                <w:lang w:eastAsia="zh-CN"/>
              </w:rPr>
            </w:pPr>
          </w:p>
        </w:tc>
        <w:tc>
          <w:tcPr>
            <w:tcW w:w="2189" w:type="dxa"/>
            <w:gridSpan w:val="3"/>
            <w:vAlign w:val="center"/>
          </w:tcPr>
          <w:p w14:paraId="3C676705">
            <w:pPr>
              <w:pStyle w:val="331"/>
              <w:jc w:val="center"/>
              <w:rPr>
                <w:rFonts w:ascii="宋体" w:hAnsi="宋体" w:eastAsia="宋体" w:cs="宋体"/>
                <w:b/>
                <w:bCs/>
                <w:sz w:val="21"/>
                <w:szCs w:val="21"/>
                <w:lang w:eastAsia="zh-CN"/>
              </w:rPr>
            </w:pPr>
            <w:r>
              <w:rPr>
                <w:bCs/>
                <w:sz w:val="21"/>
                <w:szCs w:val="21"/>
              </w:rPr>
              <w:t>期末（</w:t>
            </w:r>
            <w:r>
              <w:rPr>
                <w:rFonts w:hint="eastAsia"/>
                <w:bCs/>
                <w:sz w:val="21"/>
                <w:szCs w:val="21"/>
                <w:lang w:eastAsia="zh-CN"/>
              </w:rPr>
              <w:t>40</w:t>
            </w:r>
            <w:r>
              <w:rPr>
                <w:bCs/>
                <w:sz w:val="21"/>
                <w:szCs w:val="21"/>
              </w:rPr>
              <w:t>%）</w:t>
            </w:r>
          </w:p>
        </w:tc>
        <w:tc>
          <w:tcPr>
            <w:tcW w:w="2788" w:type="dxa"/>
            <w:gridSpan w:val="3"/>
            <w:vAlign w:val="center"/>
          </w:tcPr>
          <w:p w14:paraId="0067BF71">
            <w:pPr>
              <w:pStyle w:val="331"/>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演奏考试</w:t>
            </w:r>
          </w:p>
        </w:tc>
        <w:tc>
          <w:tcPr>
            <w:tcW w:w="2627" w:type="dxa"/>
            <w:gridSpan w:val="6"/>
            <w:vAlign w:val="center"/>
          </w:tcPr>
          <w:p w14:paraId="1D421572">
            <w:pPr>
              <w:pStyle w:val="331"/>
              <w:spacing w:before="125"/>
              <w:ind w:right="23"/>
              <w:rPr>
                <w:rFonts w:ascii="宋体" w:hAnsi="宋体" w:eastAsia="宋体" w:cs="宋体"/>
                <w:b/>
                <w:bCs/>
                <w:sz w:val="21"/>
                <w:szCs w:val="21"/>
                <w:lang w:eastAsia="zh-CN"/>
              </w:rPr>
            </w:pPr>
            <w:r>
              <w:rPr>
                <w:rFonts w:hint="eastAsia"/>
                <w:sz w:val="21"/>
                <w:szCs w:val="21"/>
                <w:lang w:eastAsia="zh-CN"/>
              </w:rPr>
              <w:t>课程目标1、课程目标3</w:t>
            </w:r>
          </w:p>
        </w:tc>
      </w:tr>
      <w:tr w14:paraId="464E5FCC">
        <w:trPr>
          <w:trHeight w:val="0" w:hRule="atLeast"/>
          <w:jc w:val="center"/>
        </w:trPr>
        <w:tc>
          <w:tcPr>
            <w:tcW w:w="1301" w:type="dxa"/>
            <w:vAlign w:val="center"/>
          </w:tcPr>
          <w:p w14:paraId="681F5C0F">
            <w:pPr>
              <w:pStyle w:val="331"/>
              <w:spacing w:before="156"/>
              <w:ind w:left="8"/>
              <w:jc w:val="center"/>
              <w:rPr>
                <w:rFonts w:ascii="宋体"/>
                <w:b/>
                <w:sz w:val="21"/>
                <w:lang w:eastAsia="zh-CN"/>
              </w:rPr>
            </w:pPr>
            <w:r>
              <w:rPr>
                <w:rFonts w:ascii="宋体"/>
                <w:b/>
                <w:w w:val="98"/>
                <w:sz w:val="21"/>
                <w:lang w:eastAsia="zh-CN"/>
              </w:rPr>
              <w:t>I</w:t>
            </w:r>
          </w:p>
          <w:p w14:paraId="12B72A7B">
            <w:pPr>
              <w:pStyle w:val="331"/>
              <w:spacing w:before="43"/>
              <w:ind w:left="100" w:right="93"/>
              <w:jc w:val="center"/>
              <w:rPr>
                <w:rFonts w:ascii="宋体" w:eastAsia="宋体"/>
                <w:b/>
                <w:sz w:val="21"/>
                <w:lang w:eastAsia="zh-CN"/>
              </w:rPr>
            </w:pPr>
            <w:r>
              <w:rPr>
                <w:rFonts w:hint="eastAsia" w:ascii="宋体" w:eastAsia="宋体"/>
                <w:b/>
                <w:sz w:val="21"/>
                <w:lang w:eastAsia="zh-CN"/>
              </w:rPr>
              <w:t>建议教材</w:t>
            </w:r>
          </w:p>
          <w:p w14:paraId="30FA4F70">
            <w:pPr>
              <w:pStyle w:val="331"/>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2"/>
            <w:vAlign w:val="center"/>
          </w:tcPr>
          <w:p w14:paraId="399988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建议教材：</w:t>
            </w:r>
          </w:p>
          <w:p w14:paraId="1B8640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[1]韩林申《钢琴基础教程》（1-4），上海音乐出版社</w:t>
            </w:r>
          </w:p>
          <w:p w14:paraId="1575E1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[2]车尔尼《钢琴初步教程 作品599》，人民音乐出版社，ISBN：9787103020609</w:t>
            </w:r>
          </w:p>
          <w:p w14:paraId="01E4BF5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[3]车尔尼《24首钢琴左手练习曲 作品718》，人民音乐出版社，ISBN：9787103026915</w:t>
            </w:r>
          </w:p>
          <w:p w14:paraId="7BCAF9F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[4]巴赫《初级钢琴曲集 》，人民音乐出版社，ISBN：9787103020944</w:t>
            </w:r>
          </w:p>
          <w:p w14:paraId="1DD4C8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[5]哈农《哈农钢琴练指法》，人民音乐出版社，ISBN：9787103021767</w:t>
            </w:r>
          </w:p>
          <w:p w14:paraId="72AE4B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[6]韩林申，李晓平，徐斐，周荷君，上海音乐出版社，《钢琴基础教程1 -4》，ISBN：9787806672693 等国内外钢琴练习曲与作品。</w:t>
            </w:r>
          </w:p>
          <w:p w14:paraId="45EDD3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学习资料：</w:t>
            </w:r>
          </w:p>
          <w:p w14:paraId="0FB3494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[1]周薇《西方钢琴艺术史》  ，上海教育出版社 ，2003.</w:t>
            </w:r>
          </w:p>
          <w:p w14:paraId="2F95D83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[2]舒伯特《舒伯特钢琴奏鸣曲集》，人民音乐出版社，1982.</w:t>
            </w:r>
          </w:p>
          <w:p w14:paraId="5907705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[3]巴赫《巴赫法国组曲》，上海音乐出版社，1994.</w:t>
            </w:r>
          </w:p>
          <w:p w14:paraId="3E164B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[4]肖邦《肖邦练习曲》，人民音乐出版社 ，1995. </w:t>
            </w:r>
          </w:p>
          <w:p w14:paraId="1E0D213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[5]舒伯特《舒伯特钢琴奏鸣曲集》，人民音乐出版社 ，1982.</w:t>
            </w:r>
          </w:p>
          <w:p w14:paraId="0D892FE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 莫什科夫斯基《莫什科夫斯基钢琴技巧练习曲15首》，人民音乐出版社，1981</w:t>
            </w:r>
          </w:p>
          <w:p w14:paraId="16BF69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[7]巴赫《巴赫十二平均律》，湖南文艺出版社，2001.</w:t>
            </w:r>
          </w:p>
          <w:p w14:paraId="3CD9C5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[8]贺绿汀《中国钢琴名曲曲库一至四册》，时代文艺出版社 ，1995.</w:t>
            </w:r>
          </w:p>
          <w:p w14:paraId="6C4A36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[9]李斯特《李斯特钢琴曲选》，北京人民音乐出版社 ，1998.</w:t>
            </w:r>
          </w:p>
          <w:p w14:paraId="62BB61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[10]舒曼《舒曼钢琴曲选》，北京人民音乐出版社，1960.</w:t>
            </w:r>
          </w:p>
          <w:p w14:paraId="523ED97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[11]德彪西《德彪西练习曲》，北京人民音乐出版社，1998.</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[12]肖邦《肖邦钢琴曲选》，北京人民音乐出版社，1998.</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[13]拉威尔《拉威尔钢琴曲选》 ，北京人民音乐出版社，1988.</w:t>
            </w:r>
          </w:p>
          <w:p w14:paraId="6F25B6C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[14]舒曼《舒曼交响练习曲》，北京人民音乐出版社，1980.</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[15]德彪西《德彪西钢琴前奏曲集》，安徽文艺出版社，2000.</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[16] 斯克里亚宾《斯克里亚宾钢琴奏鸣曲全集》，安徽文艺出版社     ，2001.</w:t>
            </w:r>
          </w:p>
          <w:p w14:paraId="6CF514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[17]贝多芬《贝多芬钢琴奏鸣曲集》，北京人民音乐出版社，1981.</w:t>
            </w:r>
          </w:p>
        </w:tc>
      </w:tr>
      <w:tr w14:paraId="1378A6FF">
        <w:trPr>
          <w:trHeight w:val="0" w:hRule="atLeast"/>
          <w:jc w:val="center"/>
        </w:trPr>
        <w:tc>
          <w:tcPr>
            <w:tcW w:w="1301" w:type="dxa"/>
            <w:vAlign w:val="center"/>
          </w:tcPr>
          <w:p w14:paraId="6F5187A5">
            <w:pPr>
              <w:pStyle w:val="331"/>
              <w:spacing w:before="43"/>
              <w:ind w:left="100" w:right="93"/>
              <w:jc w:val="center"/>
              <w:rPr>
                <w:rFonts w:ascii="宋体" w:eastAsia="宋体"/>
                <w:b/>
                <w:sz w:val="21"/>
                <w:lang w:eastAsia="zh-CN"/>
              </w:rPr>
            </w:pPr>
            <w:r>
              <w:rPr>
                <w:rFonts w:hint="eastAsia" w:ascii="宋体" w:eastAsia="宋体"/>
                <w:b/>
                <w:sz w:val="21"/>
                <w:lang w:eastAsia="zh-CN"/>
              </w:rPr>
              <w:t>J</w:t>
            </w:r>
          </w:p>
          <w:p w14:paraId="1D3BC77C">
            <w:pPr>
              <w:pStyle w:val="331"/>
              <w:spacing w:before="43"/>
              <w:ind w:left="100" w:right="93"/>
              <w:jc w:val="center"/>
              <w:rPr>
                <w:rFonts w:ascii="宋体" w:eastAsia="宋体"/>
                <w:b/>
                <w:sz w:val="21"/>
                <w:lang w:eastAsia="zh-CN"/>
              </w:rPr>
            </w:pPr>
            <w:r>
              <w:rPr>
                <w:rFonts w:hint="eastAsia" w:ascii="宋体" w:eastAsia="宋体"/>
                <w:b/>
                <w:sz w:val="21"/>
                <w:lang w:eastAsia="zh-CN"/>
              </w:rPr>
              <w:t>教学条件</w:t>
            </w:r>
          </w:p>
          <w:p w14:paraId="2EE1A088">
            <w:pPr>
              <w:pStyle w:val="331"/>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2"/>
            <w:vAlign w:val="center"/>
          </w:tcPr>
          <w:p w14:paraId="4E22658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需要带钢琴的琴房，供授课、练习使用；</w:t>
            </w:r>
          </w:p>
          <w:p w14:paraId="36DD5CD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带有钢琴的教室及演艺厅，供模拟演奏、考试使用；</w:t>
            </w:r>
          </w:p>
          <w:p w14:paraId="285F5A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以及教学用的其它相关设备需求。</w:t>
            </w:r>
          </w:p>
        </w:tc>
      </w:tr>
      <w:tr w14:paraId="058A300D">
        <w:trPr>
          <w:trHeight w:val="0" w:hRule="atLeast"/>
          <w:jc w:val="center"/>
        </w:trPr>
        <w:tc>
          <w:tcPr>
            <w:tcW w:w="1301" w:type="dxa"/>
            <w:vAlign w:val="center"/>
          </w:tcPr>
          <w:p w14:paraId="174D13B1">
            <w:pPr>
              <w:pStyle w:val="331"/>
              <w:spacing w:before="162"/>
              <w:ind w:left="8"/>
              <w:jc w:val="center"/>
              <w:rPr>
                <w:rFonts w:ascii="宋体"/>
                <w:b/>
                <w:sz w:val="21"/>
              </w:rPr>
            </w:pPr>
            <w:r>
              <w:rPr>
                <w:rFonts w:ascii="宋体"/>
                <w:b/>
                <w:w w:val="98"/>
                <w:sz w:val="21"/>
              </w:rPr>
              <w:t>K</w:t>
            </w:r>
          </w:p>
          <w:p w14:paraId="027989CD">
            <w:pPr>
              <w:pStyle w:val="331"/>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2"/>
            <w:vAlign w:val="center"/>
          </w:tcPr>
          <w:p w14:paraId="72AA5A0F">
            <w:pPr>
              <w:pStyle w:val="331"/>
              <w:spacing w:before="125" w:line="312" w:lineRule="auto"/>
              <w:ind w:right="23"/>
              <w:jc w:val="center"/>
              <w:rPr>
                <w:rFonts w:ascii="宋体" w:hAnsi="宋体" w:eastAsia="宋体" w:cs="宋体"/>
                <w:b/>
                <w:bCs/>
                <w:sz w:val="21"/>
                <w:szCs w:val="21"/>
                <w:lang w:eastAsia="zh-CN"/>
              </w:rPr>
            </w:pPr>
          </w:p>
        </w:tc>
      </w:tr>
      <w:tr w14:paraId="67518557">
        <w:trPr>
          <w:trHeight w:val="0" w:hRule="atLeast"/>
          <w:jc w:val="center"/>
        </w:trPr>
        <w:tc>
          <w:tcPr>
            <w:tcW w:w="8905" w:type="dxa"/>
            <w:gridSpan w:val="13"/>
            <w:vAlign w:val="center"/>
          </w:tcPr>
          <w:p w14:paraId="7CBA1DA3">
            <w:pPr>
              <w:pStyle w:val="331"/>
              <w:spacing w:before="65"/>
              <w:ind w:left="107"/>
              <w:rPr>
                <w:sz w:val="21"/>
                <w:szCs w:val="21"/>
                <w:lang w:eastAsia="zh-CN"/>
              </w:rPr>
            </w:pPr>
            <w:r>
              <w:rPr>
                <w:sz w:val="21"/>
                <w:szCs w:val="21"/>
                <w:lang w:eastAsia="zh-CN"/>
              </w:rPr>
              <w:t>备注：</w:t>
            </w:r>
          </w:p>
          <w:p w14:paraId="5DE08DA3">
            <w:pPr>
              <w:pStyle w:val="331"/>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2B96CDB5">
            <w:pPr>
              <w:pStyle w:val="331"/>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10BB9625">
            <w:pPr>
              <w:pStyle w:val="331"/>
              <w:spacing w:before="53"/>
              <w:ind w:left="587"/>
              <w:rPr>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1EF79E62">
            <w:pPr>
              <w:pStyle w:val="331"/>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2C711CB4">
            <w:pPr>
              <w:pStyle w:val="331"/>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4245A4C2">
            <w:pPr>
              <w:pStyle w:val="331"/>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00044529">
        <w:trPr>
          <w:trHeight w:val="0" w:hRule="atLeast"/>
          <w:jc w:val="center"/>
        </w:trPr>
        <w:tc>
          <w:tcPr>
            <w:tcW w:w="1301" w:type="dxa"/>
            <w:vMerge w:val="restart"/>
            <w:vAlign w:val="center"/>
          </w:tcPr>
          <w:p w14:paraId="4E36D0D2">
            <w:pPr>
              <w:pStyle w:val="331"/>
              <w:ind w:left="170"/>
              <w:rPr>
                <w:b w:val="0"/>
                <w:bCs/>
                <w:sz w:val="21"/>
                <w:szCs w:val="21"/>
                <w:lang w:eastAsia="zh-CN"/>
              </w:rPr>
            </w:pPr>
            <w:r>
              <w:rPr>
                <w:rFonts w:hint="eastAsia" w:ascii="宋体" w:hAnsi="宋体" w:eastAsia="宋体" w:cs="宋体"/>
                <w:b w:val="0"/>
                <w:bCs/>
                <w:color w:val="000000"/>
                <w:sz w:val="21"/>
                <w:szCs w:val="21"/>
                <w:lang w:eastAsia="zh-CN"/>
              </w:rPr>
              <w:t>审批意见</w:t>
            </w:r>
          </w:p>
        </w:tc>
        <w:tc>
          <w:tcPr>
            <w:tcW w:w="7604" w:type="dxa"/>
            <w:gridSpan w:val="12"/>
          </w:tcPr>
          <w:p w14:paraId="5AE1BEB2">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AB02590">
            <w:pPr>
              <w:rPr>
                <w:rFonts w:ascii="宋体" w:hAnsi="宋体" w:eastAsia="宋体" w:cs="宋体"/>
                <w:sz w:val="21"/>
                <w:szCs w:val="21"/>
                <w:lang w:eastAsia="zh-CN"/>
              </w:rPr>
            </w:pPr>
          </w:p>
          <w:p w14:paraId="18E68CE9">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AE236D6">
            <w:pPr>
              <w:rPr>
                <w:rFonts w:ascii="宋体" w:hAnsi="宋体" w:eastAsia="宋体" w:cs="宋体"/>
                <w:b/>
                <w:bCs/>
                <w:sz w:val="21"/>
                <w:szCs w:val="21"/>
                <w:lang w:eastAsia="zh-CN"/>
              </w:rPr>
            </w:pPr>
          </w:p>
        </w:tc>
      </w:tr>
      <w:tr w14:paraId="4FA15509">
        <w:trPr>
          <w:trHeight w:val="0" w:hRule="atLeast"/>
          <w:jc w:val="center"/>
        </w:trPr>
        <w:tc>
          <w:tcPr>
            <w:tcW w:w="1301" w:type="dxa"/>
            <w:vMerge w:val="continue"/>
            <w:vAlign w:val="center"/>
          </w:tcPr>
          <w:p w14:paraId="3AFF4A3D">
            <w:pPr>
              <w:pStyle w:val="331"/>
              <w:spacing w:before="53"/>
              <w:ind w:left="587"/>
              <w:rPr>
                <w:b/>
                <w:bCs/>
                <w:sz w:val="21"/>
                <w:szCs w:val="21"/>
                <w:lang w:eastAsia="zh-CN"/>
              </w:rPr>
            </w:pPr>
          </w:p>
        </w:tc>
        <w:tc>
          <w:tcPr>
            <w:tcW w:w="7604" w:type="dxa"/>
            <w:gridSpan w:val="12"/>
          </w:tcPr>
          <w:p w14:paraId="44651CE0">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EAF3AAF">
            <w:pPr>
              <w:rPr>
                <w:rFonts w:ascii="宋体" w:hAnsi="宋体" w:eastAsia="宋体" w:cs="宋体"/>
                <w:sz w:val="21"/>
                <w:szCs w:val="21"/>
                <w:lang w:eastAsia="zh-CN"/>
              </w:rPr>
            </w:pPr>
          </w:p>
          <w:p w14:paraId="580A978D">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12474599">
            <w:pPr>
              <w:rPr>
                <w:rFonts w:ascii="宋体" w:hAnsi="宋体" w:eastAsia="宋体" w:cs="宋体"/>
                <w:sz w:val="21"/>
                <w:szCs w:val="21"/>
                <w:lang w:eastAsia="zh-CN"/>
              </w:rPr>
            </w:pPr>
          </w:p>
          <w:p w14:paraId="15C6F69B">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r w14:paraId="6734152D">
        <w:trPr>
          <w:trHeight w:val="0" w:hRule="atLeast"/>
          <w:jc w:val="center"/>
        </w:trPr>
        <w:tc>
          <w:tcPr>
            <w:tcW w:w="1301" w:type="dxa"/>
            <w:vMerge w:val="continue"/>
            <w:vAlign w:val="center"/>
          </w:tcPr>
          <w:p w14:paraId="112101AA">
            <w:pPr>
              <w:pStyle w:val="331"/>
              <w:spacing w:before="53"/>
              <w:ind w:left="587"/>
              <w:rPr>
                <w:b/>
                <w:bCs/>
                <w:sz w:val="21"/>
                <w:szCs w:val="21"/>
                <w:lang w:eastAsia="zh-CN"/>
              </w:rPr>
            </w:pPr>
          </w:p>
        </w:tc>
        <w:tc>
          <w:tcPr>
            <w:tcW w:w="7604" w:type="dxa"/>
            <w:gridSpan w:val="12"/>
          </w:tcPr>
          <w:p w14:paraId="7B401D35">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A2A7C69">
            <w:pPr>
              <w:rPr>
                <w:rFonts w:ascii="宋体" w:hAnsi="宋体" w:eastAsia="宋体" w:cs="宋体"/>
                <w:sz w:val="21"/>
                <w:szCs w:val="21"/>
                <w:lang w:eastAsia="zh-CN"/>
              </w:rPr>
            </w:pPr>
          </w:p>
          <w:p w14:paraId="3EE041A0">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73DAB867">
            <w:pPr>
              <w:rPr>
                <w:rFonts w:ascii="宋体" w:hAnsi="宋体" w:eastAsia="宋体" w:cs="宋体"/>
                <w:sz w:val="21"/>
                <w:szCs w:val="21"/>
                <w:lang w:eastAsia="zh-CN"/>
              </w:rPr>
            </w:pPr>
          </w:p>
          <w:p w14:paraId="7843A261">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bl>
    <w:p w14:paraId="079F23AC">
      <w:pPr>
        <w:rPr>
          <w:sz w:val="2"/>
          <w:szCs w:val="2"/>
        </w:rPr>
        <w:sectPr>
          <w:headerReference r:id="rId21" w:type="default"/>
          <w:footerReference r:id="rId22" w:type="default"/>
          <w:pgSz w:w="11906" w:h="16838"/>
          <w:pgMar w:top="1440" w:right="1800" w:bottom="1440" w:left="1800" w:header="851" w:footer="992" w:gutter="0"/>
          <w:cols w:space="425" w:num="1"/>
          <w:docGrid w:type="lines" w:linePitch="312" w:charSpace="0"/>
        </w:sectPr>
      </w:pPr>
    </w:p>
    <w:p w14:paraId="02858EC6">
      <w:pPr>
        <w:pStyle w:val="8"/>
        <w:tabs>
          <w:tab w:val="left" w:pos="3191"/>
          <w:tab w:val="left" w:pos="6083"/>
        </w:tabs>
        <w:spacing w:before="23"/>
        <w:jc w:val="center"/>
        <w:rPr>
          <w:rFonts w:hint="eastAsia" w:ascii="宋体" w:hAnsi="宋体" w:eastAsia="宋体" w:cs="宋体"/>
          <w:b/>
          <w:bCs/>
          <w:color w:val="000000"/>
          <w:sz w:val="32"/>
          <w:szCs w:val="32"/>
          <w:highlight w:val="none"/>
          <w:lang w:eastAsia="zh-CN"/>
        </w:rPr>
      </w:pPr>
      <w:r>
        <w:rPr>
          <w:rFonts w:hint="eastAsia" w:ascii="宋体" w:hAnsi="宋体" w:eastAsia="宋体" w:cs="宋体"/>
          <w:b/>
          <w:bCs/>
          <w:sz w:val="32"/>
          <w:szCs w:val="32"/>
          <w:lang w:val="en-US" w:eastAsia="zh-CN" w:bidi="ar-SA"/>
        </w:rPr>
        <w:t>三明学院音乐学（音乐表演）专业</w:t>
      </w:r>
    </w:p>
    <w:p w14:paraId="36D05A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eastAsia="方正小标宋简体"/>
          <w:b/>
          <w:bCs/>
          <w:sz w:val="44"/>
          <w:szCs w:val="44"/>
          <w:highlight w:val="none"/>
          <w:lang w:val="en-US" w:eastAsia="zh-CN"/>
        </w:rPr>
      </w:pPr>
      <w:bookmarkStart w:id="1" w:name="_Toc636951562"/>
      <w:r>
        <w:rPr>
          <w:rFonts w:hint="eastAsia" w:ascii="宋体" w:hAnsi="宋体" w:eastAsia="宋体" w:cs="宋体"/>
          <w:b/>
          <w:bCs/>
          <w:sz w:val="32"/>
          <w:szCs w:val="32"/>
          <w:highlight w:val="none"/>
          <w:lang w:val="en-US" w:eastAsia="zh-CN"/>
        </w:rPr>
        <w:t>《形体舞蹈》课程教学大纲</w:t>
      </w:r>
      <w:bookmarkEnd w:id="1"/>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89"/>
        <w:gridCol w:w="831"/>
        <w:gridCol w:w="1155"/>
        <w:gridCol w:w="410"/>
        <w:gridCol w:w="1368"/>
        <w:gridCol w:w="1160"/>
        <w:gridCol w:w="245"/>
        <w:gridCol w:w="364"/>
        <w:gridCol w:w="713"/>
      </w:tblGrid>
      <w:tr w14:paraId="0BF3593A">
        <w:trPr>
          <w:trHeight w:val="0" w:hRule="atLeast"/>
          <w:jc w:val="center"/>
        </w:trPr>
        <w:tc>
          <w:tcPr>
            <w:tcW w:w="1301" w:type="dxa"/>
            <w:vAlign w:val="center"/>
          </w:tcPr>
          <w:p w14:paraId="2C68207F">
            <w:pPr>
              <w:pStyle w:val="201"/>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5"/>
            <w:vAlign w:val="center"/>
          </w:tcPr>
          <w:p w14:paraId="5E61DB2D">
            <w:pPr>
              <w:jc w:val="center"/>
              <w:rPr>
                <w:rFonts w:hint="eastAsia"/>
                <w:lang w:val="en-US" w:eastAsia="zh-Hans"/>
              </w:rPr>
            </w:pPr>
            <w:r>
              <w:rPr>
                <w:rFonts w:hint="eastAsia" w:ascii="宋体" w:hAnsi="宋体" w:eastAsia="宋体" w:cs="宋体"/>
                <w:sz w:val="21"/>
                <w:szCs w:val="21"/>
                <w:lang w:val="en-US" w:eastAsia="zh-Hans"/>
              </w:rPr>
              <w:t>形体舞蹈</w:t>
            </w:r>
          </w:p>
        </w:tc>
        <w:tc>
          <w:tcPr>
            <w:tcW w:w="2528" w:type="dxa"/>
            <w:gridSpan w:val="2"/>
            <w:vAlign w:val="center"/>
          </w:tcPr>
          <w:p w14:paraId="1C480AFB">
            <w:pPr>
              <w:pStyle w:val="201"/>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322" w:type="dxa"/>
            <w:gridSpan w:val="3"/>
            <w:vAlign w:val="center"/>
          </w:tcPr>
          <w:p w14:paraId="3EF63058">
            <w:pPr>
              <w:pStyle w:val="201"/>
              <w:spacing w:before="70"/>
              <w:ind w:right="18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1213302601</w:t>
            </w:r>
          </w:p>
          <w:p w14:paraId="26F27FFC">
            <w:pPr>
              <w:pStyle w:val="201"/>
              <w:spacing w:before="70"/>
              <w:ind w:right="18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1213302602</w:t>
            </w:r>
          </w:p>
        </w:tc>
      </w:tr>
      <w:tr w14:paraId="19FCDA11">
        <w:trPr>
          <w:trHeight w:val="0" w:hRule="atLeast"/>
          <w:jc w:val="center"/>
        </w:trPr>
        <w:tc>
          <w:tcPr>
            <w:tcW w:w="1301" w:type="dxa"/>
            <w:vAlign w:val="center"/>
          </w:tcPr>
          <w:p w14:paraId="369A88EE">
            <w:pPr>
              <w:pStyle w:val="201"/>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5"/>
            <w:vAlign w:val="center"/>
          </w:tcPr>
          <w:p w14:paraId="54AF73C8">
            <w:pPr>
              <w:pStyle w:val="201"/>
              <w:numPr>
                <w:ilvl w:val="0"/>
                <w:numId w:val="2"/>
              </w:numPr>
              <w:tabs>
                <w:tab w:val="left" w:pos="401"/>
              </w:tabs>
              <w:spacing w:before="70"/>
              <w:ind w:hanging="18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0FAB7E0F">
            <w:pPr>
              <w:pStyle w:val="201"/>
              <w:numPr>
                <w:ilvl w:val="0"/>
                <w:numId w:val="0"/>
              </w:numPr>
              <w:tabs>
                <w:tab w:val="left" w:pos="401"/>
              </w:tabs>
              <w:spacing w:before="70"/>
              <w:ind w:left="213" w:leftChars="0"/>
              <w:jc w:val="center"/>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528" w:type="dxa"/>
            <w:gridSpan w:val="2"/>
            <w:vAlign w:val="center"/>
          </w:tcPr>
          <w:p w14:paraId="5ACD8D07">
            <w:pPr>
              <w:pStyle w:val="201"/>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322" w:type="dxa"/>
            <w:gridSpan w:val="3"/>
            <w:vAlign w:val="center"/>
          </w:tcPr>
          <w:p w14:paraId="31EB5A26">
            <w:pPr>
              <w:pStyle w:val="201"/>
              <w:spacing w:before="70"/>
              <w:ind w:right="186"/>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林荣珍</w:t>
            </w:r>
          </w:p>
        </w:tc>
      </w:tr>
      <w:tr w14:paraId="5083FB99">
        <w:trPr>
          <w:trHeight w:val="0" w:hRule="atLeast"/>
          <w:jc w:val="center"/>
        </w:trPr>
        <w:tc>
          <w:tcPr>
            <w:tcW w:w="1301" w:type="dxa"/>
            <w:vAlign w:val="center"/>
          </w:tcPr>
          <w:p w14:paraId="464A63F9">
            <w:pPr>
              <w:pStyle w:val="201"/>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5"/>
            <w:vAlign w:val="center"/>
          </w:tcPr>
          <w:p w14:paraId="4A42D5D5">
            <w:pPr>
              <w:pStyle w:val="201"/>
              <w:tabs>
                <w:tab w:val="left" w:pos="424"/>
              </w:tabs>
              <w:spacing w:before="72"/>
              <w:ind w:left="220" w:firstLine="420" w:firstLineChars="200"/>
              <w:jc w:val="center"/>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选修</w:t>
            </w:r>
          </w:p>
        </w:tc>
        <w:tc>
          <w:tcPr>
            <w:tcW w:w="2528" w:type="dxa"/>
            <w:gridSpan w:val="2"/>
            <w:vAlign w:val="center"/>
          </w:tcPr>
          <w:p w14:paraId="47776CA8">
            <w:pPr>
              <w:pStyle w:val="201"/>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322" w:type="dxa"/>
            <w:gridSpan w:val="3"/>
            <w:vAlign w:val="center"/>
          </w:tcPr>
          <w:p w14:paraId="0D12B6A8">
            <w:pPr>
              <w:pStyle w:val="201"/>
              <w:spacing w:before="72"/>
              <w:ind w:left="9"/>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2</w:t>
            </w:r>
          </w:p>
        </w:tc>
      </w:tr>
      <w:tr w14:paraId="3A7AAE9B">
        <w:trPr>
          <w:trHeight w:val="0" w:hRule="atLeast"/>
          <w:jc w:val="center"/>
        </w:trPr>
        <w:tc>
          <w:tcPr>
            <w:tcW w:w="1301" w:type="dxa"/>
            <w:vAlign w:val="center"/>
          </w:tcPr>
          <w:p w14:paraId="5E67B3D4">
            <w:pPr>
              <w:pStyle w:val="201"/>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5"/>
            <w:vAlign w:val="center"/>
          </w:tcPr>
          <w:p w14:paraId="4855D09C">
            <w:pPr>
              <w:pStyle w:val="201"/>
              <w:spacing w:before="72"/>
              <w:ind w:left="194"/>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1、2</w:t>
            </w:r>
          </w:p>
        </w:tc>
        <w:tc>
          <w:tcPr>
            <w:tcW w:w="2528" w:type="dxa"/>
            <w:gridSpan w:val="2"/>
            <w:vAlign w:val="center"/>
          </w:tcPr>
          <w:p w14:paraId="0DA31D4C">
            <w:pPr>
              <w:pStyle w:val="201"/>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322" w:type="dxa"/>
            <w:gridSpan w:val="3"/>
            <w:vAlign w:val="center"/>
          </w:tcPr>
          <w:p w14:paraId="70072E77">
            <w:pPr>
              <w:pStyle w:val="201"/>
              <w:spacing w:before="72"/>
              <w:ind w:left="9"/>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64</w:t>
            </w:r>
          </w:p>
        </w:tc>
      </w:tr>
      <w:tr w14:paraId="03E44F61">
        <w:trPr>
          <w:trHeight w:val="0" w:hRule="atLeast"/>
          <w:jc w:val="center"/>
        </w:trPr>
        <w:tc>
          <w:tcPr>
            <w:tcW w:w="1301" w:type="dxa"/>
            <w:vAlign w:val="top"/>
          </w:tcPr>
          <w:p w14:paraId="7337E6B1">
            <w:pPr>
              <w:pStyle w:val="201"/>
              <w:spacing w:before="1"/>
              <w:rPr>
                <w:rFonts w:hint="eastAsia" w:ascii="宋体" w:hAnsi="宋体" w:eastAsia="宋体" w:cs="宋体"/>
                <w:color w:val="auto"/>
                <w:sz w:val="21"/>
                <w:szCs w:val="21"/>
                <w:highlight w:val="none"/>
                <w:lang w:eastAsia="zh-CN"/>
              </w:rPr>
            </w:pPr>
          </w:p>
          <w:p w14:paraId="0E0E9713">
            <w:pPr>
              <w:pStyle w:val="201"/>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34ED4B1D">
            <w:pPr>
              <w:pStyle w:val="201"/>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58DDD0EA">
            <w:pPr>
              <w:pStyle w:val="201"/>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10"/>
            <w:vAlign w:val="center"/>
          </w:tcPr>
          <w:p w14:paraId="4B46BFC9">
            <w:pPr>
              <w:pStyle w:val="201"/>
              <w:spacing w:before="94"/>
              <w:ind w:left="107"/>
              <w:jc w:val="both"/>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先修课程</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无</w:t>
            </w:r>
          </w:p>
          <w:p w14:paraId="1571B439">
            <w:pPr>
              <w:pStyle w:val="201"/>
              <w:spacing w:before="94"/>
              <w:ind w:left="107"/>
              <w:jc w:val="both"/>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后续课程</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民间舞</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CN"/>
              </w:rPr>
              <w:t>古典舞、现代舞、</w:t>
            </w:r>
            <w:r>
              <w:rPr>
                <w:rFonts w:hint="eastAsia" w:ascii="宋体" w:hAnsi="宋体" w:eastAsia="宋体" w:cs="宋体"/>
                <w:color w:val="auto"/>
                <w:sz w:val="21"/>
                <w:szCs w:val="21"/>
                <w:highlight w:val="none"/>
                <w:lang w:val="en-US" w:eastAsia="zh-Hans"/>
              </w:rPr>
              <w:t>剧目排练</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舞蹈鉴赏</w:t>
            </w:r>
          </w:p>
        </w:tc>
      </w:tr>
      <w:tr w14:paraId="69E3323F">
        <w:trPr>
          <w:trHeight w:val="0" w:hRule="atLeast"/>
          <w:jc w:val="center"/>
        </w:trPr>
        <w:tc>
          <w:tcPr>
            <w:tcW w:w="1301" w:type="dxa"/>
            <w:vAlign w:val="top"/>
          </w:tcPr>
          <w:p w14:paraId="071BD849">
            <w:pPr>
              <w:pStyle w:val="201"/>
              <w:rPr>
                <w:rFonts w:hint="eastAsia" w:ascii="宋体" w:hAnsi="宋体" w:eastAsia="宋体" w:cs="宋体"/>
                <w:color w:val="auto"/>
                <w:sz w:val="21"/>
                <w:szCs w:val="21"/>
                <w:highlight w:val="none"/>
                <w:lang w:eastAsia="zh-CN"/>
              </w:rPr>
            </w:pPr>
          </w:p>
          <w:p w14:paraId="25AD51CE">
            <w:pPr>
              <w:pStyle w:val="201"/>
              <w:spacing w:before="4"/>
              <w:rPr>
                <w:rFonts w:hint="eastAsia" w:ascii="宋体" w:hAnsi="宋体" w:eastAsia="宋体" w:cs="宋体"/>
                <w:color w:val="auto"/>
                <w:sz w:val="21"/>
                <w:szCs w:val="21"/>
                <w:highlight w:val="none"/>
                <w:lang w:eastAsia="zh-CN"/>
              </w:rPr>
            </w:pPr>
          </w:p>
          <w:p w14:paraId="1117AE8F">
            <w:pPr>
              <w:pStyle w:val="201"/>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688367FD">
            <w:pPr>
              <w:pStyle w:val="201"/>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0"/>
            <w:vAlign w:val="center"/>
          </w:tcPr>
          <w:p w14:paraId="7EEE88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en-US" w:bidi="ar-SA"/>
              </w:rPr>
              <w:t>本课程是普通高等学校音乐学本科专业的专业必修课程，是培养学生从事音乐教育、艺术相关工作基本能力的一门课程，是培养学生艺术综合素养的重要途径，</w:t>
            </w:r>
            <w:r>
              <w:rPr>
                <w:rFonts w:hint="eastAsia" w:ascii="宋体" w:hAnsi="宋体" w:eastAsia="宋体" w:cs="宋体"/>
                <w:color w:val="auto"/>
                <w:kern w:val="2"/>
                <w:sz w:val="21"/>
                <w:szCs w:val="21"/>
                <w:highlight w:val="none"/>
                <w:lang w:val="en-US" w:eastAsia="zh-Hans" w:bidi="ar-SA"/>
              </w:rPr>
              <w:t>是学生后续进行舞蹈学习的基础课程</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en-US" w:bidi="ar-SA"/>
              </w:rPr>
              <w:t>对于塑造学生良好职业形象、展现个人魅力等具有重要作用</w:t>
            </w:r>
            <w:r>
              <w:rPr>
                <w:rFonts w:hint="default" w:ascii="宋体" w:hAnsi="宋体" w:eastAsia="宋体" w:cs="宋体"/>
                <w:color w:val="auto"/>
                <w:kern w:val="2"/>
                <w:sz w:val="21"/>
                <w:szCs w:val="21"/>
                <w:highlight w:val="none"/>
                <w:lang w:val="en-US" w:eastAsia="en-US" w:bidi="ar-SA"/>
              </w:rPr>
              <w:t>.</w:t>
            </w:r>
          </w:p>
        </w:tc>
      </w:tr>
      <w:tr w14:paraId="67472AD1">
        <w:trPr>
          <w:trHeight w:val="0" w:hRule="atLeast"/>
          <w:jc w:val="center"/>
        </w:trPr>
        <w:tc>
          <w:tcPr>
            <w:tcW w:w="1301" w:type="dxa"/>
            <w:vAlign w:val="center"/>
          </w:tcPr>
          <w:p w14:paraId="2959571E">
            <w:pPr>
              <w:pStyle w:val="201"/>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7E9CBD62">
            <w:pPr>
              <w:pStyle w:val="201"/>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0"/>
            <w:vAlign w:val="center"/>
          </w:tcPr>
          <w:p w14:paraId="1DBCB0B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r>
              <w:rPr>
                <w:rFonts w:hint="eastAsia" w:ascii="宋体" w:hAnsi="宋体" w:eastAsia="宋体" w:cs="宋体"/>
                <w:color w:val="auto"/>
                <w:kern w:val="2"/>
                <w:sz w:val="21"/>
                <w:szCs w:val="21"/>
                <w:highlight w:val="none"/>
                <w:lang w:val="en-US" w:eastAsia="zh-CN" w:bidi="ar-SA"/>
              </w:rPr>
              <w:t>1</w:t>
            </w:r>
          </w:p>
          <w:p w14:paraId="3AFB5D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en-US" w:bidi="ar-SA"/>
              </w:rPr>
              <w:t>能够掌握舞蹈基础理论知识、掌握正确、规范、科学的基本功训练方法</w:t>
            </w:r>
            <w:r>
              <w:rPr>
                <w:rFonts w:hint="default" w:ascii="宋体" w:hAnsi="宋体" w:eastAsia="宋体" w:cs="宋体"/>
                <w:color w:val="auto"/>
                <w:kern w:val="2"/>
                <w:sz w:val="21"/>
                <w:szCs w:val="21"/>
                <w:highlight w:val="none"/>
                <w:lang w:val="en-US" w:eastAsia="en-US" w:bidi="ar-SA"/>
              </w:rPr>
              <w:t>，</w:t>
            </w:r>
            <w:r>
              <w:rPr>
                <w:rFonts w:hint="eastAsia" w:ascii="宋体" w:hAnsi="宋体" w:eastAsia="宋体" w:cs="宋体"/>
                <w:color w:val="auto"/>
                <w:kern w:val="2"/>
                <w:sz w:val="21"/>
                <w:szCs w:val="21"/>
                <w:highlight w:val="none"/>
                <w:lang w:val="en-US" w:eastAsia="en-US" w:bidi="ar-SA"/>
              </w:rPr>
              <w:t>纠正不良体态、塑造正确挺拔的身姿体态，</w:t>
            </w:r>
            <w:r>
              <w:rPr>
                <w:rFonts w:hint="eastAsia" w:ascii="宋体" w:hAnsi="宋体" w:eastAsia="宋体" w:cs="宋体"/>
                <w:color w:val="auto"/>
                <w:kern w:val="2"/>
                <w:sz w:val="21"/>
                <w:szCs w:val="21"/>
                <w:highlight w:val="none"/>
                <w:lang w:val="en-US" w:eastAsia="zh-CN" w:bidi="ar-SA"/>
              </w:rPr>
              <w:t>提升</w:t>
            </w:r>
            <w:r>
              <w:rPr>
                <w:rFonts w:hint="eastAsia" w:ascii="宋体" w:hAnsi="宋体" w:eastAsia="宋体" w:cs="宋体"/>
                <w:color w:val="auto"/>
                <w:kern w:val="2"/>
                <w:sz w:val="21"/>
                <w:szCs w:val="21"/>
                <w:highlight w:val="none"/>
                <w:lang w:val="en-US" w:eastAsia="en-US" w:bidi="ar-SA"/>
              </w:rPr>
              <w:t>身体的协调性与动作美感，具备良好健美外形和优雅的举止风范</w:t>
            </w:r>
            <w:r>
              <w:rPr>
                <w:rFonts w:hint="default" w:ascii="宋体" w:hAnsi="宋体" w:eastAsia="宋体" w:cs="宋体"/>
                <w:color w:val="auto"/>
                <w:kern w:val="2"/>
                <w:sz w:val="21"/>
                <w:szCs w:val="21"/>
                <w:highlight w:val="none"/>
                <w:lang w:val="en-US" w:eastAsia="en-US" w:bidi="ar-SA"/>
              </w:rPr>
              <w:t>，</w:t>
            </w:r>
            <w:r>
              <w:rPr>
                <w:rFonts w:hint="eastAsia" w:ascii="宋体" w:hAnsi="宋体" w:eastAsia="宋体" w:cs="宋体"/>
                <w:color w:val="auto"/>
                <w:kern w:val="2"/>
                <w:sz w:val="21"/>
                <w:szCs w:val="21"/>
                <w:highlight w:val="none"/>
                <w:lang w:val="en-US" w:eastAsia="zh-CN" w:bidi="ar-SA"/>
              </w:rPr>
              <w:t>为后续舞蹈学习与舞台表演打下基础。（支撑毕业要求2.1）</w:t>
            </w:r>
          </w:p>
          <w:p w14:paraId="18FCCEA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课程目标</w:t>
            </w:r>
            <w:r>
              <w:rPr>
                <w:rFonts w:hint="eastAsia" w:ascii="宋体" w:hAnsi="宋体" w:eastAsia="宋体" w:cs="宋体"/>
                <w:color w:val="auto"/>
                <w:kern w:val="2"/>
                <w:sz w:val="21"/>
                <w:szCs w:val="21"/>
                <w:highlight w:val="none"/>
                <w:lang w:val="en-US" w:eastAsia="zh-CN" w:bidi="ar-SA"/>
              </w:rPr>
              <w:t>2</w:t>
            </w:r>
          </w:p>
          <w:p w14:paraId="6EC697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激发审美感受和艺术感知力，提升艺术综合素养，</w:t>
            </w:r>
            <w:r>
              <w:rPr>
                <w:rFonts w:hint="eastAsia" w:ascii="宋体" w:hAnsi="宋体" w:eastAsia="宋体" w:cs="宋体"/>
                <w:color w:val="auto"/>
                <w:kern w:val="2"/>
                <w:sz w:val="21"/>
                <w:szCs w:val="21"/>
                <w:highlight w:val="none"/>
                <w:lang w:val="en-US" w:eastAsia="zh-CN" w:bidi="ar-SA"/>
              </w:rPr>
              <w:t>能够把</w:t>
            </w:r>
            <w:r>
              <w:rPr>
                <w:rFonts w:hint="eastAsia" w:ascii="宋体" w:hAnsi="宋体" w:eastAsia="宋体" w:cs="宋体"/>
                <w:color w:val="auto"/>
                <w:kern w:val="2"/>
                <w:sz w:val="21"/>
                <w:szCs w:val="21"/>
                <w:highlight w:val="none"/>
                <w:lang w:val="en-US" w:eastAsia="en-US" w:bidi="ar-SA"/>
              </w:rPr>
              <w:t>音乐形象化，在改善形体美的同时，强化对音乐的理解以及内心情感的表达，</w:t>
            </w:r>
            <w:r>
              <w:rPr>
                <w:rFonts w:hint="eastAsia" w:ascii="宋体" w:hAnsi="宋体" w:eastAsia="宋体" w:cs="宋体"/>
                <w:color w:val="auto"/>
                <w:kern w:val="2"/>
                <w:sz w:val="21"/>
                <w:szCs w:val="21"/>
                <w:highlight w:val="none"/>
                <w:lang w:val="en-US" w:eastAsia="zh-CN" w:bidi="ar-SA"/>
              </w:rPr>
              <w:t>具备演出实践能力。（支撑毕业要求3.2）</w:t>
            </w:r>
          </w:p>
          <w:p w14:paraId="6488BC8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课程目标</w:t>
            </w:r>
            <w:r>
              <w:rPr>
                <w:rFonts w:hint="eastAsia" w:ascii="宋体" w:hAnsi="宋体" w:eastAsia="宋体" w:cs="宋体"/>
                <w:color w:val="auto"/>
                <w:kern w:val="2"/>
                <w:sz w:val="21"/>
                <w:szCs w:val="21"/>
                <w:highlight w:val="none"/>
                <w:lang w:val="en-US" w:eastAsia="zh-CN" w:bidi="ar-SA"/>
              </w:rPr>
              <w:t>3</w:t>
            </w:r>
          </w:p>
          <w:p w14:paraId="760758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Hans" w:bidi="ar-SA"/>
              </w:rPr>
              <w:t>树立正确的艺术观</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审美观</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价值观</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en-US" w:bidi="ar-SA"/>
              </w:rPr>
              <w:t>学会自主学习</w:t>
            </w:r>
            <w:r>
              <w:rPr>
                <w:rFonts w:hint="eastAsia" w:ascii="宋体" w:hAnsi="宋体" w:eastAsia="宋体" w:cs="宋体"/>
                <w:color w:val="auto"/>
                <w:kern w:val="2"/>
                <w:sz w:val="21"/>
                <w:szCs w:val="21"/>
                <w:highlight w:val="none"/>
                <w:lang w:val="en-US" w:eastAsia="zh-Hans" w:bidi="ar-SA"/>
              </w:rPr>
              <w:t>和终身学习</w:t>
            </w:r>
            <w:r>
              <w:rPr>
                <w:rFonts w:hint="eastAsia" w:ascii="宋体" w:hAnsi="宋体" w:eastAsia="宋体" w:cs="宋体"/>
                <w:color w:val="auto"/>
                <w:kern w:val="2"/>
                <w:sz w:val="21"/>
                <w:szCs w:val="21"/>
                <w:highlight w:val="none"/>
                <w:lang w:val="en-US" w:eastAsia="en-US" w:bidi="ar-SA"/>
              </w:rPr>
              <w:t>，能够进行对比</w:t>
            </w:r>
            <w:r>
              <w:rPr>
                <w:rFonts w:hint="eastAsia" w:ascii="宋体" w:hAnsi="宋体" w:eastAsia="宋体" w:cs="宋体"/>
                <w:color w:val="auto"/>
                <w:kern w:val="2"/>
                <w:sz w:val="21"/>
                <w:szCs w:val="21"/>
                <w:highlight w:val="none"/>
                <w:lang w:val="en-US" w:eastAsia="zh-Hans" w:bidi="ar-SA"/>
              </w:rPr>
              <w:t>分析与</w:t>
            </w:r>
            <w:r>
              <w:rPr>
                <w:rFonts w:hint="eastAsia" w:ascii="宋体" w:hAnsi="宋体" w:eastAsia="宋体" w:cs="宋体"/>
                <w:color w:val="auto"/>
                <w:kern w:val="2"/>
                <w:sz w:val="21"/>
                <w:szCs w:val="21"/>
                <w:highlight w:val="none"/>
                <w:lang w:val="en-US" w:eastAsia="en-US" w:bidi="ar-SA"/>
              </w:rPr>
              <w:t>反思</w:t>
            </w:r>
            <w:r>
              <w:rPr>
                <w:rFonts w:hint="eastAsia" w:ascii="宋体" w:hAnsi="宋体" w:eastAsia="宋体" w:cs="宋体"/>
                <w:color w:val="auto"/>
                <w:kern w:val="2"/>
                <w:sz w:val="21"/>
                <w:szCs w:val="21"/>
                <w:highlight w:val="none"/>
                <w:lang w:val="en-US" w:eastAsia="zh-CN" w:bidi="ar-SA"/>
              </w:rPr>
              <w:t>；具有</w:t>
            </w:r>
            <w:r>
              <w:rPr>
                <w:rFonts w:hint="eastAsia" w:ascii="宋体" w:hAnsi="宋体" w:eastAsia="宋体" w:cs="宋体"/>
                <w:color w:val="auto"/>
                <w:kern w:val="2"/>
                <w:sz w:val="21"/>
                <w:szCs w:val="21"/>
                <w:highlight w:val="none"/>
                <w:lang w:val="en-US" w:eastAsia="en-US" w:bidi="ar-SA"/>
              </w:rPr>
              <w:t>团队</w:t>
            </w:r>
            <w:r>
              <w:rPr>
                <w:rFonts w:hint="eastAsia" w:ascii="宋体" w:hAnsi="宋体" w:eastAsia="宋体" w:cs="宋体"/>
                <w:color w:val="auto"/>
                <w:kern w:val="2"/>
                <w:sz w:val="21"/>
                <w:szCs w:val="21"/>
                <w:highlight w:val="none"/>
                <w:lang w:val="en-US" w:eastAsia="zh-Hans" w:bidi="ar-SA"/>
              </w:rPr>
              <w:t>协作</w:t>
            </w:r>
            <w:r>
              <w:rPr>
                <w:rFonts w:hint="eastAsia" w:ascii="宋体" w:hAnsi="宋体" w:eastAsia="宋体" w:cs="宋体"/>
                <w:color w:val="auto"/>
                <w:kern w:val="2"/>
                <w:sz w:val="21"/>
                <w:szCs w:val="21"/>
                <w:highlight w:val="none"/>
                <w:lang w:val="en-US" w:eastAsia="en-US" w:bidi="ar-SA"/>
              </w:rPr>
              <w:t>精神</w:t>
            </w:r>
            <w:r>
              <w:rPr>
                <w:rFonts w:hint="eastAsia" w:ascii="宋体" w:hAnsi="宋体" w:eastAsia="宋体" w:cs="宋体"/>
                <w:color w:val="auto"/>
                <w:kern w:val="2"/>
                <w:sz w:val="21"/>
                <w:szCs w:val="21"/>
                <w:highlight w:val="none"/>
                <w:lang w:val="en-US" w:eastAsia="zh-CN" w:bidi="ar-SA"/>
              </w:rPr>
              <w:t>与沟通能力</w:t>
            </w:r>
            <w:r>
              <w:rPr>
                <w:rFonts w:hint="eastAsia" w:ascii="宋体" w:hAnsi="宋体" w:eastAsia="宋体" w:cs="宋体"/>
                <w:color w:val="auto"/>
                <w:kern w:val="2"/>
                <w:sz w:val="21"/>
                <w:szCs w:val="21"/>
                <w:highlight w:val="none"/>
                <w:lang w:val="en-US" w:eastAsia="en-US" w:bidi="ar-SA"/>
              </w:rPr>
              <w:t>，能够参加校内外舞蹈艺术实践活动</w:t>
            </w:r>
            <w:r>
              <w:rPr>
                <w:rFonts w:hint="default" w:ascii="宋体" w:hAnsi="宋体" w:eastAsia="宋体" w:cs="宋体"/>
                <w:color w:val="auto"/>
                <w:kern w:val="2"/>
                <w:sz w:val="21"/>
                <w:szCs w:val="21"/>
                <w:highlight w:val="none"/>
                <w:lang w:val="en-US" w:eastAsia="en-US" w:bidi="ar-SA"/>
              </w:rPr>
              <w:t>。</w:t>
            </w:r>
            <w:r>
              <w:rPr>
                <w:rFonts w:hint="eastAsia" w:ascii="宋体" w:hAnsi="宋体" w:eastAsia="宋体" w:cs="宋体"/>
                <w:color w:val="auto"/>
                <w:kern w:val="2"/>
                <w:sz w:val="21"/>
                <w:szCs w:val="21"/>
                <w:highlight w:val="none"/>
                <w:lang w:val="en-US" w:eastAsia="zh-CN" w:bidi="ar-SA"/>
              </w:rPr>
              <w:t>（支撑毕业要求4.2）</w:t>
            </w:r>
          </w:p>
        </w:tc>
      </w:tr>
      <w:tr w14:paraId="4E53E3E9">
        <w:trPr>
          <w:trHeight w:val="0" w:hRule="atLeast"/>
          <w:jc w:val="center"/>
        </w:trPr>
        <w:tc>
          <w:tcPr>
            <w:tcW w:w="1301" w:type="dxa"/>
            <w:vMerge w:val="restart"/>
            <w:vAlign w:val="center"/>
          </w:tcPr>
          <w:p w14:paraId="676DD231">
            <w:pPr>
              <w:pStyle w:val="201"/>
              <w:jc w:val="center"/>
              <w:rPr>
                <w:rFonts w:ascii="宋体"/>
                <w:b/>
                <w:color w:val="auto"/>
                <w:w w:val="98"/>
                <w:sz w:val="21"/>
                <w:highlight w:val="none"/>
                <w:lang w:eastAsia="zh-CN"/>
              </w:rPr>
            </w:pPr>
            <w:r>
              <w:rPr>
                <w:rFonts w:ascii="宋体"/>
                <w:b/>
                <w:color w:val="auto"/>
                <w:w w:val="98"/>
                <w:sz w:val="21"/>
                <w:highlight w:val="none"/>
                <w:lang w:eastAsia="zh-CN"/>
              </w:rPr>
              <w:t>D</w:t>
            </w:r>
          </w:p>
          <w:p w14:paraId="1B7410BE">
            <w:pPr>
              <w:pStyle w:val="201"/>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7F1BC5B7">
            <w:pPr>
              <w:pStyle w:val="201"/>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2521E9C8">
            <w:pPr>
              <w:pStyle w:val="201"/>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1358" w:type="dxa"/>
            <w:gridSpan w:val="2"/>
            <w:vAlign w:val="center"/>
          </w:tcPr>
          <w:p w14:paraId="7788D3AF">
            <w:pPr>
              <w:pStyle w:val="201"/>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3764" w:type="dxa"/>
            <w:gridSpan w:val="4"/>
            <w:vAlign w:val="center"/>
          </w:tcPr>
          <w:p w14:paraId="6A4E01D0">
            <w:pPr>
              <w:pStyle w:val="201"/>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482" w:type="dxa"/>
            <w:gridSpan w:val="4"/>
            <w:vAlign w:val="center"/>
          </w:tcPr>
          <w:p w14:paraId="5EF1DD1A">
            <w:pPr>
              <w:pStyle w:val="201"/>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091D40F8">
        <w:trPr>
          <w:trHeight w:val="0" w:hRule="atLeast"/>
          <w:jc w:val="center"/>
        </w:trPr>
        <w:tc>
          <w:tcPr>
            <w:tcW w:w="1301" w:type="dxa"/>
            <w:vMerge w:val="continue"/>
            <w:vAlign w:val="top"/>
          </w:tcPr>
          <w:p w14:paraId="2A4B118C">
            <w:pPr>
              <w:pStyle w:val="201"/>
              <w:spacing w:before="43"/>
              <w:ind w:right="7"/>
              <w:jc w:val="center"/>
              <w:rPr>
                <w:rFonts w:hint="eastAsia" w:ascii="宋体" w:hAnsi="宋体" w:eastAsia="宋体" w:cs="宋体"/>
                <w:b/>
                <w:color w:val="auto"/>
                <w:sz w:val="21"/>
                <w:szCs w:val="21"/>
                <w:highlight w:val="none"/>
                <w:lang w:eastAsia="zh-CN"/>
              </w:rPr>
            </w:pPr>
          </w:p>
        </w:tc>
        <w:tc>
          <w:tcPr>
            <w:tcW w:w="1358" w:type="dxa"/>
            <w:gridSpan w:val="2"/>
            <w:vAlign w:val="center"/>
          </w:tcPr>
          <w:p w14:paraId="013085F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2实务技能</w:t>
            </w:r>
          </w:p>
        </w:tc>
        <w:tc>
          <w:tcPr>
            <w:tcW w:w="3764" w:type="dxa"/>
            <w:gridSpan w:val="4"/>
            <w:vAlign w:val="center"/>
          </w:tcPr>
          <w:p w14:paraId="43ED31E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2.1具备演唱（奏）相关音乐艺术作品的能力，</w:t>
            </w:r>
            <w:r>
              <w:rPr>
                <w:rFonts w:hint="eastAsia" w:ascii="宋体" w:hAnsi="宋体" w:eastAsia="宋体" w:cs="宋体"/>
                <w:color w:val="auto"/>
                <w:kern w:val="2"/>
                <w:sz w:val="21"/>
                <w:szCs w:val="21"/>
                <w:highlight w:val="none"/>
                <w:lang w:val="en-US" w:eastAsia="zh-Hans" w:bidi="ar-SA"/>
              </w:rPr>
              <w:t>以及一定的舞台表演能力</w:t>
            </w:r>
            <w:r>
              <w:rPr>
                <w:rFonts w:hint="eastAsia" w:ascii="宋体" w:hAnsi="宋体" w:eastAsia="宋体" w:cs="宋体"/>
                <w:color w:val="auto"/>
                <w:kern w:val="2"/>
                <w:sz w:val="21"/>
                <w:szCs w:val="21"/>
                <w:highlight w:val="none"/>
                <w:lang w:val="en-US" w:eastAsia="zh-CN" w:bidi="ar-SA"/>
              </w:rPr>
              <w:t>。</w:t>
            </w:r>
          </w:p>
        </w:tc>
        <w:tc>
          <w:tcPr>
            <w:tcW w:w="2482" w:type="dxa"/>
            <w:gridSpan w:val="4"/>
            <w:vAlign w:val="center"/>
          </w:tcPr>
          <w:p w14:paraId="105BDE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课程目标1（H）</w:t>
            </w:r>
          </w:p>
        </w:tc>
      </w:tr>
      <w:tr w14:paraId="091D3BF3">
        <w:trPr>
          <w:trHeight w:val="0" w:hRule="atLeast"/>
          <w:jc w:val="center"/>
        </w:trPr>
        <w:tc>
          <w:tcPr>
            <w:tcW w:w="1301" w:type="dxa"/>
            <w:vMerge w:val="continue"/>
            <w:vAlign w:val="top"/>
          </w:tcPr>
          <w:p w14:paraId="6952F163">
            <w:pPr>
              <w:pStyle w:val="201"/>
              <w:spacing w:before="43"/>
              <w:ind w:right="7"/>
              <w:jc w:val="center"/>
              <w:rPr>
                <w:rFonts w:hint="eastAsia" w:ascii="宋体" w:hAnsi="宋体" w:eastAsia="宋体" w:cs="宋体"/>
                <w:b/>
                <w:color w:val="auto"/>
                <w:sz w:val="21"/>
                <w:szCs w:val="21"/>
                <w:highlight w:val="none"/>
                <w:lang w:eastAsia="zh-CN"/>
              </w:rPr>
            </w:pPr>
          </w:p>
        </w:tc>
        <w:tc>
          <w:tcPr>
            <w:tcW w:w="1358" w:type="dxa"/>
            <w:gridSpan w:val="2"/>
            <w:vAlign w:val="center"/>
          </w:tcPr>
          <w:p w14:paraId="367A16D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3应用创新</w:t>
            </w:r>
          </w:p>
        </w:tc>
        <w:tc>
          <w:tcPr>
            <w:tcW w:w="3764" w:type="dxa"/>
            <w:gridSpan w:val="4"/>
            <w:vAlign w:val="center"/>
          </w:tcPr>
          <w:p w14:paraId="6A1180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3.2</w:t>
            </w:r>
            <w:r>
              <w:rPr>
                <w:rFonts w:hint="eastAsia" w:ascii="宋体" w:hAnsi="宋体" w:eastAsia="宋体" w:cs="宋体"/>
                <w:color w:val="auto"/>
                <w:kern w:val="2"/>
                <w:sz w:val="21"/>
                <w:szCs w:val="21"/>
                <w:highlight w:val="none"/>
                <w:lang w:val="en-US" w:eastAsia="en-US" w:bidi="ar-SA"/>
              </w:rPr>
              <w:t>具备较</w:t>
            </w:r>
            <w:r>
              <w:rPr>
                <w:rFonts w:hint="eastAsia" w:ascii="宋体" w:hAnsi="宋体" w:eastAsia="宋体" w:cs="宋体"/>
                <w:color w:val="auto"/>
                <w:kern w:val="2"/>
                <w:sz w:val="21"/>
                <w:szCs w:val="21"/>
                <w:highlight w:val="none"/>
                <w:lang w:val="en-US" w:eastAsia="zh-CN" w:bidi="ar-SA"/>
              </w:rPr>
              <w:t>强的</w:t>
            </w:r>
            <w:r>
              <w:rPr>
                <w:rFonts w:hint="eastAsia" w:ascii="宋体" w:hAnsi="宋体" w:eastAsia="宋体" w:cs="宋体"/>
                <w:color w:val="auto"/>
                <w:kern w:val="2"/>
                <w:sz w:val="21"/>
                <w:szCs w:val="21"/>
                <w:highlight w:val="none"/>
                <w:lang w:val="en-US" w:eastAsia="en-US" w:bidi="ar-SA"/>
              </w:rPr>
              <w:t>演出实践</w:t>
            </w:r>
            <w:r>
              <w:rPr>
                <w:rFonts w:hint="eastAsia" w:ascii="宋体" w:hAnsi="宋体" w:eastAsia="宋体" w:cs="宋体"/>
                <w:color w:val="auto"/>
                <w:kern w:val="2"/>
                <w:sz w:val="21"/>
                <w:szCs w:val="21"/>
                <w:highlight w:val="none"/>
                <w:lang w:val="en-US" w:eastAsia="zh-CN" w:bidi="ar-SA"/>
              </w:rPr>
              <w:t>能力及创新</w:t>
            </w:r>
            <w:r>
              <w:rPr>
                <w:rFonts w:hint="eastAsia" w:ascii="宋体" w:hAnsi="宋体" w:eastAsia="宋体" w:cs="宋体"/>
                <w:color w:val="auto"/>
                <w:kern w:val="2"/>
                <w:sz w:val="21"/>
                <w:szCs w:val="21"/>
                <w:highlight w:val="none"/>
                <w:lang w:val="en-US" w:eastAsia="en-US" w:bidi="ar-SA"/>
              </w:rPr>
              <w:t>能力</w:t>
            </w:r>
            <w:r>
              <w:rPr>
                <w:rFonts w:hint="eastAsia" w:ascii="宋体" w:hAnsi="宋体" w:eastAsia="宋体" w:cs="宋体"/>
                <w:color w:val="auto"/>
                <w:kern w:val="2"/>
                <w:sz w:val="21"/>
                <w:szCs w:val="21"/>
                <w:highlight w:val="none"/>
                <w:lang w:val="en-US" w:eastAsia="zh-CN" w:bidi="ar-SA"/>
              </w:rPr>
              <w:t>。</w:t>
            </w:r>
          </w:p>
        </w:tc>
        <w:tc>
          <w:tcPr>
            <w:tcW w:w="2482" w:type="dxa"/>
            <w:gridSpan w:val="4"/>
            <w:vAlign w:val="center"/>
          </w:tcPr>
          <w:p w14:paraId="0BD4F5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r>
              <w:rPr>
                <w:rFonts w:hint="default" w:ascii="宋体" w:hAnsi="宋体" w:eastAsia="宋体" w:cs="宋体"/>
                <w:color w:val="auto"/>
                <w:kern w:val="2"/>
                <w:sz w:val="21"/>
                <w:szCs w:val="21"/>
                <w:highlight w:val="none"/>
                <w:lang w:val="en-US" w:eastAsia="zh-CN" w:bidi="ar-SA"/>
              </w:rPr>
              <w:t>M</w:t>
            </w:r>
            <w:r>
              <w:rPr>
                <w:rFonts w:hint="eastAsia" w:ascii="宋体" w:hAnsi="宋体" w:eastAsia="宋体" w:cs="宋体"/>
                <w:color w:val="auto"/>
                <w:kern w:val="2"/>
                <w:sz w:val="21"/>
                <w:szCs w:val="21"/>
                <w:highlight w:val="none"/>
                <w:lang w:val="en-US" w:eastAsia="zh-CN" w:bidi="ar-SA"/>
              </w:rPr>
              <w:t>）</w:t>
            </w:r>
          </w:p>
        </w:tc>
      </w:tr>
      <w:tr w14:paraId="1EE718A6">
        <w:trPr>
          <w:trHeight w:val="0" w:hRule="atLeast"/>
          <w:jc w:val="center"/>
        </w:trPr>
        <w:tc>
          <w:tcPr>
            <w:tcW w:w="1301" w:type="dxa"/>
            <w:vMerge w:val="continue"/>
            <w:vAlign w:val="top"/>
          </w:tcPr>
          <w:p w14:paraId="6D27E2B3">
            <w:pPr>
              <w:pStyle w:val="201"/>
              <w:spacing w:before="43"/>
              <w:ind w:right="7"/>
              <w:jc w:val="center"/>
              <w:rPr>
                <w:rFonts w:hint="eastAsia" w:ascii="宋体" w:hAnsi="宋体" w:eastAsia="宋体" w:cs="宋体"/>
                <w:b/>
                <w:color w:val="auto"/>
                <w:sz w:val="21"/>
                <w:szCs w:val="21"/>
                <w:highlight w:val="none"/>
                <w:lang w:eastAsia="zh-CN"/>
              </w:rPr>
            </w:pPr>
          </w:p>
        </w:tc>
        <w:tc>
          <w:tcPr>
            <w:tcW w:w="1358" w:type="dxa"/>
            <w:gridSpan w:val="2"/>
            <w:vAlign w:val="center"/>
          </w:tcPr>
          <w:p w14:paraId="2645D5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4协作整合</w:t>
            </w:r>
          </w:p>
        </w:tc>
        <w:tc>
          <w:tcPr>
            <w:tcW w:w="3764" w:type="dxa"/>
            <w:gridSpan w:val="4"/>
            <w:vAlign w:val="center"/>
          </w:tcPr>
          <w:p w14:paraId="3373135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4.2</w:t>
            </w:r>
            <w:r>
              <w:rPr>
                <w:rFonts w:hint="eastAsia" w:ascii="宋体" w:hAnsi="宋体" w:eastAsia="宋体" w:cs="宋体"/>
                <w:color w:val="auto"/>
                <w:kern w:val="2"/>
                <w:sz w:val="21"/>
                <w:szCs w:val="21"/>
                <w:highlight w:val="none"/>
                <w:lang w:val="en-US" w:eastAsia="en-US" w:bidi="ar-SA"/>
              </w:rPr>
              <w:t>具备较强的团队协作、沟通和整合的能力</w:t>
            </w:r>
            <w:r>
              <w:rPr>
                <w:rFonts w:hint="eastAsia" w:ascii="宋体" w:hAnsi="宋体" w:eastAsia="宋体" w:cs="宋体"/>
                <w:color w:val="auto"/>
                <w:kern w:val="2"/>
                <w:sz w:val="21"/>
                <w:szCs w:val="21"/>
                <w:highlight w:val="none"/>
                <w:lang w:val="en-US" w:eastAsia="zh-CN" w:bidi="ar-SA"/>
              </w:rPr>
              <w:t>。</w:t>
            </w:r>
          </w:p>
        </w:tc>
        <w:tc>
          <w:tcPr>
            <w:tcW w:w="2482" w:type="dxa"/>
            <w:gridSpan w:val="4"/>
            <w:vAlign w:val="center"/>
          </w:tcPr>
          <w:p w14:paraId="293EE30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课程目标</w:t>
            </w:r>
            <w:r>
              <w:rPr>
                <w:rFonts w:hint="default" w:ascii="宋体" w:hAnsi="宋体" w:eastAsia="宋体" w:cs="宋体"/>
                <w:color w:val="auto"/>
                <w:kern w:val="2"/>
                <w:sz w:val="21"/>
                <w:szCs w:val="21"/>
                <w:highlight w:val="none"/>
                <w:lang w:val="en-US" w:eastAsia="zh-Hans" w:bidi="ar-SA"/>
              </w:rPr>
              <w:t>3</w:t>
            </w:r>
            <w:r>
              <w:rPr>
                <w:rFonts w:hint="eastAsia" w:ascii="宋体" w:hAnsi="宋体" w:eastAsia="宋体" w:cs="宋体"/>
                <w:color w:val="auto"/>
                <w:kern w:val="2"/>
                <w:sz w:val="21"/>
                <w:szCs w:val="21"/>
                <w:highlight w:val="none"/>
                <w:lang w:val="en-US" w:eastAsia="zh-CN" w:bidi="ar-SA"/>
              </w:rPr>
              <w:t>（L）</w:t>
            </w:r>
          </w:p>
        </w:tc>
      </w:tr>
      <w:tr w14:paraId="62668795">
        <w:trPr>
          <w:trHeight w:val="0" w:hRule="atLeast"/>
          <w:jc w:val="center"/>
        </w:trPr>
        <w:tc>
          <w:tcPr>
            <w:tcW w:w="1301" w:type="dxa"/>
            <w:vMerge w:val="restart"/>
            <w:vAlign w:val="center"/>
          </w:tcPr>
          <w:p w14:paraId="42EC1DF9">
            <w:pPr>
              <w:pStyle w:val="201"/>
              <w:spacing w:before="152"/>
              <w:ind w:left="8"/>
              <w:jc w:val="center"/>
              <w:rPr>
                <w:rFonts w:ascii="宋体"/>
                <w:b/>
                <w:color w:val="auto"/>
                <w:sz w:val="21"/>
                <w:highlight w:val="none"/>
              </w:rPr>
            </w:pPr>
            <w:r>
              <w:rPr>
                <w:rFonts w:ascii="宋体"/>
                <w:b/>
                <w:color w:val="auto"/>
                <w:w w:val="98"/>
                <w:sz w:val="21"/>
                <w:highlight w:val="none"/>
              </w:rPr>
              <w:t>E</w:t>
            </w:r>
          </w:p>
          <w:p w14:paraId="1454DC5F">
            <w:pPr>
              <w:pStyle w:val="20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122" w:type="dxa"/>
            <w:gridSpan w:val="6"/>
            <w:vMerge w:val="restart"/>
            <w:vAlign w:val="center"/>
          </w:tcPr>
          <w:p w14:paraId="63996E5F">
            <w:pPr>
              <w:pStyle w:val="201"/>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482" w:type="dxa"/>
            <w:gridSpan w:val="4"/>
            <w:vAlign w:val="center"/>
          </w:tcPr>
          <w:p w14:paraId="0E419AE1">
            <w:pPr>
              <w:pStyle w:val="20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116E29A4">
        <w:trPr>
          <w:trHeight w:val="0" w:hRule="atLeast"/>
          <w:jc w:val="center"/>
        </w:trPr>
        <w:tc>
          <w:tcPr>
            <w:tcW w:w="1301" w:type="dxa"/>
            <w:vMerge w:val="continue"/>
            <w:vAlign w:val="center"/>
          </w:tcPr>
          <w:p w14:paraId="51D81C31">
            <w:pPr>
              <w:pStyle w:val="201"/>
              <w:spacing w:before="125" w:line="312" w:lineRule="auto"/>
              <w:ind w:right="23"/>
              <w:jc w:val="center"/>
            </w:pPr>
          </w:p>
        </w:tc>
        <w:tc>
          <w:tcPr>
            <w:tcW w:w="5122" w:type="dxa"/>
            <w:gridSpan w:val="6"/>
            <w:vMerge w:val="continue"/>
            <w:vAlign w:val="center"/>
          </w:tcPr>
          <w:p w14:paraId="21525B7A">
            <w:pPr>
              <w:pStyle w:val="201"/>
              <w:spacing w:before="125" w:line="312" w:lineRule="auto"/>
              <w:ind w:right="23"/>
              <w:jc w:val="center"/>
            </w:pPr>
          </w:p>
        </w:tc>
        <w:tc>
          <w:tcPr>
            <w:tcW w:w="1769" w:type="dxa"/>
            <w:gridSpan w:val="3"/>
            <w:vAlign w:val="center"/>
          </w:tcPr>
          <w:p w14:paraId="28243078">
            <w:pPr>
              <w:pStyle w:val="201"/>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19443C92">
            <w:pPr>
              <w:pStyle w:val="201"/>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16AB9330">
        <w:trPr>
          <w:trHeight w:val="0" w:hRule="atLeast"/>
          <w:jc w:val="center"/>
        </w:trPr>
        <w:tc>
          <w:tcPr>
            <w:tcW w:w="1301" w:type="dxa"/>
            <w:vMerge w:val="continue"/>
            <w:vAlign w:val="top"/>
          </w:tcPr>
          <w:p w14:paraId="33164CBA">
            <w:pPr>
              <w:pStyle w:val="201"/>
              <w:spacing w:before="125" w:line="312" w:lineRule="auto"/>
              <w:ind w:right="23"/>
            </w:pPr>
          </w:p>
        </w:tc>
        <w:tc>
          <w:tcPr>
            <w:tcW w:w="5122" w:type="dxa"/>
            <w:gridSpan w:val="6"/>
            <w:vAlign w:val="center"/>
          </w:tcPr>
          <w:p w14:paraId="3BE8355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模块1</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舞蹈基础理论知识讲授</w:t>
            </w:r>
            <w:r>
              <w:rPr>
                <w:rFonts w:hint="eastAsia" w:ascii="宋体" w:hAnsi="宋体" w:eastAsia="宋体" w:cs="宋体"/>
                <w:color w:val="auto"/>
                <w:kern w:val="2"/>
                <w:sz w:val="21"/>
                <w:szCs w:val="21"/>
                <w:highlight w:val="none"/>
                <w:lang w:val="en-US" w:eastAsia="zh-CN" w:bidi="ar-SA"/>
              </w:rPr>
              <w:t xml:space="preserve"> (第一学期）</w:t>
            </w:r>
          </w:p>
          <w:p w14:paraId="77053D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舞蹈的价值与意义、舞蹈基础理论知识、舞蹈专用术语等</w:t>
            </w:r>
          </w:p>
        </w:tc>
        <w:tc>
          <w:tcPr>
            <w:tcW w:w="1769" w:type="dxa"/>
            <w:gridSpan w:val="3"/>
            <w:vAlign w:val="top"/>
          </w:tcPr>
          <w:p w14:paraId="6DDE564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实训</w:t>
            </w:r>
          </w:p>
        </w:tc>
        <w:tc>
          <w:tcPr>
            <w:tcW w:w="713" w:type="dxa"/>
            <w:vAlign w:val="top"/>
          </w:tcPr>
          <w:p w14:paraId="66C0A2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center"/>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w:t>
            </w:r>
          </w:p>
        </w:tc>
      </w:tr>
      <w:tr w14:paraId="08B9C8F4">
        <w:trPr>
          <w:trHeight w:val="0" w:hRule="atLeast"/>
          <w:jc w:val="center"/>
        </w:trPr>
        <w:tc>
          <w:tcPr>
            <w:tcW w:w="1301" w:type="dxa"/>
            <w:vMerge w:val="continue"/>
            <w:vAlign w:val="top"/>
          </w:tcPr>
          <w:p w14:paraId="105E6B63">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122" w:type="dxa"/>
            <w:gridSpan w:val="6"/>
            <w:vAlign w:val="center"/>
          </w:tcPr>
          <w:p w14:paraId="5FDB93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模块2</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基本功训练方法</w:t>
            </w:r>
            <w:r>
              <w:rPr>
                <w:rFonts w:hint="eastAsia" w:ascii="宋体" w:hAnsi="宋体" w:eastAsia="宋体" w:cs="宋体"/>
                <w:color w:val="auto"/>
                <w:kern w:val="2"/>
                <w:sz w:val="21"/>
                <w:szCs w:val="21"/>
                <w:highlight w:val="none"/>
                <w:lang w:val="en-US" w:eastAsia="zh-CN" w:bidi="ar-SA"/>
              </w:rPr>
              <w:t>（第一学期）</w:t>
            </w:r>
          </w:p>
          <w:p w14:paraId="603629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（体各部位软开度、力度的训练方法</w:t>
            </w:r>
          </w:p>
        </w:tc>
        <w:tc>
          <w:tcPr>
            <w:tcW w:w="1769" w:type="dxa"/>
            <w:gridSpan w:val="3"/>
            <w:vAlign w:val="top"/>
          </w:tcPr>
          <w:p w14:paraId="0566E6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实训</w:t>
            </w:r>
          </w:p>
        </w:tc>
        <w:tc>
          <w:tcPr>
            <w:tcW w:w="713" w:type="dxa"/>
            <w:vAlign w:val="top"/>
          </w:tcPr>
          <w:p w14:paraId="67581C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0</w:t>
            </w:r>
          </w:p>
        </w:tc>
      </w:tr>
      <w:tr w14:paraId="5CC34357">
        <w:trPr>
          <w:trHeight w:val="0" w:hRule="atLeast"/>
          <w:jc w:val="center"/>
        </w:trPr>
        <w:tc>
          <w:tcPr>
            <w:tcW w:w="1301" w:type="dxa"/>
            <w:vMerge w:val="continue"/>
            <w:vAlign w:val="top"/>
          </w:tcPr>
          <w:p w14:paraId="61200F4C">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122" w:type="dxa"/>
            <w:gridSpan w:val="6"/>
            <w:vAlign w:val="center"/>
          </w:tcPr>
          <w:p w14:paraId="44BF83D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模块3</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地面基础训练</w:t>
            </w:r>
            <w:r>
              <w:rPr>
                <w:rFonts w:hint="eastAsia" w:ascii="宋体" w:hAnsi="宋体" w:eastAsia="宋体" w:cs="宋体"/>
                <w:color w:val="auto"/>
                <w:kern w:val="2"/>
                <w:sz w:val="21"/>
                <w:szCs w:val="21"/>
                <w:highlight w:val="none"/>
                <w:lang w:val="en-US" w:eastAsia="zh-CN" w:bidi="ar-SA"/>
              </w:rPr>
              <w:t>（第一、第二学期）</w:t>
            </w:r>
          </w:p>
          <w:p w14:paraId="129522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通过地面基本坐姿、勾绷脚、吸伸腿、跪下腰、抱前腿等训练组合训练基本体态、身体重心、肌肉控制力等。</w:t>
            </w:r>
          </w:p>
        </w:tc>
        <w:tc>
          <w:tcPr>
            <w:tcW w:w="1769" w:type="dxa"/>
            <w:gridSpan w:val="3"/>
            <w:vAlign w:val="top"/>
          </w:tcPr>
          <w:p w14:paraId="524BF5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实训</w:t>
            </w:r>
          </w:p>
        </w:tc>
        <w:tc>
          <w:tcPr>
            <w:tcW w:w="713" w:type="dxa"/>
            <w:vAlign w:val="top"/>
          </w:tcPr>
          <w:p w14:paraId="04DE97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20</w:t>
            </w:r>
          </w:p>
        </w:tc>
      </w:tr>
      <w:tr w14:paraId="32C13FF1">
        <w:trPr>
          <w:trHeight w:val="0" w:hRule="atLeast"/>
          <w:jc w:val="center"/>
        </w:trPr>
        <w:tc>
          <w:tcPr>
            <w:tcW w:w="1301" w:type="dxa"/>
            <w:vMerge w:val="continue"/>
            <w:vAlign w:val="top"/>
          </w:tcPr>
          <w:p w14:paraId="2DD638BB">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122" w:type="dxa"/>
            <w:gridSpan w:val="6"/>
            <w:vAlign w:val="center"/>
          </w:tcPr>
          <w:p w14:paraId="00A1AB3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模块4</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把杆基础训练</w:t>
            </w:r>
            <w:r>
              <w:rPr>
                <w:rFonts w:hint="eastAsia" w:ascii="宋体" w:hAnsi="宋体" w:eastAsia="宋体" w:cs="宋体"/>
                <w:color w:val="auto"/>
                <w:kern w:val="2"/>
                <w:sz w:val="21"/>
                <w:szCs w:val="21"/>
                <w:highlight w:val="none"/>
                <w:lang w:val="en-US" w:eastAsia="zh-CN" w:bidi="ar-SA"/>
              </w:rPr>
              <w:t>（第一、第二学期）</w:t>
            </w:r>
          </w:p>
          <w:p w14:paraId="52C271D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通过把杆基本站姿、擦地、蹲、划圈、控制、踢腿等训练组合训练基本体态、控制力、动作质感、身体重心等</w:t>
            </w:r>
          </w:p>
        </w:tc>
        <w:tc>
          <w:tcPr>
            <w:tcW w:w="1769" w:type="dxa"/>
            <w:gridSpan w:val="3"/>
            <w:vAlign w:val="top"/>
          </w:tcPr>
          <w:p w14:paraId="7CC00B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实训</w:t>
            </w:r>
          </w:p>
        </w:tc>
        <w:tc>
          <w:tcPr>
            <w:tcW w:w="713" w:type="dxa"/>
            <w:vAlign w:val="top"/>
          </w:tcPr>
          <w:p w14:paraId="0395D2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center"/>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20</w:t>
            </w:r>
          </w:p>
        </w:tc>
      </w:tr>
      <w:tr w14:paraId="33EB9205">
        <w:trPr>
          <w:trHeight w:val="0" w:hRule="atLeast"/>
          <w:jc w:val="center"/>
        </w:trPr>
        <w:tc>
          <w:tcPr>
            <w:tcW w:w="1301" w:type="dxa"/>
            <w:vMerge w:val="continue"/>
            <w:vAlign w:val="top"/>
          </w:tcPr>
          <w:p w14:paraId="67D5B9C2">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122" w:type="dxa"/>
            <w:gridSpan w:val="6"/>
            <w:vAlign w:val="center"/>
          </w:tcPr>
          <w:p w14:paraId="79D4C9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模块5</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中间基础训练</w:t>
            </w:r>
            <w:r>
              <w:rPr>
                <w:rFonts w:hint="eastAsia" w:ascii="宋体" w:hAnsi="宋体" w:eastAsia="宋体" w:cs="宋体"/>
                <w:color w:val="auto"/>
                <w:kern w:val="2"/>
                <w:sz w:val="21"/>
                <w:szCs w:val="21"/>
                <w:highlight w:val="none"/>
                <w:lang w:val="en-US" w:eastAsia="zh-CN" w:bidi="ar-SA"/>
              </w:rPr>
              <w:t>（第一、第二学期）</w:t>
            </w:r>
          </w:p>
          <w:p w14:paraId="067BD6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通过中间手位、脚位、跳跃、舞姿、跳、转、翻等基本舞蹈技能等的训练身体重心、协调力、控制力、动作质感、舞蹈表现力等</w:t>
            </w:r>
          </w:p>
        </w:tc>
        <w:tc>
          <w:tcPr>
            <w:tcW w:w="1769" w:type="dxa"/>
            <w:gridSpan w:val="3"/>
            <w:vAlign w:val="top"/>
          </w:tcPr>
          <w:p w14:paraId="5208BE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实训</w:t>
            </w:r>
          </w:p>
        </w:tc>
        <w:tc>
          <w:tcPr>
            <w:tcW w:w="713" w:type="dxa"/>
            <w:vAlign w:val="top"/>
          </w:tcPr>
          <w:p w14:paraId="089913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w:t>
            </w:r>
            <w:r>
              <w:rPr>
                <w:rFonts w:hint="eastAsia" w:ascii="Times New Roman" w:hAnsi="Times New Roman" w:eastAsia="宋体" w:cs="Times New Roman"/>
                <w:kern w:val="2"/>
                <w:sz w:val="24"/>
                <w:szCs w:val="24"/>
                <w:lang w:val="en-US" w:eastAsia="zh-CN" w:bidi="ar-SA"/>
              </w:rPr>
              <w:t>2</w:t>
            </w:r>
          </w:p>
        </w:tc>
      </w:tr>
      <w:tr w14:paraId="0F7C44E3">
        <w:trPr>
          <w:trHeight w:val="0" w:hRule="atLeast"/>
          <w:jc w:val="center"/>
        </w:trPr>
        <w:tc>
          <w:tcPr>
            <w:tcW w:w="1301" w:type="dxa"/>
            <w:vMerge w:val="continue"/>
            <w:vAlign w:val="top"/>
          </w:tcPr>
          <w:p w14:paraId="44F2ABC9">
            <w:pPr>
              <w:rPr>
                <w:rFonts w:hint="eastAsia"/>
                <w:lang w:eastAsia="zh-CN"/>
              </w:rPr>
            </w:pPr>
          </w:p>
        </w:tc>
        <w:tc>
          <w:tcPr>
            <w:tcW w:w="5122" w:type="dxa"/>
            <w:gridSpan w:val="6"/>
            <w:vAlign w:val="top"/>
          </w:tcPr>
          <w:p w14:paraId="6B30F1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80" w:firstLineChars="200"/>
              <w:jc w:val="both"/>
              <w:textAlignment w:val="auto"/>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合 计</w:t>
            </w:r>
          </w:p>
        </w:tc>
        <w:tc>
          <w:tcPr>
            <w:tcW w:w="1769" w:type="dxa"/>
            <w:gridSpan w:val="3"/>
            <w:vAlign w:val="top"/>
          </w:tcPr>
          <w:p w14:paraId="2CBDE1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80" w:firstLineChars="200"/>
              <w:jc w:val="both"/>
              <w:textAlignment w:val="auto"/>
              <w:rPr>
                <w:rFonts w:hint="eastAsia" w:ascii="Times New Roman" w:hAnsi="Times New Roman" w:eastAsia="宋体" w:cs="Times New Roman"/>
                <w:kern w:val="2"/>
                <w:sz w:val="24"/>
                <w:szCs w:val="24"/>
                <w:lang w:val="en-US" w:eastAsia="zh-CN" w:bidi="ar-SA"/>
              </w:rPr>
            </w:pPr>
          </w:p>
        </w:tc>
        <w:tc>
          <w:tcPr>
            <w:tcW w:w="713" w:type="dxa"/>
            <w:vAlign w:val="top"/>
          </w:tcPr>
          <w:p w14:paraId="775B18F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64</w:t>
            </w:r>
          </w:p>
        </w:tc>
      </w:tr>
      <w:tr w14:paraId="18126DB6">
        <w:trPr>
          <w:trHeight w:val="0" w:hRule="atLeast"/>
          <w:jc w:val="center"/>
        </w:trPr>
        <w:tc>
          <w:tcPr>
            <w:tcW w:w="1301" w:type="dxa"/>
            <w:vAlign w:val="center"/>
          </w:tcPr>
          <w:p w14:paraId="61AEBBBA">
            <w:pPr>
              <w:pStyle w:val="201"/>
              <w:spacing w:before="12"/>
              <w:jc w:val="center"/>
              <w:rPr>
                <w:rFonts w:ascii="宋体"/>
                <w:color w:val="auto"/>
                <w:sz w:val="29"/>
                <w:highlight w:val="none"/>
                <w:lang w:eastAsia="zh-CN"/>
              </w:rPr>
            </w:pPr>
          </w:p>
          <w:p w14:paraId="4AF407F9">
            <w:pPr>
              <w:pStyle w:val="201"/>
              <w:ind w:left="8"/>
              <w:jc w:val="center"/>
              <w:rPr>
                <w:rFonts w:ascii="宋体"/>
                <w:b/>
                <w:color w:val="auto"/>
                <w:sz w:val="21"/>
                <w:highlight w:val="none"/>
                <w:lang w:eastAsia="zh-CN"/>
              </w:rPr>
            </w:pPr>
            <w:r>
              <w:rPr>
                <w:rFonts w:ascii="宋体"/>
                <w:b/>
                <w:color w:val="auto"/>
                <w:w w:val="98"/>
                <w:sz w:val="21"/>
                <w:highlight w:val="none"/>
                <w:lang w:eastAsia="zh-CN"/>
              </w:rPr>
              <w:t>F</w:t>
            </w:r>
          </w:p>
          <w:p w14:paraId="2F1FD985">
            <w:pPr>
              <w:pStyle w:val="201"/>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0"/>
            <w:vAlign w:val="center"/>
          </w:tcPr>
          <w:p w14:paraId="1C4287E1">
            <w:pPr>
              <w:pStyle w:val="201"/>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27FF99DC">
            <w:pPr>
              <w:pStyle w:val="201"/>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295F0F7D">
            <w:pPr>
              <w:pStyle w:val="201"/>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p w14:paraId="2CA7788C">
            <w:pPr>
              <w:pStyle w:val="201"/>
              <w:numPr>
                <w:ilvl w:val="0"/>
                <w:numId w:val="0"/>
              </w:numPr>
              <w:tabs>
                <w:tab w:val="left" w:pos="417"/>
                <w:tab w:val="left" w:pos="2754"/>
              </w:tabs>
              <w:spacing w:before="53"/>
              <w:ind w:left="201" w:leftChars="0"/>
              <w:jc w:val="both"/>
              <w:rPr>
                <w:rFonts w:hint="eastAsia" w:ascii="Times New Roman" w:hAnsi="仿宋" w:eastAsia="Times New Roman" w:cs="仿宋"/>
                <w:color w:val="auto"/>
                <w:sz w:val="24"/>
                <w:szCs w:val="22"/>
                <w:highlight w:val="none"/>
                <w:lang w:val="en-US" w:eastAsia="zh-CN" w:bidi="ar-SA"/>
              </w:rPr>
            </w:pPr>
          </w:p>
        </w:tc>
      </w:tr>
      <w:tr w14:paraId="608E41BE">
        <w:trPr>
          <w:trHeight w:val="0" w:hRule="atLeast"/>
          <w:jc w:val="center"/>
        </w:trPr>
        <w:tc>
          <w:tcPr>
            <w:tcW w:w="1301" w:type="dxa"/>
            <w:vMerge w:val="restart"/>
            <w:vAlign w:val="center"/>
          </w:tcPr>
          <w:p w14:paraId="194E9E44">
            <w:pPr>
              <w:jc w:val="center"/>
              <w:rPr>
                <w:rFonts w:ascii="宋体" w:eastAsia="宋体"/>
                <w:b/>
                <w:sz w:val="21"/>
                <w:highlight w:val="none"/>
                <w:lang w:eastAsia="zh-CN"/>
              </w:rPr>
            </w:pPr>
            <w:r>
              <w:rPr>
                <w:rFonts w:hint="eastAsia" w:ascii="宋体" w:eastAsia="宋体"/>
                <w:b/>
                <w:sz w:val="21"/>
                <w:highlight w:val="none"/>
                <w:lang w:eastAsia="zh-CN"/>
              </w:rPr>
              <w:t>G</w:t>
            </w:r>
          </w:p>
          <w:p w14:paraId="5CA001E9">
            <w:pPr>
              <w:pStyle w:val="20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44251B6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gridSpan w:val="2"/>
            <w:vMerge w:val="restart"/>
            <w:vAlign w:val="center"/>
          </w:tcPr>
          <w:p w14:paraId="6C94F24D">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155" w:type="dxa"/>
            <w:vMerge w:val="restart"/>
            <w:vAlign w:val="center"/>
          </w:tcPr>
          <w:p w14:paraId="4C068DE2">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4D15F4B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3183" w:type="dxa"/>
            <w:gridSpan w:val="4"/>
            <w:vAlign w:val="center"/>
          </w:tcPr>
          <w:p w14:paraId="43E41591">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7B97E3A5">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077" w:type="dxa"/>
            <w:gridSpan w:val="2"/>
            <w:vMerge w:val="restart"/>
            <w:vAlign w:val="center"/>
          </w:tcPr>
          <w:p w14:paraId="5B0FC269">
            <w:pPr>
              <w:pStyle w:val="201"/>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6043796F">
            <w:pPr>
              <w:pStyle w:val="201"/>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3ABDECBE">
        <w:trPr>
          <w:trHeight w:val="0" w:hRule="atLeast"/>
          <w:jc w:val="center"/>
        </w:trPr>
        <w:tc>
          <w:tcPr>
            <w:tcW w:w="1301" w:type="dxa"/>
            <w:vMerge w:val="continue"/>
            <w:vAlign w:val="top"/>
          </w:tcPr>
          <w:p w14:paraId="1F5034B0">
            <w:pPr>
              <w:pStyle w:val="201"/>
              <w:spacing w:before="125" w:line="312" w:lineRule="auto"/>
              <w:ind w:right="23"/>
            </w:pPr>
          </w:p>
        </w:tc>
        <w:tc>
          <w:tcPr>
            <w:tcW w:w="569" w:type="dxa"/>
            <w:vMerge w:val="continue"/>
            <w:vAlign w:val="top"/>
          </w:tcPr>
          <w:p w14:paraId="3BB9A071">
            <w:pPr>
              <w:pStyle w:val="201"/>
              <w:spacing w:before="125" w:line="312" w:lineRule="auto"/>
              <w:ind w:right="23"/>
            </w:pPr>
          </w:p>
        </w:tc>
        <w:tc>
          <w:tcPr>
            <w:tcW w:w="1620" w:type="dxa"/>
            <w:gridSpan w:val="2"/>
            <w:vMerge w:val="continue"/>
            <w:vAlign w:val="top"/>
          </w:tcPr>
          <w:p w14:paraId="0BF55E22">
            <w:pPr>
              <w:pStyle w:val="201"/>
              <w:spacing w:before="125" w:line="312" w:lineRule="auto"/>
              <w:ind w:right="23"/>
            </w:pPr>
          </w:p>
        </w:tc>
        <w:tc>
          <w:tcPr>
            <w:tcW w:w="1155" w:type="dxa"/>
            <w:vMerge w:val="continue"/>
            <w:vAlign w:val="top"/>
          </w:tcPr>
          <w:p w14:paraId="429D9D47">
            <w:pPr>
              <w:pStyle w:val="201"/>
              <w:spacing w:before="125" w:line="312" w:lineRule="auto"/>
              <w:ind w:right="23"/>
            </w:pPr>
          </w:p>
        </w:tc>
        <w:tc>
          <w:tcPr>
            <w:tcW w:w="1778" w:type="dxa"/>
            <w:gridSpan w:val="2"/>
            <w:vAlign w:val="center"/>
          </w:tcPr>
          <w:p w14:paraId="6DDBE177">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05" w:type="dxa"/>
            <w:gridSpan w:val="2"/>
            <w:vAlign w:val="center"/>
          </w:tcPr>
          <w:p w14:paraId="33715E7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077" w:type="dxa"/>
            <w:gridSpan w:val="2"/>
            <w:vMerge w:val="continue"/>
            <w:vAlign w:val="top"/>
          </w:tcPr>
          <w:p w14:paraId="69DE0236">
            <w:pPr>
              <w:pStyle w:val="201"/>
              <w:spacing w:before="125" w:line="312" w:lineRule="auto"/>
              <w:ind w:right="23"/>
              <w:rPr>
                <w:rFonts w:hint="eastAsia" w:ascii="宋体" w:hAnsi="宋体" w:eastAsia="宋体" w:cs="宋体"/>
                <w:b/>
                <w:bCs/>
                <w:color w:val="auto"/>
                <w:sz w:val="21"/>
                <w:szCs w:val="21"/>
                <w:highlight w:val="none"/>
                <w:lang w:eastAsia="zh-CN"/>
              </w:rPr>
            </w:pPr>
          </w:p>
        </w:tc>
      </w:tr>
      <w:tr w14:paraId="2CE27FA3">
        <w:trPr>
          <w:trHeight w:val="0" w:hRule="atLeast"/>
          <w:jc w:val="center"/>
        </w:trPr>
        <w:tc>
          <w:tcPr>
            <w:tcW w:w="1301" w:type="dxa"/>
            <w:vMerge w:val="continue"/>
            <w:vAlign w:val="top"/>
          </w:tcPr>
          <w:p w14:paraId="4F6DD176">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AFE175E">
            <w:pPr>
              <w:pStyle w:val="201"/>
              <w:spacing w:before="124"/>
              <w:ind w:firstLine="210" w:firstLineChars="10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1</w:t>
            </w:r>
          </w:p>
        </w:tc>
        <w:tc>
          <w:tcPr>
            <w:tcW w:w="1620" w:type="dxa"/>
            <w:gridSpan w:val="2"/>
            <w:vAlign w:val="top"/>
          </w:tcPr>
          <w:p w14:paraId="2CA6208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舞蹈基础理论知识讲授</w:t>
            </w:r>
          </w:p>
        </w:tc>
        <w:tc>
          <w:tcPr>
            <w:tcW w:w="1155" w:type="dxa"/>
            <w:vAlign w:val="top"/>
          </w:tcPr>
          <w:p w14:paraId="691931F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r>
              <w:rPr>
                <w:rFonts w:hint="default" w:ascii="宋体" w:hAnsi="宋体" w:eastAsia="宋体" w:cs="宋体"/>
                <w:color w:val="auto"/>
                <w:kern w:val="2"/>
                <w:sz w:val="21"/>
                <w:szCs w:val="21"/>
                <w:highlight w:val="none"/>
                <w:lang w:val="en-US" w:eastAsia="zh-Hans" w:bidi="ar-SA"/>
              </w:rPr>
              <w:t>1</w:t>
            </w:r>
          </w:p>
        </w:tc>
        <w:tc>
          <w:tcPr>
            <w:tcW w:w="1778" w:type="dxa"/>
            <w:gridSpan w:val="2"/>
            <w:vAlign w:val="top"/>
          </w:tcPr>
          <w:p w14:paraId="0D9211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真善美、形体美、</w:t>
            </w:r>
          </w:p>
          <w:p w14:paraId="67F3CE9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自信心、身心合一、</w:t>
            </w:r>
          </w:p>
          <w:p w14:paraId="643197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积极向上</w:t>
            </w:r>
          </w:p>
        </w:tc>
        <w:tc>
          <w:tcPr>
            <w:tcW w:w="1405" w:type="dxa"/>
            <w:gridSpan w:val="2"/>
            <w:vAlign w:val="top"/>
          </w:tcPr>
          <w:p w14:paraId="26625C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理解舞蹈文化多元性</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Hans" w:bidi="ar-SA"/>
              </w:rPr>
              <w:t>领会形体美的重要性</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CN" w:bidi="ar-SA"/>
              </w:rPr>
              <w:t>培养自信乐观、积极向上的心态</w:t>
            </w:r>
          </w:p>
        </w:tc>
        <w:tc>
          <w:tcPr>
            <w:tcW w:w="1077" w:type="dxa"/>
            <w:gridSpan w:val="2"/>
            <w:vAlign w:val="top"/>
          </w:tcPr>
          <w:p w14:paraId="50F76A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舞蹈视频导入结合理论讲解</w:t>
            </w:r>
          </w:p>
        </w:tc>
      </w:tr>
      <w:tr w14:paraId="3D856E4F">
        <w:trPr>
          <w:trHeight w:val="0" w:hRule="atLeast"/>
          <w:jc w:val="center"/>
        </w:trPr>
        <w:tc>
          <w:tcPr>
            <w:tcW w:w="1301" w:type="dxa"/>
            <w:vMerge w:val="continue"/>
            <w:vAlign w:val="top"/>
          </w:tcPr>
          <w:p w14:paraId="49CCD0A7">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0B54FC1">
            <w:pPr>
              <w:pStyle w:val="201"/>
              <w:spacing w:before="124"/>
              <w:ind w:firstLine="210" w:firstLineChars="1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20" w:type="dxa"/>
            <w:gridSpan w:val="2"/>
            <w:vAlign w:val="top"/>
          </w:tcPr>
          <w:p w14:paraId="00F60F0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基本功训练方法</w:t>
            </w:r>
          </w:p>
        </w:tc>
        <w:tc>
          <w:tcPr>
            <w:tcW w:w="1155" w:type="dxa"/>
            <w:vAlign w:val="top"/>
          </w:tcPr>
          <w:p w14:paraId="727429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p>
          <w:p w14:paraId="0C17BE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Hans" w:bidi="ar-SA"/>
              </w:rPr>
              <w:t>1</w:t>
            </w:r>
            <w:r>
              <w:rPr>
                <w:rFonts w:hint="eastAsia" w:ascii="宋体" w:hAnsi="宋体" w:eastAsia="宋体" w:cs="宋体"/>
                <w:color w:val="auto"/>
                <w:kern w:val="2"/>
                <w:sz w:val="21"/>
                <w:szCs w:val="21"/>
                <w:highlight w:val="none"/>
                <w:lang w:val="en-US" w:eastAsia="zh-CN" w:bidi="ar-SA"/>
              </w:rPr>
              <w:t>、2、3</w:t>
            </w:r>
          </w:p>
        </w:tc>
        <w:tc>
          <w:tcPr>
            <w:tcW w:w="1778" w:type="dxa"/>
            <w:gridSpan w:val="2"/>
            <w:vAlign w:val="top"/>
          </w:tcPr>
          <w:p w14:paraId="7F264B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不怕吃苦</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Hans" w:bidi="ar-SA"/>
              </w:rPr>
              <w:t>坚定信心</w:t>
            </w:r>
            <w:r>
              <w:rPr>
                <w:rFonts w:hint="eastAsia" w:ascii="宋体" w:hAnsi="宋体" w:eastAsia="宋体" w:cs="宋体"/>
                <w:color w:val="auto"/>
                <w:kern w:val="2"/>
                <w:sz w:val="21"/>
                <w:szCs w:val="21"/>
                <w:highlight w:val="none"/>
                <w:lang w:val="en-US" w:eastAsia="zh-CN" w:bidi="ar-SA"/>
              </w:rPr>
              <w:t>、持之以恒</w:t>
            </w:r>
          </w:p>
          <w:p w14:paraId="7779DB7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Hans" w:bidi="ar-SA"/>
              </w:rPr>
            </w:pPr>
          </w:p>
        </w:tc>
        <w:tc>
          <w:tcPr>
            <w:tcW w:w="1405" w:type="dxa"/>
            <w:gridSpan w:val="2"/>
            <w:vAlign w:val="top"/>
          </w:tcPr>
          <w:p w14:paraId="5B75C9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养成不怕困难、吃苦耐劳、努力奋斗的优秀品质</w:t>
            </w:r>
          </w:p>
        </w:tc>
        <w:tc>
          <w:tcPr>
            <w:tcW w:w="1077" w:type="dxa"/>
            <w:gridSpan w:val="2"/>
            <w:vAlign w:val="top"/>
          </w:tcPr>
          <w:p w14:paraId="66D90BF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课堂讲授与示范</w:t>
            </w:r>
          </w:p>
          <w:p w14:paraId="434D7C9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纠错练习</w:t>
            </w:r>
          </w:p>
          <w:p w14:paraId="05504C6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分组练习</w:t>
            </w:r>
          </w:p>
        </w:tc>
      </w:tr>
      <w:tr w14:paraId="1B0AE593">
        <w:trPr>
          <w:trHeight w:val="0" w:hRule="atLeast"/>
          <w:jc w:val="center"/>
        </w:trPr>
        <w:tc>
          <w:tcPr>
            <w:tcW w:w="1301" w:type="dxa"/>
            <w:vMerge w:val="continue"/>
            <w:vAlign w:val="top"/>
          </w:tcPr>
          <w:p w14:paraId="12D5DDE9">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4E22F136">
            <w:pPr>
              <w:pStyle w:val="201"/>
              <w:spacing w:before="124"/>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620" w:type="dxa"/>
            <w:gridSpan w:val="2"/>
            <w:vAlign w:val="top"/>
          </w:tcPr>
          <w:p w14:paraId="5BDA028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地面基础训练组合学习</w:t>
            </w:r>
          </w:p>
        </w:tc>
        <w:tc>
          <w:tcPr>
            <w:tcW w:w="1155" w:type="dxa"/>
            <w:vAlign w:val="top"/>
          </w:tcPr>
          <w:p w14:paraId="029AC18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p>
          <w:p w14:paraId="090335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Hans" w:bidi="ar-SA"/>
              </w:rPr>
              <w:t>1、2</w:t>
            </w:r>
          </w:p>
        </w:tc>
        <w:tc>
          <w:tcPr>
            <w:tcW w:w="1778" w:type="dxa"/>
            <w:gridSpan w:val="2"/>
            <w:vAlign w:val="top"/>
          </w:tcPr>
          <w:p w14:paraId="5E5D6D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健康体魄、</w:t>
            </w:r>
            <w:r>
              <w:rPr>
                <w:rFonts w:hint="eastAsia" w:ascii="宋体" w:hAnsi="宋体" w:eastAsia="宋体" w:cs="宋体"/>
                <w:color w:val="auto"/>
                <w:kern w:val="2"/>
                <w:sz w:val="21"/>
                <w:szCs w:val="21"/>
                <w:highlight w:val="none"/>
                <w:lang w:val="en-US" w:eastAsia="zh-Hans" w:bidi="ar-SA"/>
              </w:rPr>
              <w:t>坚定信心</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CN" w:bidi="ar-SA"/>
              </w:rPr>
              <w:t>自信自强、</w:t>
            </w:r>
            <w:r>
              <w:rPr>
                <w:rFonts w:hint="eastAsia" w:ascii="宋体" w:hAnsi="宋体" w:eastAsia="宋体" w:cs="宋体"/>
                <w:color w:val="auto"/>
                <w:kern w:val="2"/>
                <w:sz w:val="21"/>
                <w:szCs w:val="21"/>
                <w:highlight w:val="none"/>
                <w:lang w:val="en-US" w:eastAsia="zh-Hans" w:bidi="ar-SA"/>
              </w:rPr>
              <w:t>坚持不懈</w:t>
            </w:r>
          </w:p>
        </w:tc>
        <w:tc>
          <w:tcPr>
            <w:tcW w:w="1405" w:type="dxa"/>
            <w:gridSpan w:val="2"/>
            <w:vAlign w:val="top"/>
          </w:tcPr>
          <w:p w14:paraId="53D0CDA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培养</w:t>
            </w:r>
            <w:r>
              <w:rPr>
                <w:rFonts w:hint="eastAsia" w:ascii="宋体" w:hAnsi="宋体" w:eastAsia="宋体" w:cs="宋体"/>
                <w:color w:val="auto"/>
                <w:kern w:val="2"/>
                <w:sz w:val="21"/>
                <w:szCs w:val="21"/>
                <w:highlight w:val="none"/>
                <w:lang w:val="en-US" w:eastAsia="zh-CN" w:bidi="ar-SA"/>
              </w:rPr>
              <w:t>具有坚定信念、</w:t>
            </w:r>
            <w:r>
              <w:rPr>
                <w:rFonts w:hint="eastAsia" w:ascii="宋体" w:hAnsi="宋体" w:eastAsia="宋体" w:cs="宋体"/>
                <w:color w:val="auto"/>
                <w:kern w:val="2"/>
                <w:sz w:val="21"/>
                <w:szCs w:val="21"/>
                <w:highlight w:val="none"/>
                <w:lang w:val="en-US" w:eastAsia="zh-Hans" w:bidi="ar-SA"/>
              </w:rPr>
              <w:t>不怕困难</w:t>
            </w:r>
            <w:r>
              <w:rPr>
                <w:rFonts w:hint="eastAsia" w:ascii="宋体" w:hAnsi="宋体" w:eastAsia="宋体" w:cs="宋体"/>
                <w:color w:val="auto"/>
                <w:kern w:val="2"/>
                <w:sz w:val="21"/>
                <w:szCs w:val="21"/>
                <w:highlight w:val="none"/>
                <w:lang w:val="en-US" w:eastAsia="zh-CN" w:bidi="ar-SA"/>
              </w:rPr>
              <w:t>、刻苦训练</w:t>
            </w:r>
            <w:r>
              <w:rPr>
                <w:rFonts w:hint="eastAsia" w:ascii="宋体" w:hAnsi="宋体" w:eastAsia="宋体" w:cs="宋体"/>
                <w:color w:val="auto"/>
                <w:kern w:val="2"/>
                <w:sz w:val="21"/>
                <w:szCs w:val="21"/>
                <w:highlight w:val="none"/>
                <w:lang w:val="en-US" w:eastAsia="zh-Hans" w:bidi="ar-SA"/>
              </w:rPr>
              <w:t>的</w:t>
            </w:r>
            <w:r>
              <w:rPr>
                <w:rFonts w:hint="eastAsia" w:ascii="宋体" w:hAnsi="宋体" w:eastAsia="宋体" w:cs="宋体"/>
                <w:color w:val="auto"/>
                <w:kern w:val="2"/>
                <w:sz w:val="21"/>
                <w:szCs w:val="21"/>
                <w:highlight w:val="none"/>
                <w:lang w:val="en-US" w:eastAsia="zh-CN" w:bidi="ar-SA"/>
              </w:rPr>
              <w:t>优秀品质</w:t>
            </w:r>
            <w:r>
              <w:rPr>
                <w:rFonts w:hint="default" w:ascii="宋体" w:hAnsi="宋体" w:eastAsia="宋体" w:cs="宋体"/>
                <w:color w:val="auto"/>
                <w:kern w:val="2"/>
                <w:sz w:val="21"/>
                <w:szCs w:val="21"/>
                <w:highlight w:val="none"/>
                <w:lang w:val="en-US" w:eastAsia="zh-Hans" w:bidi="ar-SA"/>
              </w:rPr>
              <w:t>。</w:t>
            </w:r>
          </w:p>
        </w:tc>
        <w:tc>
          <w:tcPr>
            <w:tcW w:w="1077" w:type="dxa"/>
            <w:gridSpan w:val="2"/>
            <w:vAlign w:val="top"/>
          </w:tcPr>
          <w:p w14:paraId="30CE713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课堂讲授与示范</w:t>
            </w:r>
          </w:p>
          <w:p w14:paraId="3D52F3C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分组练习</w:t>
            </w:r>
          </w:p>
        </w:tc>
      </w:tr>
      <w:tr w14:paraId="0DD0E3A0">
        <w:trPr>
          <w:trHeight w:val="0" w:hRule="atLeast"/>
          <w:jc w:val="center"/>
        </w:trPr>
        <w:tc>
          <w:tcPr>
            <w:tcW w:w="1301" w:type="dxa"/>
            <w:vMerge w:val="continue"/>
            <w:vAlign w:val="top"/>
          </w:tcPr>
          <w:p w14:paraId="08125108">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0ED8283">
            <w:pPr>
              <w:pStyle w:val="201"/>
              <w:spacing w:before="124"/>
              <w:ind w:firstLine="210" w:firstLineChars="1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20" w:type="dxa"/>
            <w:gridSpan w:val="2"/>
            <w:vAlign w:val="top"/>
          </w:tcPr>
          <w:p w14:paraId="3CA50D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把杆基础训练组合学习</w:t>
            </w:r>
          </w:p>
        </w:tc>
        <w:tc>
          <w:tcPr>
            <w:tcW w:w="1155" w:type="dxa"/>
            <w:vAlign w:val="top"/>
          </w:tcPr>
          <w:p w14:paraId="75AA472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p>
          <w:p w14:paraId="0BEB0C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default" w:ascii="宋体" w:hAnsi="宋体" w:eastAsia="宋体" w:cs="宋体"/>
                <w:color w:val="auto"/>
                <w:kern w:val="2"/>
                <w:sz w:val="21"/>
                <w:szCs w:val="21"/>
                <w:highlight w:val="none"/>
                <w:lang w:val="en-US" w:eastAsia="zh-Hans" w:bidi="ar-SA"/>
              </w:rPr>
              <w:t>1、2</w:t>
            </w:r>
          </w:p>
        </w:tc>
        <w:tc>
          <w:tcPr>
            <w:tcW w:w="1778" w:type="dxa"/>
            <w:gridSpan w:val="2"/>
            <w:vAlign w:val="top"/>
          </w:tcPr>
          <w:p w14:paraId="59292D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CN" w:bidi="ar-SA"/>
              </w:rPr>
              <w:t>健康体魄、</w:t>
            </w:r>
            <w:r>
              <w:rPr>
                <w:rFonts w:hint="eastAsia" w:ascii="宋体" w:hAnsi="宋体" w:eastAsia="宋体" w:cs="宋体"/>
                <w:color w:val="auto"/>
                <w:kern w:val="2"/>
                <w:sz w:val="21"/>
                <w:szCs w:val="21"/>
                <w:highlight w:val="none"/>
                <w:lang w:val="en-US" w:eastAsia="zh-Hans" w:bidi="ar-SA"/>
              </w:rPr>
              <w:t>坚定信心</w:t>
            </w:r>
            <w:r>
              <w:rPr>
                <w:rFonts w:hint="default" w:ascii="宋体" w:hAnsi="宋体" w:eastAsia="宋体" w:cs="宋体"/>
                <w:color w:val="auto"/>
                <w:kern w:val="2"/>
                <w:sz w:val="21"/>
                <w:szCs w:val="21"/>
                <w:highlight w:val="none"/>
                <w:lang w:val="en-US" w:eastAsia="zh-Hans" w:bidi="ar-SA"/>
              </w:rPr>
              <w:t>，</w:t>
            </w:r>
            <w:r>
              <w:rPr>
                <w:rFonts w:hint="eastAsia" w:ascii="宋体" w:hAnsi="宋体" w:eastAsia="宋体" w:cs="宋体"/>
                <w:color w:val="auto"/>
                <w:kern w:val="2"/>
                <w:sz w:val="21"/>
                <w:szCs w:val="21"/>
                <w:highlight w:val="none"/>
                <w:lang w:val="en-US" w:eastAsia="zh-CN" w:bidi="ar-SA"/>
              </w:rPr>
              <w:t>自信自强、</w:t>
            </w:r>
            <w:r>
              <w:rPr>
                <w:rFonts w:hint="eastAsia" w:ascii="宋体" w:hAnsi="宋体" w:eastAsia="宋体" w:cs="宋体"/>
                <w:color w:val="auto"/>
                <w:kern w:val="2"/>
                <w:sz w:val="21"/>
                <w:szCs w:val="21"/>
                <w:highlight w:val="none"/>
                <w:lang w:val="en-US" w:eastAsia="zh-Hans" w:bidi="ar-SA"/>
              </w:rPr>
              <w:t>坚持不懈</w:t>
            </w:r>
          </w:p>
        </w:tc>
        <w:tc>
          <w:tcPr>
            <w:tcW w:w="1405" w:type="dxa"/>
            <w:gridSpan w:val="2"/>
            <w:vAlign w:val="top"/>
          </w:tcPr>
          <w:p w14:paraId="6AF89A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培养</w:t>
            </w:r>
            <w:r>
              <w:rPr>
                <w:rFonts w:hint="eastAsia" w:ascii="宋体" w:hAnsi="宋体" w:eastAsia="宋体" w:cs="宋体"/>
                <w:color w:val="auto"/>
                <w:kern w:val="2"/>
                <w:sz w:val="21"/>
                <w:szCs w:val="21"/>
                <w:highlight w:val="none"/>
                <w:lang w:val="en-US" w:eastAsia="zh-CN" w:bidi="ar-SA"/>
              </w:rPr>
              <w:t>具有坚定信念、</w:t>
            </w:r>
            <w:r>
              <w:rPr>
                <w:rFonts w:hint="eastAsia" w:ascii="宋体" w:hAnsi="宋体" w:eastAsia="宋体" w:cs="宋体"/>
                <w:color w:val="auto"/>
                <w:kern w:val="2"/>
                <w:sz w:val="21"/>
                <w:szCs w:val="21"/>
                <w:highlight w:val="none"/>
                <w:lang w:val="en-US" w:eastAsia="zh-Hans" w:bidi="ar-SA"/>
              </w:rPr>
              <w:t>不怕困难</w:t>
            </w:r>
            <w:r>
              <w:rPr>
                <w:rFonts w:hint="eastAsia" w:ascii="宋体" w:hAnsi="宋体" w:eastAsia="宋体" w:cs="宋体"/>
                <w:color w:val="auto"/>
                <w:kern w:val="2"/>
                <w:sz w:val="21"/>
                <w:szCs w:val="21"/>
                <w:highlight w:val="none"/>
                <w:lang w:val="en-US" w:eastAsia="zh-CN" w:bidi="ar-SA"/>
              </w:rPr>
              <w:t>、刻苦训练</w:t>
            </w:r>
            <w:r>
              <w:rPr>
                <w:rFonts w:hint="eastAsia" w:ascii="宋体" w:hAnsi="宋体" w:eastAsia="宋体" w:cs="宋体"/>
                <w:color w:val="auto"/>
                <w:kern w:val="2"/>
                <w:sz w:val="21"/>
                <w:szCs w:val="21"/>
                <w:highlight w:val="none"/>
                <w:lang w:val="en-US" w:eastAsia="zh-Hans" w:bidi="ar-SA"/>
              </w:rPr>
              <w:t>的</w:t>
            </w:r>
            <w:r>
              <w:rPr>
                <w:rFonts w:hint="eastAsia" w:ascii="宋体" w:hAnsi="宋体" w:eastAsia="宋体" w:cs="宋体"/>
                <w:color w:val="auto"/>
                <w:kern w:val="2"/>
                <w:sz w:val="21"/>
                <w:szCs w:val="21"/>
                <w:highlight w:val="none"/>
                <w:lang w:val="en-US" w:eastAsia="zh-CN" w:bidi="ar-SA"/>
              </w:rPr>
              <w:t>优秀品质</w:t>
            </w:r>
            <w:r>
              <w:rPr>
                <w:rFonts w:hint="default" w:ascii="宋体" w:hAnsi="宋体" w:eastAsia="宋体" w:cs="宋体"/>
                <w:color w:val="auto"/>
                <w:kern w:val="2"/>
                <w:sz w:val="21"/>
                <w:szCs w:val="21"/>
                <w:highlight w:val="none"/>
                <w:lang w:val="en-US" w:eastAsia="zh-Hans" w:bidi="ar-SA"/>
              </w:rPr>
              <w:t>。</w:t>
            </w:r>
          </w:p>
        </w:tc>
        <w:tc>
          <w:tcPr>
            <w:tcW w:w="1077" w:type="dxa"/>
            <w:gridSpan w:val="2"/>
            <w:vAlign w:val="top"/>
          </w:tcPr>
          <w:p w14:paraId="3073FE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课堂讲授与示范</w:t>
            </w:r>
          </w:p>
          <w:p w14:paraId="0D94FB5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分组练习</w:t>
            </w:r>
          </w:p>
        </w:tc>
      </w:tr>
      <w:tr w14:paraId="0E164DA5">
        <w:trPr>
          <w:trHeight w:val="0" w:hRule="atLeast"/>
          <w:jc w:val="center"/>
        </w:trPr>
        <w:tc>
          <w:tcPr>
            <w:tcW w:w="1301" w:type="dxa"/>
            <w:vMerge w:val="continue"/>
            <w:vAlign w:val="top"/>
          </w:tcPr>
          <w:p w14:paraId="05A01808">
            <w:pPr>
              <w:pStyle w:val="20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382ABEE">
            <w:pPr>
              <w:pStyle w:val="201"/>
              <w:spacing w:before="124"/>
              <w:ind w:firstLine="210" w:firstLineChars="10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3</w:t>
            </w:r>
          </w:p>
        </w:tc>
        <w:tc>
          <w:tcPr>
            <w:tcW w:w="1620" w:type="dxa"/>
            <w:gridSpan w:val="2"/>
            <w:vAlign w:val="top"/>
          </w:tcPr>
          <w:p w14:paraId="21CE9C6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中间舞姿组合的学习</w:t>
            </w:r>
          </w:p>
        </w:tc>
        <w:tc>
          <w:tcPr>
            <w:tcW w:w="1155" w:type="dxa"/>
            <w:vAlign w:val="top"/>
          </w:tcPr>
          <w:p w14:paraId="3B063D4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课程目标</w:t>
            </w:r>
          </w:p>
          <w:p w14:paraId="0E4852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Hans" w:bidi="ar-SA"/>
              </w:rPr>
              <w:t>1、2、3</w:t>
            </w:r>
          </w:p>
        </w:tc>
        <w:tc>
          <w:tcPr>
            <w:tcW w:w="1778" w:type="dxa"/>
            <w:gridSpan w:val="2"/>
            <w:vAlign w:val="top"/>
          </w:tcPr>
          <w:p w14:paraId="790036B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Hans" w:bidi="ar-SA"/>
              </w:rPr>
              <w:t>竞争意识</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Hans" w:bidi="ar-SA"/>
              </w:rPr>
              <w:t>团队协作精神</w:t>
            </w:r>
            <w:r>
              <w:rPr>
                <w:rFonts w:hint="eastAsia" w:ascii="宋体" w:hAnsi="宋体" w:eastAsia="宋体" w:cs="宋体"/>
                <w:color w:val="auto"/>
                <w:kern w:val="2"/>
                <w:sz w:val="21"/>
                <w:szCs w:val="21"/>
                <w:highlight w:val="none"/>
                <w:lang w:val="en-US" w:eastAsia="zh-CN" w:bidi="ar-SA"/>
              </w:rPr>
              <w:t>、身心合一、德艺并重</w:t>
            </w:r>
          </w:p>
        </w:tc>
        <w:tc>
          <w:tcPr>
            <w:tcW w:w="1405" w:type="dxa"/>
            <w:gridSpan w:val="2"/>
            <w:vAlign w:val="top"/>
          </w:tcPr>
          <w:p w14:paraId="679B1AC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形成团</w:t>
            </w:r>
            <w:r>
              <w:rPr>
                <w:rFonts w:hint="eastAsia" w:ascii="宋体" w:hAnsi="宋体" w:eastAsia="宋体" w:cs="宋体"/>
                <w:color w:val="auto"/>
                <w:kern w:val="2"/>
                <w:sz w:val="21"/>
                <w:szCs w:val="21"/>
                <w:highlight w:val="none"/>
                <w:lang w:val="en-US" w:eastAsia="zh-Hans" w:bidi="ar-SA"/>
              </w:rPr>
              <w:t>队协作精神</w:t>
            </w:r>
            <w:r>
              <w:rPr>
                <w:rFonts w:hint="eastAsia" w:ascii="宋体" w:hAnsi="宋体" w:eastAsia="宋体" w:cs="宋体"/>
                <w:color w:val="auto"/>
                <w:kern w:val="2"/>
                <w:sz w:val="21"/>
                <w:szCs w:val="21"/>
                <w:highlight w:val="none"/>
                <w:lang w:val="en-US" w:eastAsia="zh-CN" w:bidi="ar-SA"/>
              </w:rPr>
              <w:t>，并具备</w:t>
            </w:r>
            <w:r>
              <w:rPr>
                <w:rFonts w:hint="eastAsia" w:ascii="宋体" w:hAnsi="宋体" w:eastAsia="宋体" w:cs="宋体"/>
                <w:color w:val="auto"/>
                <w:kern w:val="2"/>
                <w:sz w:val="21"/>
                <w:szCs w:val="21"/>
                <w:highlight w:val="none"/>
                <w:lang w:val="en-US" w:eastAsia="zh-Hans" w:bidi="ar-SA"/>
              </w:rPr>
              <w:t>沟通能力</w:t>
            </w:r>
          </w:p>
        </w:tc>
        <w:tc>
          <w:tcPr>
            <w:tcW w:w="1077" w:type="dxa"/>
            <w:gridSpan w:val="2"/>
            <w:vAlign w:val="top"/>
          </w:tcPr>
          <w:p w14:paraId="455B7EA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kern w:val="2"/>
                <w:sz w:val="21"/>
                <w:szCs w:val="21"/>
                <w:highlight w:val="none"/>
                <w:lang w:val="en-US" w:eastAsia="zh-Hans" w:bidi="ar-SA"/>
              </w:rPr>
              <w:t>课堂讲授与示范</w:t>
            </w:r>
          </w:p>
          <w:p w14:paraId="1113F5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right="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分组练习</w:t>
            </w:r>
          </w:p>
        </w:tc>
      </w:tr>
      <w:tr w14:paraId="472754F8">
        <w:trPr>
          <w:trHeight w:val="0" w:hRule="atLeast"/>
          <w:jc w:val="center"/>
        </w:trPr>
        <w:tc>
          <w:tcPr>
            <w:tcW w:w="1301" w:type="dxa"/>
            <w:vMerge w:val="restart"/>
            <w:vAlign w:val="center"/>
          </w:tcPr>
          <w:p w14:paraId="509477B8">
            <w:pPr>
              <w:pStyle w:val="201"/>
              <w:spacing w:before="1"/>
              <w:ind w:left="8"/>
              <w:jc w:val="center"/>
              <w:rPr>
                <w:rFonts w:ascii="宋体"/>
                <w:b/>
                <w:color w:val="auto"/>
                <w:sz w:val="21"/>
                <w:highlight w:val="none"/>
              </w:rPr>
            </w:pPr>
            <w:r>
              <w:rPr>
                <w:rFonts w:ascii="宋体"/>
                <w:b/>
                <w:color w:val="auto"/>
                <w:w w:val="98"/>
                <w:sz w:val="21"/>
                <w:highlight w:val="none"/>
              </w:rPr>
              <w:t>H</w:t>
            </w:r>
          </w:p>
          <w:p w14:paraId="58766F23">
            <w:pPr>
              <w:pStyle w:val="20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3"/>
            <w:vAlign w:val="center"/>
          </w:tcPr>
          <w:p w14:paraId="6338FF65">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933" w:type="dxa"/>
            <w:gridSpan w:val="3"/>
            <w:vAlign w:val="center"/>
          </w:tcPr>
          <w:p w14:paraId="3FFF34EF">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482" w:type="dxa"/>
            <w:gridSpan w:val="4"/>
            <w:vAlign w:val="center"/>
          </w:tcPr>
          <w:p w14:paraId="67D851DE">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73E1D36A">
        <w:trPr>
          <w:trHeight w:val="0" w:hRule="atLeast"/>
          <w:jc w:val="center"/>
        </w:trPr>
        <w:tc>
          <w:tcPr>
            <w:tcW w:w="1301" w:type="dxa"/>
            <w:vMerge w:val="continue"/>
            <w:vAlign w:val="center"/>
          </w:tcPr>
          <w:p w14:paraId="12E5629A">
            <w:pPr>
              <w:pStyle w:val="201"/>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63818BF3">
            <w:pPr>
              <w:pStyle w:val="201"/>
              <w:spacing w:line="316" w:lineRule="auto"/>
              <w:ind w:right="29"/>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rFonts w:hint="eastAsia"/>
                <w:bCs/>
                <w:color w:val="auto"/>
                <w:sz w:val="21"/>
                <w:szCs w:val="21"/>
                <w:highlight w:val="none"/>
                <w:lang w:val="en-US" w:eastAsia="zh-CN"/>
              </w:rPr>
              <w:t>成绩</w:t>
            </w:r>
            <w:r>
              <w:rPr>
                <w:bCs/>
                <w:color w:val="auto"/>
                <w:sz w:val="21"/>
                <w:szCs w:val="21"/>
                <w:highlight w:val="none"/>
              </w:rPr>
              <w:t>（</w:t>
            </w:r>
            <w:r>
              <w:rPr>
                <w:rFonts w:hint="eastAsia"/>
                <w:bCs/>
                <w:color w:val="auto"/>
                <w:sz w:val="21"/>
                <w:szCs w:val="21"/>
                <w:highlight w:val="none"/>
                <w:lang w:val="en-US" w:eastAsia="zh-CN"/>
              </w:rPr>
              <w:t>5</w:t>
            </w:r>
            <w:r>
              <w:rPr>
                <w:rFonts w:hint="default"/>
                <w:bCs/>
                <w:color w:val="auto"/>
                <w:sz w:val="21"/>
                <w:szCs w:val="21"/>
                <w:highlight w:val="none"/>
                <w:lang w:eastAsia="zh-CN"/>
              </w:rPr>
              <w:t>0</w:t>
            </w:r>
            <w:r>
              <w:rPr>
                <w:bCs/>
                <w:color w:val="auto"/>
                <w:sz w:val="21"/>
                <w:szCs w:val="21"/>
                <w:highlight w:val="none"/>
              </w:rPr>
              <w:t>%）</w:t>
            </w:r>
          </w:p>
        </w:tc>
        <w:tc>
          <w:tcPr>
            <w:tcW w:w="2933" w:type="dxa"/>
            <w:gridSpan w:val="3"/>
            <w:vAlign w:val="center"/>
          </w:tcPr>
          <w:p w14:paraId="488311DC">
            <w:pPr>
              <w:pStyle w:val="201"/>
              <w:ind w:left="106" w:leftChars="0"/>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Hans" w:bidi="ar-SA"/>
              </w:rPr>
              <w:t>出勤率</w:t>
            </w:r>
            <w:r>
              <w:rPr>
                <w:rFonts w:hint="eastAsia" w:ascii="宋体" w:hAnsi="宋体" w:eastAsia="宋体" w:cs="宋体"/>
                <w:color w:val="auto"/>
                <w:sz w:val="21"/>
                <w:szCs w:val="21"/>
                <w:highlight w:val="none"/>
                <w:lang w:val="en-US" w:eastAsia="zh-CN" w:bidi="ar-SA"/>
              </w:rPr>
              <w:t>10</w:t>
            </w:r>
            <w:r>
              <w:rPr>
                <w:bCs/>
                <w:color w:val="auto"/>
                <w:sz w:val="21"/>
                <w:szCs w:val="21"/>
                <w:highlight w:val="none"/>
              </w:rPr>
              <w:t>%</w:t>
            </w:r>
            <w:r>
              <w:rPr>
                <w:rFonts w:hint="eastAsia"/>
                <w:bCs/>
                <w:color w:val="auto"/>
                <w:sz w:val="21"/>
                <w:szCs w:val="21"/>
                <w:highlight w:val="none"/>
                <w:lang w:val="en-US" w:eastAsia="zh-CN"/>
              </w:rPr>
              <w:t>+</w:t>
            </w:r>
            <w:r>
              <w:rPr>
                <w:rFonts w:hint="eastAsia" w:ascii="宋体" w:hAnsi="宋体" w:eastAsia="宋体" w:cs="宋体"/>
                <w:color w:val="auto"/>
                <w:sz w:val="21"/>
                <w:szCs w:val="21"/>
                <w:highlight w:val="none"/>
                <w:lang w:val="en-US" w:eastAsia="zh-CN" w:bidi="ar-SA"/>
              </w:rPr>
              <w:t>课堂学习与表现情况90</w:t>
            </w:r>
            <w:r>
              <w:rPr>
                <w:bCs/>
                <w:color w:val="auto"/>
                <w:sz w:val="21"/>
                <w:szCs w:val="21"/>
                <w:highlight w:val="none"/>
              </w:rPr>
              <w:t>%</w:t>
            </w:r>
          </w:p>
        </w:tc>
        <w:tc>
          <w:tcPr>
            <w:tcW w:w="2482" w:type="dxa"/>
            <w:gridSpan w:val="4"/>
            <w:vAlign w:val="center"/>
          </w:tcPr>
          <w:p w14:paraId="4B0FB81B">
            <w:pPr>
              <w:pStyle w:val="201"/>
              <w:spacing w:before="1"/>
              <w:ind w:left="6" w:leftChars="0"/>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课程目标</w:t>
            </w:r>
            <w:r>
              <w:rPr>
                <w:rFonts w:hint="eastAsia" w:ascii="宋体" w:hAnsi="宋体" w:eastAsia="宋体" w:cs="宋体"/>
                <w:color w:val="auto"/>
                <w:sz w:val="21"/>
                <w:szCs w:val="21"/>
                <w:highlight w:val="none"/>
                <w:lang w:val="en-US" w:eastAsia="zh-CN" w:bidi="ar-SA"/>
              </w:rPr>
              <w:t>1、</w:t>
            </w:r>
            <w:r>
              <w:rPr>
                <w:rFonts w:hint="default" w:ascii="宋体" w:hAnsi="宋体" w:eastAsia="宋体" w:cs="宋体"/>
                <w:color w:val="auto"/>
                <w:sz w:val="21"/>
                <w:szCs w:val="21"/>
                <w:highlight w:val="none"/>
                <w:lang w:eastAsia="zh-Hans" w:bidi="ar-SA"/>
              </w:rPr>
              <w:t>2、3</w:t>
            </w:r>
          </w:p>
        </w:tc>
      </w:tr>
      <w:tr w14:paraId="6CBA1512">
        <w:trPr>
          <w:trHeight w:val="0" w:hRule="atLeast"/>
          <w:jc w:val="center"/>
        </w:trPr>
        <w:tc>
          <w:tcPr>
            <w:tcW w:w="1301" w:type="dxa"/>
            <w:vMerge w:val="continue"/>
            <w:vAlign w:val="center"/>
          </w:tcPr>
          <w:p w14:paraId="7E534F0D">
            <w:pPr>
              <w:pStyle w:val="201"/>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1B801C28">
            <w:pPr>
              <w:pStyle w:val="201"/>
              <w:jc w:val="center"/>
              <w:rPr>
                <w:rFonts w:hint="eastAsia" w:ascii="宋体" w:hAnsi="宋体" w:eastAsia="宋体" w:cs="宋体"/>
                <w:b/>
                <w:bCs/>
                <w:color w:val="auto"/>
                <w:sz w:val="21"/>
                <w:szCs w:val="21"/>
                <w:highlight w:val="none"/>
                <w:lang w:eastAsia="zh-CN"/>
              </w:rPr>
            </w:pPr>
            <w:r>
              <w:rPr>
                <w:bCs/>
                <w:color w:val="auto"/>
                <w:sz w:val="21"/>
                <w:szCs w:val="21"/>
                <w:highlight w:val="none"/>
              </w:rPr>
              <w:t>期末（</w:t>
            </w:r>
            <w:r>
              <w:rPr>
                <w:rFonts w:hint="eastAsia"/>
                <w:bCs/>
                <w:color w:val="auto"/>
                <w:sz w:val="21"/>
                <w:szCs w:val="21"/>
                <w:highlight w:val="none"/>
                <w:lang w:val="en-US" w:eastAsia="zh-CN"/>
              </w:rPr>
              <w:t>5</w:t>
            </w:r>
            <w:r>
              <w:rPr>
                <w:rFonts w:hint="default"/>
                <w:bCs/>
                <w:color w:val="auto"/>
                <w:sz w:val="21"/>
                <w:szCs w:val="21"/>
                <w:highlight w:val="none"/>
                <w:lang w:eastAsia="zh-CN"/>
              </w:rPr>
              <w:t>0</w:t>
            </w:r>
            <w:r>
              <w:rPr>
                <w:bCs/>
                <w:color w:val="auto"/>
                <w:sz w:val="21"/>
                <w:szCs w:val="21"/>
                <w:highlight w:val="none"/>
              </w:rPr>
              <w:t>%）</w:t>
            </w:r>
          </w:p>
        </w:tc>
        <w:tc>
          <w:tcPr>
            <w:tcW w:w="2933" w:type="dxa"/>
            <w:gridSpan w:val="3"/>
            <w:vAlign w:val="center"/>
          </w:tcPr>
          <w:p w14:paraId="79CAEA76">
            <w:pPr>
              <w:pStyle w:val="201"/>
              <w:spacing w:before="125" w:line="312" w:lineRule="auto"/>
              <w:ind w:right="23"/>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对考试课内容的掌握程度</w:t>
            </w:r>
          </w:p>
        </w:tc>
        <w:tc>
          <w:tcPr>
            <w:tcW w:w="2482" w:type="dxa"/>
            <w:gridSpan w:val="4"/>
            <w:vAlign w:val="center"/>
          </w:tcPr>
          <w:p w14:paraId="2B120B61">
            <w:pPr>
              <w:pStyle w:val="201"/>
              <w:spacing w:before="125" w:line="312" w:lineRule="auto"/>
              <w:ind w:right="23"/>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课程目标</w:t>
            </w:r>
            <w:r>
              <w:rPr>
                <w:rFonts w:hint="default" w:ascii="宋体" w:hAnsi="宋体" w:eastAsia="宋体" w:cs="宋体"/>
                <w:color w:val="auto"/>
                <w:sz w:val="21"/>
                <w:szCs w:val="21"/>
                <w:highlight w:val="none"/>
                <w:lang w:eastAsia="zh-Hans" w:bidi="ar-SA"/>
              </w:rPr>
              <w:t>1、2、3</w:t>
            </w:r>
          </w:p>
        </w:tc>
      </w:tr>
      <w:tr w14:paraId="0EFFF6E6">
        <w:trPr>
          <w:trHeight w:val="0" w:hRule="atLeast"/>
          <w:jc w:val="center"/>
        </w:trPr>
        <w:tc>
          <w:tcPr>
            <w:tcW w:w="1301" w:type="dxa"/>
            <w:vAlign w:val="center"/>
          </w:tcPr>
          <w:p w14:paraId="43F07335">
            <w:pPr>
              <w:pStyle w:val="201"/>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15ACB4DC">
            <w:pPr>
              <w:pStyle w:val="201"/>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5254A677">
            <w:pPr>
              <w:pStyle w:val="20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0"/>
            <w:vAlign w:val="center"/>
          </w:tcPr>
          <w:p w14:paraId="2DC38EB6">
            <w:pPr>
              <w:pStyle w:val="201"/>
              <w:spacing w:line="316" w:lineRule="auto"/>
              <w:ind w:right="29"/>
              <w:jc w:val="left"/>
              <w:rPr>
                <w:rFonts w:hint="eastAsia" w:eastAsia="宋体"/>
                <w:bCs/>
                <w:color w:val="auto"/>
                <w:sz w:val="21"/>
                <w:szCs w:val="21"/>
                <w:highlight w:val="none"/>
                <w:lang w:val="en-US" w:eastAsia="zh-CN"/>
              </w:rPr>
            </w:pPr>
            <w:r>
              <w:rPr>
                <w:rFonts w:hint="eastAsia" w:eastAsia="宋体"/>
                <w:bCs/>
                <w:color w:val="auto"/>
                <w:sz w:val="21"/>
                <w:szCs w:val="21"/>
                <w:highlight w:val="none"/>
                <w:lang w:val="en-US" w:eastAsia="zh-CN"/>
              </w:rPr>
              <w:t>田培培.《舞蹈与形体训练》[M].</w:t>
            </w:r>
            <w:r>
              <w:rPr>
                <w:rFonts w:hint="eastAsia" w:eastAsia="宋体"/>
                <w:bCs/>
                <w:color w:val="auto"/>
                <w:sz w:val="21"/>
                <w:szCs w:val="21"/>
                <w:highlight w:val="none"/>
                <w:lang w:val="en-US" w:eastAsia="zh-Hans"/>
              </w:rPr>
              <w:t>北京</w:t>
            </w:r>
            <w:r>
              <w:rPr>
                <w:rFonts w:hint="default" w:eastAsia="宋体"/>
                <w:bCs/>
                <w:color w:val="auto"/>
                <w:sz w:val="21"/>
                <w:szCs w:val="21"/>
                <w:highlight w:val="none"/>
                <w:lang w:val="en-US" w:eastAsia="zh-Hans"/>
              </w:rPr>
              <w:t>：</w:t>
            </w:r>
            <w:r>
              <w:rPr>
                <w:rFonts w:hint="eastAsia" w:eastAsia="宋体"/>
                <w:bCs/>
                <w:color w:val="auto"/>
                <w:sz w:val="21"/>
                <w:szCs w:val="21"/>
                <w:highlight w:val="none"/>
                <w:lang w:val="en-US" w:eastAsia="zh-CN"/>
              </w:rPr>
              <w:t>人民音乐出版社，2015年.</w:t>
            </w:r>
          </w:p>
          <w:p w14:paraId="1B2D271C">
            <w:pPr>
              <w:pStyle w:val="201"/>
              <w:spacing w:line="316" w:lineRule="auto"/>
              <w:ind w:right="29"/>
              <w:jc w:val="left"/>
              <w:rPr>
                <w:rFonts w:hint="eastAsia" w:eastAsia="宋体"/>
                <w:bCs/>
                <w:color w:val="auto"/>
                <w:sz w:val="21"/>
                <w:szCs w:val="21"/>
                <w:highlight w:val="none"/>
                <w:lang w:val="en-US" w:eastAsia="zh-CN"/>
              </w:rPr>
            </w:pPr>
            <w:r>
              <w:rPr>
                <w:rFonts w:hint="eastAsia" w:eastAsia="宋体"/>
                <w:bCs/>
                <w:color w:val="auto"/>
                <w:sz w:val="21"/>
                <w:szCs w:val="21"/>
                <w:highlight w:val="none"/>
                <w:lang w:val="en-US" w:eastAsia="zh-CN"/>
              </w:rPr>
              <w:t>欧建平著.舞蹈艺术概论[M].上海：上海音乐出版社，2001年.</w:t>
            </w:r>
          </w:p>
          <w:p w14:paraId="7E4FDAB5">
            <w:pPr>
              <w:pStyle w:val="201"/>
              <w:spacing w:line="316" w:lineRule="auto"/>
              <w:ind w:right="29"/>
              <w:jc w:val="left"/>
              <w:rPr>
                <w:rFonts w:hint="eastAsia" w:eastAsia="宋体"/>
                <w:bCs/>
                <w:color w:val="auto"/>
                <w:sz w:val="21"/>
                <w:szCs w:val="21"/>
                <w:highlight w:val="none"/>
                <w:lang w:val="en-US" w:eastAsia="zh-CN"/>
              </w:rPr>
            </w:pPr>
            <w:r>
              <w:rPr>
                <w:rFonts w:hint="eastAsia" w:eastAsia="宋体"/>
                <w:bCs/>
                <w:color w:val="auto"/>
                <w:sz w:val="21"/>
                <w:szCs w:val="21"/>
                <w:highlight w:val="none"/>
                <w:lang w:val="en-US" w:eastAsia="zh-CN"/>
              </w:rPr>
              <w:t>隆荫培，徐尔充编.舞蹈艺术概论[M].上海：上海音乐出版社，2001年.</w:t>
            </w:r>
          </w:p>
        </w:tc>
      </w:tr>
      <w:tr w14:paraId="695AE467">
        <w:trPr>
          <w:trHeight w:val="0" w:hRule="atLeast"/>
          <w:jc w:val="center"/>
        </w:trPr>
        <w:tc>
          <w:tcPr>
            <w:tcW w:w="1301" w:type="dxa"/>
            <w:vAlign w:val="center"/>
          </w:tcPr>
          <w:p w14:paraId="59A76C81">
            <w:pPr>
              <w:pStyle w:val="20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5B4E2594">
            <w:pPr>
              <w:pStyle w:val="20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31C1231E">
            <w:pPr>
              <w:pStyle w:val="20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0"/>
            <w:vAlign w:val="center"/>
          </w:tcPr>
          <w:p w14:paraId="5157C450">
            <w:pPr>
              <w:pStyle w:val="201"/>
              <w:spacing w:line="316" w:lineRule="auto"/>
              <w:ind w:right="29"/>
              <w:jc w:val="left"/>
              <w:rPr>
                <w:rFonts w:hint="eastAsia" w:eastAsia="宋体"/>
                <w:bCs/>
                <w:color w:val="auto"/>
                <w:sz w:val="21"/>
                <w:szCs w:val="21"/>
                <w:highlight w:val="none"/>
                <w:lang w:val="en-US" w:eastAsia="zh-Hans"/>
              </w:rPr>
            </w:pPr>
            <w:r>
              <w:rPr>
                <w:rFonts w:hint="eastAsia" w:eastAsia="宋体"/>
                <w:bCs/>
                <w:color w:val="auto"/>
                <w:sz w:val="21"/>
                <w:szCs w:val="21"/>
                <w:highlight w:val="none"/>
                <w:lang w:val="en-US" w:eastAsia="zh-Hans"/>
              </w:rPr>
              <w:t>标准舞蹈教室</w:t>
            </w:r>
            <w:r>
              <w:rPr>
                <w:rFonts w:hint="default" w:eastAsia="宋体"/>
                <w:bCs/>
                <w:color w:val="auto"/>
                <w:sz w:val="21"/>
                <w:szCs w:val="21"/>
                <w:highlight w:val="none"/>
                <w:lang w:val="en-US" w:eastAsia="zh-Hans"/>
              </w:rPr>
              <w:t>、</w:t>
            </w:r>
            <w:r>
              <w:rPr>
                <w:rFonts w:hint="eastAsia" w:eastAsia="宋体"/>
                <w:bCs/>
                <w:color w:val="auto"/>
                <w:sz w:val="21"/>
                <w:szCs w:val="21"/>
                <w:highlight w:val="none"/>
                <w:lang w:val="en-US" w:eastAsia="zh-Hans"/>
              </w:rPr>
              <w:t>音响</w:t>
            </w:r>
            <w:r>
              <w:rPr>
                <w:rFonts w:hint="default" w:eastAsia="宋体"/>
                <w:bCs/>
                <w:color w:val="auto"/>
                <w:sz w:val="21"/>
                <w:szCs w:val="21"/>
                <w:highlight w:val="none"/>
                <w:lang w:val="en-US" w:eastAsia="zh-Hans"/>
              </w:rPr>
              <w:t>、</w:t>
            </w:r>
            <w:r>
              <w:rPr>
                <w:rFonts w:hint="eastAsia" w:eastAsia="宋体"/>
                <w:bCs/>
                <w:color w:val="auto"/>
                <w:sz w:val="21"/>
                <w:szCs w:val="21"/>
                <w:highlight w:val="none"/>
                <w:lang w:val="en-US" w:eastAsia="zh-Hans"/>
              </w:rPr>
              <w:t>学生按舞蹈课要求统一着装</w:t>
            </w:r>
          </w:p>
        </w:tc>
      </w:tr>
      <w:tr w14:paraId="07ED6878">
        <w:trPr>
          <w:trHeight w:val="0" w:hRule="atLeast"/>
          <w:jc w:val="center"/>
        </w:trPr>
        <w:tc>
          <w:tcPr>
            <w:tcW w:w="1301" w:type="dxa"/>
            <w:vAlign w:val="center"/>
          </w:tcPr>
          <w:p w14:paraId="40B3DC5F">
            <w:pPr>
              <w:pStyle w:val="201"/>
              <w:spacing w:before="162"/>
              <w:ind w:left="8"/>
              <w:jc w:val="center"/>
              <w:rPr>
                <w:rFonts w:ascii="宋体"/>
                <w:b/>
                <w:color w:val="auto"/>
                <w:sz w:val="21"/>
                <w:highlight w:val="none"/>
              </w:rPr>
            </w:pPr>
            <w:r>
              <w:rPr>
                <w:rFonts w:ascii="宋体"/>
                <w:b/>
                <w:color w:val="auto"/>
                <w:w w:val="98"/>
                <w:sz w:val="21"/>
                <w:highlight w:val="none"/>
              </w:rPr>
              <w:t>K</w:t>
            </w:r>
          </w:p>
          <w:p w14:paraId="6AD5F7A4">
            <w:pPr>
              <w:pStyle w:val="20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0"/>
            <w:vAlign w:val="center"/>
          </w:tcPr>
          <w:p w14:paraId="6FFB65E0">
            <w:pPr>
              <w:pStyle w:val="201"/>
              <w:spacing w:before="125" w:line="312" w:lineRule="auto"/>
              <w:ind w:right="23"/>
              <w:jc w:val="center"/>
              <w:rPr>
                <w:rFonts w:hint="eastAsia" w:ascii="宋体" w:hAnsi="宋体" w:eastAsia="宋体" w:cs="宋体"/>
                <w:b/>
                <w:bCs/>
                <w:color w:val="auto"/>
                <w:sz w:val="21"/>
                <w:szCs w:val="21"/>
                <w:highlight w:val="none"/>
                <w:lang w:eastAsia="zh-CN"/>
              </w:rPr>
            </w:pPr>
          </w:p>
        </w:tc>
      </w:tr>
      <w:tr w14:paraId="7467E2CF">
        <w:trPr>
          <w:trHeight w:val="0" w:hRule="atLeast"/>
          <w:jc w:val="center"/>
        </w:trPr>
        <w:tc>
          <w:tcPr>
            <w:tcW w:w="8905" w:type="dxa"/>
            <w:gridSpan w:val="11"/>
            <w:vAlign w:val="center"/>
          </w:tcPr>
          <w:p w14:paraId="7F8EE633">
            <w:pPr>
              <w:pStyle w:val="201"/>
              <w:spacing w:before="65"/>
              <w:ind w:left="107"/>
              <w:rPr>
                <w:color w:val="auto"/>
                <w:sz w:val="21"/>
                <w:szCs w:val="21"/>
                <w:highlight w:val="none"/>
                <w:lang w:eastAsia="zh-CN"/>
              </w:rPr>
            </w:pPr>
            <w:r>
              <w:rPr>
                <w:color w:val="auto"/>
                <w:sz w:val="21"/>
                <w:szCs w:val="21"/>
                <w:highlight w:val="none"/>
                <w:lang w:eastAsia="zh-CN"/>
              </w:rPr>
              <w:t>备注：</w:t>
            </w:r>
          </w:p>
          <w:p w14:paraId="67C5C4A6">
            <w:pPr>
              <w:pStyle w:val="201"/>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5FDF3330">
            <w:pPr>
              <w:pStyle w:val="201"/>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641F38F6">
            <w:pPr>
              <w:pStyle w:val="201"/>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0D7881C1">
            <w:pPr>
              <w:pStyle w:val="201"/>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608F66A8">
            <w:pPr>
              <w:pStyle w:val="201"/>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4176D50E">
            <w:pPr>
              <w:pStyle w:val="201"/>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3C5AA3F6">
        <w:trPr>
          <w:trHeight w:val="0" w:hRule="atLeast"/>
          <w:jc w:val="center"/>
        </w:trPr>
        <w:tc>
          <w:tcPr>
            <w:tcW w:w="1301" w:type="dxa"/>
            <w:vMerge w:val="restart"/>
            <w:vAlign w:val="center"/>
          </w:tcPr>
          <w:p w14:paraId="0AB74796">
            <w:pPr>
              <w:pStyle w:val="201"/>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0"/>
            <w:vAlign w:val="top"/>
          </w:tcPr>
          <w:p w14:paraId="0709AF44">
            <w:pPr>
              <w:rPr>
                <w:rFonts w:hint="eastAsia"/>
                <w:lang w:eastAsia="zh-CN"/>
              </w:rPr>
            </w:pPr>
            <w:r>
              <w:rPr>
                <w:rFonts w:hint="eastAsia" w:ascii="宋体" w:hAnsi="宋体" w:eastAsia="宋体" w:cs="宋体"/>
                <w:sz w:val="21"/>
                <w:szCs w:val="21"/>
                <w:lang w:eastAsia="zh-CN"/>
              </w:rPr>
              <w:t>课程教学大纲起草团队成员签名：</w:t>
            </w:r>
          </w:p>
          <w:p w14:paraId="5165640F">
            <w:pPr>
              <w:rPr>
                <w:rFonts w:hint="eastAsia" w:ascii="宋体" w:hAnsi="宋体" w:eastAsia="宋体" w:cs="宋体"/>
                <w:sz w:val="21"/>
                <w:szCs w:val="21"/>
                <w:lang w:eastAsia="zh-CN"/>
              </w:rPr>
            </w:pPr>
          </w:p>
          <w:p w14:paraId="3B974447">
            <w:pPr>
              <w:rPr>
                <w:rFonts w:hint="eastAsia" w:ascii="宋体" w:hAnsi="宋体" w:eastAsia="宋体" w:cs="宋体"/>
                <w:sz w:val="21"/>
                <w:szCs w:val="21"/>
                <w:lang w:eastAsia="zh-CN"/>
              </w:rPr>
            </w:pPr>
            <w:r>
              <w:rPr>
                <w:rFonts w:hint="eastAsia" w:ascii="宋体" w:hAnsi="宋体" w:cs="宋体"/>
                <w:sz w:val="21"/>
                <w:szCs w:val="21"/>
                <w:lang w:eastAsia="zh-CN"/>
              </w:rPr>
              <w:t>、</w:t>
            </w:r>
          </w:p>
          <w:p w14:paraId="66D53871">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3B1EDB88">
        <w:trPr>
          <w:trHeight w:val="0" w:hRule="atLeast"/>
          <w:jc w:val="center"/>
        </w:trPr>
        <w:tc>
          <w:tcPr>
            <w:tcW w:w="1301" w:type="dxa"/>
            <w:vMerge w:val="continue"/>
            <w:vAlign w:val="center"/>
          </w:tcPr>
          <w:p w14:paraId="23DA441A">
            <w:pPr>
              <w:pStyle w:val="201"/>
              <w:spacing w:before="53"/>
              <w:ind w:left="587"/>
              <w:rPr>
                <w:b/>
                <w:bCs/>
                <w:color w:val="auto"/>
                <w:sz w:val="21"/>
                <w:szCs w:val="21"/>
                <w:highlight w:val="none"/>
                <w:lang w:eastAsia="zh-CN"/>
              </w:rPr>
            </w:pPr>
          </w:p>
        </w:tc>
        <w:tc>
          <w:tcPr>
            <w:tcW w:w="7604" w:type="dxa"/>
            <w:gridSpan w:val="10"/>
            <w:vAlign w:val="top"/>
          </w:tcPr>
          <w:p w14:paraId="5F518CC6">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38831585">
            <w:pPr>
              <w:rPr>
                <w:rFonts w:hint="eastAsia" w:ascii="宋体" w:hAnsi="宋体" w:eastAsia="宋体" w:cs="宋体"/>
                <w:sz w:val="21"/>
                <w:szCs w:val="21"/>
                <w:lang w:eastAsia="zh-CN"/>
              </w:rPr>
            </w:pPr>
          </w:p>
          <w:p w14:paraId="7E04301B">
            <w:pPr>
              <w:rPr>
                <w:rFonts w:hint="eastAsia" w:ascii="宋体" w:hAnsi="宋体" w:eastAsia="宋体" w:cs="宋体"/>
                <w:sz w:val="21"/>
                <w:szCs w:val="21"/>
                <w:lang w:eastAsia="zh-CN"/>
              </w:rPr>
            </w:pPr>
          </w:p>
          <w:p w14:paraId="4206CB1C">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5EADC8AE">
            <w:pPr>
              <w:ind w:firstLine="5250" w:firstLineChars="2500"/>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480BA529">
        <w:trPr>
          <w:trHeight w:val="0" w:hRule="atLeast"/>
          <w:jc w:val="center"/>
        </w:trPr>
        <w:tc>
          <w:tcPr>
            <w:tcW w:w="1301" w:type="dxa"/>
            <w:vMerge w:val="continue"/>
            <w:vAlign w:val="center"/>
          </w:tcPr>
          <w:p w14:paraId="15490904">
            <w:pPr>
              <w:pStyle w:val="201"/>
              <w:spacing w:before="53"/>
              <w:ind w:left="587"/>
              <w:rPr>
                <w:b/>
                <w:bCs/>
                <w:color w:val="auto"/>
                <w:sz w:val="21"/>
                <w:szCs w:val="21"/>
                <w:highlight w:val="none"/>
                <w:lang w:eastAsia="zh-CN"/>
              </w:rPr>
            </w:pPr>
          </w:p>
        </w:tc>
        <w:tc>
          <w:tcPr>
            <w:tcW w:w="7604" w:type="dxa"/>
            <w:gridSpan w:val="10"/>
            <w:vAlign w:val="top"/>
          </w:tcPr>
          <w:p w14:paraId="0CA0CDA8">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785A2820">
            <w:pPr>
              <w:rPr>
                <w:rFonts w:hint="eastAsia" w:ascii="宋体" w:hAnsi="宋体" w:eastAsia="宋体" w:cs="宋体"/>
                <w:sz w:val="21"/>
                <w:szCs w:val="21"/>
                <w:lang w:eastAsia="zh-CN"/>
              </w:rPr>
            </w:pPr>
          </w:p>
          <w:p w14:paraId="0EDD4548">
            <w:pPr>
              <w:rPr>
                <w:rFonts w:hint="eastAsia" w:ascii="宋体" w:hAnsi="宋体" w:eastAsia="宋体" w:cs="宋体"/>
                <w:sz w:val="21"/>
                <w:szCs w:val="21"/>
                <w:lang w:eastAsia="zh-CN"/>
              </w:rPr>
            </w:pPr>
          </w:p>
          <w:p w14:paraId="161D754A">
            <w:pPr>
              <w:rPr>
                <w:rFonts w:hint="eastAsia" w:ascii="宋体" w:hAnsi="宋体" w:eastAsia="宋体" w:cs="宋体"/>
                <w:sz w:val="21"/>
                <w:szCs w:val="21"/>
                <w:lang w:eastAsia="zh-CN"/>
              </w:rPr>
            </w:pPr>
          </w:p>
          <w:p w14:paraId="4DD1F9B1">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EE254D2">
            <w:pPr>
              <w:rPr>
                <w:rFonts w:hint="eastAsia" w:ascii="宋体" w:hAnsi="宋体" w:eastAsia="宋体" w:cs="宋体"/>
                <w:sz w:val="21"/>
                <w:szCs w:val="21"/>
                <w:lang w:eastAsia="zh-CN"/>
              </w:rPr>
            </w:pPr>
          </w:p>
          <w:p w14:paraId="36C45574">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2CFCF861">
      <w:pPr>
        <w:rPr>
          <w:sz w:val="2"/>
          <w:szCs w:val="2"/>
        </w:rPr>
        <w:sectPr>
          <w:headerReference r:id="rId23" w:type="default"/>
          <w:footerReference r:id="rId24" w:type="default"/>
          <w:pgSz w:w="11906" w:h="16838"/>
          <w:pgMar w:top="1440" w:right="1800" w:bottom="1440" w:left="1800" w:header="851" w:footer="992" w:gutter="0"/>
          <w:cols w:space="425" w:num="1"/>
          <w:docGrid w:type="lines" w:linePitch="312" w:charSpace="0"/>
        </w:sectPr>
      </w:pPr>
    </w:p>
    <w:p w14:paraId="0664CDCA">
      <w:pPr>
        <w:pStyle w:val="8"/>
        <w:tabs>
          <w:tab w:val="left" w:pos="3191"/>
          <w:tab w:val="left" w:pos="6083"/>
        </w:tabs>
        <w:spacing w:before="23"/>
        <w:jc w:val="center"/>
        <w:rPr>
          <w:rFonts w:hint="eastAsia"/>
          <w:color w:val="000000"/>
          <w:sz w:val="32"/>
          <w:szCs w:val="32"/>
          <w:lang w:eastAsia="zh-CN"/>
        </w:rPr>
      </w:pPr>
      <w:r>
        <w:rPr>
          <w:sz w:val="32"/>
          <w:szCs w:val="32"/>
          <w:lang w:eastAsia="zh-CN"/>
        </w:rPr>
        <w:t>三明学院音乐学（音乐表演）专业</w:t>
      </w:r>
    </w:p>
    <w:p w14:paraId="64377621">
      <w:pPr>
        <w:spacing w:after="156" w:afterLines="50"/>
        <w:jc w:val="center"/>
        <w:rPr>
          <w:rFonts w:hint="eastAsia" w:ascii="宋体" w:hAnsi="宋体" w:eastAsia="宋体" w:cs="宋体"/>
          <w:b/>
          <w:bCs/>
          <w:sz w:val="32"/>
          <w:szCs w:val="32"/>
          <w:lang w:eastAsia="zh-CN"/>
        </w:rPr>
      </w:pPr>
      <w:r>
        <w:rPr>
          <w:rFonts w:hint="eastAsia" w:ascii="宋体" w:hAnsi="宋体" w:eastAsia="宋体" w:cs="宋体"/>
          <w:b/>
          <w:bCs/>
          <w:color w:val="000000"/>
          <w:sz w:val="32"/>
          <w:szCs w:val="32"/>
          <w:lang w:eastAsia="zh-CN"/>
        </w:rPr>
        <w:t>《乐器演奏基础》课程教学大纲</w:t>
      </w:r>
    </w:p>
    <w:tbl>
      <w:tblPr>
        <w:tblStyle w:val="18"/>
        <w:tblW w:w="92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2"/>
        <w:gridCol w:w="486"/>
        <w:gridCol w:w="1622"/>
        <w:gridCol w:w="1"/>
        <w:gridCol w:w="996"/>
        <w:gridCol w:w="571"/>
        <w:gridCol w:w="1223"/>
        <w:gridCol w:w="2"/>
        <w:gridCol w:w="91"/>
        <w:gridCol w:w="1360"/>
        <w:gridCol w:w="2"/>
        <w:gridCol w:w="463"/>
        <w:gridCol w:w="1042"/>
      </w:tblGrid>
      <w:tr w14:paraId="0AB8D600">
        <w:trPr>
          <w:trHeight w:val="0" w:hRule="atLeast"/>
          <w:jc w:val="center"/>
        </w:trPr>
        <w:tc>
          <w:tcPr>
            <w:tcW w:w="1372" w:type="dxa"/>
            <w:vAlign w:val="center"/>
          </w:tcPr>
          <w:p w14:paraId="69788A6C">
            <w:pPr>
              <w:pStyle w:val="54"/>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课程名称</w:t>
            </w:r>
          </w:p>
        </w:tc>
        <w:tc>
          <w:tcPr>
            <w:tcW w:w="3676" w:type="dxa"/>
            <w:gridSpan w:val="5"/>
            <w:vAlign w:val="center"/>
          </w:tcPr>
          <w:p w14:paraId="506346CC">
            <w:pPr>
              <w:pStyle w:val="54"/>
              <w:tabs>
                <w:tab w:val="left" w:pos="401"/>
              </w:tabs>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乐器演奏基础</w:t>
            </w:r>
          </w:p>
        </w:tc>
        <w:tc>
          <w:tcPr>
            <w:tcW w:w="2678" w:type="dxa"/>
            <w:gridSpan w:val="5"/>
            <w:vAlign w:val="center"/>
          </w:tcPr>
          <w:p w14:paraId="0B9FD9BA">
            <w:pPr>
              <w:pStyle w:val="54"/>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课程代码</w:t>
            </w:r>
          </w:p>
        </w:tc>
        <w:tc>
          <w:tcPr>
            <w:tcW w:w="1505" w:type="dxa"/>
            <w:gridSpan w:val="2"/>
            <w:vAlign w:val="center"/>
          </w:tcPr>
          <w:p w14:paraId="64275329">
            <w:pPr>
              <w:pStyle w:val="54"/>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1213302611</w:t>
            </w:r>
          </w:p>
          <w:p w14:paraId="39EFC178">
            <w:pPr>
              <w:pStyle w:val="54"/>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1213302612</w:t>
            </w:r>
          </w:p>
          <w:p w14:paraId="2753847C">
            <w:pPr>
              <w:pStyle w:val="54"/>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1213302613</w:t>
            </w:r>
          </w:p>
          <w:p w14:paraId="6E741950">
            <w:pPr>
              <w:pStyle w:val="54"/>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1213302614</w:t>
            </w:r>
          </w:p>
        </w:tc>
      </w:tr>
      <w:tr w14:paraId="2901145D">
        <w:trPr>
          <w:trHeight w:val="0" w:hRule="atLeast"/>
          <w:jc w:val="center"/>
        </w:trPr>
        <w:tc>
          <w:tcPr>
            <w:tcW w:w="1372" w:type="dxa"/>
            <w:vAlign w:val="center"/>
          </w:tcPr>
          <w:p w14:paraId="60AABB07">
            <w:pPr>
              <w:pStyle w:val="54"/>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3676" w:type="dxa"/>
            <w:gridSpan w:val="5"/>
          </w:tcPr>
          <w:p w14:paraId="10D5F741">
            <w:pPr>
              <w:pStyle w:val="54"/>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通识课  </w:t>
            </w:r>
            <w:r>
              <w:rPr>
                <w:rFonts w:hint="eastAsia" w:ascii="宋体" w:hAnsi="宋体" w:eastAsia="宋体" w:cs="宋体"/>
                <w:sz w:val="21"/>
                <w:szCs w:val="21"/>
                <w:lang w:eastAsia="zh-CN"/>
              </w:rPr>
              <w:sym w:font="Wingdings" w:char="00FE"/>
            </w:r>
            <w:r>
              <w:rPr>
                <w:rFonts w:hint="eastAsia" w:ascii="宋体" w:hAnsi="宋体" w:eastAsia="宋体" w:cs="宋体"/>
                <w:sz w:val="21"/>
                <w:szCs w:val="21"/>
                <w:lang w:eastAsia="zh-CN"/>
              </w:rPr>
              <w:t>学科平台和专业核心课</w:t>
            </w:r>
          </w:p>
          <w:p w14:paraId="7B7B27D1">
            <w:pPr>
              <w:pStyle w:val="54"/>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2678" w:type="dxa"/>
            <w:gridSpan w:val="5"/>
            <w:vAlign w:val="center"/>
          </w:tcPr>
          <w:p w14:paraId="3EB36766">
            <w:pPr>
              <w:pStyle w:val="54"/>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505" w:type="dxa"/>
            <w:gridSpan w:val="2"/>
            <w:vAlign w:val="center"/>
          </w:tcPr>
          <w:p w14:paraId="0392923E">
            <w:pPr>
              <w:pStyle w:val="54"/>
              <w:spacing w:before="70"/>
              <w:ind w:left="191" w:right="1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元凯</w:t>
            </w:r>
          </w:p>
        </w:tc>
      </w:tr>
      <w:tr w14:paraId="2F197C92">
        <w:trPr>
          <w:trHeight w:val="0" w:hRule="atLeast"/>
          <w:jc w:val="center"/>
        </w:trPr>
        <w:tc>
          <w:tcPr>
            <w:tcW w:w="1372" w:type="dxa"/>
            <w:vAlign w:val="center"/>
          </w:tcPr>
          <w:p w14:paraId="29770456">
            <w:pPr>
              <w:pStyle w:val="54"/>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676" w:type="dxa"/>
            <w:gridSpan w:val="5"/>
            <w:vAlign w:val="center"/>
          </w:tcPr>
          <w:p w14:paraId="55EE14D5">
            <w:pPr>
              <w:pStyle w:val="54"/>
              <w:tabs>
                <w:tab w:val="left" w:pos="424"/>
              </w:tabs>
              <w:spacing w:before="72"/>
              <w:ind w:left="220"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w:char="00FE"/>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2678" w:type="dxa"/>
            <w:gridSpan w:val="5"/>
            <w:vAlign w:val="center"/>
          </w:tcPr>
          <w:p w14:paraId="29A2150F">
            <w:pPr>
              <w:pStyle w:val="54"/>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505" w:type="dxa"/>
            <w:gridSpan w:val="2"/>
            <w:vAlign w:val="center"/>
          </w:tcPr>
          <w:p w14:paraId="4A0EA695">
            <w:pPr>
              <w:pStyle w:val="54"/>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1B065ABE">
        <w:trPr>
          <w:trHeight w:val="0" w:hRule="atLeast"/>
          <w:jc w:val="center"/>
        </w:trPr>
        <w:tc>
          <w:tcPr>
            <w:tcW w:w="1372" w:type="dxa"/>
            <w:vAlign w:val="center"/>
          </w:tcPr>
          <w:p w14:paraId="7FCCA9BA">
            <w:pPr>
              <w:pStyle w:val="54"/>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3676" w:type="dxa"/>
            <w:gridSpan w:val="5"/>
            <w:vAlign w:val="center"/>
          </w:tcPr>
          <w:p w14:paraId="699849B7">
            <w:pPr>
              <w:pStyle w:val="54"/>
              <w:spacing w:before="72"/>
              <w:ind w:left="19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第1-4学期</w:t>
            </w:r>
          </w:p>
        </w:tc>
        <w:tc>
          <w:tcPr>
            <w:tcW w:w="2678" w:type="dxa"/>
            <w:gridSpan w:val="5"/>
            <w:vAlign w:val="center"/>
          </w:tcPr>
          <w:p w14:paraId="1250E925">
            <w:pPr>
              <w:pStyle w:val="54"/>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实践学时</w:t>
            </w:r>
          </w:p>
        </w:tc>
        <w:tc>
          <w:tcPr>
            <w:tcW w:w="1505" w:type="dxa"/>
            <w:gridSpan w:val="2"/>
            <w:vAlign w:val="center"/>
          </w:tcPr>
          <w:p w14:paraId="450CE6FD">
            <w:pPr>
              <w:pStyle w:val="54"/>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48</w:t>
            </w:r>
          </w:p>
        </w:tc>
      </w:tr>
      <w:tr w14:paraId="1C5716AF">
        <w:trPr>
          <w:trHeight w:val="0" w:hRule="atLeast"/>
          <w:jc w:val="center"/>
        </w:trPr>
        <w:tc>
          <w:tcPr>
            <w:tcW w:w="1372" w:type="dxa"/>
          </w:tcPr>
          <w:p w14:paraId="5DD3F4E7">
            <w:pPr>
              <w:pStyle w:val="54"/>
              <w:spacing w:before="1"/>
              <w:rPr>
                <w:rFonts w:hint="eastAsia" w:ascii="宋体" w:hAnsi="宋体" w:eastAsia="宋体" w:cs="宋体"/>
                <w:sz w:val="21"/>
                <w:szCs w:val="21"/>
                <w:lang w:eastAsia="zh-CN"/>
              </w:rPr>
            </w:pPr>
          </w:p>
          <w:p w14:paraId="27671F81">
            <w:pPr>
              <w:pStyle w:val="54"/>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3A306CAF">
            <w:pPr>
              <w:pStyle w:val="54"/>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6EC640BA">
            <w:pPr>
              <w:pStyle w:val="54"/>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859" w:type="dxa"/>
            <w:gridSpan w:val="12"/>
            <w:vAlign w:val="center"/>
          </w:tcPr>
          <w:p w14:paraId="1D80F8A7">
            <w:pPr>
              <w:pStyle w:val="54"/>
              <w:spacing w:before="94"/>
              <w:ind w:left="107"/>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先修课程《乐理》《视唱练耳》</w:t>
            </w:r>
          </w:p>
          <w:p w14:paraId="46AE0087">
            <w:pPr>
              <w:pStyle w:val="54"/>
              <w:spacing w:before="94"/>
              <w:ind w:left="107"/>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后续课程：《乐器演奏》《管乐》</w:t>
            </w:r>
          </w:p>
        </w:tc>
      </w:tr>
      <w:tr w14:paraId="38FED81A">
        <w:trPr>
          <w:trHeight w:val="0" w:hRule="atLeast"/>
          <w:jc w:val="center"/>
        </w:trPr>
        <w:tc>
          <w:tcPr>
            <w:tcW w:w="1372" w:type="dxa"/>
          </w:tcPr>
          <w:p w14:paraId="540DF0AB">
            <w:pPr>
              <w:pStyle w:val="54"/>
              <w:rPr>
                <w:rFonts w:hint="eastAsia" w:ascii="宋体" w:hAnsi="宋体" w:eastAsia="宋体" w:cs="宋体"/>
                <w:sz w:val="21"/>
                <w:szCs w:val="21"/>
                <w:lang w:eastAsia="zh-CN"/>
              </w:rPr>
            </w:pPr>
          </w:p>
          <w:p w14:paraId="35D6B9B2">
            <w:pPr>
              <w:pStyle w:val="54"/>
              <w:spacing w:before="4"/>
              <w:rPr>
                <w:rFonts w:hint="eastAsia" w:ascii="宋体" w:hAnsi="宋体" w:eastAsia="宋体" w:cs="宋体"/>
                <w:sz w:val="21"/>
                <w:szCs w:val="21"/>
                <w:lang w:eastAsia="zh-CN"/>
              </w:rPr>
            </w:pPr>
          </w:p>
          <w:p w14:paraId="099EB8E2">
            <w:pPr>
              <w:pStyle w:val="54"/>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29277A10">
            <w:pPr>
              <w:pStyle w:val="54"/>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859" w:type="dxa"/>
            <w:gridSpan w:val="12"/>
            <w:vAlign w:val="center"/>
          </w:tcPr>
          <w:p w14:paraId="6A8287FC">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本课程为音乐学专业基础课 (属《乐器演奏基础》课程)。其结合中西器乐近现代发展综合知识的基础，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p w14:paraId="2CA7B606">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课程全面贯彻党的教育方针，落实立德树人根本任务，把课程思政贯穿技能训练与艺术实践全过程，坚持以美育人、以美化人、以美培元，引导学生在中西器乐学习中坚定文化自信、厚植家国情怀，培养德艺双馨、全面发展的音乐人才。</w:t>
            </w:r>
          </w:p>
        </w:tc>
      </w:tr>
      <w:tr w14:paraId="2F268B94">
        <w:trPr>
          <w:trHeight w:val="0" w:hRule="atLeast"/>
          <w:jc w:val="center"/>
        </w:trPr>
        <w:tc>
          <w:tcPr>
            <w:tcW w:w="1372" w:type="dxa"/>
          </w:tcPr>
          <w:p w14:paraId="23B521B5">
            <w:pPr>
              <w:pStyle w:val="54"/>
              <w:rPr>
                <w:rFonts w:hint="eastAsia" w:ascii="宋体" w:hAnsi="宋体" w:eastAsia="宋体" w:cs="宋体"/>
                <w:sz w:val="21"/>
                <w:szCs w:val="21"/>
                <w:lang w:eastAsia="zh-CN"/>
              </w:rPr>
            </w:pPr>
          </w:p>
          <w:p w14:paraId="76DAE26F">
            <w:pPr>
              <w:pStyle w:val="54"/>
              <w:rPr>
                <w:rFonts w:hint="eastAsia" w:ascii="宋体" w:hAnsi="宋体" w:eastAsia="宋体" w:cs="宋体"/>
                <w:sz w:val="21"/>
                <w:szCs w:val="21"/>
                <w:lang w:eastAsia="zh-CN"/>
              </w:rPr>
            </w:pPr>
          </w:p>
          <w:p w14:paraId="462DB9AE">
            <w:pPr>
              <w:pStyle w:val="54"/>
              <w:rPr>
                <w:rFonts w:hint="eastAsia" w:ascii="宋体" w:hAnsi="宋体" w:eastAsia="宋体" w:cs="宋体"/>
                <w:sz w:val="21"/>
                <w:szCs w:val="21"/>
                <w:lang w:eastAsia="zh-CN"/>
              </w:rPr>
            </w:pPr>
          </w:p>
          <w:p w14:paraId="63391DB4">
            <w:pPr>
              <w:pStyle w:val="54"/>
              <w:rPr>
                <w:rFonts w:hint="eastAsia" w:ascii="宋体" w:hAnsi="宋体" w:eastAsia="宋体" w:cs="宋体"/>
                <w:sz w:val="21"/>
                <w:szCs w:val="21"/>
                <w:lang w:eastAsia="zh-CN"/>
              </w:rPr>
            </w:pPr>
          </w:p>
          <w:p w14:paraId="213565E6">
            <w:pPr>
              <w:pStyle w:val="54"/>
              <w:rPr>
                <w:rFonts w:hint="eastAsia" w:ascii="宋体" w:hAnsi="宋体" w:eastAsia="宋体" w:cs="宋体"/>
                <w:sz w:val="21"/>
                <w:szCs w:val="21"/>
                <w:lang w:eastAsia="zh-CN"/>
              </w:rPr>
            </w:pPr>
          </w:p>
          <w:p w14:paraId="1892E46D">
            <w:pPr>
              <w:pStyle w:val="54"/>
              <w:rPr>
                <w:rFonts w:hint="eastAsia" w:ascii="宋体" w:hAnsi="宋体" w:eastAsia="宋体" w:cs="宋体"/>
                <w:sz w:val="21"/>
                <w:szCs w:val="21"/>
                <w:lang w:eastAsia="zh-CN"/>
              </w:rPr>
            </w:pPr>
          </w:p>
          <w:p w14:paraId="5651E218">
            <w:pPr>
              <w:pStyle w:val="54"/>
              <w:rPr>
                <w:rFonts w:hint="eastAsia" w:ascii="宋体" w:hAnsi="宋体" w:eastAsia="宋体" w:cs="宋体"/>
                <w:sz w:val="21"/>
                <w:szCs w:val="21"/>
                <w:lang w:eastAsia="zh-CN"/>
              </w:rPr>
            </w:pPr>
          </w:p>
          <w:p w14:paraId="1E5B8AE9">
            <w:pPr>
              <w:pStyle w:val="54"/>
              <w:rPr>
                <w:rFonts w:hint="eastAsia" w:ascii="宋体" w:hAnsi="宋体" w:eastAsia="宋体" w:cs="宋体"/>
                <w:sz w:val="21"/>
                <w:szCs w:val="21"/>
                <w:lang w:eastAsia="zh-CN"/>
              </w:rPr>
            </w:pPr>
          </w:p>
          <w:p w14:paraId="38ECDE78">
            <w:pPr>
              <w:pStyle w:val="54"/>
              <w:rPr>
                <w:rFonts w:hint="eastAsia" w:ascii="宋体" w:hAnsi="宋体" w:eastAsia="宋体" w:cs="宋体"/>
                <w:sz w:val="21"/>
                <w:szCs w:val="21"/>
                <w:lang w:eastAsia="zh-CN"/>
              </w:rPr>
            </w:pPr>
          </w:p>
          <w:p w14:paraId="721F628E">
            <w:pPr>
              <w:pStyle w:val="54"/>
              <w:rPr>
                <w:rFonts w:hint="eastAsia" w:ascii="宋体" w:hAnsi="宋体" w:eastAsia="宋体" w:cs="宋体"/>
                <w:sz w:val="21"/>
                <w:szCs w:val="21"/>
                <w:lang w:eastAsia="zh-CN"/>
              </w:rPr>
            </w:pPr>
          </w:p>
          <w:p w14:paraId="3914CDEF">
            <w:pPr>
              <w:pStyle w:val="54"/>
              <w:rPr>
                <w:rFonts w:hint="eastAsia" w:ascii="宋体" w:hAnsi="宋体" w:eastAsia="宋体" w:cs="宋体"/>
                <w:sz w:val="21"/>
                <w:szCs w:val="21"/>
                <w:lang w:eastAsia="zh-CN"/>
              </w:rPr>
            </w:pPr>
          </w:p>
          <w:p w14:paraId="6E2D1679">
            <w:pPr>
              <w:pStyle w:val="54"/>
              <w:spacing w:before="8"/>
              <w:rPr>
                <w:rFonts w:hint="eastAsia" w:ascii="宋体" w:hAnsi="宋体" w:eastAsia="宋体" w:cs="宋体"/>
                <w:sz w:val="21"/>
                <w:szCs w:val="21"/>
                <w:lang w:eastAsia="zh-CN"/>
              </w:rPr>
            </w:pPr>
          </w:p>
          <w:p w14:paraId="52C41931">
            <w:pPr>
              <w:pStyle w:val="54"/>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480742BE">
            <w:pPr>
              <w:pStyle w:val="54"/>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859" w:type="dxa"/>
            <w:gridSpan w:val="12"/>
          </w:tcPr>
          <w:p w14:paraId="56D9B34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通过本课程的学习，学生具备如下知识、能力及情感态度价值观：</w:t>
            </w:r>
          </w:p>
          <w:p w14:paraId="78BF00D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课程目标1：掌握音乐演奏技法技能及多项基本功，掌握器乐演奏基础知识、基本理论、体系结构与思想方法，理解音乐演奏和作品的核心素养的内涵，形成音乐学科核心素养。 （支撑毕业要求1.1）</w:t>
            </w:r>
          </w:p>
          <w:p w14:paraId="528FD00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支撑毕业要求2.1）</w:t>
            </w:r>
          </w:p>
          <w:p w14:paraId="7F77B9F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理解学习共同体的作用，掌握器乐合奏、重奏等团队协作的基本策略，在课程学习、教育实践、艺术实践等活动中，具有良好的团队协作精神，培养多声部重奏和乐团排练的组织和协作能力。（支撑毕业要求5.1）</w:t>
            </w:r>
          </w:p>
          <w:p w14:paraId="04C6B15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配齐中西乐器、排练场地与音视频、数字资源，建设红色经典、民族民间音乐和优秀中外作品案例库；依托乐团排练、文艺志愿服务和校园文化活动，引导学生在服务社会中增强责任感，实现艺术实践与思想政治教育同频共振。</w:t>
            </w:r>
          </w:p>
          <w:p w14:paraId="36FC7A1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4（课程思政）：坚定理想信念，自觉践行社会主义核心价值观，树立正确的世界观、人生观、价值观和艺术观；热爱中华优秀传统音乐文化，坚定文化自信，具备精益求精的工匠精神和团结协作精神，增强用音乐服务人民、服务社会的责任感，做到德艺并重。（支撑毕业要求“社会责任”相关指标点）</w:t>
            </w:r>
          </w:p>
        </w:tc>
      </w:tr>
      <w:tr w14:paraId="30633566">
        <w:trPr>
          <w:trHeight w:val="0" w:hRule="atLeast"/>
          <w:jc w:val="center"/>
        </w:trPr>
        <w:tc>
          <w:tcPr>
            <w:tcW w:w="1372" w:type="dxa"/>
            <w:vMerge w:val="restart"/>
            <w:vAlign w:val="center"/>
          </w:tcPr>
          <w:p w14:paraId="74C58BFF">
            <w:pPr>
              <w:pStyle w:val="54"/>
              <w:jc w:val="center"/>
              <w:rPr>
                <w:rFonts w:hint="eastAsia" w:ascii="宋体"/>
                <w:b/>
                <w:w w:val="98"/>
                <w:sz w:val="21"/>
                <w:lang w:eastAsia="zh-CN"/>
              </w:rPr>
            </w:pPr>
            <w:r>
              <w:rPr>
                <w:rFonts w:ascii="宋体"/>
                <w:b/>
                <w:w w:val="98"/>
                <w:sz w:val="21"/>
                <w:lang w:eastAsia="zh-CN"/>
              </w:rPr>
              <w:t>D</w:t>
            </w:r>
          </w:p>
          <w:p w14:paraId="5998B0AB">
            <w:pPr>
              <w:pStyle w:val="54"/>
              <w:jc w:val="center"/>
              <w:rPr>
                <w:rFonts w:hint="eastAsia" w:ascii="宋体" w:eastAsia="宋体"/>
                <w:b/>
                <w:sz w:val="21"/>
                <w:lang w:eastAsia="zh-CN"/>
              </w:rPr>
            </w:pPr>
            <w:r>
              <w:rPr>
                <w:rFonts w:hint="eastAsia" w:ascii="宋体" w:eastAsia="宋体"/>
                <w:b/>
                <w:sz w:val="21"/>
                <w:lang w:eastAsia="zh-CN"/>
              </w:rPr>
              <w:t>课程目标与</w:t>
            </w:r>
          </w:p>
          <w:p w14:paraId="51BE73DA">
            <w:pPr>
              <w:pStyle w:val="54"/>
              <w:jc w:val="center"/>
              <w:rPr>
                <w:rFonts w:hint="eastAsia" w:ascii="宋体" w:eastAsia="宋体"/>
                <w:b/>
                <w:sz w:val="21"/>
                <w:lang w:eastAsia="zh-CN"/>
              </w:rPr>
            </w:pPr>
            <w:r>
              <w:rPr>
                <w:rFonts w:hint="eastAsia" w:ascii="宋体" w:eastAsia="宋体"/>
                <w:b/>
                <w:sz w:val="21"/>
                <w:lang w:eastAsia="zh-CN"/>
              </w:rPr>
              <w:t>毕业要求的</w:t>
            </w:r>
          </w:p>
          <w:p w14:paraId="126F42F9">
            <w:pPr>
              <w:pStyle w:val="54"/>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2109" w:type="dxa"/>
            <w:gridSpan w:val="3"/>
            <w:vAlign w:val="center"/>
          </w:tcPr>
          <w:p w14:paraId="5168F697">
            <w:pPr>
              <w:pStyle w:val="54"/>
              <w:spacing w:before="86"/>
              <w:ind w:left="114"/>
              <w:jc w:val="center"/>
              <w:rPr>
                <w:rFonts w:hint="eastAsia" w:ascii="宋体" w:hAnsi="宋体" w:eastAsia="宋体" w:cs="宋体"/>
                <w:b/>
                <w:bCs/>
                <w:sz w:val="21"/>
                <w:szCs w:val="21"/>
                <w:lang w:eastAsia="zh-CN"/>
              </w:rPr>
            </w:pPr>
            <w:r>
              <w:rPr>
                <w:rFonts w:hint="eastAsia" w:ascii="宋体" w:eastAsia="宋体"/>
                <w:sz w:val="21"/>
                <w:lang w:eastAsia="zh-CN"/>
              </w:rPr>
              <w:t>毕业要求</w:t>
            </w:r>
          </w:p>
        </w:tc>
        <w:tc>
          <w:tcPr>
            <w:tcW w:w="2883" w:type="dxa"/>
            <w:gridSpan w:val="5"/>
            <w:vAlign w:val="center"/>
          </w:tcPr>
          <w:p w14:paraId="42C8D82C">
            <w:pPr>
              <w:pStyle w:val="54"/>
              <w:spacing w:before="86"/>
              <w:ind w:left="115"/>
              <w:jc w:val="center"/>
              <w:rPr>
                <w:rFonts w:hint="eastAsia" w:ascii="宋体" w:hAnsi="宋体" w:eastAsia="宋体" w:cs="宋体"/>
                <w:b/>
                <w:bCs/>
                <w:sz w:val="21"/>
                <w:szCs w:val="21"/>
                <w:lang w:eastAsia="zh-CN"/>
              </w:rPr>
            </w:pPr>
            <w:r>
              <w:rPr>
                <w:rFonts w:hint="eastAsia" w:ascii="宋体" w:eastAsia="宋体"/>
                <w:sz w:val="21"/>
                <w:lang w:eastAsia="zh-CN"/>
              </w:rPr>
              <w:t>毕业要求指标点</w:t>
            </w:r>
          </w:p>
        </w:tc>
        <w:tc>
          <w:tcPr>
            <w:tcW w:w="2867" w:type="dxa"/>
            <w:gridSpan w:val="4"/>
            <w:vAlign w:val="center"/>
          </w:tcPr>
          <w:p w14:paraId="2E19D73E">
            <w:pPr>
              <w:pStyle w:val="54"/>
              <w:spacing w:before="86"/>
              <w:ind w:left="96" w:right="67"/>
              <w:jc w:val="center"/>
              <w:rPr>
                <w:rFonts w:hint="eastAsia" w:ascii="宋体" w:hAnsi="宋体" w:eastAsia="宋体" w:cs="宋体"/>
                <w:b/>
                <w:bCs/>
                <w:sz w:val="21"/>
                <w:szCs w:val="21"/>
                <w:lang w:eastAsia="zh-CN"/>
              </w:rPr>
            </w:pPr>
            <w:r>
              <w:rPr>
                <w:rFonts w:hint="eastAsia" w:ascii="宋体" w:eastAsia="宋体"/>
                <w:sz w:val="21"/>
                <w:lang w:eastAsia="zh-CN"/>
              </w:rPr>
              <w:t>课程目标</w:t>
            </w:r>
          </w:p>
        </w:tc>
      </w:tr>
      <w:tr w14:paraId="1CDB278C">
        <w:trPr>
          <w:trHeight w:val="0" w:hRule="atLeast"/>
          <w:jc w:val="center"/>
        </w:trPr>
        <w:tc>
          <w:tcPr>
            <w:tcW w:w="1372" w:type="dxa"/>
            <w:vMerge w:val="continue"/>
          </w:tcPr>
          <w:p w14:paraId="690455A8">
            <w:pPr>
              <w:pStyle w:val="54"/>
              <w:spacing w:before="43"/>
              <w:ind w:right="7"/>
              <w:jc w:val="center"/>
              <w:rPr>
                <w:rFonts w:hint="eastAsia" w:ascii="宋体" w:hAnsi="宋体" w:eastAsia="宋体" w:cs="宋体"/>
                <w:b/>
                <w:sz w:val="21"/>
                <w:szCs w:val="21"/>
                <w:lang w:eastAsia="zh-CN"/>
              </w:rPr>
            </w:pPr>
          </w:p>
        </w:tc>
        <w:tc>
          <w:tcPr>
            <w:tcW w:w="2109" w:type="dxa"/>
            <w:gridSpan w:val="3"/>
            <w:vAlign w:val="center"/>
          </w:tcPr>
          <w:p w14:paraId="6656F26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1专业知能</w:t>
            </w:r>
          </w:p>
        </w:tc>
        <w:tc>
          <w:tcPr>
            <w:tcW w:w="2883" w:type="dxa"/>
            <w:gridSpan w:val="5"/>
            <w:vAlign w:val="center"/>
          </w:tcPr>
          <w:p w14:paraId="60B14D5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1.1掌握较为系统的音乐学基础理论、专业知识，具备较高的专业素养。</w:t>
            </w:r>
          </w:p>
          <w:p w14:paraId="309F7573">
            <w:pPr>
              <w:pStyle w:val="54"/>
              <w:spacing w:before="4"/>
              <w:ind w:firstLine="420" w:firstLineChars="200"/>
              <w:rPr>
                <w:rFonts w:hint="eastAsia" w:ascii="宋体" w:hAnsi="宋体" w:eastAsia="宋体" w:cs="宋体"/>
                <w:sz w:val="21"/>
                <w:szCs w:val="21"/>
                <w:lang w:eastAsia="zh-CN"/>
              </w:rPr>
            </w:pPr>
          </w:p>
        </w:tc>
        <w:tc>
          <w:tcPr>
            <w:tcW w:w="2867" w:type="dxa"/>
            <w:gridSpan w:val="4"/>
            <w:vAlign w:val="center"/>
          </w:tcPr>
          <w:p w14:paraId="7069908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tc>
      </w:tr>
      <w:tr w14:paraId="2DA92889">
        <w:trPr>
          <w:trHeight w:val="0" w:hRule="atLeast"/>
          <w:jc w:val="center"/>
        </w:trPr>
        <w:tc>
          <w:tcPr>
            <w:tcW w:w="1372" w:type="dxa"/>
            <w:vMerge w:val="continue"/>
          </w:tcPr>
          <w:p w14:paraId="1E88F3DD">
            <w:pPr>
              <w:pStyle w:val="54"/>
              <w:spacing w:before="43"/>
              <w:ind w:right="7"/>
              <w:jc w:val="center"/>
              <w:rPr>
                <w:rFonts w:hint="eastAsia" w:ascii="宋体" w:hAnsi="宋体" w:eastAsia="宋体" w:cs="宋体"/>
                <w:b/>
                <w:sz w:val="21"/>
                <w:szCs w:val="21"/>
                <w:lang w:eastAsia="zh-CN"/>
              </w:rPr>
            </w:pPr>
          </w:p>
        </w:tc>
        <w:tc>
          <w:tcPr>
            <w:tcW w:w="2109" w:type="dxa"/>
            <w:gridSpan w:val="3"/>
            <w:vAlign w:val="center"/>
          </w:tcPr>
          <w:p w14:paraId="07001C2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2实务技能</w:t>
            </w:r>
          </w:p>
        </w:tc>
        <w:tc>
          <w:tcPr>
            <w:tcW w:w="2883" w:type="dxa"/>
            <w:gridSpan w:val="5"/>
            <w:vAlign w:val="center"/>
          </w:tcPr>
          <w:p w14:paraId="2A441CB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2.1具备演唱（奏）相关音乐艺术作品的能力，以及一定的舞台表演能力。</w:t>
            </w:r>
          </w:p>
        </w:tc>
        <w:tc>
          <w:tcPr>
            <w:tcW w:w="2867" w:type="dxa"/>
            <w:gridSpan w:val="4"/>
            <w:vAlign w:val="center"/>
          </w:tcPr>
          <w:p w14:paraId="120D921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tc>
      </w:tr>
      <w:tr w14:paraId="6B2403B4">
        <w:trPr>
          <w:trHeight w:val="0" w:hRule="atLeast"/>
          <w:jc w:val="center"/>
        </w:trPr>
        <w:tc>
          <w:tcPr>
            <w:tcW w:w="1372" w:type="dxa"/>
            <w:vMerge w:val="continue"/>
          </w:tcPr>
          <w:p w14:paraId="4D84D680">
            <w:pPr>
              <w:pStyle w:val="54"/>
              <w:spacing w:before="43"/>
              <w:ind w:right="7"/>
              <w:jc w:val="center"/>
              <w:rPr>
                <w:rFonts w:hint="eastAsia" w:ascii="宋体" w:hAnsi="宋体" w:eastAsia="宋体" w:cs="宋体"/>
                <w:b/>
                <w:sz w:val="21"/>
                <w:szCs w:val="21"/>
                <w:lang w:eastAsia="zh-CN"/>
              </w:rPr>
            </w:pPr>
          </w:p>
        </w:tc>
        <w:tc>
          <w:tcPr>
            <w:tcW w:w="2109" w:type="dxa"/>
            <w:gridSpan w:val="3"/>
          </w:tcPr>
          <w:p w14:paraId="7C25D85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5社会责任</w:t>
            </w:r>
          </w:p>
        </w:tc>
        <w:tc>
          <w:tcPr>
            <w:tcW w:w="2883" w:type="dxa"/>
            <w:gridSpan w:val="5"/>
          </w:tcPr>
          <w:p w14:paraId="52E8AA3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5.1具备引导社会大众审美行为的能力。</w:t>
            </w:r>
          </w:p>
        </w:tc>
        <w:tc>
          <w:tcPr>
            <w:tcW w:w="2867" w:type="dxa"/>
            <w:gridSpan w:val="4"/>
          </w:tcPr>
          <w:p w14:paraId="42D7C81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r>
      <w:tr w14:paraId="0BC204C3">
        <w:trPr>
          <w:trHeight w:val="0" w:hRule="atLeast"/>
          <w:jc w:val="center"/>
        </w:trPr>
        <w:tc>
          <w:tcPr>
            <w:tcW w:w="1372" w:type="dxa"/>
            <w:vMerge w:val="restart"/>
            <w:vAlign w:val="center"/>
          </w:tcPr>
          <w:p w14:paraId="595201BA">
            <w:pPr>
              <w:pStyle w:val="54"/>
              <w:spacing w:before="152"/>
              <w:ind w:left="8"/>
              <w:jc w:val="center"/>
              <w:rPr>
                <w:rFonts w:hint="eastAsia" w:ascii="宋体"/>
                <w:b/>
                <w:sz w:val="21"/>
              </w:rPr>
            </w:pPr>
            <w:r>
              <w:rPr>
                <w:rFonts w:ascii="宋体"/>
                <w:b/>
                <w:w w:val="98"/>
                <w:sz w:val="21"/>
              </w:rPr>
              <w:t>E</w:t>
            </w:r>
          </w:p>
          <w:p w14:paraId="3A191CB4">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4992" w:type="dxa"/>
            <w:gridSpan w:val="8"/>
            <w:vMerge w:val="restart"/>
            <w:vAlign w:val="center"/>
          </w:tcPr>
          <w:p w14:paraId="706F00F3">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实践项目及内容</w:t>
            </w:r>
          </w:p>
        </w:tc>
        <w:tc>
          <w:tcPr>
            <w:tcW w:w="2867" w:type="dxa"/>
            <w:gridSpan w:val="4"/>
            <w:vAlign w:val="center"/>
          </w:tcPr>
          <w:p w14:paraId="6D846921">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lang w:eastAsia="zh-CN"/>
              </w:rPr>
              <w:t>学时分配</w:t>
            </w:r>
          </w:p>
        </w:tc>
      </w:tr>
      <w:tr w14:paraId="71BDF5C0">
        <w:trPr>
          <w:trHeight w:val="0" w:hRule="atLeast"/>
          <w:jc w:val="center"/>
        </w:trPr>
        <w:tc>
          <w:tcPr>
            <w:tcW w:w="1372" w:type="dxa"/>
            <w:vMerge w:val="continue"/>
            <w:vAlign w:val="center"/>
          </w:tcPr>
          <w:p w14:paraId="2D3D645D">
            <w:pPr>
              <w:pStyle w:val="54"/>
              <w:spacing w:before="125" w:line="312" w:lineRule="auto"/>
              <w:ind w:right="23"/>
              <w:jc w:val="center"/>
              <w:rPr>
                <w:rFonts w:hint="eastAsia"/>
              </w:rPr>
            </w:pPr>
          </w:p>
        </w:tc>
        <w:tc>
          <w:tcPr>
            <w:tcW w:w="4992" w:type="dxa"/>
            <w:gridSpan w:val="8"/>
            <w:vMerge w:val="continue"/>
            <w:vAlign w:val="center"/>
          </w:tcPr>
          <w:p w14:paraId="27400E1E">
            <w:pPr>
              <w:pStyle w:val="54"/>
              <w:spacing w:before="125" w:line="312" w:lineRule="auto"/>
              <w:ind w:right="23"/>
              <w:jc w:val="center"/>
              <w:rPr>
                <w:rFonts w:hint="eastAsia"/>
              </w:rPr>
            </w:pPr>
          </w:p>
        </w:tc>
        <w:tc>
          <w:tcPr>
            <w:tcW w:w="1825" w:type="dxa"/>
            <w:gridSpan w:val="3"/>
            <w:vAlign w:val="center"/>
          </w:tcPr>
          <w:p w14:paraId="5F6A4F91">
            <w:pPr>
              <w:pStyle w:val="54"/>
              <w:spacing w:before="44"/>
              <w:jc w:val="center"/>
              <w:rPr>
                <w:rFonts w:hint="eastAsia"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1042" w:type="dxa"/>
            <w:vAlign w:val="center"/>
          </w:tcPr>
          <w:p w14:paraId="0C7B5023">
            <w:pPr>
              <w:pStyle w:val="54"/>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2FDEA184">
        <w:trPr>
          <w:trHeight w:val="0" w:hRule="atLeast"/>
          <w:jc w:val="center"/>
        </w:trPr>
        <w:tc>
          <w:tcPr>
            <w:tcW w:w="1372" w:type="dxa"/>
            <w:vMerge w:val="continue"/>
          </w:tcPr>
          <w:p w14:paraId="1F89B8F1">
            <w:pPr>
              <w:pStyle w:val="54"/>
              <w:spacing w:before="125" w:line="312" w:lineRule="auto"/>
              <w:ind w:right="23"/>
              <w:rPr>
                <w:rFonts w:hint="eastAsia"/>
              </w:rPr>
            </w:pPr>
          </w:p>
        </w:tc>
        <w:tc>
          <w:tcPr>
            <w:tcW w:w="4992" w:type="dxa"/>
            <w:gridSpan w:val="8"/>
            <w:shd w:val="clear" w:color="auto" w:fill="auto"/>
            <w:vAlign w:val="center"/>
          </w:tcPr>
          <w:p w14:paraId="6DFFC69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二胡：</w:t>
            </w:r>
          </w:p>
          <w:p w14:paraId="08718B6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坐姿、持琴、持弓、空弦运弓练习、D调音阶、乐曲《小星星》</w:t>
            </w:r>
          </w:p>
          <w:p w14:paraId="06FEE46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D调连弓、换弦练习、三、四指音准校正练习、乐曲《凤阳花鼓》、《摘椒》</w:t>
            </w:r>
          </w:p>
          <w:p w14:paraId="7B8C733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《田园春色》、G调音阶练习、G调上把74练习、音型模进练习、乐曲《邀请舞曲》、《新年歌》</w:t>
            </w:r>
          </w:p>
          <w:p w14:paraId="562E041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换把系列练习、F调音阶、上把练习、上中把练习、乐曲《放风筝》、《敖包相会》、《南泥湾》</w:t>
            </w:r>
          </w:p>
          <w:p w14:paraId="3E5FB5D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上把、中把、下把换把练习、长弓练习、F调切把练习、快弓练习、乐曲《小花鼓》、《剑舞》</w:t>
            </w:r>
          </w:p>
          <w:p w14:paraId="78D061A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第六章五声音阶练习、两手配合练习、指序、连顿弓练习、C调音阶练习、乐曲《绣金匾》、《喜洋洋》</w:t>
            </w:r>
          </w:p>
          <w:p w14:paraId="6D40493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揉弦练习、上把指距练习、bB调上把音准校正练习、乐曲《良宵》、《赛马》、《喜唱丰收》（通过作品的学习与演奏，深刻把握与提炼思政成份歌颂祖国、人民、美好、幸福的生活）</w:t>
            </w:r>
          </w:p>
          <w:p w14:paraId="5645D0A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C调力度练习、中把综合练习、D调溜手练习、乐曲《山村变了样》、《怀乡行》、《喜送公粮》（通过作品的学习与演奏，深刻把握与提炼思政成份歌颂祖国、人民、美好、幸福的生活）</w:t>
            </w:r>
          </w:p>
          <w:p w14:paraId="4F631C8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三连音换弦练习、两手配合练习、快速换把练习、乐曲《赞歌》、《春诗》、《烛影摇红》（通过作品的学习与演奏，深刻把握与提炼思政成份歌颂祖国、人民、美好、幸福的生活</w:t>
            </w:r>
          </w:p>
          <w:p w14:paraId="284AD3F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综合练习、长弓练习《忆江南》、乐曲《江南春色》、《月夜》、《豫北叙事曲》、《闲居吟》</w:t>
            </w:r>
          </w:p>
          <w:p w14:paraId="59B291E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活指换弦练习、D大调综合练习、乐曲《陕北抒怀》、《江河水》、《洪湖人民的心愿》</w:t>
            </w:r>
          </w:p>
          <w:p w14:paraId="32944FB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第十二章 固定音型换弦练习、快速大跳练习、乐曲《三门峡畅想曲》、《二泉映月》、《秦腔主题随想曲》、《查尔达什》等</w:t>
            </w:r>
          </w:p>
          <w:p w14:paraId="7EC20E0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实训目的：了解</w:t>
            </w:r>
            <w:r>
              <w:rPr>
                <w:rFonts w:hint="eastAsia" w:ascii="宋体" w:hAnsi="宋体" w:eastAsia="宋体" w:cs="宋体"/>
                <w:sz w:val="21"/>
                <w:szCs w:val="21"/>
                <w:lang w:eastAsia="zh-Hans"/>
              </w:rPr>
              <w:t>二胡基</w:t>
            </w:r>
            <w:r>
              <w:rPr>
                <w:rFonts w:hint="eastAsia" w:ascii="宋体" w:hAnsi="宋体" w:eastAsia="宋体" w:cs="宋体"/>
                <w:sz w:val="21"/>
                <w:szCs w:val="21"/>
                <w:lang w:eastAsia="zh-CN"/>
              </w:rPr>
              <w:t>本知识与发音原理</w:t>
            </w:r>
            <w:r>
              <w:rPr>
                <w:rFonts w:hint="eastAsia" w:ascii="宋体" w:hAnsi="宋体" w:eastAsia="宋体" w:cs="宋体"/>
                <w:sz w:val="21"/>
                <w:szCs w:val="21"/>
                <w:lang w:eastAsia="zh-Hans"/>
              </w:rPr>
              <w:t>和演奏技巧</w:t>
            </w:r>
            <w:r>
              <w:rPr>
                <w:rFonts w:hint="eastAsia" w:ascii="宋体" w:hAnsi="宋体" w:eastAsia="宋体" w:cs="宋体"/>
                <w:sz w:val="21"/>
                <w:szCs w:val="21"/>
                <w:lang w:eastAsia="zh-CN"/>
              </w:rPr>
              <w:t>。</w:t>
            </w:r>
          </w:p>
          <w:p w14:paraId="75A1A68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实训任务：了解</w:t>
            </w:r>
            <w:r>
              <w:rPr>
                <w:rFonts w:hint="eastAsia" w:ascii="宋体" w:hAnsi="宋体" w:eastAsia="宋体" w:cs="宋体"/>
                <w:sz w:val="21"/>
                <w:szCs w:val="21"/>
                <w:lang w:eastAsia="zh-Hans"/>
              </w:rPr>
              <w:t>二胡</w:t>
            </w:r>
            <w:r>
              <w:rPr>
                <w:rFonts w:hint="eastAsia" w:ascii="宋体" w:hAnsi="宋体" w:eastAsia="宋体" w:cs="宋体"/>
                <w:sz w:val="21"/>
                <w:szCs w:val="21"/>
                <w:lang w:eastAsia="zh-CN"/>
              </w:rPr>
              <w:t>结构特点与音色特点。</w:t>
            </w:r>
          </w:p>
          <w:p w14:paraId="0188C88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二胡是民族拉弦乐器的代表，《赛马》《二泉映月》《三门峡畅想曲》等作品凝聚着深厚的民族情感与时代记忆。引导学生在技法学习中感受民族音乐的独特魅力，体会作品所蕴含的家国情怀与人民心声，增强文化自信与传承民族音乐的使命感。</w:t>
            </w:r>
          </w:p>
        </w:tc>
        <w:tc>
          <w:tcPr>
            <w:tcW w:w="1825" w:type="dxa"/>
            <w:gridSpan w:val="3"/>
          </w:tcPr>
          <w:p w14:paraId="77808CE5">
            <w:pPr>
              <w:pStyle w:val="54"/>
              <w:spacing w:before="125" w:line="312" w:lineRule="auto"/>
              <w:ind w:right="23"/>
              <w:rPr>
                <w:rFonts w:hint="eastAsia" w:ascii="宋体" w:hAnsi="宋体" w:eastAsia="宋体" w:cs="宋体"/>
                <w:b/>
                <w:bCs/>
                <w:sz w:val="21"/>
                <w:szCs w:val="21"/>
                <w:lang w:eastAsia="zh-CN"/>
              </w:rPr>
            </w:pPr>
          </w:p>
        </w:tc>
        <w:tc>
          <w:tcPr>
            <w:tcW w:w="1042" w:type="dxa"/>
          </w:tcPr>
          <w:p w14:paraId="19AA2874">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1E5D7F6A">
        <w:trPr>
          <w:trHeight w:val="0" w:hRule="atLeast"/>
          <w:jc w:val="center"/>
        </w:trPr>
        <w:tc>
          <w:tcPr>
            <w:tcW w:w="1372" w:type="dxa"/>
            <w:vMerge w:val="continue"/>
          </w:tcPr>
          <w:p w14:paraId="0AE70159">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557F07B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琵琶：</w:t>
            </w:r>
          </w:p>
          <w:p w14:paraId="7825A3B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第一章 琵琶基本知识与发展简史</w:t>
            </w:r>
          </w:p>
          <w:p w14:paraId="0A6DB71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实训目的：了解琵琶基本知识与发音原理。</w:t>
            </w:r>
          </w:p>
          <w:p w14:paraId="3922D49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实训任务：了解琵琶的结构特点与音色特点。</w:t>
            </w:r>
          </w:p>
          <w:p w14:paraId="4E970BA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第二章 基本音阶训练</w:t>
            </w:r>
          </w:p>
          <w:p w14:paraId="0D3904E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实训目的：熟悉掌握琵琶乐器各调式把位。</w:t>
            </w:r>
          </w:p>
          <w:p w14:paraId="4C37C07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实训任务：D、C、G、F、A、bB、bE调。</w:t>
            </w:r>
          </w:p>
          <w:p w14:paraId="75CA55C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练习曲与乐曲范围：《琵琶练习曲选》中的D、C、G、F、A、bB、bE调音位练习与音阶练习（五十五——八十三首）</w:t>
            </w:r>
          </w:p>
          <w:p w14:paraId="04C210F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w:t>
            </w:r>
          </w:p>
          <w:p w14:paraId="00F2F8D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第三章 弹挑、换把、换弦</w:t>
            </w:r>
          </w:p>
          <w:p w14:paraId="252EB55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实训目的：熟悉掌握弹挑、换把、换弦。</w:t>
            </w:r>
          </w:p>
          <w:p w14:paraId="3FD2A0E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实训任务：在弹挑、换把换弦中训练左右手的独立性与协调性。</w:t>
            </w:r>
          </w:p>
          <w:p w14:paraId="17E2292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练习曲与乐曲范围：《上把音阶及弹挑练习》《中把音位练习》《下把音位练习》；《南泥湾》《凤阳花鼓》《花六板》等。</w:t>
            </w:r>
          </w:p>
          <w:p w14:paraId="54396FB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第四章 双弹挑、夹弹</w:t>
            </w:r>
          </w:p>
          <w:p w14:paraId="04575A8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实训目的：熟悉掌握双弹挑、夹弹基本技能。</w:t>
            </w:r>
          </w:p>
          <w:p w14:paraId="04C49DB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实训任务：在弹挑的基础上加速以及训练声部层次感。</w:t>
            </w:r>
          </w:p>
          <w:p w14:paraId="303943B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练习曲与乐曲范围：《双弹挑练习》（一）（二）；《夹弹练习》（一）（二）；《小酸梅果》《孟姜女》等。</w:t>
            </w:r>
          </w:p>
          <w:p w14:paraId="0BAE0C4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第五章 扫拂、夹扫</w:t>
            </w:r>
          </w:p>
          <w:p w14:paraId="6F823E2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实训目的：熟悉掌握扫拂与夹扫演奏技巧。</w:t>
            </w:r>
          </w:p>
          <w:p w14:paraId="1FECDC6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实训任务：含扫与拂的练习，把握好大臂、小臂、手腕与手指的配合。</w:t>
            </w:r>
          </w:p>
          <w:p w14:paraId="5D47895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练习曲与乐曲范围：《扫拂练习》《夹扫练习》（一）（二）；《小十面》《老六板》（加花）等。</w:t>
            </w:r>
          </w:p>
          <w:p w14:paraId="7FF9B5E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第六章 泛音、摭分</w:t>
            </w:r>
          </w:p>
          <w:p w14:paraId="289C2C0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实训目的：掌握泛音与摭分演奏技巧，掌握琵琶所有的泛音位置并能熟练正确地打好泛音。</w:t>
            </w:r>
          </w:p>
          <w:p w14:paraId="7472987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实训任务：摭分重点掌握手指关机的灵活运用；泛音练习注重左手触弦位置与力度的控制以及双手的配合。</w:t>
            </w:r>
          </w:p>
          <w:p w14:paraId="655E0CB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练习曲与乐曲范围：《泛音练习》《摭分练习》；《小猫钓鱼》《步步高》等。</w:t>
            </w:r>
          </w:p>
          <w:p w14:paraId="71B1991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第七章 轮指（半轮、全轮、挑轮）</w:t>
            </w:r>
          </w:p>
          <w:p w14:paraId="31F49C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实训目的：掌握琵琶技巧中的基本演奏技术轮指，包含基础的半轮、全轮与挑轮练习。</w:t>
            </w:r>
          </w:p>
          <w:p w14:paraId="4E81277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实训任务：手指触弦点、触弦角度及对力的把握，即轮指在音色、力度上的技术要求，使颗粒饱满、圆润、均匀。</w:t>
            </w:r>
          </w:p>
          <w:p w14:paraId="46FE852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练习曲与乐曲范围：《半轮练习》《两轮练习》《三轮练习》《弹挑轮指组合练习》《挑轮练习》；《茉莉花》《欢乐歌》《紫竹调》《鱼儿戏水》等。</w:t>
            </w:r>
          </w:p>
          <w:p w14:paraId="0941CB0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第八章 滚奏（快速弹挑）</w:t>
            </w:r>
          </w:p>
          <w:p w14:paraId="22278FF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实训目的：在掌握弹挑基础技术的前提下逐步加快速度，形成滚奏技能。</w:t>
            </w:r>
          </w:p>
          <w:p w14:paraId="59DB79E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实训任务：滚奏中的手腕与手指的结合运用。</w:t>
            </w:r>
          </w:p>
          <w:p w14:paraId="301F64B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练习曲与乐曲范围：《快速弹挑练习》《滚奏练习》（一）（二）（三）；《旱天雷》《金蛇狂舞》《大浪淘沙》等。</w:t>
            </w:r>
          </w:p>
          <w:p w14:paraId="11CE714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第九章 勾轮、扣轮</w:t>
            </w:r>
          </w:p>
          <w:p w14:paraId="72B556E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实训目的：更加熟练地运用轮指技术，并掌握好勾轮与扣轮的弹奏技巧。</w:t>
            </w:r>
          </w:p>
          <w:p w14:paraId="548A05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实训任务：勾轮技术要点近似于挑轮，在学习勾、扣轮时要求拇指与轮指的衔接要流畅，注意区别二者的弹奏方法。</w:t>
            </w:r>
          </w:p>
          <w:p w14:paraId="62FC00E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练习曲与乐曲范围：《分解轮指练习》《轮数训练》《勾轮练习》《扣轮练习》；《马兰花开》《欢乐的日子》《绣罗裙》等。</w:t>
            </w:r>
          </w:p>
          <w:p w14:paraId="0DD4A97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第十章 滚双、滚三条弦</w:t>
            </w:r>
          </w:p>
          <w:p w14:paraId="59B7F36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实训目的：在掌握滚奏技术的基础上，进一步学习与掌握两条弦与三条弦的滚奏。</w:t>
            </w:r>
          </w:p>
          <w:p w14:paraId="4ED1CC0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实训任务：区别好一条弦的滚奏与多条弦的滚奏，注意手腕与手指的配合，在加大力度与幅度的同时，应把握好几条弦音色的平衡。</w:t>
            </w:r>
          </w:p>
          <w:p w14:paraId="31B4D90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练习曲与乐曲范围：《滚双练习》《滚三条弦练习》；《阳春白雪》《倒垂帘》等。</w:t>
            </w:r>
          </w:p>
          <w:p w14:paraId="2DF1F9B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第十一章 和音、推挽</w:t>
            </w:r>
          </w:p>
          <w:p w14:paraId="4A1B235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实训目的：运用推挽技术，左手对和音中各弦及品位的手指关系要求熟练掌握。</w:t>
            </w:r>
          </w:p>
          <w:p w14:paraId="7AFEAD2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实训任务：和音练习注意左手手型，两指应同时按音，音程连接时要求手指连贯衔接，避免跳指；推挽练习重点把握手指的音准与音色。</w:t>
            </w:r>
          </w:p>
          <w:p w14:paraId="0048DA0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练习曲与乐曲范围：《和音练习》（一）（二）《推的练习》《拉的练习》；《寒鹊争梅》《浏阳河》等。</w:t>
            </w:r>
          </w:p>
          <w:p w14:paraId="1CC6E70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第十二章 摇指、凤颠头</w:t>
            </w:r>
          </w:p>
          <w:p w14:paraId="5D92BD5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实训目的：掌握摇指与凤颠头的技术要求。</w:t>
            </w:r>
          </w:p>
          <w:p w14:paraId="59A5716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实训任务：区别二种技术。摇指中手指关节的固定与手腕的放松相结合，指甲须贴弦左右均匀摇动；而凤颠头则需加入拇指关节的灵活运动。</w:t>
            </w:r>
          </w:p>
          <w:p w14:paraId="45FEC90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练习曲与乐曲范围：《摇指练习》《凤颠头练习》；《送我一支玫瑰花》《十面埋伏》片段等。</w:t>
            </w:r>
          </w:p>
          <w:p w14:paraId="3C18252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第十三章 拂扫轮、双轮</w:t>
            </w:r>
          </w:p>
          <w:p w14:paraId="6592094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实训目的：轮指技术进一步提高，除了掌握拂扫轮之外，还需掌握难度较高的双轮技术。</w:t>
            </w:r>
          </w:p>
          <w:p w14:paraId="3AF16E2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实训任务：双轮技术要求达到两条弦音色与力度的统一，手指各关节的力度需加大。</w:t>
            </w:r>
          </w:p>
          <w:p w14:paraId="11039BF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练习曲与乐曲范围：《扫轮、拂轮练习》《拂扫轮练习》；《天山之春》《赶花会》等。</w:t>
            </w:r>
          </w:p>
          <w:p w14:paraId="115DF13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第十四章 快夹弹、急夹弹</w:t>
            </w:r>
          </w:p>
          <w:p w14:paraId="500A80B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实训目的：掌握快夹弹、急夹弹等技巧要求。</w:t>
            </w:r>
          </w:p>
          <w:p w14:paraId="7E63A47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实训任务：把握好曲调音和夹入音的不同作用。</w:t>
            </w:r>
          </w:p>
          <w:p w14:paraId="3259D63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练习曲与乐曲范围：《快夹弹练习》《急夹弹练习》；《歌舞引》《高山流水》等。</w:t>
            </w:r>
          </w:p>
          <w:p w14:paraId="60623EB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第十五章 拖类练习</w:t>
            </w:r>
          </w:p>
          <w:p w14:paraId="48618CB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实训目的：掌握各种拖类技巧。</w:t>
            </w:r>
          </w:p>
          <w:p w14:paraId="77BFFCA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实训任务：（1）不同的拖类奏法不同，要注意装饰音与实音的区别；（2）在拖的过程中，必须弹出经过音的痕迹；（3）强弱的点要把握准确，注意节奏。</w:t>
            </w:r>
          </w:p>
          <w:p w14:paraId="70731C1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练习曲与乐曲范围：《拖类练习》（一）（二）；《虚籁》等。</w:t>
            </w:r>
          </w:p>
          <w:p w14:paraId="4D0271E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第十六章 煞、打、带、擞</w:t>
            </w:r>
          </w:p>
          <w:p w14:paraId="2ACB4D8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实训目的：掌握煞、打、带、擞等左手指法技巧。</w:t>
            </w:r>
          </w:p>
          <w:p w14:paraId="33EBFD0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实训任务：（1）煞音的技术中，重点在于左手指甲对弦身振动幅度的准确把握；（2）打音要求指关节积极主动；（3）带音注意连续带音需走清楚；（4）擞音则要求动作轻快迅捷，以左手指关节作主要运动。</w:t>
            </w:r>
          </w:p>
          <w:p w14:paraId="4AD8426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练习曲与乐曲范围：《煞的练习》《捺带擞练习》；《春江花月夜》等。</w:t>
            </w:r>
          </w:p>
          <w:p w14:paraId="1E008D7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第十七章 跳把</w:t>
            </w:r>
          </w:p>
          <w:p w14:paraId="2EE07DE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实训目的：掌握跳把基本技能，科学、熟练地运用好手腕。</w:t>
            </w:r>
          </w:p>
          <w:p w14:paraId="270AB29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实训任务：各把位之间的转换，包括近距离跳把与远距离跳把</w:t>
            </w:r>
          </w:p>
          <w:p w14:paraId="3022F70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练习曲与乐曲范围：《跳把练习》《过弦练习》；《江南三月》《昭君出塞》《野蜂飞舞》等</w:t>
            </w:r>
          </w:p>
          <w:p w14:paraId="7EA4135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第十八章 吟揉</w:t>
            </w:r>
          </w:p>
          <w:p w14:paraId="587596A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实训目的：掌在掌握吟揉技术的基础上，进一步把握对各种音乐的润色。</w:t>
            </w:r>
          </w:p>
          <w:p w14:paraId="1197E31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实训任务：区别吟与揉的技术要点。</w:t>
            </w:r>
          </w:p>
          <w:p w14:paraId="6B644C8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练习曲与乐曲范围：《吟揉练习》；《左右手平衡练习》；《天山之春》《采蘑菇的小姑娘》等。</w:t>
            </w:r>
          </w:p>
          <w:p w14:paraId="48B2D0C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摘、提、拍、伏</w:t>
            </w:r>
          </w:p>
          <w:p w14:paraId="449940F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实训目的：掌握摘、提、拍、伏等左手指法技巧。</w:t>
            </w:r>
          </w:p>
          <w:p w14:paraId="5F0EE33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实训任务：区别摘、提、拍、伏的技术要点。</w:t>
            </w:r>
          </w:p>
          <w:p w14:paraId="1833F41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练习曲与乐曲范围：《摘提拍弹面板的练习》；《送我一支玫瑰花》《天山之春》等。</w:t>
            </w:r>
          </w:p>
          <w:p w14:paraId="2421817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第二十章 指距</w:t>
            </w:r>
          </w:p>
          <w:p w14:paraId="49ED18D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实训目的：掌握指距指法训练技巧</w:t>
            </w:r>
          </w:p>
          <w:p w14:paraId="5E6F5C5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实训任务：左手各指的伸张与收缩训练</w:t>
            </w:r>
          </w:p>
          <w:p w14:paraId="13C3CA2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练习曲与乐曲范围：《指距练习》《相把位指力速率练习》；《彝族舞曲》《新翻羽调绿腰》等</w:t>
            </w:r>
          </w:p>
          <w:p w14:paraId="250F86C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第二十一章 人工泛音</w:t>
            </w:r>
          </w:p>
          <w:p w14:paraId="4DEEEFC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实训目的：掌握琵琶技巧中的人工泛音原理，并能熟练运用，把握好人工泛音的音色。</w:t>
            </w:r>
          </w:p>
          <w:p w14:paraId="6D79304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实训任务：人工泛音的正确浮按与右手的音色控制，双手需同步配合，才能达到理想的清晰圆润的音质。</w:t>
            </w:r>
          </w:p>
          <w:p w14:paraId="74F534C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练习曲与乐曲范围：《人工泛音练习》（一）——（八）；《采蘑菇的小姑娘》《渭水情》等。</w:t>
            </w:r>
          </w:p>
          <w:p w14:paraId="6852A3F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第二十二章 滚四条弦</w:t>
            </w:r>
          </w:p>
          <w:p w14:paraId="592B103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实训目的：掌握滚奏四条弦的演奏技法。</w:t>
            </w:r>
          </w:p>
          <w:p w14:paraId="66CC980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实训任务：均匀的力度以及速度的稳定，做到音色、音量相仿。</w:t>
            </w:r>
          </w:p>
          <w:p w14:paraId="14DE0C5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练习曲与乐曲范围：《滚四条弦练习》；《十面埋伏》《霸王卸甲》片段等。</w:t>
            </w:r>
          </w:p>
          <w:p w14:paraId="00412C4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第二十三章 双飞</w:t>
            </w:r>
          </w:p>
          <w:p w14:paraId="793E495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实训目的：掌握双飞的演奏技能。</w:t>
            </w:r>
          </w:p>
          <w:p w14:paraId="53953AA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实训任务：用双飞来练习大指与食指的指力，大指挑须强。</w:t>
            </w:r>
          </w:p>
          <w:p w14:paraId="6245B90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练习曲与乐曲范围：《双飞练习》（一）（二）；《春江花月夜》、《青莲乐府》等</w:t>
            </w:r>
          </w:p>
          <w:p w14:paraId="32CF56E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第二十四章 轮三条弦</w:t>
            </w:r>
          </w:p>
          <w:p w14:paraId="3E26EFF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实训目的：掌握三条弦的轮指演奏技法。</w:t>
            </w:r>
          </w:p>
          <w:p w14:paraId="4C1000D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实训任务：三条弦的轮指需要在二条弦的基础上加大手指各关节的张力，手指的动作幅度也应相应加大。</w:t>
            </w:r>
          </w:p>
          <w:p w14:paraId="1A738C5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练习曲与乐曲范围：《轮三条弦练习》；《春雨》《彝族舞曲》等。</w:t>
            </w:r>
          </w:p>
          <w:p w14:paraId="5F8B71F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第二十五章 乐曲—传统乐曲</w:t>
            </w:r>
          </w:p>
          <w:p w14:paraId="41E6282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实训目的：学习相关传统乐曲，大致了解乐曲如何分类、什么是传统乐曲，较准确地把握各传统曲目的风格特点。</w:t>
            </w:r>
          </w:p>
          <w:p w14:paraId="4F2FFD8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实训任务：除技术难度外，音乐修养、艺术表现力是教学难点。</w:t>
            </w:r>
          </w:p>
          <w:p w14:paraId="0C17118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将艺术与技术相融合，突出</w:t>
            </w:r>
            <w:r>
              <w:rPr>
                <w:rFonts w:hint="eastAsia" w:ascii="宋体" w:hAnsi="宋体" w:eastAsia="宋体" w:cs="宋体"/>
                <w:sz w:val="21"/>
                <w:szCs w:val="21"/>
                <w:lang w:eastAsia="zh-TW"/>
              </w:rPr>
              <w:t>“文化中的传承”与“传承中的文化”，</w:t>
            </w:r>
            <w:r>
              <w:rPr>
                <w:rFonts w:hint="eastAsia" w:ascii="宋体" w:hAnsi="宋体" w:eastAsia="宋体" w:cs="宋体"/>
                <w:sz w:val="21"/>
                <w:szCs w:val="21"/>
                <w:lang w:eastAsia="zh-CN"/>
              </w:rPr>
              <w:t>弘扬中华传统文化艺术，并将内心深处对家国的情怀融入娴熟的技术与情感艺术的表现中。</w:t>
            </w:r>
          </w:p>
          <w:p w14:paraId="431FCE0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知道：琵琶演奏基本技法</w:t>
            </w:r>
          </w:p>
          <w:p w14:paraId="4290883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领会：琵琶作品内涵</w:t>
            </w:r>
          </w:p>
          <w:p w14:paraId="7A7C300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练习曲与乐曲范围：全国琵琶演奏考级作品集五——七级的乐曲。</w:t>
            </w:r>
          </w:p>
          <w:p w14:paraId="1852F4C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琵琶是历史悠久的民族弹拨乐器，《十面埋伏》《霸王卸甲》等承载着厚重的历史文化。引导学生在“文化中的传承、传承中的文化”中理解中华优秀传统文化，将家国情怀融入技艺与情感表现，增强民族自豪感。</w:t>
            </w:r>
          </w:p>
        </w:tc>
        <w:tc>
          <w:tcPr>
            <w:tcW w:w="1825" w:type="dxa"/>
            <w:gridSpan w:val="3"/>
          </w:tcPr>
          <w:p w14:paraId="2D640A3B">
            <w:pPr>
              <w:pStyle w:val="54"/>
              <w:spacing w:before="125" w:line="312" w:lineRule="auto"/>
              <w:ind w:right="23"/>
              <w:rPr>
                <w:rFonts w:hint="eastAsia" w:ascii="宋体" w:hAnsi="宋体" w:eastAsia="宋体" w:cs="宋体"/>
                <w:b/>
                <w:bCs/>
                <w:sz w:val="21"/>
                <w:szCs w:val="21"/>
                <w:lang w:eastAsia="zh-CN"/>
              </w:rPr>
            </w:pPr>
          </w:p>
        </w:tc>
        <w:tc>
          <w:tcPr>
            <w:tcW w:w="1042" w:type="dxa"/>
          </w:tcPr>
          <w:p w14:paraId="71E94DE0">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5A0EADB3">
        <w:trPr>
          <w:trHeight w:val="0" w:hRule="atLeast"/>
          <w:jc w:val="center"/>
        </w:trPr>
        <w:tc>
          <w:tcPr>
            <w:tcW w:w="1372" w:type="dxa"/>
            <w:vMerge w:val="continue"/>
          </w:tcPr>
          <w:p w14:paraId="03EDD4DC">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397F76E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古筝：</w:t>
            </w:r>
          </w:p>
          <w:p w14:paraId="6A01978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第一节：古筝简介、安装琴弦、调音、定弦。</w:t>
            </w:r>
          </w:p>
          <w:p w14:paraId="5A1F09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第二节：托与勾</w:t>
            </w:r>
          </w:p>
          <w:p w14:paraId="73C2564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第三节：勾托与颤音</w:t>
            </w:r>
          </w:p>
          <w:p w14:paraId="017509B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第四节：勾、托、抹</w:t>
            </w:r>
          </w:p>
          <w:p w14:paraId="020240D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第五节：大撮与小撮</w:t>
            </w:r>
          </w:p>
          <w:p w14:paraId="2B7E5B0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第六节：劈与托劈  </w:t>
            </w:r>
          </w:p>
          <w:p w14:paraId="29765E7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第七节：上滑音与重颤音</w:t>
            </w:r>
          </w:p>
          <w:p w14:paraId="3D11BFC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第八节： “4”与“7”</w:t>
            </w:r>
          </w:p>
          <w:p w14:paraId="6CF7D3C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第九节： 连托、连抹、连勾</w:t>
            </w:r>
          </w:p>
          <w:p w14:paraId="7A84799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第十节：下滑音</w:t>
            </w:r>
          </w:p>
          <w:p w14:paraId="4738AEA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第十一节：花指与划奏</w:t>
            </w:r>
          </w:p>
          <w:p w14:paraId="64921E8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第十二节：固定按音</w:t>
            </w:r>
          </w:p>
          <w:p w14:paraId="54AB032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第十三节：摇指</w:t>
            </w:r>
          </w:p>
          <w:p w14:paraId="3FA4D9A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第十四节：套指四点</w:t>
            </w:r>
          </w:p>
          <w:p w14:paraId="323E46B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第十五节：双抹、双托</w:t>
            </w:r>
          </w:p>
          <w:p w14:paraId="1A2AAD2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第十六节：揉弦与回滑音</w:t>
            </w:r>
          </w:p>
          <w:p w14:paraId="724245A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第十七节：双手弹奏</w:t>
            </w:r>
          </w:p>
          <w:p w14:paraId="7376FB3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第十八节：和弦奏法 </w:t>
            </w:r>
          </w:p>
          <w:p w14:paraId="3691892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第十九节：分解和弦</w:t>
            </w:r>
          </w:p>
          <w:p w14:paraId="0847CBA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第二十节：琶音</w:t>
            </w:r>
          </w:p>
          <w:p w14:paraId="455D874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第二十一节：食指点奏</w:t>
            </w:r>
          </w:p>
          <w:p w14:paraId="301ADFE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第二十二节：综合练习与乐曲</w:t>
            </w:r>
          </w:p>
          <w:p w14:paraId="120C23C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第二十三节：点柱音</w:t>
            </w:r>
          </w:p>
          <w:p w14:paraId="76C4EC4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第二十四节：泛音</w:t>
            </w:r>
          </w:p>
          <w:p w14:paraId="7BA9EE2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第二十五节：扣摇  双摇   扫摇</w:t>
            </w:r>
          </w:p>
          <w:p w14:paraId="412175F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第二十六节：摇指与左手拨弦练习</w:t>
            </w:r>
          </w:p>
          <w:p w14:paraId="3BB7D9C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第二十七节：摇指与左手分解和弦练习</w:t>
            </w:r>
          </w:p>
          <w:p w14:paraId="1729841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第二十八节：摇指与左手和音的配合练习</w:t>
            </w:r>
          </w:p>
          <w:p w14:paraId="2EBD9BC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第二十九节：扫摇与刮奏练习</w:t>
            </w:r>
          </w:p>
          <w:p w14:paraId="3B0D31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实训目的：了解</w:t>
            </w:r>
            <w:r>
              <w:rPr>
                <w:rFonts w:hint="eastAsia" w:ascii="宋体" w:hAnsi="宋体" w:eastAsia="宋体" w:cs="宋体"/>
                <w:sz w:val="21"/>
                <w:szCs w:val="21"/>
                <w:lang w:eastAsia="zh-Hans"/>
              </w:rPr>
              <w:t>古筝基</w:t>
            </w:r>
            <w:r>
              <w:rPr>
                <w:rFonts w:hint="eastAsia" w:ascii="宋体" w:hAnsi="宋体" w:eastAsia="宋体" w:cs="宋体"/>
                <w:sz w:val="21"/>
                <w:szCs w:val="21"/>
                <w:lang w:eastAsia="zh-CN"/>
              </w:rPr>
              <w:t>本知识与发音原理</w:t>
            </w:r>
            <w:r>
              <w:rPr>
                <w:rFonts w:hint="eastAsia" w:ascii="宋体" w:hAnsi="宋体" w:eastAsia="宋体" w:cs="宋体"/>
                <w:sz w:val="21"/>
                <w:szCs w:val="21"/>
                <w:lang w:eastAsia="zh-Hans"/>
              </w:rPr>
              <w:t>和演奏技巧</w:t>
            </w:r>
            <w:r>
              <w:rPr>
                <w:rFonts w:hint="eastAsia" w:ascii="宋体" w:hAnsi="宋体" w:eastAsia="宋体" w:cs="宋体"/>
                <w:sz w:val="21"/>
                <w:szCs w:val="21"/>
                <w:lang w:eastAsia="zh-CN"/>
              </w:rPr>
              <w:t>。</w:t>
            </w:r>
          </w:p>
          <w:p w14:paraId="560BBD1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实训任务：了解</w:t>
            </w:r>
            <w:r>
              <w:rPr>
                <w:rFonts w:hint="eastAsia" w:ascii="宋体" w:hAnsi="宋体" w:eastAsia="宋体" w:cs="宋体"/>
                <w:sz w:val="21"/>
                <w:szCs w:val="21"/>
                <w:lang w:eastAsia="zh-Hans"/>
              </w:rPr>
              <w:t>古筝</w:t>
            </w:r>
            <w:r>
              <w:rPr>
                <w:rFonts w:hint="eastAsia" w:ascii="宋体" w:hAnsi="宋体" w:eastAsia="宋体" w:cs="宋体"/>
                <w:sz w:val="21"/>
                <w:szCs w:val="21"/>
                <w:lang w:eastAsia="zh-CN"/>
              </w:rPr>
              <w:t>结构特点与音色特点。</w:t>
            </w:r>
          </w:p>
          <w:p w14:paraId="74273D8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课程思政融入点：古筝音色典雅、韵味悠长，体现了中华美学中正平和、含蓄深沉的审美追求。引导学生在弹奏中陶冶高尚情操，体会中华优秀传统文化的深厚底蕴，涵养从容儒雅的气质与文化自信。</w:t>
            </w:r>
          </w:p>
        </w:tc>
        <w:tc>
          <w:tcPr>
            <w:tcW w:w="1825" w:type="dxa"/>
            <w:gridSpan w:val="3"/>
          </w:tcPr>
          <w:p w14:paraId="1B62B610">
            <w:pPr>
              <w:pStyle w:val="54"/>
              <w:spacing w:before="125" w:line="312" w:lineRule="auto"/>
              <w:ind w:right="23"/>
              <w:rPr>
                <w:rFonts w:hint="eastAsia" w:ascii="宋体" w:hAnsi="宋体" w:eastAsia="宋体" w:cs="宋体"/>
                <w:b/>
                <w:bCs/>
                <w:sz w:val="21"/>
                <w:szCs w:val="21"/>
                <w:lang w:eastAsia="zh-CN"/>
              </w:rPr>
            </w:pPr>
          </w:p>
        </w:tc>
        <w:tc>
          <w:tcPr>
            <w:tcW w:w="1042" w:type="dxa"/>
          </w:tcPr>
          <w:p w14:paraId="34EF43F4">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28684FD2">
        <w:trPr>
          <w:trHeight w:val="0" w:hRule="atLeast"/>
          <w:jc w:val="center"/>
        </w:trPr>
        <w:tc>
          <w:tcPr>
            <w:tcW w:w="1372" w:type="dxa"/>
            <w:vMerge w:val="continue"/>
          </w:tcPr>
          <w:p w14:paraId="002A7F80">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1983645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长笛：</w:t>
            </w:r>
          </w:p>
          <w:p w14:paraId="1CA5391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1.一年级，器乐1（长笛）、器乐2（长笛）</w:t>
            </w:r>
          </w:p>
          <w:p w14:paraId="6B7939C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器乐1（长笛）</w:t>
            </w:r>
          </w:p>
          <w:p w14:paraId="3FAF37D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【学习目标】</w:t>
            </w:r>
          </w:p>
          <w:p w14:paraId="3A939AF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1.基本练习：培养正确的演奏姿势、气息、手型方法：</w:t>
            </w:r>
          </w:p>
          <w:p w14:paraId="6BD4467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2.练习曲：流畅演奏《柯勒长笛基础练习曲》或《戈尔鲍第长笛初级练习曲集》前半部分或相同难度的练习曲，掌握相应的长笛演奏基本技巧。</w:t>
            </w:r>
          </w:p>
          <w:p w14:paraId="63C8694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3.乐曲：流畅背奏《谐谐曲》巴赫、《奏鸣曲》泰勒曼、《奏鸣曲》亨德尔等相同难度的乐曲，掌握巴洛克时期作品的演奏风格及演奏要求。</w:t>
            </w:r>
          </w:p>
          <w:p w14:paraId="1D20058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器乐2（长笛）</w:t>
            </w:r>
          </w:p>
          <w:p w14:paraId="0B052A1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【学习目标】</w:t>
            </w:r>
          </w:p>
          <w:p w14:paraId="7B96DC2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1.基本练习：指导学生运用正确的呼吸方法，气息运用，学习气颤音的演奏技巧，感受音色变化，配以相应的音阶与琶音练习。</w:t>
            </w:r>
          </w:p>
          <w:p w14:paraId="23DC100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2.练习曲：流畅演奏《柯勒长笛基础练习曲》或《戈尔鲍第长笛初级练习曲集》后半部分或相同难度的练习曲，掌握相应的长笛演奏基本技巧。</w:t>
            </w:r>
          </w:p>
          <w:p w14:paraId="7805E0A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3.乐曲：流畅背奏《小夜曲》海顿、《行板》莫扎特、《小步舞曲》贝多芬等相同难度的乐曲，掌握古典时期作品的演奏风格及演奏要求。</w:t>
            </w:r>
          </w:p>
          <w:p w14:paraId="26DA8B0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【课程内容】</w:t>
            </w:r>
          </w:p>
          <w:p w14:paraId="6155522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w:t>
            </w:r>
          </w:p>
          <w:p w14:paraId="362635A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器乐1（长笛）：气息练习、长音练习、音阶练习、琶音练习。器乐2（长笛）：气息练习、长音练习、音阶练习、琶音练习。</w:t>
            </w:r>
          </w:p>
          <w:p w14:paraId="612AB1D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2.练习曲：</w:t>
            </w:r>
          </w:p>
          <w:p w14:paraId="785B32B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《长笛每日基本功训练30’》、《柯物长笛基础练习曲》、《戈尔鲍第长笛初级练习曲</w:t>
            </w:r>
          </w:p>
          <w:p w14:paraId="20DDD60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集》、《波姆音色练习》3.乐曲：</w:t>
            </w:r>
          </w:p>
          <w:p w14:paraId="01A9FE0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名谐谐曲》巴赫、《奏鸣曲》泰勒曼、《奏鸣山》亨德尔、《小夜曲》海顿、《小步舞曲》贝多芬、《小夜曲》海顿、《小步舞曲》贝多芬、《行板》莫扎特以及难易程度相当的其它作品。</w:t>
            </w:r>
          </w:p>
          <w:p w14:paraId="174A918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此外，可参照《长笛每日基本功训练30'》、《柯制长笛基础练习曲》、《戈尔鲍第长笛初级练习曲集”等教材及著作中相应程度的曲目。</w:t>
            </w:r>
          </w:p>
          <w:p w14:paraId="1453BF1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【重点、难点】</w:t>
            </w:r>
          </w:p>
          <w:p w14:paraId="0A3E566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1.重点：培养学生正确的演奏姿势，积极的演奏心理状态，培非良好的演费习惯：</w:t>
            </w:r>
          </w:p>
          <w:p w14:paraId="60588A2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指导学生运用正确的呼吸方式，休会气息对音色的影响与重要性：</w:t>
            </w:r>
          </w:p>
          <w:p w14:paraId="36BB679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2.二年级，器乐3（长笛）、器乐4 （长笛）</w:t>
            </w:r>
          </w:p>
          <w:p w14:paraId="31FAD29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器乐3（长笛）</w:t>
            </w:r>
          </w:p>
          <w:p w14:paraId="77EE6F4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【学习目标】</w:t>
            </w:r>
          </w:p>
          <w:p w14:paraId="13D125C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1.基本练习：学习长笛运舌技巧，单吐、双吐、三吐，吐音技巧与发音，激发学生兴趣，提高学生演奏技术，熟悉中外音乐曲调的特点，为表现音乐奠定基础。</w:t>
            </w:r>
          </w:p>
          <w:p w14:paraId="026D529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2.练习曲：《柯勒长笛初级练习曲》或《安德森长笛初级练习曲》前半部分或相同难度的练习曲，掌握相应的长笛演奏基本技巧。</w:t>
            </w:r>
          </w:p>
          <w:p w14:paraId="464EFE1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3.乐曲：流畅背奏《乘着歌声的翅膀》门德尔松、《春之歌》门德尔松、《小步舞曲》比才、《幽默曲》德沃夏克、《冥想曲》马斯奈、《圣母颂》古诺等相同难度的乐曲，掌握浪漫时期演泰风格及要求。</w:t>
            </w:r>
          </w:p>
          <w:p w14:paraId="545F2D0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器乐4（长笛）</w:t>
            </w:r>
          </w:p>
          <w:p w14:paraId="5D9DF3F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【学习目标】</w:t>
            </w:r>
          </w:p>
          <w:p w14:paraId="25814FE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1.基本练习：学习在长笛上“歌唱”和力度的控制，（半音模进）力度练习、换气练习，音量上能做到力度变化、音准稳定、音质干净、音色统一。</w:t>
            </w:r>
          </w:p>
          <w:p w14:paraId="1EAC895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2.练习曲：《柯勒长笛初级练习曲》或《安德森长笛初级练习曲》后半部分或相同难度的练习曲，掌握相应的长笛演奏基本技巧。</w:t>
            </w:r>
          </w:p>
          <w:p w14:paraId="75322A6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3.乐曲：流畅背奏《幽思》贺绿汀、《茉莉花》江苏民歌、《牧童短笛》贺绿汀、《渔舟唱晚》黎国荃、《梁祝选段》何占豪等相同难度的乐曲，掌握中国作品演奏特点及要求。</w:t>
            </w:r>
          </w:p>
          <w:p w14:paraId="7D747BA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【课程内容】</w:t>
            </w:r>
          </w:p>
          <w:p w14:paraId="1E2A33F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1.基本练习：</w:t>
            </w:r>
          </w:p>
          <w:p w14:paraId="5EA00FD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器乐3（长笛）：长音练习、半音阶练习、舌类技巧（双吐、三吐）</w:t>
            </w:r>
          </w:p>
          <w:p w14:paraId="371AB2C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器乐4（长笛）：长音练习、半音阶练习、音阶琶音练习练习曲：</w:t>
            </w:r>
          </w:p>
          <w:p w14:paraId="43E0CC2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《柯勒长笛初级练习曲》或《安德森长笛初级练习曲》后半部分或相同难度的练习曲，掌握相应的长笛演奏基本技巧。</w:t>
            </w:r>
          </w:p>
          <w:p w14:paraId="0A9370F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3.乐曲：</w:t>
            </w:r>
          </w:p>
          <w:p w14:paraId="421E3A4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乘着歌声的翅膀》门德尔松、《春之歌》门德尔松、《小步舞曲》比才、《幽默曲》德沃夏克、《冥想曲》马斯奈、《圣母颂》古诺、《幽思》贺绿汀、《茉莉花》江苏民歌、《牧童短笛》贺绿汀、《渔舟唱晚》黎国荃、《梁视》以及难易程度相当的其它作品。</w:t>
            </w:r>
          </w:p>
          <w:p w14:paraId="5ABC3C8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此外，可参照《柯勒 35 首长笛练习曲》、《长笛名曲50首》、《中国长笛曲选》教材及著作中相应程度的曲目。</w:t>
            </w:r>
          </w:p>
          <w:p w14:paraId="53C7943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【重点、难点】</w:t>
            </w:r>
          </w:p>
          <w:p w14:paraId="4E7A8FD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重点：学生可以自如地控制和运用气息，能够表现出乐曲的缓急、动静、强弱等多种变化。音量上能做到力度变化、音准稳定、音质干净、音色统一。学习长笛运指技巧，进行一定难度的运指练习。吐舌训练，吐音要有力、灵活、干净、有弹性、单吐、双吐、三吐之分。了解利掌握浪漫主义时期的音乐作品的演奏风格。坚持基本功训练，配以相应的音阶、练习曲和一定难度的指法练习。在中国乐曲的选择上，选用具有代表性的经典的中国乐曲。</w:t>
            </w:r>
          </w:p>
          <w:p w14:paraId="2930F97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2.难点：要求音准控制好，音质达到低音区浑厚、中音区圆润、高音区明亮干净。加强手指的灵活度训练，提高颤指的均匀性和频率、弹力、持久力。</w:t>
            </w:r>
          </w:p>
          <w:p w14:paraId="7A7B211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叶舌训练，吐音要有力、灵活、清晰、十净、有弹性。</w:t>
            </w:r>
          </w:p>
        </w:tc>
        <w:tc>
          <w:tcPr>
            <w:tcW w:w="1825" w:type="dxa"/>
            <w:gridSpan w:val="3"/>
          </w:tcPr>
          <w:p w14:paraId="754D6578">
            <w:pPr>
              <w:pStyle w:val="54"/>
              <w:spacing w:before="125" w:line="312" w:lineRule="auto"/>
              <w:ind w:right="23"/>
              <w:rPr>
                <w:rFonts w:hint="eastAsia" w:ascii="宋体" w:hAnsi="宋体" w:eastAsia="宋体" w:cs="宋体"/>
                <w:b/>
                <w:bCs/>
                <w:sz w:val="21"/>
                <w:szCs w:val="21"/>
                <w:lang w:eastAsia="zh-CN"/>
              </w:rPr>
            </w:pPr>
          </w:p>
        </w:tc>
        <w:tc>
          <w:tcPr>
            <w:tcW w:w="1042" w:type="dxa"/>
          </w:tcPr>
          <w:p w14:paraId="353AB617">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4762FE3A">
        <w:trPr>
          <w:trHeight w:val="0" w:hRule="atLeast"/>
          <w:jc w:val="center"/>
        </w:trPr>
        <w:tc>
          <w:tcPr>
            <w:tcW w:w="1372" w:type="dxa"/>
            <w:vMerge w:val="continue"/>
          </w:tcPr>
          <w:p w14:paraId="44CAFF5C">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14C445A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长笛为西洋木管乐器，学习内容横跨巴洛克、古典、浪漫时期及《牧童短笛》《渔舟唱晚》等中国作品。引导学生以开放胸襟借鉴西方音乐，同时在中国作品演奏中弘扬国乐，做到中西兼修、以我为主。</w:t>
            </w:r>
          </w:p>
          <w:p w14:paraId="4BB11AF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竹笛：</w:t>
            </w:r>
          </w:p>
          <w:p w14:paraId="6463359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气息、手指、双吐强化训练十至二十三，五声音阶快速训练，独奏曲《脚踏水车唱山歌》</w:t>
            </w:r>
          </w:p>
          <w:p w14:paraId="4D0CAC5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历音、花舌、剁音练习，独奏曲《扬鞭催马运粮忙》</w:t>
            </w:r>
          </w:p>
          <w:p w14:paraId="7A3D4DF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快速颤音练习、全按作1音阶与八度练习，独</w:t>
            </w:r>
          </w:p>
          <w:p w14:paraId="1CE3EE7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奏曲《列车奔向北京》</w:t>
            </w:r>
          </w:p>
          <w:p w14:paraId="6F3F416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全按作2快速连音练习，独奏曲《春满水乡》</w:t>
            </w:r>
          </w:p>
          <w:p w14:paraId="68BE3E1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全按作1连音与顿音练习，独奏曲《喜相逢》</w:t>
            </w:r>
          </w:p>
          <w:p w14:paraId="6561522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双吐练习54，独奏曲《沂河欢歌》</w:t>
            </w:r>
          </w:p>
          <w:p w14:paraId="619A3CF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全按作6音阶练习曲，独奏曲《乡歌》</w:t>
            </w:r>
          </w:p>
          <w:p w14:paraId="7520FD6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滑音高级练习63，独奏曲《牧民新歌》</w:t>
            </w:r>
          </w:p>
          <w:p w14:paraId="0DA580E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双吐练习66，独奏曲《春到湘江》</w:t>
            </w:r>
          </w:p>
          <w:p w14:paraId="214EF1C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灵巧的吐音，独奏曲《枣园春色》</w:t>
            </w:r>
          </w:p>
          <w:p w14:paraId="6C9DA97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二重奏练习，独奏曲《沙场》</w:t>
            </w:r>
          </w:p>
          <w:p w14:paraId="777C36F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全按作3音阶练习，独奏曲《山村迎亲人》</w:t>
            </w:r>
          </w:p>
          <w:p w14:paraId="7354923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实训目的：了解</w:t>
            </w:r>
            <w:r>
              <w:rPr>
                <w:rFonts w:hint="eastAsia" w:ascii="宋体" w:hAnsi="宋体" w:eastAsia="宋体" w:cs="宋体"/>
                <w:sz w:val="21"/>
                <w:szCs w:val="21"/>
                <w:lang w:eastAsia="zh-Hans"/>
              </w:rPr>
              <w:t>竹笛基</w:t>
            </w:r>
            <w:r>
              <w:rPr>
                <w:rFonts w:hint="eastAsia" w:ascii="宋体" w:hAnsi="宋体" w:eastAsia="宋体" w:cs="宋体"/>
                <w:sz w:val="21"/>
                <w:szCs w:val="21"/>
                <w:lang w:eastAsia="zh-CN"/>
              </w:rPr>
              <w:t>本知识与发音原理</w:t>
            </w:r>
            <w:r>
              <w:rPr>
                <w:rFonts w:hint="eastAsia" w:ascii="宋体" w:hAnsi="宋体" w:eastAsia="宋体" w:cs="宋体"/>
                <w:sz w:val="21"/>
                <w:szCs w:val="21"/>
                <w:lang w:eastAsia="zh-Hans"/>
              </w:rPr>
              <w:t>和演奏技巧</w:t>
            </w:r>
            <w:r>
              <w:rPr>
                <w:rFonts w:hint="eastAsia" w:ascii="宋体" w:hAnsi="宋体" w:eastAsia="宋体" w:cs="宋体"/>
                <w:sz w:val="21"/>
                <w:szCs w:val="21"/>
                <w:lang w:eastAsia="zh-CN"/>
              </w:rPr>
              <w:t>。</w:t>
            </w:r>
          </w:p>
          <w:p w14:paraId="0E7B348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实训任务：了解</w:t>
            </w:r>
            <w:r>
              <w:rPr>
                <w:rFonts w:hint="eastAsia" w:ascii="宋体" w:hAnsi="宋体" w:eastAsia="宋体" w:cs="宋体"/>
                <w:sz w:val="21"/>
                <w:szCs w:val="21"/>
                <w:lang w:eastAsia="zh-Hans"/>
              </w:rPr>
              <w:t>竹笛</w:t>
            </w:r>
            <w:r>
              <w:rPr>
                <w:rFonts w:hint="eastAsia" w:ascii="宋体" w:hAnsi="宋体" w:eastAsia="宋体" w:cs="宋体"/>
                <w:sz w:val="21"/>
                <w:szCs w:val="21"/>
                <w:lang w:eastAsia="zh-CN"/>
              </w:rPr>
              <w:t>结构特点与音色特点。</w:t>
            </w:r>
          </w:p>
          <w:p w14:paraId="3AB33E9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课程思政融入点：竹笛源于民间、植根生活，《扬鞭催马运粮忙》《牧民新歌》等多表现劳动场景与自然之美。引导学生热爱乡土、贴近人民，从民间音乐中汲取养分，树立为人民演奏、为时代放歌的价值追求。</w:t>
            </w:r>
          </w:p>
        </w:tc>
        <w:tc>
          <w:tcPr>
            <w:tcW w:w="1825" w:type="dxa"/>
            <w:gridSpan w:val="3"/>
          </w:tcPr>
          <w:p w14:paraId="09761735">
            <w:pPr>
              <w:pStyle w:val="54"/>
              <w:spacing w:before="125" w:line="312" w:lineRule="auto"/>
              <w:ind w:right="23"/>
              <w:rPr>
                <w:rFonts w:hint="eastAsia" w:ascii="宋体" w:hAnsi="宋体" w:eastAsia="宋体" w:cs="宋体"/>
                <w:b/>
                <w:bCs/>
                <w:sz w:val="21"/>
                <w:szCs w:val="21"/>
                <w:lang w:eastAsia="zh-CN"/>
              </w:rPr>
            </w:pPr>
          </w:p>
        </w:tc>
        <w:tc>
          <w:tcPr>
            <w:tcW w:w="1042" w:type="dxa"/>
          </w:tcPr>
          <w:p w14:paraId="1264FDA2">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7159ED54">
        <w:trPr>
          <w:trHeight w:val="0" w:hRule="atLeast"/>
          <w:jc w:val="center"/>
        </w:trPr>
        <w:tc>
          <w:tcPr>
            <w:tcW w:w="1372" w:type="dxa"/>
            <w:vMerge w:val="continue"/>
          </w:tcPr>
          <w:p w14:paraId="3BBFD0C3">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279A2CE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架子鼓：</w:t>
            </w:r>
          </w:p>
          <w:p w14:paraId="60BA67C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it-IT" w:eastAsia="zh-CN"/>
              </w:rPr>
              <w:t>架子鼓</w:t>
            </w:r>
            <w:r>
              <w:rPr>
                <w:rFonts w:hint="eastAsia" w:ascii="宋体" w:hAnsi="宋体" w:eastAsia="宋体" w:cs="宋体"/>
                <w:sz w:val="21"/>
                <w:szCs w:val="21"/>
                <w:lang w:eastAsia="zh-CN"/>
              </w:rPr>
              <w:t>的构成、常见种类及选购</w:t>
            </w:r>
          </w:p>
          <w:p w14:paraId="6A2CE5E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架子鼓的练习 </w:t>
            </w:r>
          </w:p>
          <w:p w14:paraId="577DE01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架子鼓的基本功训练</w:t>
            </w:r>
          </w:p>
          <w:p w14:paraId="130A72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架子鼓的基本节奏练习</w:t>
            </w:r>
          </w:p>
          <w:p w14:paraId="12E2EEE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架子鼓与歌曲及乐队的配合</w:t>
            </w:r>
          </w:p>
          <w:p w14:paraId="26F3D1E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实训目的：了解</w:t>
            </w:r>
            <w:r>
              <w:rPr>
                <w:rFonts w:hint="eastAsia" w:ascii="宋体" w:hAnsi="宋体" w:eastAsia="宋体" w:cs="宋体"/>
                <w:sz w:val="21"/>
                <w:szCs w:val="21"/>
                <w:lang w:eastAsia="zh-Hans"/>
              </w:rPr>
              <w:t>架子鼓基</w:t>
            </w:r>
            <w:r>
              <w:rPr>
                <w:rFonts w:hint="eastAsia" w:ascii="宋体" w:hAnsi="宋体" w:eastAsia="宋体" w:cs="宋体"/>
                <w:sz w:val="21"/>
                <w:szCs w:val="21"/>
                <w:lang w:eastAsia="zh-CN"/>
              </w:rPr>
              <w:t>本知识与发音原理</w:t>
            </w:r>
            <w:r>
              <w:rPr>
                <w:rFonts w:hint="eastAsia" w:ascii="宋体" w:hAnsi="宋体" w:eastAsia="宋体" w:cs="宋体"/>
                <w:sz w:val="21"/>
                <w:szCs w:val="21"/>
                <w:lang w:eastAsia="zh-Hans"/>
              </w:rPr>
              <w:t>和演奏技巧</w:t>
            </w:r>
            <w:r>
              <w:rPr>
                <w:rFonts w:hint="eastAsia" w:ascii="宋体" w:hAnsi="宋体" w:eastAsia="宋体" w:cs="宋体"/>
                <w:sz w:val="21"/>
                <w:szCs w:val="21"/>
                <w:lang w:eastAsia="zh-CN"/>
              </w:rPr>
              <w:t>。</w:t>
            </w:r>
          </w:p>
          <w:p w14:paraId="72C7AD4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实训任务：了解</w:t>
            </w:r>
            <w:r>
              <w:rPr>
                <w:rFonts w:hint="eastAsia" w:ascii="宋体" w:hAnsi="宋体" w:eastAsia="宋体" w:cs="宋体"/>
                <w:sz w:val="21"/>
                <w:szCs w:val="21"/>
                <w:lang w:eastAsia="zh-Hans"/>
              </w:rPr>
              <w:t>架子鼓</w:t>
            </w:r>
            <w:r>
              <w:rPr>
                <w:rFonts w:hint="eastAsia" w:ascii="宋体" w:hAnsi="宋体" w:eastAsia="宋体" w:cs="宋体"/>
                <w:sz w:val="21"/>
                <w:szCs w:val="21"/>
                <w:lang w:eastAsia="zh-CN"/>
              </w:rPr>
              <w:t>结构特点与音色特点。</w:t>
            </w:r>
          </w:p>
          <w:p w14:paraId="48B88C9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课程思政融入点：架子鼓是现代乐队的节奏核心，强调与其他乐手的默契配合。引导学生在训练中树立稳定的责任意识和集体观念，养成守时、专注、协作的良好品格，正确看待流行音乐，做到健康向上。</w:t>
            </w:r>
          </w:p>
        </w:tc>
        <w:tc>
          <w:tcPr>
            <w:tcW w:w="1825" w:type="dxa"/>
            <w:gridSpan w:val="3"/>
          </w:tcPr>
          <w:p w14:paraId="6AF5C508">
            <w:pPr>
              <w:pStyle w:val="54"/>
              <w:spacing w:before="125" w:line="312" w:lineRule="auto"/>
              <w:ind w:right="23"/>
              <w:rPr>
                <w:rFonts w:hint="eastAsia" w:ascii="宋体" w:hAnsi="宋体" w:eastAsia="宋体" w:cs="宋体"/>
                <w:b/>
                <w:bCs/>
                <w:sz w:val="21"/>
                <w:szCs w:val="21"/>
                <w:lang w:eastAsia="zh-CN"/>
              </w:rPr>
            </w:pPr>
          </w:p>
        </w:tc>
        <w:tc>
          <w:tcPr>
            <w:tcW w:w="1042" w:type="dxa"/>
          </w:tcPr>
          <w:p w14:paraId="7194B7BE">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1B9C82A0">
        <w:trPr>
          <w:trHeight w:val="0" w:hRule="atLeast"/>
          <w:jc w:val="center"/>
        </w:trPr>
        <w:tc>
          <w:tcPr>
            <w:tcW w:w="1372" w:type="dxa"/>
            <w:vMerge w:val="continue"/>
          </w:tcPr>
          <w:p w14:paraId="21F2B2B8">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6EB1E50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大提琴：</w:t>
            </w:r>
          </w:p>
          <w:p w14:paraId="42C3B04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第一章 大提琴基本功技能训练</w:t>
            </w:r>
          </w:p>
          <w:p w14:paraId="3532AC8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eastAsia="zh-Hans"/>
              </w:rPr>
              <w:t>实训</w:t>
            </w:r>
            <w:r>
              <w:rPr>
                <w:rFonts w:hint="eastAsia" w:ascii="宋体" w:hAnsi="宋体" w:eastAsia="宋体" w:cs="宋体"/>
                <w:sz w:val="21"/>
                <w:szCs w:val="21"/>
                <w:lang w:eastAsia="zh-CN"/>
              </w:rPr>
              <w:t>目的：通过大提琴基本功技能的训练，使学生初步掌握大提琴的基本功。</w:t>
            </w:r>
          </w:p>
          <w:p w14:paraId="3F5CF7C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2、实训任务：掌握持琴、持弓基本动作，运弓做到直、平、稳，三种指位混合、在相邻的两条弦上连续换弦，改变弓速及其他节奏节拍、顿弓和连弓。</w:t>
            </w:r>
          </w:p>
          <w:p w14:paraId="520484C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3、重点和难点：持琴、持弓基本动作标准，运弓做到直、平、稳，三种指位音准。</w:t>
            </w:r>
          </w:p>
          <w:p w14:paraId="5B10317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4、练习曲与乐曲范围：《大提琴教程练习曲分集》中的空弦练习。左、右手初步练习及分弓练习。对称弓法练习、连弓练习及综合练习。</w:t>
            </w:r>
          </w:p>
          <w:p w14:paraId="5CB9800D">
            <w:pPr>
              <w:pStyle w:val="54"/>
              <w:spacing w:before="4"/>
              <w:ind w:firstLine="420" w:firstLineChars="200"/>
              <w:rPr>
                <w:rFonts w:hint="eastAsia" w:ascii="宋体" w:hAnsi="宋体" w:eastAsia="宋体" w:cs="宋体"/>
                <w:sz w:val="21"/>
                <w:szCs w:val="21"/>
                <w:lang w:eastAsia="zh-CN"/>
              </w:rPr>
            </w:pPr>
          </w:p>
          <w:p w14:paraId="6B53844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第二章 大提琴基础演奏训练</w:t>
            </w:r>
          </w:p>
          <w:p w14:paraId="2A2B09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eastAsia="zh-Hans"/>
              </w:rPr>
              <w:t>实训</w:t>
            </w:r>
            <w:r>
              <w:rPr>
                <w:rFonts w:hint="eastAsia" w:ascii="宋体" w:hAnsi="宋体" w:eastAsia="宋体" w:cs="宋体"/>
                <w:sz w:val="21"/>
                <w:szCs w:val="21"/>
                <w:lang w:eastAsia="zh-CN"/>
              </w:rPr>
              <w:t>目的：通过大提琴基础演奏技能的训练，使学生学会一定的演奏技能。</w:t>
            </w:r>
          </w:p>
          <w:p w14:paraId="686908C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2、实训任务：掌握按弦、把位的音高、第一至第四把位的练习。</w:t>
            </w:r>
          </w:p>
          <w:p w14:paraId="208343F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3、重点和难点：按弦的准确度是重点，音高与音准由按弦的位置决定，第一至第四把位的转换自然流畅，第二与第三把位熟练掌握。</w:t>
            </w:r>
          </w:p>
          <w:p w14:paraId="546A460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练习曲与乐曲范围：《大提琴教程练习曲分集》中的《第一把位练习曲》《第四把位练习曲》、《第二把位练习曲》、《第三把位练习曲》等。《大提琴教程乐曲分集》中的《小星星》、《美丽的小花》、《秧歌舞曲》、《鄂伦春舞曲》、《沂蒙山》、《摇篮曲》等。</w:t>
            </w:r>
          </w:p>
          <w:p w14:paraId="3844DE77">
            <w:pPr>
              <w:pStyle w:val="54"/>
              <w:spacing w:before="4"/>
              <w:ind w:firstLine="420" w:firstLineChars="200"/>
              <w:rPr>
                <w:rFonts w:hint="eastAsia" w:ascii="宋体" w:hAnsi="宋体" w:eastAsia="宋体" w:cs="宋体"/>
                <w:sz w:val="21"/>
                <w:szCs w:val="21"/>
                <w:lang w:eastAsia="zh-CN"/>
              </w:rPr>
            </w:pPr>
          </w:p>
          <w:p w14:paraId="4C42FC7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第三章 大提琴表演实践</w:t>
            </w:r>
          </w:p>
          <w:p w14:paraId="123B376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：大提琴表演实践的锻炼，使学生能够完成各类型的乐曲。</w:t>
            </w:r>
          </w:p>
          <w:p w14:paraId="28FADC7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2、实训任务：练习曲、协奏曲、独奏、中外乐曲的演奏。</w:t>
            </w:r>
          </w:p>
          <w:p w14:paraId="54D3400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3、重点和难点：乐曲演奏的完整、优美。</w:t>
            </w:r>
          </w:p>
          <w:p w14:paraId="7CBF5FD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练习曲与乐曲范围：《大提琴教程练习曲分集》中的第一至第四把位练习及综合练习。《铃木大提琴教材》中的《大提琴无伴奏第一组曲》、《C小调加伏特舞曲》、《第五协奏曲》、《忧郁之歌》、《第五把位练习曲》、《C大调奏明曲》、《第三号小步舞曲》、《换弦练习》、《法国民歌》等。</w:t>
            </w:r>
          </w:p>
          <w:p w14:paraId="7A0BDB6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第四章 大提琴演奏与教学</w:t>
            </w:r>
          </w:p>
          <w:p w14:paraId="4A7B8C8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1、 </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：大提琴演奏与教学的学习，使学生能够较为完整的表现作品的风格和情感，对有一定基础的学生，使其会初步的基础教学。</w:t>
            </w:r>
          </w:p>
          <w:p w14:paraId="639FC50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2、实训任务：独奏、重奏、齐奏练习曲、协奏曲、中外乐曲的演奏。</w:t>
            </w:r>
          </w:p>
          <w:p w14:paraId="308782B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3、重点和难点：根据教学要求，提高演奏水平和表演能力，能够将学到的知识和技能。</w:t>
            </w:r>
          </w:p>
          <w:p w14:paraId="44FAE39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知道：大提琴演奏基本技法</w:t>
            </w:r>
          </w:p>
          <w:p w14:paraId="1EA5860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领会：大提琴作品内涵</w:t>
            </w:r>
          </w:p>
          <w:p w14:paraId="5C69371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练习曲与乐曲范围：《大提琴教程练习曲分集》中的第五、六把位练习及综合练习。《大提琴教程乐曲分集》中的《快乐的农夫》、《行板》、《幽默曲》、《梦幻曲》、《浪漫曲》、《天鹅》、《小夜曲》、《巴赫无伴奏》等。</w:t>
            </w:r>
          </w:p>
        </w:tc>
        <w:tc>
          <w:tcPr>
            <w:tcW w:w="1825" w:type="dxa"/>
            <w:gridSpan w:val="3"/>
          </w:tcPr>
          <w:p w14:paraId="1666C7D8">
            <w:pPr>
              <w:pStyle w:val="54"/>
              <w:spacing w:before="125" w:line="312" w:lineRule="auto"/>
              <w:ind w:right="23"/>
              <w:rPr>
                <w:rFonts w:hint="eastAsia" w:ascii="宋体" w:hAnsi="宋体" w:eastAsia="宋体" w:cs="宋体"/>
                <w:b/>
                <w:bCs/>
                <w:sz w:val="21"/>
                <w:szCs w:val="21"/>
                <w:lang w:eastAsia="zh-CN"/>
              </w:rPr>
            </w:pPr>
          </w:p>
        </w:tc>
        <w:tc>
          <w:tcPr>
            <w:tcW w:w="1042" w:type="dxa"/>
          </w:tcPr>
          <w:p w14:paraId="000D5C59">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04E2072D">
        <w:trPr>
          <w:trHeight w:val="0" w:hRule="atLeast"/>
          <w:jc w:val="center"/>
        </w:trPr>
        <w:tc>
          <w:tcPr>
            <w:tcW w:w="1372" w:type="dxa"/>
            <w:vMerge w:val="continue"/>
          </w:tcPr>
          <w:p w14:paraId="36B125A4">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696A265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课程思政融入点：大提琴音色醇厚、富于歌唱，重奏与合奏是其重要学习内容。引导学生在多声部协作中培养团队精神和倾听包容的品格，在中外乐曲学习中增进人文修养，做到德艺并进。</w:t>
            </w:r>
          </w:p>
          <w:p w14:paraId="400B35C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萨克斯管</w:t>
            </w:r>
          </w:p>
          <w:p w14:paraId="091AD5A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第一章</w:t>
            </w:r>
          </w:p>
          <w:p w14:paraId="65844B8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：1.乐器部件名称2.安装方法3.安装顺序4.呼吸训练5.口型训练6.演奏姿势7.运指训练8.换气训练。</w:t>
            </w:r>
          </w:p>
          <w:p w14:paraId="1F515EC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二、实训任务：《管乐队标准化训练教程——中音/次中音萨克斯管1》。</w:t>
            </w:r>
          </w:p>
          <w:p w14:paraId="0FAE5D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三、乐曲：《萨克斯管考级教程》1级、期中作品指导。</w:t>
            </w:r>
          </w:p>
          <w:p w14:paraId="2F5142F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第二章：</w:t>
            </w:r>
          </w:p>
          <w:p w14:paraId="5B82A7C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：1.笛头力度训练2.强度吐音训练3.节奏吐音训练4.口腔控制训练5.结合训练。</w:t>
            </w:r>
          </w:p>
          <w:p w14:paraId="3E6AE03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2528B24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练习曲：《管乐队标准化训练教程——中音/次中音萨克斯管1》。</w:t>
            </w:r>
          </w:p>
          <w:p w14:paraId="254BA01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乐曲：《萨克斯管考级教程》2级、期末作品指导。</w:t>
            </w:r>
          </w:p>
          <w:p w14:paraId="61494D7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第三章：</w:t>
            </w:r>
          </w:p>
          <w:p w14:paraId="542E00D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：1.连音、吐音、各类连吐训练2.一升一降以内所有大小调式音阶3.半音阶。</w:t>
            </w:r>
          </w:p>
          <w:p w14:paraId="03E3D2F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5620F57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练习曲：《管乐队标准化训练教程——中音/次中音萨克斯管2》。</w:t>
            </w:r>
          </w:p>
          <w:p w14:paraId="4974D43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三、乐曲：《萨克斯管考级教程》3级、期中作品指导。</w:t>
            </w:r>
          </w:p>
          <w:p w14:paraId="21FEAF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第四章：</w:t>
            </w:r>
          </w:p>
          <w:p w14:paraId="42A579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：1.连音、吐音、各类连吐训练2.两升两降以内所有大小调式音阶3.半音阶。</w:t>
            </w:r>
          </w:p>
          <w:p w14:paraId="613E890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371BF6C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练习曲：《管乐队标准化训练教程——中音/次中音萨克斯管2》。</w:t>
            </w:r>
          </w:p>
          <w:p w14:paraId="46D65E2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乐曲：《萨克斯管考级教程》4级、期末作品指导。</w:t>
            </w:r>
          </w:p>
          <w:p w14:paraId="28E794D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第五章：</w:t>
            </w:r>
          </w:p>
          <w:p w14:paraId="5745507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：1.连音、吐音、各类连吐训练2.三升三降以内所有大小调式音阶3.半音阶。</w:t>
            </w:r>
          </w:p>
          <w:p w14:paraId="192DFCE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144C829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练习曲：《管乐队标准化训练教程——中音/次中音萨克斯管3》。</w:t>
            </w:r>
          </w:p>
          <w:p w14:paraId="563B803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乐曲：《萨克斯管考级教程》5级、期中作品指导。</w:t>
            </w:r>
          </w:p>
          <w:p w14:paraId="43B2031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四、室内乐重奏训练</w:t>
            </w:r>
          </w:p>
          <w:p w14:paraId="1F2D45A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第六章：</w:t>
            </w:r>
          </w:p>
          <w:p w14:paraId="26D6B9C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：1.连音、吐音、各类连吐训练2.四升四降以内所有大小调式音阶3.半音阶。</w:t>
            </w:r>
          </w:p>
          <w:p w14:paraId="16A2603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6E51CBA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练习曲：《管乐队标准化训练教程——中音/次中音萨克斯管3》。</w:t>
            </w:r>
          </w:p>
          <w:p w14:paraId="52FFF12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乐曲：《萨克斯管考级教程》6级、期末作品指导。</w:t>
            </w:r>
          </w:p>
          <w:p w14:paraId="3FD2893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四、室内乐重奏训练</w:t>
            </w:r>
          </w:p>
          <w:p w14:paraId="0AE77B2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第七章：</w:t>
            </w:r>
          </w:p>
          <w:p w14:paraId="6D6C04B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：1.连音、吐音、各类连吐训练2.五升五降以内所有大小调式音阶3.半音阶。</w:t>
            </w:r>
          </w:p>
          <w:p w14:paraId="63FCFAB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7B2B984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练习曲：《拉库尔50首练习曲》。</w:t>
            </w:r>
          </w:p>
          <w:p w14:paraId="527E769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乐曲：《萨克斯管考级教程》7级、期中作品指导。</w:t>
            </w:r>
          </w:p>
          <w:p w14:paraId="5897ACA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第八章：</w:t>
            </w:r>
          </w:p>
          <w:p w14:paraId="4DC79F4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w:t>
            </w:r>
            <w:r>
              <w:rPr>
                <w:rFonts w:hint="eastAsia" w:ascii="宋体" w:hAnsi="宋体" w:eastAsia="宋体" w:cs="宋体"/>
                <w:sz w:val="21"/>
                <w:szCs w:val="21"/>
                <w:lang w:eastAsia="zh-Hans"/>
              </w:rPr>
              <w:t>实训目的</w:t>
            </w:r>
            <w:r>
              <w:rPr>
                <w:rFonts w:hint="eastAsia" w:ascii="宋体" w:hAnsi="宋体" w:eastAsia="宋体" w:cs="宋体"/>
                <w:sz w:val="21"/>
                <w:szCs w:val="21"/>
                <w:lang w:eastAsia="zh-CN"/>
              </w:rPr>
              <w:t>：1.连音、吐音、各类连吐训练2.六升六降以内所有大小调式音阶3.半音阶。</w:t>
            </w:r>
          </w:p>
          <w:p w14:paraId="7E35E5A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二、实训任务：</w:t>
            </w:r>
          </w:p>
          <w:p w14:paraId="74B8B58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练习曲：《拉库尔50首练习曲》。</w:t>
            </w:r>
          </w:p>
          <w:p w14:paraId="6D18BE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w:t>
            </w:r>
          </w:p>
          <w:p w14:paraId="695CB8A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乐曲：《萨克斯管考级教程》8级、期末作品指导。</w:t>
            </w:r>
          </w:p>
          <w:p w14:paraId="2525CEF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四、室内乐重奏训练</w:t>
            </w:r>
          </w:p>
          <w:p w14:paraId="44FDCB03">
            <w:pPr>
              <w:pStyle w:val="54"/>
              <w:spacing w:before="4"/>
              <w:ind w:firstLine="420" w:firstLineChars="200"/>
              <w:rPr>
                <w:rFonts w:hint="eastAsia" w:ascii="宋体" w:hAnsi="宋体" w:eastAsia="宋体" w:cs="宋体"/>
                <w:sz w:val="21"/>
                <w:szCs w:val="21"/>
                <w:lang w:eastAsia="zh-CN"/>
              </w:rPr>
            </w:pPr>
          </w:p>
        </w:tc>
        <w:tc>
          <w:tcPr>
            <w:tcW w:w="1825" w:type="dxa"/>
            <w:gridSpan w:val="3"/>
          </w:tcPr>
          <w:p w14:paraId="5762020A">
            <w:pPr>
              <w:pStyle w:val="54"/>
              <w:spacing w:before="125" w:line="312" w:lineRule="auto"/>
              <w:ind w:right="23"/>
              <w:rPr>
                <w:rFonts w:hint="eastAsia" w:ascii="宋体" w:hAnsi="宋体" w:eastAsia="宋体" w:cs="宋体"/>
                <w:b/>
                <w:bCs/>
                <w:sz w:val="21"/>
                <w:szCs w:val="21"/>
                <w:lang w:eastAsia="zh-CN"/>
              </w:rPr>
            </w:pPr>
          </w:p>
        </w:tc>
        <w:tc>
          <w:tcPr>
            <w:tcW w:w="1042" w:type="dxa"/>
          </w:tcPr>
          <w:p w14:paraId="65F50C34">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29FABF8C">
        <w:trPr>
          <w:trHeight w:val="0" w:hRule="atLeast"/>
          <w:jc w:val="center"/>
        </w:trPr>
        <w:tc>
          <w:tcPr>
            <w:tcW w:w="1372" w:type="dxa"/>
            <w:vMerge w:val="continue"/>
          </w:tcPr>
          <w:p w14:paraId="5E4BE1C2">
            <w:pPr>
              <w:pStyle w:val="54"/>
              <w:spacing w:before="125" w:line="312" w:lineRule="auto"/>
              <w:ind w:right="23"/>
              <w:rPr>
                <w:rFonts w:hint="eastAsia" w:ascii="宋体" w:hAnsi="宋体" w:eastAsia="宋体" w:cs="宋体"/>
                <w:b/>
                <w:bCs/>
                <w:sz w:val="21"/>
                <w:szCs w:val="21"/>
                <w:lang w:eastAsia="zh-CN"/>
              </w:rPr>
            </w:pPr>
          </w:p>
        </w:tc>
        <w:tc>
          <w:tcPr>
            <w:tcW w:w="4992" w:type="dxa"/>
            <w:gridSpan w:val="8"/>
            <w:shd w:val="clear" w:color="auto" w:fill="auto"/>
            <w:vAlign w:val="center"/>
          </w:tcPr>
          <w:p w14:paraId="49F4972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课程思政融入点：萨克斯管兼具爵士、流行等多种风格，作品良莠不齐。引导学生辨别风格、取其精华，自觉抵制消极颓废内容，在室内乐重奏中学会协作配合，培育健康向上的审美情趣。</w:t>
            </w:r>
          </w:p>
          <w:p w14:paraId="1404C5F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小提琴：</w:t>
            </w:r>
          </w:p>
          <w:p w14:paraId="162B0CD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第一章</w:t>
            </w:r>
          </w:p>
          <w:p w14:paraId="0C99515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实训目的：乐器介绍、演奏姿势及各条空弦上运弓</w:t>
            </w:r>
          </w:p>
          <w:p w14:paraId="70D2C61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w:t>
            </w:r>
          </w:p>
          <w:p w14:paraId="6105EC0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乐器介绍</w:t>
            </w:r>
          </w:p>
          <w:p w14:paraId="3B3D48B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持琴姿势</w:t>
            </w:r>
          </w:p>
          <w:p w14:paraId="391BBC2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持弓姿势</w:t>
            </w:r>
          </w:p>
          <w:p w14:paraId="780EAB1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用拨弦认识四条弦</w:t>
            </w:r>
          </w:p>
          <w:p w14:paraId="65C679A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空弦运弓</w:t>
            </w:r>
          </w:p>
          <w:p w14:paraId="0A35F5E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第二章</w:t>
            </w:r>
          </w:p>
          <w:p w14:paraId="5326760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实训目的：第一种指位</w:t>
            </w:r>
          </w:p>
          <w:p w14:paraId="058ADAB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w:t>
            </w:r>
          </w:p>
          <w:p w14:paraId="3AF54EB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在E弦上演奏</w:t>
            </w:r>
          </w:p>
          <w:p w14:paraId="6FDA5B3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在A弦上演奏、A弦和E弦两个平面的转换</w:t>
            </w:r>
          </w:p>
          <w:p w14:paraId="26EAFDF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在D弦上演奏、A弦和D弦两个平面的转换</w:t>
            </w:r>
          </w:p>
          <w:p w14:paraId="201CC4D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在G弦上演奏、G弦和其他弦的平面的转换</w:t>
            </w:r>
          </w:p>
          <w:p w14:paraId="0AB75D9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分弓换弦</w:t>
            </w:r>
          </w:p>
          <w:p w14:paraId="378E57A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连弓</w:t>
            </w:r>
          </w:p>
          <w:p w14:paraId="6AC472E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附点节奏</w:t>
            </w:r>
          </w:p>
          <w:p w14:paraId="0D7A248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第三章</w:t>
            </w:r>
          </w:p>
          <w:p w14:paraId="21D8F41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实训目的：第二种指位</w:t>
            </w:r>
          </w:p>
          <w:p w14:paraId="1B18D90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w:t>
            </w:r>
          </w:p>
          <w:p w14:paraId="234B47C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认识第二种指位，附点节奏</w:t>
            </w:r>
          </w:p>
          <w:p w14:paraId="1A0E3DE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第一种指位和第二种指位混合</w:t>
            </w:r>
          </w:p>
          <w:p w14:paraId="2F6A2DE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连弓换弦</w:t>
            </w:r>
          </w:p>
          <w:p w14:paraId="1770908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改变弓速及其他</w:t>
            </w:r>
          </w:p>
          <w:p w14:paraId="5464493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十六分音符及八分附点</w:t>
            </w:r>
          </w:p>
          <w:p w14:paraId="26592D6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简易双音及三连音</w:t>
            </w:r>
          </w:p>
          <w:p w14:paraId="462F964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第四章</w:t>
            </w:r>
          </w:p>
          <w:p w14:paraId="2AA4A45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实训目的：其他几种常用指位、常用弓法和节奏</w:t>
            </w:r>
          </w:p>
          <w:p w14:paraId="09417E3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实训任务：</w:t>
            </w:r>
          </w:p>
          <w:p w14:paraId="3092D67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第三种指位1,2指都后退，半音在空弦同1指之间</w:t>
            </w:r>
          </w:p>
          <w:p w14:paraId="0C39B98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2、再加4指也后退半步（3、4指之间也是半音）</w:t>
            </w:r>
          </w:p>
          <w:p w14:paraId="1D8FD31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3、和第二种指位的混合</w:t>
            </w:r>
          </w:p>
          <w:p w14:paraId="31A167F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4、整个手比第二节移高半音</w:t>
            </w:r>
          </w:p>
          <w:p w14:paraId="181EC72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5、附点节奏：八分附点节奏的进一步掌握</w:t>
            </w:r>
          </w:p>
          <w:p w14:paraId="6FC9E04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6、切分节奏</w:t>
            </w:r>
          </w:p>
          <w:p w14:paraId="2EADF2D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7、第四种指位、小调音阶以上各种指位的混合、小指的前后伸展</w:t>
            </w:r>
          </w:p>
          <w:p w14:paraId="6249DD1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8、装饰音</w:t>
            </w:r>
          </w:p>
          <w:p w14:paraId="46B2F9D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9、越弦、双音、快速三连音、不常见的节拍及节拍组合</w:t>
            </w:r>
          </w:p>
          <w:p w14:paraId="2020A85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10、大型乐曲</w:t>
            </w:r>
          </w:p>
        </w:tc>
        <w:tc>
          <w:tcPr>
            <w:tcW w:w="1825" w:type="dxa"/>
            <w:gridSpan w:val="3"/>
          </w:tcPr>
          <w:p w14:paraId="1FE6FBC8">
            <w:pPr>
              <w:pStyle w:val="54"/>
              <w:spacing w:before="125" w:line="312" w:lineRule="auto"/>
              <w:ind w:right="23"/>
              <w:rPr>
                <w:rFonts w:hint="eastAsia" w:ascii="宋体" w:hAnsi="宋体" w:eastAsia="宋体" w:cs="宋体"/>
                <w:b/>
                <w:bCs/>
                <w:sz w:val="21"/>
                <w:szCs w:val="21"/>
                <w:lang w:eastAsia="zh-CN"/>
              </w:rPr>
            </w:pPr>
          </w:p>
        </w:tc>
        <w:tc>
          <w:tcPr>
            <w:tcW w:w="1042" w:type="dxa"/>
          </w:tcPr>
          <w:p w14:paraId="7B55E9E4">
            <w:pPr>
              <w:pStyle w:val="54"/>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2783C45D">
        <w:trPr>
          <w:trHeight w:val="0" w:hRule="atLeast"/>
          <w:jc w:val="center"/>
        </w:trPr>
        <w:tc>
          <w:tcPr>
            <w:tcW w:w="1372" w:type="dxa"/>
            <w:vMerge w:val="continue"/>
          </w:tcPr>
          <w:p w14:paraId="1393311C">
            <w:pPr>
              <w:pStyle w:val="54"/>
              <w:spacing w:before="125" w:line="312" w:lineRule="auto"/>
              <w:ind w:right="23"/>
              <w:jc w:val="center"/>
              <w:rPr>
                <w:rFonts w:hint="eastAsia" w:ascii="宋体" w:hAnsi="宋体" w:eastAsia="宋体" w:cs="宋体"/>
                <w:b/>
                <w:bCs/>
                <w:sz w:val="21"/>
                <w:szCs w:val="21"/>
                <w:lang w:eastAsia="zh-CN"/>
              </w:rPr>
            </w:pPr>
          </w:p>
        </w:tc>
        <w:tc>
          <w:tcPr>
            <w:tcW w:w="4992" w:type="dxa"/>
            <w:gridSpan w:val="8"/>
          </w:tcPr>
          <w:p w14:paraId="10CFAB1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课程思政融入点：小提琴基本功严谨、技法体系完备。引导学生在长期严格的训练中培养持之以恒、精益求精的工匠精神，磨砺意志品质，并通过重奏、合奏增强集体协作意识。</w:t>
            </w:r>
          </w:p>
        </w:tc>
        <w:tc>
          <w:tcPr>
            <w:tcW w:w="1825" w:type="dxa"/>
            <w:gridSpan w:val="3"/>
          </w:tcPr>
          <w:p w14:paraId="09E3090B">
            <w:pPr>
              <w:pStyle w:val="54"/>
              <w:spacing w:before="125" w:line="312" w:lineRule="auto"/>
              <w:ind w:right="23"/>
              <w:rPr>
                <w:rFonts w:hint="eastAsia" w:ascii="宋体" w:hAnsi="宋体" w:eastAsia="宋体" w:cs="宋体"/>
                <w:b/>
                <w:bCs/>
                <w:sz w:val="21"/>
                <w:szCs w:val="21"/>
                <w:lang w:eastAsia="zh-CN"/>
              </w:rPr>
            </w:pPr>
          </w:p>
        </w:tc>
        <w:tc>
          <w:tcPr>
            <w:tcW w:w="1042" w:type="dxa"/>
          </w:tcPr>
          <w:p w14:paraId="65DE9840">
            <w:pPr>
              <w:pStyle w:val="54"/>
              <w:spacing w:before="125" w:line="312" w:lineRule="auto"/>
              <w:ind w:right="23"/>
              <w:rPr>
                <w:rFonts w:hint="eastAsia" w:ascii="宋体" w:hAnsi="宋体" w:eastAsia="宋体" w:cs="宋体"/>
                <w:b/>
                <w:bCs/>
                <w:sz w:val="21"/>
                <w:szCs w:val="21"/>
                <w:lang w:eastAsia="zh-CN"/>
              </w:rPr>
            </w:pPr>
          </w:p>
        </w:tc>
      </w:tr>
      <w:tr w14:paraId="04C60A78">
        <w:trPr>
          <w:trHeight w:val="0" w:hRule="atLeast"/>
          <w:jc w:val="center"/>
        </w:trPr>
        <w:tc>
          <w:tcPr>
            <w:tcW w:w="1372" w:type="dxa"/>
          </w:tcPr>
          <w:p w14:paraId="2D601CB9">
            <w:pPr>
              <w:pStyle w:val="54"/>
              <w:spacing w:before="125" w:line="312" w:lineRule="auto"/>
              <w:ind w:right="23"/>
              <w:jc w:val="center"/>
              <w:rPr>
                <w:rFonts w:hint="eastAsia" w:ascii="宋体" w:hAnsi="宋体" w:eastAsia="宋体" w:cs="宋体"/>
                <w:b/>
                <w:bCs/>
                <w:sz w:val="21"/>
                <w:szCs w:val="21"/>
                <w:lang w:eastAsia="zh-CN"/>
              </w:rPr>
            </w:pPr>
          </w:p>
        </w:tc>
        <w:tc>
          <w:tcPr>
            <w:tcW w:w="4992" w:type="dxa"/>
            <w:gridSpan w:val="8"/>
          </w:tcPr>
          <w:p w14:paraId="76B4DDC3">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1825" w:type="dxa"/>
            <w:gridSpan w:val="3"/>
          </w:tcPr>
          <w:p w14:paraId="5FD18EAE">
            <w:pPr>
              <w:pStyle w:val="54"/>
              <w:spacing w:before="125" w:line="312" w:lineRule="auto"/>
              <w:ind w:right="23"/>
              <w:rPr>
                <w:rFonts w:hint="eastAsia" w:ascii="宋体" w:hAnsi="宋体" w:eastAsia="宋体" w:cs="宋体"/>
                <w:b/>
                <w:bCs/>
                <w:sz w:val="21"/>
                <w:szCs w:val="21"/>
                <w:lang w:eastAsia="zh-CN"/>
              </w:rPr>
            </w:pPr>
          </w:p>
        </w:tc>
        <w:tc>
          <w:tcPr>
            <w:tcW w:w="1042" w:type="dxa"/>
          </w:tcPr>
          <w:p w14:paraId="25946D4A">
            <w:pPr>
              <w:pStyle w:val="54"/>
              <w:spacing w:before="125" w:line="312" w:lineRule="auto"/>
              <w:ind w:right="23"/>
              <w:rPr>
                <w:rFonts w:hint="eastAsia" w:ascii="宋体" w:hAnsi="宋体" w:eastAsia="宋体" w:cs="宋体"/>
                <w:b/>
                <w:bCs/>
                <w:sz w:val="21"/>
                <w:szCs w:val="21"/>
                <w:lang w:eastAsia="zh-CN"/>
              </w:rPr>
            </w:pPr>
          </w:p>
        </w:tc>
      </w:tr>
      <w:tr w14:paraId="2DB5054E">
        <w:trPr>
          <w:trHeight w:val="0" w:hRule="atLeast"/>
          <w:jc w:val="center"/>
        </w:trPr>
        <w:tc>
          <w:tcPr>
            <w:tcW w:w="1372" w:type="dxa"/>
            <w:vAlign w:val="center"/>
          </w:tcPr>
          <w:p w14:paraId="7BCE838B">
            <w:pPr>
              <w:pStyle w:val="54"/>
              <w:spacing w:before="12"/>
              <w:jc w:val="center"/>
              <w:rPr>
                <w:rFonts w:hint="eastAsia" w:ascii="宋体"/>
                <w:sz w:val="29"/>
                <w:lang w:eastAsia="zh-CN"/>
              </w:rPr>
            </w:pPr>
          </w:p>
          <w:p w14:paraId="7751DB21">
            <w:pPr>
              <w:pStyle w:val="54"/>
              <w:ind w:left="8"/>
              <w:jc w:val="center"/>
              <w:rPr>
                <w:rFonts w:hint="eastAsia" w:ascii="宋体"/>
                <w:b/>
                <w:sz w:val="21"/>
                <w:lang w:eastAsia="zh-CN"/>
              </w:rPr>
            </w:pPr>
            <w:r>
              <w:rPr>
                <w:rFonts w:ascii="宋体"/>
                <w:b/>
                <w:w w:val="98"/>
                <w:sz w:val="21"/>
                <w:lang w:eastAsia="zh-CN"/>
              </w:rPr>
              <w:t>F</w:t>
            </w:r>
          </w:p>
          <w:p w14:paraId="1A508ADC">
            <w:pPr>
              <w:pStyle w:val="54"/>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7859" w:type="dxa"/>
            <w:gridSpan w:val="12"/>
            <w:vAlign w:val="center"/>
          </w:tcPr>
          <w:p w14:paraId="1EEBD5CB">
            <w:pPr>
              <w:pStyle w:val="54"/>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sz w:val="24"/>
                <w:szCs w:val="24"/>
              </w:rPr>
              <w:sym w:font="Wingdings" w:char="00FE"/>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分组合作学习</w:t>
            </w:r>
          </w:p>
          <w:p w14:paraId="5875853E">
            <w:pPr>
              <w:pStyle w:val="54"/>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线上线下混合式学习</w:t>
            </w:r>
          </w:p>
          <w:p w14:paraId="2F8573B7">
            <w:pPr>
              <w:pStyle w:val="54"/>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835F941">
        <w:trPr>
          <w:trHeight w:val="0" w:hRule="atLeast"/>
          <w:jc w:val="center"/>
        </w:trPr>
        <w:tc>
          <w:tcPr>
            <w:tcW w:w="1372" w:type="dxa"/>
            <w:vMerge w:val="restart"/>
            <w:vAlign w:val="center"/>
          </w:tcPr>
          <w:p w14:paraId="1499424D">
            <w:pPr>
              <w:jc w:val="center"/>
              <w:rPr>
                <w:rFonts w:hint="eastAsia" w:ascii="宋体" w:eastAsia="宋体"/>
                <w:b/>
                <w:sz w:val="21"/>
                <w:lang w:eastAsia="zh-CN"/>
              </w:rPr>
            </w:pPr>
            <w:r>
              <w:rPr>
                <w:rFonts w:hint="eastAsia" w:ascii="宋体" w:eastAsia="宋体"/>
                <w:b/>
                <w:sz w:val="21"/>
                <w:lang w:eastAsia="zh-CN"/>
              </w:rPr>
              <w:t>G</w:t>
            </w:r>
          </w:p>
          <w:p w14:paraId="569149F4">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教学安排</w:t>
            </w:r>
          </w:p>
        </w:tc>
        <w:tc>
          <w:tcPr>
            <w:tcW w:w="486" w:type="dxa"/>
            <w:vMerge w:val="restart"/>
            <w:vAlign w:val="center"/>
          </w:tcPr>
          <w:p w14:paraId="1ECF0882">
            <w:pPr>
              <w:jc w:val="center"/>
              <w:rPr>
                <w:rFonts w:hint="eastAsia" w:ascii="宋体" w:hAnsi="宋体" w:eastAsia="宋体" w:cs="宋体"/>
                <w:b/>
                <w:bCs/>
                <w:sz w:val="21"/>
                <w:szCs w:val="21"/>
                <w:lang w:eastAsia="zh-CN"/>
              </w:rPr>
            </w:pPr>
            <w:r>
              <w:rPr>
                <w:rFonts w:hint="eastAsia" w:ascii="宋体" w:eastAsia="宋体"/>
                <w:sz w:val="21"/>
                <w:lang w:eastAsia="zh-CN"/>
              </w:rPr>
              <w:t>次别</w:t>
            </w:r>
          </w:p>
        </w:tc>
        <w:tc>
          <w:tcPr>
            <w:tcW w:w="1622" w:type="dxa"/>
            <w:vMerge w:val="restart"/>
            <w:vAlign w:val="center"/>
          </w:tcPr>
          <w:p w14:paraId="0786282A">
            <w:pPr>
              <w:jc w:val="center"/>
              <w:rPr>
                <w:rFonts w:hint="eastAsia" w:ascii="宋体" w:hAnsi="宋体" w:eastAsia="宋体" w:cs="宋体"/>
                <w:b/>
                <w:bCs/>
                <w:sz w:val="21"/>
                <w:szCs w:val="21"/>
                <w:lang w:eastAsia="zh-CN"/>
              </w:rPr>
            </w:pPr>
            <w:r>
              <w:rPr>
                <w:rFonts w:hint="eastAsia" w:ascii="宋体" w:eastAsia="宋体"/>
                <w:sz w:val="21"/>
                <w:lang w:eastAsia="zh-CN"/>
              </w:rPr>
              <w:t>实践名称</w:t>
            </w:r>
          </w:p>
        </w:tc>
        <w:tc>
          <w:tcPr>
            <w:tcW w:w="997" w:type="dxa"/>
            <w:gridSpan w:val="2"/>
            <w:vMerge w:val="restart"/>
            <w:vAlign w:val="center"/>
          </w:tcPr>
          <w:p w14:paraId="40BF8AEE">
            <w:pPr>
              <w:jc w:val="center"/>
              <w:rPr>
                <w:rFonts w:hint="eastAsia" w:ascii="宋体" w:eastAsia="宋体"/>
                <w:sz w:val="21"/>
                <w:lang w:eastAsia="zh-CN"/>
              </w:rPr>
            </w:pPr>
            <w:r>
              <w:rPr>
                <w:rFonts w:hint="eastAsia" w:ascii="宋体" w:eastAsia="宋体"/>
                <w:sz w:val="21"/>
                <w:lang w:eastAsia="zh-CN"/>
              </w:rPr>
              <w:t>支撑课程</w:t>
            </w:r>
          </w:p>
          <w:p w14:paraId="0F41A4BB">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3247" w:type="dxa"/>
            <w:gridSpan w:val="5"/>
            <w:vAlign w:val="center"/>
          </w:tcPr>
          <w:p w14:paraId="64594C5C">
            <w:pPr>
              <w:jc w:val="center"/>
              <w:rPr>
                <w:rFonts w:hint="eastAsia" w:ascii="宋体" w:eastAsia="宋体"/>
                <w:sz w:val="21"/>
                <w:lang w:eastAsia="zh-CN"/>
              </w:rPr>
            </w:pPr>
            <w:r>
              <w:rPr>
                <w:rFonts w:hint="eastAsia" w:ascii="宋体" w:eastAsia="宋体"/>
                <w:sz w:val="21"/>
                <w:lang w:eastAsia="zh-CN"/>
              </w:rPr>
              <w:t>课程思政融入</w:t>
            </w:r>
          </w:p>
          <w:p w14:paraId="50D348A0">
            <w:pPr>
              <w:jc w:val="both"/>
              <w:rPr>
                <w:rFonts w:hint="eastAsia"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507" w:type="dxa"/>
            <w:gridSpan w:val="3"/>
            <w:vMerge w:val="restart"/>
            <w:vAlign w:val="center"/>
          </w:tcPr>
          <w:p w14:paraId="54960ED8">
            <w:pPr>
              <w:pStyle w:val="54"/>
              <w:ind w:right="23"/>
              <w:jc w:val="center"/>
              <w:rPr>
                <w:rFonts w:hint="eastAsia" w:ascii="宋体" w:eastAsia="宋体"/>
                <w:sz w:val="21"/>
                <w:lang w:eastAsia="zh-CN"/>
              </w:rPr>
            </w:pPr>
            <w:r>
              <w:rPr>
                <w:rFonts w:hint="eastAsia" w:ascii="宋体" w:eastAsia="宋体"/>
                <w:sz w:val="21"/>
                <w:lang w:eastAsia="zh-CN"/>
              </w:rPr>
              <w:t>教学方式</w:t>
            </w:r>
          </w:p>
          <w:p w14:paraId="1BC463D1">
            <w:pPr>
              <w:pStyle w:val="54"/>
              <w:ind w:right="23"/>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2E86C132">
        <w:trPr>
          <w:trHeight w:val="0" w:hRule="atLeast"/>
          <w:jc w:val="center"/>
        </w:trPr>
        <w:tc>
          <w:tcPr>
            <w:tcW w:w="1372" w:type="dxa"/>
            <w:vMerge w:val="continue"/>
          </w:tcPr>
          <w:p w14:paraId="29A81286">
            <w:pPr>
              <w:pStyle w:val="54"/>
              <w:spacing w:before="125" w:line="312" w:lineRule="auto"/>
              <w:ind w:right="23"/>
              <w:rPr>
                <w:rFonts w:hint="eastAsia"/>
              </w:rPr>
            </w:pPr>
          </w:p>
        </w:tc>
        <w:tc>
          <w:tcPr>
            <w:tcW w:w="486" w:type="dxa"/>
            <w:vMerge w:val="continue"/>
          </w:tcPr>
          <w:p w14:paraId="2FDB6557">
            <w:pPr>
              <w:pStyle w:val="54"/>
              <w:spacing w:before="125" w:line="312" w:lineRule="auto"/>
              <w:ind w:right="23"/>
              <w:rPr>
                <w:rFonts w:hint="eastAsia"/>
              </w:rPr>
            </w:pPr>
          </w:p>
        </w:tc>
        <w:tc>
          <w:tcPr>
            <w:tcW w:w="1622" w:type="dxa"/>
            <w:vMerge w:val="continue"/>
          </w:tcPr>
          <w:p w14:paraId="0ECB7919">
            <w:pPr>
              <w:pStyle w:val="54"/>
              <w:spacing w:before="125" w:line="312" w:lineRule="auto"/>
              <w:ind w:right="23"/>
              <w:rPr>
                <w:rFonts w:hint="eastAsia"/>
              </w:rPr>
            </w:pPr>
          </w:p>
        </w:tc>
        <w:tc>
          <w:tcPr>
            <w:tcW w:w="997" w:type="dxa"/>
            <w:gridSpan w:val="2"/>
            <w:vMerge w:val="continue"/>
          </w:tcPr>
          <w:p w14:paraId="2EF17A4B">
            <w:pPr>
              <w:pStyle w:val="54"/>
              <w:spacing w:before="125" w:line="312" w:lineRule="auto"/>
              <w:ind w:right="23"/>
              <w:rPr>
                <w:rFonts w:hint="eastAsia"/>
              </w:rPr>
            </w:pPr>
          </w:p>
        </w:tc>
        <w:tc>
          <w:tcPr>
            <w:tcW w:w="1794" w:type="dxa"/>
            <w:gridSpan w:val="2"/>
            <w:vAlign w:val="center"/>
          </w:tcPr>
          <w:p w14:paraId="00ED4A4B">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453" w:type="dxa"/>
            <w:gridSpan w:val="3"/>
            <w:vAlign w:val="center"/>
          </w:tcPr>
          <w:p w14:paraId="2A47D7D2">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507" w:type="dxa"/>
            <w:gridSpan w:val="3"/>
            <w:vMerge w:val="continue"/>
          </w:tcPr>
          <w:p w14:paraId="212F4C17">
            <w:pPr>
              <w:pStyle w:val="54"/>
              <w:spacing w:before="125" w:line="312" w:lineRule="auto"/>
              <w:ind w:right="23"/>
              <w:rPr>
                <w:rFonts w:hint="eastAsia" w:ascii="宋体" w:hAnsi="宋体" w:eastAsia="宋体" w:cs="宋体"/>
                <w:b/>
                <w:bCs/>
                <w:sz w:val="21"/>
                <w:szCs w:val="21"/>
                <w:lang w:eastAsia="zh-CN"/>
              </w:rPr>
            </w:pPr>
          </w:p>
        </w:tc>
      </w:tr>
      <w:tr w14:paraId="40214B6F">
        <w:trPr>
          <w:trHeight w:val="0" w:hRule="atLeast"/>
          <w:jc w:val="center"/>
        </w:trPr>
        <w:tc>
          <w:tcPr>
            <w:tcW w:w="1372" w:type="dxa"/>
            <w:vMerge w:val="continue"/>
          </w:tcPr>
          <w:p w14:paraId="02AE6B27">
            <w:pPr>
              <w:pStyle w:val="54"/>
              <w:spacing w:before="125" w:line="312" w:lineRule="auto"/>
              <w:ind w:right="23"/>
              <w:rPr>
                <w:rFonts w:hint="eastAsia" w:ascii="宋体" w:hAnsi="宋体" w:eastAsia="宋体" w:cs="宋体"/>
                <w:b/>
                <w:bCs/>
                <w:sz w:val="21"/>
                <w:szCs w:val="21"/>
                <w:lang w:eastAsia="zh-CN"/>
              </w:rPr>
            </w:pPr>
          </w:p>
        </w:tc>
        <w:tc>
          <w:tcPr>
            <w:tcW w:w="486" w:type="dxa"/>
          </w:tcPr>
          <w:p w14:paraId="78517A0A">
            <w:pPr>
              <w:pStyle w:val="54"/>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w:t>
            </w:r>
          </w:p>
        </w:tc>
        <w:tc>
          <w:tcPr>
            <w:tcW w:w="1622" w:type="dxa"/>
          </w:tcPr>
          <w:p w14:paraId="68C3C309">
            <w:pPr>
              <w:pStyle w:val="54"/>
              <w:spacing w:before="125" w:line="312" w:lineRule="auto"/>
              <w:ind w:right="23"/>
              <w:rPr>
                <w:rFonts w:hint="eastAsia" w:ascii="宋体" w:hAnsi="宋体" w:eastAsia="宋体" w:cs="宋体"/>
                <w:sz w:val="21"/>
                <w:szCs w:val="21"/>
                <w:lang w:eastAsia="zh-CN"/>
              </w:rPr>
            </w:pPr>
          </w:p>
        </w:tc>
        <w:tc>
          <w:tcPr>
            <w:tcW w:w="997" w:type="dxa"/>
            <w:gridSpan w:val="2"/>
          </w:tcPr>
          <w:p w14:paraId="391E3112">
            <w:pPr>
              <w:pStyle w:val="54"/>
              <w:spacing w:before="125" w:line="312" w:lineRule="auto"/>
              <w:ind w:right="23"/>
              <w:rPr>
                <w:rFonts w:hint="eastAsia" w:ascii="宋体" w:hAnsi="宋体" w:eastAsia="宋体" w:cs="宋体"/>
                <w:sz w:val="21"/>
                <w:szCs w:val="21"/>
                <w:lang w:eastAsia="zh-CN"/>
              </w:rPr>
            </w:pPr>
          </w:p>
        </w:tc>
        <w:tc>
          <w:tcPr>
            <w:tcW w:w="1794" w:type="dxa"/>
            <w:gridSpan w:val="2"/>
          </w:tcPr>
          <w:p w14:paraId="564D6298">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锻炼舞台表演技巧</w:t>
            </w:r>
          </w:p>
        </w:tc>
        <w:tc>
          <w:tcPr>
            <w:tcW w:w="1453" w:type="dxa"/>
            <w:gridSpan w:val="3"/>
          </w:tcPr>
          <w:p w14:paraId="71CC4000">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锤炼坚韧毅</w:t>
            </w:r>
          </w:p>
        </w:tc>
        <w:tc>
          <w:tcPr>
            <w:tcW w:w="1507" w:type="dxa"/>
            <w:gridSpan w:val="3"/>
          </w:tcPr>
          <w:p w14:paraId="43C03796">
            <w:pPr>
              <w:pStyle w:val="54"/>
              <w:spacing w:before="125" w:line="312" w:lineRule="auto"/>
              <w:ind w:right="23"/>
              <w:rPr>
                <w:rFonts w:hint="eastAsia" w:ascii="宋体" w:hAnsi="宋体" w:eastAsia="宋体" w:cs="宋体"/>
                <w:sz w:val="21"/>
                <w:szCs w:val="21"/>
                <w:lang w:eastAsia="zh-CN"/>
              </w:rPr>
            </w:pPr>
          </w:p>
        </w:tc>
      </w:tr>
      <w:tr w14:paraId="4A9E9357">
        <w:trPr>
          <w:trHeight w:val="0" w:hRule="atLeast"/>
          <w:jc w:val="center"/>
        </w:trPr>
        <w:tc>
          <w:tcPr>
            <w:tcW w:w="1372" w:type="dxa"/>
            <w:vMerge w:val="continue"/>
          </w:tcPr>
          <w:p w14:paraId="5857C846">
            <w:pPr>
              <w:pStyle w:val="54"/>
              <w:spacing w:before="125" w:line="312" w:lineRule="auto"/>
              <w:ind w:right="23"/>
              <w:rPr>
                <w:rFonts w:hint="eastAsia" w:ascii="宋体" w:hAnsi="宋体" w:eastAsia="宋体" w:cs="宋体"/>
                <w:b/>
                <w:bCs/>
                <w:sz w:val="21"/>
                <w:szCs w:val="21"/>
                <w:lang w:eastAsia="zh-CN"/>
              </w:rPr>
            </w:pPr>
          </w:p>
        </w:tc>
        <w:tc>
          <w:tcPr>
            <w:tcW w:w="486" w:type="dxa"/>
          </w:tcPr>
          <w:p w14:paraId="3AAB154C">
            <w:pPr>
              <w:pStyle w:val="54"/>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1622" w:type="dxa"/>
          </w:tcPr>
          <w:p w14:paraId="505CE5B7">
            <w:pPr>
              <w:pStyle w:val="54"/>
              <w:spacing w:before="125" w:line="312" w:lineRule="auto"/>
              <w:ind w:right="23"/>
              <w:rPr>
                <w:rFonts w:hint="eastAsia" w:ascii="宋体" w:hAnsi="宋体" w:eastAsia="宋体" w:cs="宋体"/>
                <w:sz w:val="21"/>
                <w:szCs w:val="21"/>
                <w:lang w:eastAsia="zh-CN"/>
              </w:rPr>
            </w:pPr>
          </w:p>
        </w:tc>
        <w:tc>
          <w:tcPr>
            <w:tcW w:w="997" w:type="dxa"/>
            <w:gridSpan w:val="2"/>
          </w:tcPr>
          <w:p w14:paraId="16E586E8">
            <w:pPr>
              <w:pStyle w:val="54"/>
              <w:spacing w:before="125" w:line="312" w:lineRule="auto"/>
              <w:ind w:right="23"/>
              <w:rPr>
                <w:rFonts w:hint="eastAsia" w:ascii="宋体" w:hAnsi="宋体" w:eastAsia="宋体" w:cs="宋体"/>
                <w:sz w:val="21"/>
                <w:szCs w:val="21"/>
                <w:lang w:eastAsia="zh-CN"/>
              </w:rPr>
            </w:pPr>
          </w:p>
        </w:tc>
        <w:tc>
          <w:tcPr>
            <w:tcW w:w="1794" w:type="dxa"/>
            <w:gridSpan w:val="2"/>
          </w:tcPr>
          <w:p w14:paraId="7E753B8F">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增强艺术表现</w:t>
            </w:r>
          </w:p>
        </w:tc>
        <w:tc>
          <w:tcPr>
            <w:tcW w:w="1453" w:type="dxa"/>
            <w:gridSpan w:val="3"/>
          </w:tcPr>
          <w:p w14:paraId="727ACF83">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培育审美感知</w:t>
            </w:r>
          </w:p>
        </w:tc>
        <w:tc>
          <w:tcPr>
            <w:tcW w:w="1507" w:type="dxa"/>
            <w:gridSpan w:val="3"/>
          </w:tcPr>
          <w:p w14:paraId="6C77CA73">
            <w:pPr>
              <w:pStyle w:val="54"/>
              <w:spacing w:before="125" w:line="312" w:lineRule="auto"/>
              <w:ind w:right="23"/>
              <w:rPr>
                <w:rFonts w:hint="eastAsia" w:ascii="宋体" w:hAnsi="宋体" w:eastAsia="宋体" w:cs="宋体"/>
                <w:sz w:val="21"/>
                <w:szCs w:val="21"/>
                <w:lang w:eastAsia="zh-CN"/>
              </w:rPr>
            </w:pPr>
          </w:p>
        </w:tc>
      </w:tr>
      <w:tr w14:paraId="382986CD">
        <w:trPr>
          <w:trHeight w:val="0" w:hRule="atLeast"/>
          <w:jc w:val="center"/>
        </w:trPr>
        <w:tc>
          <w:tcPr>
            <w:tcW w:w="1372" w:type="dxa"/>
            <w:vMerge w:val="continue"/>
          </w:tcPr>
          <w:p w14:paraId="40874A4C">
            <w:pPr>
              <w:pStyle w:val="54"/>
              <w:spacing w:before="125" w:line="312" w:lineRule="auto"/>
              <w:ind w:right="23"/>
              <w:rPr>
                <w:rFonts w:hint="eastAsia" w:ascii="宋体" w:hAnsi="宋体" w:eastAsia="宋体" w:cs="宋体"/>
                <w:b/>
                <w:bCs/>
                <w:sz w:val="21"/>
                <w:szCs w:val="21"/>
                <w:lang w:eastAsia="zh-CN"/>
              </w:rPr>
            </w:pPr>
          </w:p>
        </w:tc>
        <w:tc>
          <w:tcPr>
            <w:tcW w:w="486" w:type="dxa"/>
          </w:tcPr>
          <w:p w14:paraId="213A0959">
            <w:pPr>
              <w:pStyle w:val="54"/>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3</w:t>
            </w:r>
          </w:p>
        </w:tc>
        <w:tc>
          <w:tcPr>
            <w:tcW w:w="1622" w:type="dxa"/>
          </w:tcPr>
          <w:p w14:paraId="4A85569A">
            <w:pPr>
              <w:pStyle w:val="54"/>
              <w:spacing w:before="125" w:line="312" w:lineRule="auto"/>
              <w:ind w:right="23"/>
              <w:rPr>
                <w:rFonts w:hint="eastAsia" w:ascii="宋体" w:hAnsi="宋体" w:eastAsia="宋体" w:cs="宋体"/>
                <w:sz w:val="21"/>
                <w:szCs w:val="21"/>
                <w:lang w:eastAsia="zh-CN"/>
              </w:rPr>
            </w:pPr>
          </w:p>
        </w:tc>
        <w:tc>
          <w:tcPr>
            <w:tcW w:w="997" w:type="dxa"/>
            <w:gridSpan w:val="2"/>
          </w:tcPr>
          <w:p w14:paraId="78581F6B">
            <w:pPr>
              <w:pStyle w:val="54"/>
              <w:spacing w:before="125" w:line="312" w:lineRule="auto"/>
              <w:ind w:right="23"/>
              <w:rPr>
                <w:rFonts w:hint="eastAsia" w:ascii="宋体" w:hAnsi="宋体" w:eastAsia="宋体" w:cs="宋体"/>
                <w:sz w:val="21"/>
                <w:szCs w:val="21"/>
                <w:lang w:eastAsia="zh-CN"/>
              </w:rPr>
            </w:pPr>
          </w:p>
        </w:tc>
        <w:tc>
          <w:tcPr>
            <w:tcW w:w="1794" w:type="dxa"/>
            <w:gridSpan w:val="2"/>
          </w:tcPr>
          <w:p w14:paraId="67BA4507">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提升舞台素养</w:t>
            </w:r>
          </w:p>
        </w:tc>
        <w:tc>
          <w:tcPr>
            <w:tcW w:w="1453" w:type="dxa"/>
            <w:gridSpan w:val="3"/>
          </w:tcPr>
          <w:p w14:paraId="6FF712CE">
            <w:pPr>
              <w:pStyle w:val="54"/>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塑造自律意识</w:t>
            </w:r>
          </w:p>
        </w:tc>
        <w:tc>
          <w:tcPr>
            <w:tcW w:w="1507" w:type="dxa"/>
            <w:gridSpan w:val="3"/>
          </w:tcPr>
          <w:p w14:paraId="74994CF0">
            <w:pPr>
              <w:pStyle w:val="54"/>
              <w:spacing w:before="125" w:line="312" w:lineRule="auto"/>
              <w:ind w:right="23"/>
              <w:rPr>
                <w:rFonts w:hint="eastAsia" w:ascii="宋体" w:hAnsi="宋体" w:eastAsia="宋体" w:cs="宋体"/>
                <w:sz w:val="21"/>
                <w:szCs w:val="21"/>
                <w:lang w:eastAsia="zh-CN"/>
              </w:rPr>
            </w:pPr>
          </w:p>
        </w:tc>
      </w:tr>
      <w:tr w14:paraId="7C6F74F1">
        <w:trPr>
          <w:trHeight w:val="0" w:hRule="atLeast"/>
          <w:jc w:val="center"/>
        </w:trPr>
        <w:tc>
          <w:tcPr>
            <w:tcW w:w="1372" w:type="dxa"/>
            <w:vMerge w:val="continue"/>
          </w:tcPr>
          <w:p w14:paraId="2C254ACE">
            <w:pPr>
              <w:pStyle w:val="54"/>
              <w:spacing w:before="125" w:line="312" w:lineRule="auto"/>
              <w:ind w:right="23"/>
              <w:rPr>
                <w:rFonts w:hint="eastAsia" w:ascii="宋体" w:hAnsi="宋体" w:eastAsia="宋体" w:cs="宋体"/>
                <w:b/>
                <w:bCs/>
                <w:sz w:val="21"/>
                <w:szCs w:val="21"/>
                <w:lang w:eastAsia="zh-CN"/>
              </w:rPr>
            </w:pPr>
          </w:p>
        </w:tc>
        <w:tc>
          <w:tcPr>
            <w:tcW w:w="486" w:type="dxa"/>
          </w:tcPr>
          <w:p w14:paraId="2DB37CA1">
            <w:pPr>
              <w:pStyle w:val="54"/>
              <w:spacing w:before="125" w:line="312" w:lineRule="auto"/>
              <w:ind w:right="23"/>
              <w:rPr>
                <w:rFonts w:hint="eastAsia" w:ascii="宋体" w:hAnsi="宋体" w:eastAsia="宋体" w:cs="宋体"/>
                <w:sz w:val="21"/>
                <w:szCs w:val="21"/>
                <w:lang w:eastAsia="zh-CN"/>
              </w:rPr>
            </w:pPr>
          </w:p>
        </w:tc>
        <w:tc>
          <w:tcPr>
            <w:tcW w:w="1622" w:type="dxa"/>
          </w:tcPr>
          <w:p w14:paraId="59C10461">
            <w:pPr>
              <w:pStyle w:val="54"/>
              <w:spacing w:before="125" w:line="312" w:lineRule="auto"/>
              <w:ind w:right="23"/>
              <w:rPr>
                <w:rFonts w:hint="eastAsia" w:ascii="宋体" w:hAnsi="宋体" w:eastAsia="宋体" w:cs="宋体"/>
                <w:sz w:val="21"/>
                <w:szCs w:val="21"/>
                <w:lang w:eastAsia="zh-CN"/>
              </w:rPr>
            </w:pPr>
          </w:p>
        </w:tc>
        <w:tc>
          <w:tcPr>
            <w:tcW w:w="997" w:type="dxa"/>
            <w:gridSpan w:val="2"/>
          </w:tcPr>
          <w:p w14:paraId="5CD1D98C">
            <w:pPr>
              <w:pStyle w:val="54"/>
              <w:spacing w:before="125" w:line="312" w:lineRule="auto"/>
              <w:ind w:right="23"/>
              <w:rPr>
                <w:rFonts w:hint="eastAsia" w:ascii="宋体" w:hAnsi="宋体" w:eastAsia="宋体" w:cs="宋体"/>
                <w:sz w:val="21"/>
                <w:szCs w:val="21"/>
                <w:lang w:eastAsia="zh-CN"/>
              </w:rPr>
            </w:pPr>
          </w:p>
        </w:tc>
        <w:tc>
          <w:tcPr>
            <w:tcW w:w="1794" w:type="dxa"/>
            <w:gridSpan w:val="2"/>
          </w:tcPr>
          <w:p w14:paraId="7993C7AB">
            <w:pPr>
              <w:pStyle w:val="54"/>
              <w:spacing w:before="125" w:line="312" w:lineRule="auto"/>
              <w:ind w:right="23"/>
              <w:rPr>
                <w:rFonts w:hint="eastAsia" w:ascii="宋体" w:hAnsi="宋体" w:eastAsia="宋体" w:cs="宋体"/>
                <w:sz w:val="21"/>
                <w:szCs w:val="21"/>
                <w:lang w:eastAsia="zh-CN"/>
              </w:rPr>
            </w:pPr>
          </w:p>
        </w:tc>
        <w:tc>
          <w:tcPr>
            <w:tcW w:w="1453" w:type="dxa"/>
            <w:gridSpan w:val="3"/>
          </w:tcPr>
          <w:p w14:paraId="355FD5F8">
            <w:pPr>
              <w:pStyle w:val="54"/>
              <w:spacing w:before="125" w:line="312" w:lineRule="auto"/>
              <w:ind w:right="23"/>
              <w:rPr>
                <w:rFonts w:hint="eastAsia" w:ascii="宋体" w:hAnsi="宋体" w:eastAsia="宋体" w:cs="宋体"/>
                <w:sz w:val="21"/>
                <w:szCs w:val="21"/>
                <w:lang w:eastAsia="zh-CN"/>
              </w:rPr>
            </w:pPr>
          </w:p>
        </w:tc>
        <w:tc>
          <w:tcPr>
            <w:tcW w:w="1507" w:type="dxa"/>
            <w:gridSpan w:val="3"/>
          </w:tcPr>
          <w:p w14:paraId="38A065D5">
            <w:pPr>
              <w:pStyle w:val="54"/>
              <w:spacing w:before="125" w:line="312" w:lineRule="auto"/>
              <w:ind w:right="23"/>
              <w:rPr>
                <w:rFonts w:hint="eastAsia" w:ascii="宋体" w:hAnsi="宋体" w:eastAsia="宋体" w:cs="宋体"/>
                <w:sz w:val="21"/>
                <w:szCs w:val="21"/>
                <w:lang w:eastAsia="zh-CN"/>
              </w:rPr>
            </w:pPr>
          </w:p>
        </w:tc>
      </w:tr>
      <w:tr w14:paraId="7A44DB3B">
        <w:trPr>
          <w:trHeight w:val="0" w:hRule="atLeast"/>
          <w:jc w:val="center"/>
        </w:trPr>
        <w:tc>
          <w:tcPr>
            <w:tcW w:w="1372" w:type="dxa"/>
            <w:vMerge w:val="continue"/>
          </w:tcPr>
          <w:p w14:paraId="5AE63636">
            <w:pPr>
              <w:pStyle w:val="54"/>
              <w:spacing w:before="125" w:line="312" w:lineRule="auto"/>
              <w:ind w:right="23"/>
              <w:rPr>
                <w:rFonts w:hint="eastAsia" w:ascii="宋体" w:hAnsi="宋体" w:eastAsia="宋体" w:cs="宋体"/>
                <w:b/>
                <w:bCs/>
                <w:sz w:val="21"/>
                <w:szCs w:val="21"/>
                <w:lang w:eastAsia="zh-CN"/>
              </w:rPr>
            </w:pPr>
          </w:p>
        </w:tc>
        <w:tc>
          <w:tcPr>
            <w:tcW w:w="486" w:type="dxa"/>
          </w:tcPr>
          <w:p w14:paraId="4CBAAEC7">
            <w:pPr>
              <w:pStyle w:val="54"/>
              <w:spacing w:before="125" w:line="312" w:lineRule="auto"/>
              <w:ind w:right="23"/>
              <w:rPr>
                <w:rFonts w:hint="eastAsia" w:ascii="宋体" w:hAnsi="宋体" w:eastAsia="宋体" w:cs="宋体"/>
                <w:b/>
                <w:bCs/>
                <w:sz w:val="21"/>
                <w:szCs w:val="21"/>
                <w:lang w:eastAsia="zh-CN"/>
              </w:rPr>
            </w:pPr>
          </w:p>
        </w:tc>
        <w:tc>
          <w:tcPr>
            <w:tcW w:w="1622" w:type="dxa"/>
          </w:tcPr>
          <w:p w14:paraId="30CFD71E">
            <w:pPr>
              <w:pStyle w:val="54"/>
              <w:spacing w:before="125" w:line="312" w:lineRule="auto"/>
              <w:ind w:right="23"/>
              <w:rPr>
                <w:rFonts w:hint="eastAsia" w:ascii="宋体" w:hAnsi="宋体" w:eastAsia="宋体" w:cs="宋体"/>
                <w:b/>
                <w:bCs/>
                <w:sz w:val="21"/>
                <w:szCs w:val="21"/>
                <w:lang w:eastAsia="zh-CN"/>
              </w:rPr>
            </w:pPr>
          </w:p>
        </w:tc>
        <w:tc>
          <w:tcPr>
            <w:tcW w:w="997" w:type="dxa"/>
            <w:gridSpan w:val="2"/>
          </w:tcPr>
          <w:p w14:paraId="307C7709">
            <w:pPr>
              <w:pStyle w:val="54"/>
              <w:spacing w:before="125" w:line="312" w:lineRule="auto"/>
              <w:ind w:right="23"/>
              <w:rPr>
                <w:rFonts w:hint="eastAsia" w:ascii="宋体" w:hAnsi="宋体" w:eastAsia="宋体" w:cs="宋体"/>
                <w:b/>
                <w:bCs/>
                <w:sz w:val="21"/>
                <w:szCs w:val="21"/>
                <w:lang w:eastAsia="zh-CN"/>
              </w:rPr>
            </w:pPr>
          </w:p>
        </w:tc>
        <w:tc>
          <w:tcPr>
            <w:tcW w:w="1794" w:type="dxa"/>
            <w:gridSpan w:val="2"/>
          </w:tcPr>
          <w:p w14:paraId="31EF65A5">
            <w:pPr>
              <w:pStyle w:val="54"/>
              <w:spacing w:before="125" w:line="312" w:lineRule="auto"/>
              <w:ind w:right="23"/>
              <w:rPr>
                <w:rFonts w:hint="eastAsia" w:ascii="宋体" w:hAnsi="宋体" w:eastAsia="宋体" w:cs="宋体"/>
                <w:b/>
                <w:bCs/>
                <w:sz w:val="21"/>
                <w:szCs w:val="21"/>
                <w:lang w:eastAsia="zh-CN"/>
              </w:rPr>
            </w:pPr>
          </w:p>
        </w:tc>
        <w:tc>
          <w:tcPr>
            <w:tcW w:w="1453" w:type="dxa"/>
            <w:gridSpan w:val="3"/>
          </w:tcPr>
          <w:p w14:paraId="481B2875">
            <w:pPr>
              <w:pStyle w:val="54"/>
              <w:spacing w:before="125" w:line="312" w:lineRule="auto"/>
              <w:ind w:right="23"/>
              <w:rPr>
                <w:rFonts w:hint="eastAsia" w:ascii="宋体" w:hAnsi="宋体" w:eastAsia="宋体" w:cs="宋体"/>
                <w:b/>
                <w:bCs/>
                <w:sz w:val="21"/>
                <w:szCs w:val="21"/>
                <w:lang w:eastAsia="zh-CN"/>
              </w:rPr>
            </w:pPr>
          </w:p>
        </w:tc>
        <w:tc>
          <w:tcPr>
            <w:tcW w:w="1507" w:type="dxa"/>
            <w:gridSpan w:val="3"/>
          </w:tcPr>
          <w:p w14:paraId="54EBEF36">
            <w:pPr>
              <w:pStyle w:val="54"/>
              <w:spacing w:before="125" w:line="312" w:lineRule="auto"/>
              <w:ind w:right="23"/>
              <w:rPr>
                <w:rFonts w:hint="eastAsia" w:ascii="宋体" w:hAnsi="宋体" w:eastAsia="宋体" w:cs="宋体"/>
                <w:b/>
                <w:bCs/>
                <w:sz w:val="21"/>
                <w:szCs w:val="21"/>
                <w:lang w:eastAsia="zh-CN"/>
              </w:rPr>
            </w:pPr>
          </w:p>
        </w:tc>
      </w:tr>
      <w:tr w14:paraId="42761B98">
        <w:trPr>
          <w:trHeight w:val="0" w:hRule="atLeast"/>
          <w:jc w:val="center"/>
        </w:trPr>
        <w:tc>
          <w:tcPr>
            <w:tcW w:w="1372" w:type="dxa"/>
            <w:vMerge w:val="continue"/>
          </w:tcPr>
          <w:p w14:paraId="3E9B66DC">
            <w:pPr>
              <w:pStyle w:val="54"/>
              <w:spacing w:before="125" w:line="312" w:lineRule="auto"/>
              <w:ind w:right="23"/>
              <w:rPr>
                <w:rFonts w:hint="eastAsia" w:ascii="宋体" w:hAnsi="宋体" w:eastAsia="宋体" w:cs="宋体"/>
                <w:b/>
                <w:bCs/>
                <w:sz w:val="21"/>
                <w:szCs w:val="21"/>
                <w:lang w:eastAsia="zh-CN"/>
              </w:rPr>
            </w:pPr>
          </w:p>
        </w:tc>
        <w:tc>
          <w:tcPr>
            <w:tcW w:w="486" w:type="dxa"/>
          </w:tcPr>
          <w:p w14:paraId="6AC5ECA5">
            <w:pPr>
              <w:pStyle w:val="54"/>
              <w:spacing w:before="125" w:line="312" w:lineRule="auto"/>
              <w:ind w:right="23"/>
              <w:rPr>
                <w:rFonts w:hint="eastAsia" w:ascii="宋体" w:hAnsi="宋体" w:eastAsia="宋体" w:cs="宋体"/>
                <w:b/>
                <w:bCs/>
                <w:sz w:val="21"/>
                <w:szCs w:val="21"/>
                <w:lang w:eastAsia="zh-CN"/>
              </w:rPr>
            </w:pPr>
          </w:p>
        </w:tc>
        <w:tc>
          <w:tcPr>
            <w:tcW w:w="1622" w:type="dxa"/>
          </w:tcPr>
          <w:p w14:paraId="46147745">
            <w:pPr>
              <w:pStyle w:val="54"/>
              <w:spacing w:before="125" w:line="312" w:lineRule="auto"/>
              <w:ind w:right="23"/>
              <w:rPr>
                <w:rFonts w:hint="eastAsia" w:ascii="宋体" w:hAnsi="宋体" w:eastAsia="宋体" w:cs="宋体"/>
                <w:b/>
                <w:bCs/>
                <w:sz w:val="21"/>
                <w:szCs w:val="21"/>
                <w:lang w:eastAsia="zh-CN"/>
              </w:rPr>
            </w:pPr>
          </w:p>
        </w:tc>
        <w:tc>
          <w:tcPr>
            <w:tcW w:w="997" w:type="dxa"/>
            <w:gridSpan w:val="2"/>
          </w:tcPr>
          <w:p w14:paraId="1A305953">
            <w:pPr>
              <w:pStyle w:val="54"/>
              <w:spacing w:before="125" w:line="312" w:lineRule="auto"/>
              <w:ind w:right="23"/>
              <w:rPr>
                <w:rFonts w:hint="eastAsia" w:ascii="宋体" w:hAnsi="宋体" w:eastAsia="宋体" w:cs="宋体"/>
                <w:b/>
                <w:bCs/>
                <w:sz w:val="21"/>
                <w:szCs w:val="21"/>
                <w:lang w:eastAsia="zh-CN"/>
              </w:rPr>
            </w:pPr>
          </w:p>
        </w:tc>
        <w:tc>
          <w:tcPr>
            <w:tcW w:w="1794" w:type="dxa"/>
            <w:gridSpan w:val="2"/>
          </w:tcPr>
          <w:p w14:paraId="4BDF9507">
            <w:pPr>
              <w:pStyle w:val="54"/>
              <w:spacing w:before="125" w:line="312" w:lineRule="auto"/>
              <w:ind w:right="23"/>
              <w:rPr>
                <w:rFonts w:hint="eastAsia" w:ascii="宋体" w:hAnsi="宋体" w:eastAsia="宋体" w:cs="宋体"/>
                <w:b/>
                <w:bCs/>
                <w:sz w:val="21"/>
                <w:szCs w:val="21"/>
                <w:lang w:eastAsia="zh-CN"/>
              </w:rPr>
            </w:pPr>
          </w:p>
        </w:tc>
        <w:tc>
          <w:tcPr>
            <w:tcW w:w="1453" w:type="dxa"/>
            <w:gridSpan w:val="3"/>
          </w:tcPr>
          <w:p w14:paraId="5B64F925">
            <w:pPr>
              <w:pStyle w:val="54"/>
              <w:spacing w:before="125" w:line="312" w:lineRule="auto"/>
              <w:ind w:right="23"/>
              <w:rPr>
                <w:rFonts w:hint="eastAsia" w:ascii="宋体" w:hAnsi="宋体" w:eastAsia="宋体" w:cs="宋体"/>
                <w:b/>
                <w:bCs/>
                <w:sz w:val="21"/>
                <w:szCs w:val="21"/>
                <w:lang w:eastAsia="zh-CN"/>
              </w:rPr>
            </w:pPr>
          </w:p>
        </w:tc>
        <w:tc>
          <w:tcPr>
            <w:tcW w:w="1507" w:type="dxa"/>
            <w:gridSpan w:val="3"/>
          </w:tcPr>
          <w:p w14:paraId="4BB6E4D8">
            <w:pPr>
              <w:pStyle w:val="54"/>
              <w:spacing w:before="125" w:line="312" w:lineRule="auto"/>
              <w:ind w:right="23"/>
              <w:rPr>
                <w:rFonts w:hint="eastAsia" w:ascii="宋体" w:hAnsi="宋体" w:eastAsia="宋体" w:cs="宋体"/>
                <w:b/>
                <w:bCs/>
                <w:sz w:val="21"/>
                <w:szCs w:val="21"/>
                <w:lang w:eastAsia="zh-CN"/>
              </w:rPr>
            </w:pPr>
          </w:p>
        </w:tc>
      </w:tr>
      <w:tr w14:paraId="172948DE">
        <w:trPr>
          <w:trHeight w:val="0" w:hRule="atLeast"/>
          <w:jc w:val="center"/>
        </w:trPr>
        <w:tc>
          <w:tcPr>
            <w:tcW w:w="1372" w:type="dxa"/>
            <w:vMerge w:val="continue"/>
          </w:tcPr>
          <w:p w14:paraId="480D69FD">
            <w:pPr>
              <w:pStyle w:val="54"/>
              <w:spacing w:before="125" w:line="312" w:lineRule="auto"/>
              <w:ind w:right="23"/>
              <w:rPr>
                <w:rFonts w:hint="eastAsia" w:ascii="宋体" w:hAnsi="宋体" w:eastAsia="宋体" w:cs="宋体"/>
                <w:b/>
                <w:bCs/>
                <w:sz w:val="21"/>
                <w:szCs w:val="21"/>
                <w:lang w:eastAsia="zh-CN"/>
              </w:rPr>
            </w:pPr>
          </w:p>
        </w:tc>
        <w:tc>
          <w:tcPr>
            <w:tcW w:w="486" w:type="dxa"/>
          </w:tcPr>
          <w:p w14:paraId="45A7EB99">
            <w:pPr>
              <w:pStyle w:val="54"/>
              <w:spacing w:before="125" w:line="312" w:lineRule="auto"/>
              <w:ind w:right="23"/>
              <w:rPr>
                <w:rFonts w:hint="eastAsia" w:ascii="宋体" w:hAnsi="宋体" w:eastAsia="宋体" w:cs="宋体"/>
                <w:b/>
                <w:bCs/>
                <w:sz w:val="21"/>
                <w:szCs w:val="21"/>
                <w:lang w:eastAsia="zh-CN"/>
              </w:rPr>
            </w:pPr>
          </w:p>
        </w:tc>
        <w:tc>
          <w:tcPr>
            <w:tcW w:w="1622" w:type="dxa"/>
          </w:tcPr>
          <w:p w14:paraId="56061A82">
            <w:pPr>
              <w:pStyle w:val="54"/>
              <w:spacing w:before="125" w:line="312" w:lineRule="auto"/>
              <w:ind w:right="23"/>
              <w:rPr>
                <w:rFonts w:hint="eastAsia" w:ascii="宋体" w:hAnsi="宋体" w:eastAsia="宋体" w:cs="宋体"/>
                <w:b/>
                <w:bCs/>
                <w:sz w:val="21"/>
                <w:szCs w:val="21"/>
                <w:lang w:eastAsia="zh-CN"/>
              </w:rPr>
            </w:pPr>
          </w:p>
        </w:tc>
        <w:tc>
          <w:tcPr>
            <w:tcW w:w="997" w:type="dxa"/>
            <w:gridSpan w:val="2"/>
          </w:tcPr>
          <w:p w14:paraId="4333C378">
            <w:pPr>
              <w:pStyle w:val="54"/>
              <w:spacing w:before="125" w:line="312" w:lineRule="auto"/>
              <w:ind w:right="23"/>
              <w:rPr>
                <w:rFonts w:hint="eastAsia" w:ascii="宋体" w:hAnsi="宋体" w:eastAsia="宋体" w:cs="宋体"/>
                <w:b/>
                <w:bCs/>
                <w:sz w:val="21"/>
                <w:szCs w:val="21"/>
                <w:lang w:eastAsia="zh-CN"/>
              </w:rPr>
            </w:pPr>
          </w:p>
        </w:tc>
        <w:tc>
          <w:tcPr>
            <w:tcW w:w="1794" w:type="dxa"/>
            <w:gridSpan w:val="2"/>
          </w:tcPr>
          <w:p w14:paraId="33DEAF0E">
            <w:pPr>
              <w:pStyle w:val="54"/>
              <w:spacing w:before="125" w:line="312" w:lineRule="auto"/>
              <w:ind w:right="23"/>
              <w:rPr>
                <w:rFonts w:hint="eastAsia" w:ascii="宋体" w:hAnsi="宋体" w:eastAsia="宋体" w:cs="宋体"/>
                <w:b/>
                <w:bCs/>
                <w:sz w:val="21"/>
                <w:szCs w:val="21"/>
                <w:lang w:eastAsia="zh-CN"/>
              </w:rPr>
            </w:pPr>
          </w:p>
        </w:tc>
        <w:tc>
          <w:tcPr>
            <w:tcW w:w="1453" w:type="dxa"/>
            <w:gridSpan w:val="3"/>
          </w:tcPr>
          <w:p w14:paraId="00EE8B79">
            <w:pPr>
              <w:pStyle w:val="54"/>
              <w:spacing w:before="125" w:line="312" w:lineRule="auto"/>
              <w:ind w:right="23"/>
              <w:rPr>
                <w:rFonts w:hint="eastAsia" w:ascii="宋体" w:hAnsi="宋体" w:eastAsia="宋体" w:cs="宋体"/>
                <w:b/>
                <w:bCs/>
                <w:sz w:val="21"/>
                <w:szCs w:val="21"/>
                <w:lang w:eastAsia="zh-CN"/>
              </w:rPr>
            </w:pPr>
          </w:p>
        </w:tc>
        <w:tc>
          <w:tcPr>
            <w:tcW w:w="1507" w:type="dxa"/>
            <w:gridSpan w:val="3"/>
          </w:tcPr>
          <w:p w14:paraId="5A695D33">
            <w:pPr>
              <w:pStyle w:val="54"/>
              <w:spacing w:before="125" w:line="312" w:lineRule="auto"/>
              <w:ind w:right="23"/>
              <w:rPr>
                <w:rFonts w:hint="eastAsia" w:ascii="宋体" w:hAnsi="宋体" w:eastAsia="宋体" w:cs="宋体"/>
                <w:b/>
                <w:bCs/>
                <w:sz w:val="21"/>
                <w:szCs w:val="21"/>
                <w:lang w:eastAsia="zh-CN"/>
              </w:rPr>
            </w:pPr>
          </w:p>
        </w:tc>
      </w:tr>
      <w:tr w14:paraId="576A6033">
        <w:trPr>
          <w:trHeight w:val="0" w:hRule="atLeast"/>
          <w:jc w:val="center"/>
        </w:trPr>
        <w:tc>
          <w:tcPr>
            <w:tcW w:w="1372" w:type="dxa"/>
            <w:vMerge w:val="restart"/>
            <w:vAlign w:val="center"/>
          </w:tcPr>
          <w:p w14:paraId="25DD3BB3">
            <w:pPr>
              <w:pStyle w:val="54"/>
              <w:spacing w:before="1"/>
              <w:ind w:left="8"/>
              <w:jc w:val="center"/>
              <w:rPr>
                <w:rFonts w:hint="eastAsia" w:ascii="宋体"/>
                <w:b/>
                <w:sz w:val="21"/>
              </w:rPr>
            </w:pPr>
            <w:r>
              <w:rPr>
                <w:rFonts w:ascii="宋体"/>
                <w:b/>
                <w:w w:val="98"/>
                <w:sz w:val="21"/>
              </w:rPr>
              <w:t>H</w:t>
            </w:r>
          </w:p>
          <w:p w14:paraId="33480DB5">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09" w:type="dxa"/>
            <w:gridSpan w:val="3"/>
            <w:vAlign w:val="center"/>
          </w:tcPr>
          <w:p w14:paraId="6E429DC3">
            <w:pPr>
              <w:jc w:val="center"/>
              <w:rPr>
                <w:rFonts w:hint="eastAsia" w:ascii="宋体" w:eastAsia="宋体"/>
                <w:sz w:val="21"/>
                <w:lang w:eastAsia="zh-CN"/>
              </w:rPr>
            </w:pPr>
            <w:r>
              <w:rPr>
                <w:rFonts w:hint="eastAsia" w:ascii="宋体" w:eastAsia="宋体"/>
                <w:sz w:val="21"/>
                <w:lang w:eastAsia="zh-CN"/>
              </w:rPr>
              <w:t>评价项目及配分</w:t>
            </w:r>
          </w:p>
        </w:tc>
        <w:tc>
          <w:tcPr>
            <w:tcW w:w="2792" w:type="dxa"/>
            <w:gridSpan w:val="4"/>
            <w:vAlign w:val="center"/>
          </w:tcPr>
          <w:p w14:paraId="0CAB26D9">
            <w:pPr>
              <w:jc w:val="center"/>
              <w:rPr>
                <w:rFonts w:hint="eastAsia" w:ascii="宋体" w:eastAsia="宋体"/>
                <w:sz w:val="21"/>
                <w:lang w:eastAsia="zh-CN"/>
              </w:rPr>
            </w:pPr>
            <w:r>
              <w:rPr>
                <w:rFonts w:hint="eastAsia" w:ascii="宋体" w:eastAsia="宋体"/>
                <w:sz w:val="21"/>
                <w:lang w:eastAsia="zh-CN"/>
              </w:rPr>
              <w:t>评价项目说明</w:t>
            </w:r>
          </w:p>
        </w:tc>
        <w:tc>
          <w:tcPr>
            <w:tcW w:w="2958" w:type="dxa"/>
            <w:gridSpan w:val="5"/>
            <w:vAlign w:val="center"/>
          </w:tcPr>
          <w:p w14:paraId="1CFE009E">
            <w:pPr>
              <w:jc w:val="center"/>
              <w:rPr>
                <w:rFonts w:hint="eastAsia" w:ascii="宋体" w:eastAsia="宋体"/>
                <w:sz w:val="21"/>
                <w:lang w:eastAsia="zh-CN"/>
              </w:rPr>
            </w:pPr>
            <w:r>
              <w:rPr>
                <w:rFonts w:hint="eastAsia" w:ascii="宋体" w:eastAsia="宋体"/>
                <w:sz w:val="21"/>
                <w:lang w:eastAsia="zh-CN"/>
              </w:rPr>
              <w:t>支撑课程目标</w:t>
            </w:r>
          </w:p>
        </w:tc>
      </w:tr>
      <w:tr w14:paraId="163D0FEF">
        <w:trPr>
          <w:trHeight w:val="0" w:hRule="atLeast"/>
          <w:jc w:val="center"/>
        </w:trPr>
        <w:tc>
          <w:tcPr>
            <w:tcW w:w="1372" w:type="dxa"/>
            <w:vMerge w:val="continue"/>
            <w:vAlign w:val="center"/>
          </w:tcPr>
          <w:p w14:paraId="26F96436">
            <w:pPr>
              <w:pStyle w:val="54"/>
              <w:spacing w:before="125" w:line="312" w:lineRule="auto"/>
              <w:ind w:right="23"/>
              <w:jc w:val="center"/>
              <w:rPr>
                <w:rFonts w:hint="eastAsia" w:ascii="宋体" w:hAnsi="宋体" w:eastAsia="宋体" w:cs="宋体"/>
                <w:b/>
                <w:bCs/>
                <w:sz w:val="21"/>
                <w:szCs w:val="21"/>
                <w:lang w:eastAsia="zh-CN"/>
              </w:rPr>
            </w:pPr>
          </w:p>
        </w:tc>
        <w:tc>
          <w:tcPr>
            <w:tcW w:w="2109" w:type="dxa"/>
            <w:gridSpan w:val="3"/>
            <w:vAlign w:val="center"/>
          </w:tcPr>
          <w:p w14:paraId="488643BC">
            <w:pPr>
              <w:pStyle w:val="54"/>
              <w:spacing w:line="316" w:lineRule="auto"/>
              <w:ind w:right="29"/>
              <w:jc w:val="center"/>
              <w:rPr>
                <w:rFonts w:hint="eastAsia" w:ascii="宋体" w:hAnsi="宋体" w:eastAsia="宋体" w:cs="宋体"/>
                <w:b/>
                <w:bCs/>
                <w:sz w:val="21"/>
                <w:szCs w:val="21"/>
                <w:lang w:eastAsia="zh-CN"/>
              </w:rPr>
            </w:pPr>
            <w:r>
              <w:rPr>
                <w:rFonts w:hint="eastAsia"/>
                <w:bCs/>
                <w:sz w:val="21"/>
                <w:szCs w:val="21"/>
                <w:lang w:eastAsia="zh-CN"/>
              </w:rPr>
              <w:t>期末（</w:t>
            </w:r>
            <w:r>
              <w:rPr>
                <w:rFonts w:hint="eastAsia"/>
                <w:bCs/>
                <w:sz w:val="21"/>
                <w:szCs w:val="21"/>
                <w:lang w:val="en-US" w:eastAsia="zh-CN"/>
              </w:rPr>
              <w:t>7</w:t>
            </w:r>
            <w:r>
              <w:rPr>
                <w:rFonts w:hint="eastAsia"/>
                <w:bCs/>
                <w:sz w:val="21"/>
                <w:szCs w:val="21"/>
                <w:lang w:eastAsia="zh-CN"/>
              </w:rPr>
              <w:t>0</w:t>
            </w:r>
            <w:r>
              <w:rPr>
                <w:bCs/>
                <w:sz w:val="21"/>
                <w:szCs w:val="21"/>
              </w:rPr>
              <w:t>%</w:t>
            </w:r>
            <w:r>
              <w:rPr>
                <w:rFonts w:hint="eastAsia"/>
                <w:bCs/>
                <w:sz w:val="21"/>
                <w:szCs w:val="21"/>
                <w:lang w:eastAsia="zh-CN"/>
              </w:rPr>
              <w:t>）</w:t>
            </w:r>
          </w:p>
        </w:tc>
        <w:tc>
          <w:tcPr>
            <w:tcW w:w="2792" w:type="dxa"/>
            <w:gridSpan w:val="4"/>
            <w:vAlign w:val="center"/>
          </w:tcPr>
          <w:p w14:paraId="1F280DD6">
            <w:pPr>
              <w:pStyle w:val="54"/>
              <w:rPr>
                <w:rFonts w:hint="eastAsia" w:ascii="宋体" w:hAnsi="宋体" w:eastAsia="宋体" w:cs="宋体"/>
                <w:sz w:val="21"/>
                <w:szCs w:val="21"/>
                <w:lang w:eastAsia="zh-CN"/>
              </w:rPr>
            </w:pPr>
          </w:p>
          <w:p w14:paraId="5EA794D8">
            <w:pPr>
              <w:pStyle w:val="54"/>
              <w:ind w:left="106"/>
              <w:jc w:val="center"/>
              <w:rPr>
                <w:rFonts w:hint="eastAsia" w:ascii="宋体" w:hAnsi="宋体" w:eastAsia="宋体" w:cs="宋体"/>
                <w:sz w:val="21"/>
                <w:szCs w:val="21"/>
                <w:lang w:eastAsia="zh-CN"/>
              </w:rPr>
            </w:pPr>
          </w:p>
          <w:p w14:paraId="5E0614F5">
            <w:pPr>
              <w:pStyle w:val="54"/>
              <w:ind w:left="106"/>
              <w:jc w:val="center"/>
              <w:rPr>
                <w:rFonts w:hint="eastAsia" w:ascii="宋体" w:hAnsi="宋体" w:eastAsia="宋体" w:cs="宋体"/>
                <w:sz w:val="21"/>
                <w:szCs w:val="21"/>
                <w:lang w:eastAsia="zh-CN"/>
              </w:rPr>
            </w:pPr>
          </w:p>
        </w:tc>
        <w:tc>
          <w:tcPr>
            <w:tcW w:w="2958" w:type="dxa"/>
            <w:gridSpan w:val="5"/>
            <w:vAlign w:val="center"/>
          </w:tcPr>
          <w:p w14:paraId="2A5EE9D3">
            <w:pPr>
              <w:pStyle w:val="54"/>
              <w:spacing w:before="1"/>
              <w:ind w:left="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r>
      <w:tr w14:paraId="2EEF7C97">
        <w:trPr>
          <w:trHeight w:val="0" w:hRule="atLeast"/>
          <w:jc w:val="center"/>
        </w:trPr>
        <w:tc>
          <w:tcPr>
            <w:tcW w:w="1372" w:type="dxa"/>
            <w:vMerge w:val="continue"/>
            <w:vAlign w:val="center"/>
          </w:tcPr>
          <w:p w14:paraId="3F98F3DB">
            <w:pPr>
              <w:pStyle w:val="54"/>
              <w:spacing w:before="125" w:line="312" w:lineRule="auto"/>
              <w:ind w:right="23"/>
              <w:jc w:val="center"/>
              <w:rPr>
                <w:rFonts w:hint="eastAsia" w:ascii="宋体" w:hAnsi="宋体" w:eastAsia="宋体" w:cs="宋体"/>
                <w:b/>
                <w:bCs/>
                <w:sz w:val="21"/>
                <w:szCs w:val="21"/>
                <w:lang w:eastAsia="zh-CN"/>
              </w:rPr>
            </w:pPr>
          </w:p>
        </w:tc>
        <w:tc>
          <w:tcPr>
            <w:tcW w:w="2109" w:type="dxa"/>
            <w:gridSpan w:val="3"/>
            <w:vAlign w:val="center"/>
          </w:tcPr>
          <w:p w14:paraId="69CFDC97">
            <w:pPr>
              <w:pStyle w:val="54"/>
              <w:spacing w:before="97"/>
              <w:jc w:val="center"/>
              <w:rPr>
                <w:rFonts w:hint="eastAsia" w:ascii="宋体" w:hAnsi="宋体" w:eastAsia="宋体" w:cs="宋体"/>
                <w:b/>
                <w:bCs/>
                <w:sz w:val="21"/>
                <w:szCs w:val="21"/>
                <w:lang w:eastAsia="zh-CN"/>
              </w:rPr>
            </w:pPr>
          </w:p>
        </w:tc>
        <w:tc>
          <w:tcPr>
            <w:tcW w:w="2792" w:type="dxa"/>
            <w:gridSpan w:val="4"/>
            <w:vAlign w:val="center"/>
          </w:tcPr>
          <w:p w14:paraId="664E8A5C">
            <w:pPr>
              <w:pStyle w:val="54"/>
              <w:spacing w:before="143" w:line="280" w:lineRule="auto"/>
              <w:ind w:left="106" w:right="95" w:firstLine="480"/>
              <w:jc w:val="center"/>
              <w:rPr>
                <w:rFonts w:hint="eastAsia" w:ascii="宋体" w:hAnsi="宋体" w:eastAsia="宋体" w:cs="宋体"/>
                <w:sz w:val="21"/>
                <w:szCs w:val="21"/>
                <w:lang w:eastAsia="zh-CN"/>
              </w:rPr>
            </w:pPr>
          </w:p>
        </w:tc>
        <w:tc>
          <w:tcPr>
            <w:tcW w:w="2958" w:type="dxa"/>
            <w:gridSpan w:val="5"/>
            <w:vAlign w:val="center"/>
          </w:tcPr>
          <w:p w14:paraId="6E1ECEC6">
            <w:pPr>
              <w:pStyle w:val="54"/>
              <w:ind w:left="79" w:right="73"/>
              <w:jc w:val="center"/>
              <w:rPr>
                <w:rFonts w:hint="eastAsia" w:ascii="宋体" w:hAnsi="宋体" w:eastAsia="宋体" w:cs="宋体"/>
                <w:sz w:val="21"/>
                <w:szCs w:val="21"/>
                <w:lang w:eastAsia="zh-CN"/>
              </w:rPr>
            </w:pPr>
          </w:p>
        </w:tc>
      </w:tr>
      <w:tr w14:paraId="62D5E6C6">
        <w:trPr>
          <w:trHeight w:val="0" w:hRule="atLeast"/>
          <w:jc w:val="center"/>
        </w:trPr>
        <w:tc>
          <w:tcPr>
            <w:tcW w:w="1372" w:type="dxa"/>
            <w:vMerge w:val="continue"/>
            <w:vAlign w:val="center"/>
          </w:tcPr>
          <w:p w14:paraId="348B6DAB">
            <w:pPr>
              <w:pStyle w:val="54"/>
              <w:spacing w:before="125" w:line="312" w:lineRule="auto"/>
              <w:ind w:right="23"/>
              <w:jc w:val="center"/>
              <w:rPr>
                <w:rFonts w:hint="eastAsia" w:ascii="宋体" w:hAnsi="宋体" w:eastAsia="宋体" w:cs="宋体"/>
                <w:b/>
                <w:bCs/>
                <w:sz w:val="21"/>
                <w:szCs w:val="21"/>
                <w:lang w:eastAsia="zh-CN"/>
              </w:rPr>
            </w:pPr>
          </w:p>
        </w:tc>
        <w:tc>
          <w:tcPr>
            <w:tcW w:w="2109" w:type="dxa"/>
            <w:gridSpan w:val="3"/>
            <w:vAlign w:val="center"/>
          </w:tcPr>
          <w:p w14:paraId="63FB1787">
            <w:pPr>
              <w:pStyle w:val="54"/>
              <w:jc w:val="center"/>
              <w:rPr>
                <w:rFonts w:hint="eastAsia"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val="en-US" w:eastAsia="zh-CN"/>
              </w:rPr>
              <w:t>3</w:t>
            </w:r>
            <w:r>
              <w:rPr>
                <w:rFonts w:hint="eastAsia"/>
                <w:bCs/>
                <w:sz w:val="21"/>
                <w:szCs w:val="21"/>
                <w:lang w:eastAsia="zh-CN"/>
              </w:rPr>
              <w:t>0</w:t>
            </w:r>
            <w:r>
              <w:rPr>
                <w:bCs/>
                <w:sz w:val="21"/>
                <w:szCs w:val="21"/>
              </w:rPr>
              <w:t>%）</w:t>
            </w:r>
          </w:p>
        </w:tc>
        <w:tc>
          <w:tcPr>
            <w:tcW w:w="2792" w:type="dxa"/>
            <w:gridSpan w:val="4"/>
            <w:vAlign w:val="center"/>
          </w:tcPr>
          <w:p w14:paraId="32C29127">
            <w:pPr>
              <w:pStyle w:val="54"/>
              <w:spacing w:before="125" w:line="312" w:lineRule="auto"/>
              <w:ind w:right="23"/>
              <w:jc w:val="center"/>
              <w:rPr>
                <w:rFonts w:hint="eastAsia" w:ascii="宋体" w:hAnsi="宋体" w:eastAsia="宋体" w:cs="宋体"/>
                <w:sz w:val="21"/>
                <w:szCs w:val="21"/>
                <w:lang w:eastAsia="zh-CN"/>
              </w:rPr>
            </w:pPr>
          </w:p>
        </w:tc>
        <w:tc>
          <w:tcPr>
            <w:tcW w:w="2958" w:type="dxa"/>
            <w:gridSpan w:val="5"/>
            <w:vAlign w:val="center"/>
          </w:tcPr>
          <w:p w14:paraId="6D47495A">
            <w:pPr>
              <w:pStyle w:val="54"/>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r>
      <w:tr w14:paraId="5D3ADA2C">
        <w:trPr>
          <w:trHeight w:val="0" w:hRule="atLeast"/>
          <w:jc w:val="center"/>
        </w:trPr>
        <w:tc>
          <w:tcPr>
            <w:tcW w:w="1372" w:type="dxa"/>
            <w:vAlign w:val="center"/>
          </w:tcPr>
          <w:p w14:paraId="4303151E">
            <w:pPr>
              <w:pStyle w:val="54"/>
              <w:spacing w:before="156"/>
              <w:ind w:left="8"/>
              <w:jc w:val="center"/>
              <w:rPr>
                <w:rFonts w:hint="eastAsia" w:ascii="宋体"/>
                <w:b/>
                <w:sz w:val="21"/>
                <w:lang w:eastAsia="zh-CN"/>
              </w:rPr>
            </w:pPr>
            <w:r>
              <w:rPr>
                <w:rFonts w:ascii="宋体"/>
                <w:b/>
                <w:w w:val="98"/>
                <w:sz w:val="21"/>
                <w:lang w:eastAsia="zh-CN"/>
              </w:rPr>
              <w:t>I</w:t>
            </w:r>
          </w:p>
          <w:p w14:paraId="684DFBE9">
            <w:pPr>
              <w:pStyle w:val="54"/>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12C5F596">
            <w:pPr>
              <w:pStyle w:val="54"/>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7859" w:type="dxa"/>
            <w:gridSpan w:val="12"/>
            <w:vAlign w:val="center"/>
          </w:tcPr>
          <w:p w14:paraId="7AD8270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[1]《全国二胡考级作品集》张韶、许讲德、赵寒阳主编，人民音乐出版社。</w:t>
            </w:r>
          </w:p>
          <w:p w14:paraId="515D157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[2]《琵琶基础教程》王琛编，江苏凤凰文艺出版社。</w:t>
            </w:r>
          </w:p>
          <w:p w14:paraId="7B0DA12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[3]《铃木大提琴教材》人民音乐出版社。</w:t>
            </w:r>
          </w:p>
          <w:p w14:paraId="54EBC84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[4]《大提琴基础练习170首》阿尔温编著，人民出版社。</w:t>
            </w:r>
          </w:p>
          <w:p w14:paraId="746F42B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[5]《中央音乐学院大提琴考级教程》中央音乐学院考级委员会编，人民音乐出版社。</w:t>
            </w:r>
          </w:p>
          <w:p w14:paraId="6B5ED75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[6]《古筝教程 入门一至三级》[M]袁莎，中央音乐学院出版社。</w:t>
            </w:r>
          </w:p>
          <w:p w14:paraId="307830C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[7]《古筝入门修订版》[M]童宜风,李远榕，人民音乐出版社。</w:t>
            </w:r>
          </w:p>
          <w:p w14:paraId="0DF4D64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[8]《校外音乐考级全国通用教材－古筝》[M]林玲.北京：中国青年出版社。</w:t>
            </w:r>
          </w:p>
          <w:p w14:paraId="04CC54C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[9]《66条鼓独奏》，北京风华学校编译。</w:t>
            </w:r>
          </w:p>
          <w:p w14:paraId="2DDD35F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[10]《笛子练习曲选》曲详、曲广义编著，人民音乐出版社。</w:t>
            </w:r>
          </w:p>
          <w:p w14:paraId="1A6C8FF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[11]《中国笛子考级曲集》俞逊发、许国屏、周大成编著，上海音乐出版社。</w:t>
            </w:r>
          </w:p>
          <w:p w14:paraId="51DAB50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[12]《长笛演奏技巧教程》郑义军著。</w:t>
            </w:r>
          </w:p>
          <w:p w14:paraId="4E602C1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[13]《新编萨克斯管自修教程》尹志发、尹升华，中国青年出版社。</w:t>
            </w:r>
          </w:p>
          <w:p w14:paraId="5A87E73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[14]《萨克斯管考级教程》李满龙,中央音乐学院出版社。</w:t>
            </w:r>
          </w:p>
          <w:p w14:paraId="2ABEDF2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[15]《管乐队标准化训练教程——中音/次中音萨克斯管1-3》皮尔森,上海音乐出版社。</w:t>
            </w:r>
          </w:p>
          <w:p w14:paraId="7784E79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[16]《小提琴入门与提高》杨宝智，蓝天出版社。</w:t>
            </w:r>
          </w:p>
          <w:p w14:paraId="40B64E3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参考书籍：</w:t>
            </w:r>
          </w:p>
          <w:p w14:paraId="2CE2BE3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 《二胡基础教程》赵寒阳编著，人民音乐出版社。</w:t>
            </w:r>
          </w:p>
          <w:p w14:paraId="11A7121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[2]《琵琶考级练习曲》叶绪然，上海音乐出版社。</w:t>
            </w:r>
          </w:p>
          <w:p w14:paraId="516E410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[3]《大提琴教程音阶练习分集》王连三、宋涛编著，人民音乐出版社。</w:t>
            </w:r>
          </w:p>
          <w:p w14:paraId="0DC2156C">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[4]《66条鼓独奏》，北京风华学校编译。</w:t>
            </w:r>
          </w:p>
          <w:p w14:paraId="69BC7C3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[5]《中国古筝考级曲集》[M]上海筝会，上海音乐出版社。</w:t>
            </w:r>
          </w:p>
          <w:p w14:paraId="7EF63BB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[6]《笛子基础教程》马迪编著，陕西旅游出版社。</w:t>
            </w:r>
          </w:p>
          <w:p w14:paraId="475DF7B5">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[7]《世界著名长笛练习曲集——戈尔鲍迪专辑》</w:t>
            </w:r>
          </w:p>
          <w:p w14:paraId="7AF4A9F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[8]《小提琴教材精选（一）、（二）、（三）、（四）》张世祥、徐宜懋，上海声像出版社。</w:t>
            </w:r>
          </w:p>
          <w:p w14:paraId="4F6B2A1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[9]《铃木小提琴教程（国际版）1、2、3、4、5、6、7》铃木镇一、陈蓝谷，人民音乐出版社。</w:t>
            </w:r>
          </w:p>
        </w:tc>
      </w:tr>
      <w:tr w14:paraId="4A07546D">
        <w:trPr>
          <w:trHeight w:val="0" w:hRule="atLeast"/>
          <w:jc w:val="center"/>
        </w:trPr>
        <w:tc>
          <w:tcPr>
            <w:tcW w:w="1372" w:type="dxa"/>
            <w:vAlign w:val="center"/>
          </w:tcPr>
          <w:p w14:paraId="35D0A2B3">
            <w:pPr>
              <w:pStyle w:val="54"/>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1FFE8944">
            <w:pPr>
              <w:pStyle w:val="54"/>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02E4C030">
            <w:pPr>
              <w:pStyle w:val="54"/>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7859" w:type="dxa"/>
            <w:gridSpan w:val="12"/>
            <w:vAlign w:val="center"/>
          </w:tcPr>
          <w:p w14:paraId="1CAD93AF">
            <w:pPr>
              <w:pStyle w:val="54"/>
              <w:spacing w:before="4"/>
              <w:ind w:firstLine="420" w:firstLineChars="200"/>
              <w:rPr>
                <w:rFonts w:hint="eastAsia" w:ascii="宋体" w:hAnsi="宋体" w:eastAsia="宋体" w:cs="宋体"/>
                <w:sz w:val="21"/>
                <w:szCs w:val="21"/>
                <w:lang w:eastAsia="zh-CN"/>
              </w:rPr>
            </w:pPr>
          </w:p>
        </w:tc>
      </w:tr>
      <w:tr w14:paraId="58E98B68">
        <w:trPr>
          <w:trHeight w:val="0" w:hRule="atLeast"/>
          <w:jc w:val="center"/>
        </w:trPr>
        <w:tc>
          <w:tcPr>
            <w:tcW w:w="1372" w:type="dxa"/>
            <w:vAlign w:val="center"/>
          </w:tcPr>
          <w:p w14:paraId="163EBEC1">
            <w:pPr>
              <w:pStyle w:val="54"/>
              <w:spacing w:before="162"/>
              <w:ind w:left="8"/>
              <w:jc w:val="center"/>
              <w:rPr>
                <w:rFonts w:hint="eastAsia" w:ascii="宋体"/>
                <w:b/>
                <w:sz w:val="21"/>
              </w:rPr>
            </w:pPr>
            <w:r>
              <w:rPr>
                <w:rFonts w:ascii="宋体"/>
                <w:b/>
                <w:w w:val="98"/>
                <w:sz w:val="21"/>
              </w:rPr>
              <w:t>K</w:t>
            </w:r>
          </w:p>
          <w:p w14:paraId="0028ADD6">
            <w:pPr>
              <w:pStyle w:val="54"/>
              <w:spacing w:before="43"/>
              <w:ind w:left="100" w:right="93"/>
              <w:jc w:val="center"/>
              <w:rPr>
                <w:rFonts w:hint="default" w:ascii="宋体" w:eastAsia="宋体"/>
                <w:b/>
                <w:sz w:val="21"/>
                <w:lang w:val="en-US" w:eastAsia="zh-CN"/>
              </w:rPr>
            </w:pPr>
            <w:r>
              <w:rPr>
                <w:rFonts w:hint="eastAsia" w:ascii="宋体" w:eastAsia="宋体"/>
                <w:b/>
                <w:sz w:val="21"/>
                <w:lang w:val="en-US" w:eastAsia="zh-CN"/>
              </w:rPr>
              <w:t>课程思政</w:t>
            </w:r>
          </w:p>
        </w:tc>
        <w:tc>
          <w:tcPr>
            <w:tcW w:w="7859" w:type="dxa"/>
            <w:gridSpan w:val="12"/>
            <w:vAlign w:val="center"/>
          </w:tcPr>
          <w:p w14:paraId="2C80C87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一、锻炼舞台表演技巧：以夯实基础锤炼坚韧毅力与务实品格</w:t>
            </w:r>
          </w:p>
          <w:p w14:paraId="453E6CA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器演奏基础阶段的舞台表演技巧，核心是对基本功的打磨——从持琴姿势的标准规范、指法/气息的稳定控制，到单音的精准发音、简单旋律的流畅演绎，每一项技巧的突破都离不开日复一日的重复训练。课堂中，通过设定“阶梯式达标目标”（如单音准确率、乐句完整度的阶段性考核），引导学生正视基础训练的枯燥性，培养“脚踏实地、久久为功”的务实品格；同时，鼓励学生直面训练中的失误与瓶颈（如指法卡顿、气息不稳），通过复盘问题、反复练习实现突破，锤炼不畏困难、坚韧不拔的毅力，理解“扎实基础是舞台自信的根源”。</w:t>
            </w:r>
          </w:p>
          <w:p w14:paraId="4EEBB18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二、增强艺术表现：以情感表达培育审美感知与人文初心</w:t>
            </w:r>
          </w:p>
          <w:p w14:paraId="2A8F65F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器演奏基础阶段的艺术表现，始于对简单作品情感的理解与传递——无论是儿歌旋律的纯真烂漫，还是经典民谣的质朴深情，都需要演奏者跳出“单纯炫技”的误区，用音乐语言传递作品的情感内核。课堂中，通过解析基础作品的创作背景（如民谣背后的生活场景、儿童乐曲的情感基调），引导学生感知音乐与生活的联结，培养基础审美感知力；同时，鼓励学生结合自身生活体验诠释作品（如用柔和的音色演绎抒情旋律），在情感表达中坚守“以乐传情、以美育人”的人文初心，理解艺术表现的本质是“真诚传递情感、引发他人共鸣”。</w:t>
            </w:r>
          </w:p>
          <w:p w14:paraId="3A9D5C2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三、提升舞台素养：以规范养成塑造自律意识与尊重品格</w:t>
            </w:r>
          </w:p>
          <w:p w14:paraId="2E93C0F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乐器演奏基础阶段的舞台素养，体现在日常训练与基础表演的细节规范中。课堂中，通过落实基础礼仪规范（如演奏前调试乐器的专注态度、向老师同学示意的礼貌动作、演奏后的致谢环节），引导学生养成尊重他人、尊重艺术的品格；在小组展示、班级小演出等基础舞台实践中，强调“自我管理”（如提前熟悉曲目、克服紧张情绪）与“尊重规则”（如遵守演出顺序、保持舞台整洁），培养自律意识；同时，通过点评环节引导学生客观看待自身表现与他人评价，学会虚心接受建议、真诚欣赏他人，在基础舞台实践中塑造“内外兼修、言行得体”的舞台素养雏形。</w:t>
            </w:r>
          </w:p>
          <w:p w14:paraId="344221C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四、坚定文化自信：以中西兼修厚植家国情怀与时代担当。在广泛接触中西乐器的基础上，引导学生深刻认识中华优秀传统音乐文化的独特价值，正确处理借鉴与传承的关系，鼓励学生扎根中国大地、演奏人民心声，自觉做中华优秀音乐文化的传承者和弘扬者。</w:t>
            </w:r>
          </w:p>
        </w:tc>
      </w:tr>
      <w:tr w14:paraId="45844E9D">
        <w:trPr>
          <w:trHeight w:val="0" w:hRule="atLeast"/>
          <w:jc w:val="center"/>
        </w:trPr>
        <w:tc>
          <w:tcPr>
            <w:tcW w:w="9231" w:type="dxa"/>
            <w:gridSpan w:val="13"/>
            <w:vAlign w:val="center"/>
          </w:tcPr>
          <w:p w14:paraId="1295F43E">
            <w:pPr>
              <w:pStyle w:val="54"/>
              <w:spacing w:before="65"/>
              <w:ind w:left="107"/>
              <w:rPr>
                <w:rFonts w:hint="eastAsia"/>
                <w:sz w:val="21"/>
                <w:szCs w:val="21"/>
                <w:lang w:eastAsia="zh-CN"/>
              </w:rPr>
            </w:pPr>
            <w:r>
              <w:rPr>
                <w:sz w:val="21"/>
                <w:szCs w:val="21"/>
                <w:lang w:eastAsia="zh-CN"/>
              </w:rPr>
              <w:t>备注：</w:t>
            </w:r>
          </w:p>
          <w:p w14:paraId="1DC7B1BD">
            <w:pPr>
              <w:pStyle w:val="54"/>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10FA5084">
            <w:pPr>
              <w:pStyle w:val="54"/>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6DEF9BE9">
            <w:pPr>
              <w:pStyle w:val="54"/>
              <w:spacing w:before="53"/>
              <w:ind w:left="587"/>
              <w:rPr>
                <w:rFonts w:hint="eastAsia"/>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1C3D302F">
            <w:pPr>
              <w:pStyle w:val="54"/>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726E3C56">
            <w:pPr>
              <w:pStyle w:val="54"/>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0A0D911A">
            <w:pPr>
              <w:pStyle w:val="54"/>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3B57D5A3">
        <w:trPr>
          <w:trHeight w:val="0" w:hRule="atLeast"/>
          <w:jc w:val="center"/>
        </w:trPr>
        <w:tc>
          <w:tcPr>
            <w:tcW w:w="1372" w:type="dxa"/>
            <w:vMerge w:val="restart"/>
            <w:vAlign w:val="center"/>
          </w:tcPr>
          <w:p w14:paraId="7FC8B167">
            <w:pPr>
              <w:pStyle w:val="54"/>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7859" w:type="dxa"/>
            <w:gridSpan w:val="12"/>
          </w:tcPr>
          <w:p w14:paraId="514AAA7D">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387B50CE">
            <w:pPr>
              <w:rPr>
                <w:rFonts w:hint="eastAsia" w:ascii="宋体" w:hAnsi="宋体" w:eastAsia="宋体" w:cs="宋体"/>
                <w:sz w:val="21"/>
                <w:szCs w:val="21"/>
                <w:lang w:eastAsia="zh-CN"/>
              </w:rPr>
            </w:pPr>
          </w:p>
          <w:p w14:paraId="6DD7CF0B">
            <w:pPr>
              <w:rPr>
                <w:rFonts w:hint="eastAsia" w:ascii="宋体" w:hAnsi="宋体" w:eastAsia="宋体" w:cs="宋体"/>
                <w:sz w:val="21"/>
                <w:szCs w:val="21"/>
                <w:lang w:eastAsia="zh-CN"/>
              </w:rPr>
            </w:pPr>
          </w:p>
          <w:p w14:paraId="0B2EBB88">
            <w:pPr>
              <w:rPr>
                <w:rFonts w:hint="eastAsia" w:ascii="宋体" w:hAnsi="宋体" w:eastAsia="宋体" w:cs="宋体"/>
                <w:sz w:val="21"/>
                <w:szCs w:val="21"/>
                <w:lang w:eastAsia="zh-CN"/>
              </w:rPr>
            </w:pPr>
          </w:p>
          <w:p w14:paraId="1ADCFE7D">
            <w:pPr>
              <w:rPr>
                <w:rFonts w:hint="eastAsia" w:ascii="宋体" w:hAnsi="宋体" w:eastAsia="宋体" w:cs="宋体"/>
                <w:sz w:val="21"/>
                <w:szCs w:val="21"/>
                <w:lang w:eastAsia="zh-CN"/>
              </w:rPr>
            </w:pPr>
          </w:p>
          <w:p w14:paraId="2B1BD016">
            <w:pPr>
              <w:rPr>
                <w:rFonts w:hint="eastAsia" w:ascii="宋体" w:hAnsi="宋体" w:eastAsia="宋体" w:cs="宋体"/>
                <w:sz w:val="21"/>
                <w:szCs w:val="21"/>
                <w:lang w:eastAsia="zh-CN"/>
              </w:rPr>
            </w:pPr>
          </w:p>
          <w:p w14:paraId="650AAB31">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6556506A">
            <w:pPr>
              <w:rPr>
                <w:rFonts w:hint="eastAsia" w:ascii="宋体" w:hAnsi="宋体" w:eastAsia="宋体" w:cs="宋体"/>
                <w:b/>
                <w:bCs/>
                <w:sz w:val="21"/>
                <w:szCs w:val="21"/>
                <w:lang w:eastAsia="zh-CN"/>
              </w:rPr>
            </w:pPr>
          </w:p>
        </w:tc>
      </w:tr>
      <w:tr w14:paraId="7EC82B78">
        <w:trPr>
          <w:trHeight w:val="0" w:hRule="atLeast"/>
          <w:jc w:val="center"/>
        </w:trPr>
        <w:tc>
          <w:tcPr>
            <w:tcW w:w="1372" w:type="dxa"/>
            <w:vMerge w:val="continue"/>
            <w:vAlign w:val="center"/>
          </w:tcPr>
          <w:p w14:paraId="33ABB3F8">
            <w:pPr>
              <w:pStyle w:val="54"/>
              <w:spacing w:before="53"/>
              <w:ind w:left="587"/>
              <w:rPr>
                <w:rFonts w:hint="eastAsia"/>
                <w:b/>
                <w:bCs/>
                <w:sz w:val="21"/>
                <w:szCs w:val="21"/>
                <w:lang w:eastAsia="zh-CN"/>
              </w:rPr>
            </w:pPr>
          </w:p>
        </w:tc>
        <w:tc>
          <w:tcPr>
            <w:tcW w:w="7859" w:type="dxa"/>
            <w:gridSpan w:val="12"/>
          </w:tcPr>
          <w:p w14:paraId="5D23FE32">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8DB9A7B">
            <w:pPr>
              <w:rPr>
                <w:rFonts w:hint="eastAsia" w:ascii="宋体" w:hAnsi="宋体" w:eastAsia="宋体" w:cs="宋体"/>
                <w:sz w:val="21"/>
                <w:szCs w:val="21"/>
                <w:lang w:eastAsia="zh-CN"/>
              </w:rPr>
            </w:pPr>
          </w:p>
          <w:p w14:paraId="2BC2441D">
            <w:pPr>
              <w:rPr>
                <w:rFonts w:hint="eastAsia" w:ascii="宋体" w:hAnsi="宋体" w:eastAsia="宋体" w:cs="宋体"/>
                <w:sz w:val="21"/>
                <w:szCs w:val="21"/>
                <w:lang w:eastAsia="zh-CN"/>
              </w:rPr>
            </w:pPr>
          </w:p>
          <w:p w14:paraId="56BBE7CC">
            <w:pPr>
              <w:rPr>
                <w:rFonts w:hint="eastAsia" w:ascii="宋体" w:hAnsi="宋体" w:eastAsia="宋体" w:cs="宋体"/>
                <w:sz w:val="21"/>
                <w:szCs w:val="21"/>
                <w:lang w:eastAsia="zh-CN"/>
              </w:rPr>
            </w:pPr>
          </w:p>
          <w:p w14:paraId="01B86018">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194B2A2D">
            <w:pPr>
              <w:rPr>
                <w:rFonts w:hint="eastAsia" w:ascii="宋体" w:hAnsi="宋体" w:eastAsia="宋体" w:cs="宋体"/>
                <w:sz w:val="21"/>
                <w:szCs w:val="21"/>
                <w:lang w:eastAsia="zh-CN"/>
              </w:rPr>
            </w:pPr>
          </w:p>
          <w:p w14:paraId="739DAF54">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035C1617">
            <w:pPr>
              <w:rPr>
                <w:rFonts w:hint="eastAsia" w:ascii="宋体" w:hAnsi="宋体" w:eastAsia="宋体" w:cs="宋体"/>
                <w:b/>
                <w:bCs/>
                <w:sz w:val="21"/>
                <w:szCs w:val="21"/>
                <w:lang w:eastAsia="zh-CN"/>
              </w:rPr>
            </w:pPr>
          </w:p>
        </w:tc>
      </w:tr>
      <w:tr w14:paraId="21810858">
        <w:trPr>
          <w:trHeight w:val="0" w:hRule="atLeast"/>
          <w:jc w:val="center"/>
        </w:trPr>
        <w:tc>
          <w:tcPr>
            <w:tcW w:w="1372" w:type="dxa"/>
            <w:vMerge w:val="continue"/>
            <w:vAlign w:val="center"/>
          </w:tcPr>
          <w:p w14:paraId="6038A6DC">
            <w:pPr>
              <w:pStyle w:val="54"/>
              <w:spacing w:before="53"/>
              <w:ind w:left="587"/>
              <w:rPr>
                <w:rFonts w:hint="eastAsia"/>
                <w:b/>
                <w:bCs/>
                <w:sz w:val="21"/>
                <w:szCs w:val="21"/>
                <w:lang w:eastAsia="zh-CN"/>
              </w:rPr>
            </w:pPr>
          </w:p>
        </w:tc>
        <w:tc>
          <w:tcPr>
            <w:tcW w:w="7859" w:type="dxa"/>
            <w:gridSpan w:val="12"/>
          </w:tcPr>
          <w:p w14:paraId="786620F5">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10B4B72">
            <w:pPr>
              <w:rPr>
                <w:rFonts w:hint="eastAsia" w:ascii="宋体" w:hAnsi="宋体" w:eastAsia="宋体" w:cs="宋体"/>
                <w:sz w:val="21"/>
                <w:szCs w:val="21"/>
                <w:lang w:eastAsia="zh-CN"/>
              </w:rPr>
            </w:pPr>
          </w:p>
          <w:p w14:paraId="295A1262">
            <w:pPr>
              <w:rPr>
                <w:rFonts w:hint="eastAsia" w:ascii="宋体" w:hAnsi="宋体" w:eastAsia="宋体" w:cs="宋体"/>
                <w:sz w:val="21"/>
                <w:szCs w:val="21"/>
                <w:lang w:eastAsia="zh-CN"/>
              </w:rPr>
            </w:pPr>
          </w:p>
          <w:p w14:paraId="7F7FF564">
            <w:pPr>
              <w:rPr>
                <w:rFonts w:hint="eastAsia" w:ascii="宋体" w:hAnsi="宋体" w:eastAsia="宋体" w:cs="宋体"/>
                <w:sz w:val="21"/>
                <w:szCs w:val="21"/>
                <w:lang w:eastAsia="zh-CN"/>
              </w:rPr>
            </w:pPr>
          </w:p>
          <w:p w14:paraId="6AF60715">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7B7A9BB3">
            <w:pPr>
              <w:rPr>
                <w:rFonts w:hint="eastAsia" w:ascii="宋体" w:hAnsi="宋体" w:eastAsia="宋体" w:cs="宋体"/>
                <w:sz w:val="21"/>
                <w:szCs w:val="21"/>
                <w:lang w:eastAsia="zh-CN"/>
              </w:rPr>
            </w:pPr>
          </w:p>
          <w:p w14:paraId="29B41199">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7C13DFE3">
            <w:pPr>
              <w:rPr>
                <w:rFonts w:hint="eastAsia" w:ascii="宋体" w:hAnsi="宋体" w:eastAsia="宋体" w:cs="宋体"/>
                <w:b/>
                <w:bCs/>
                <w:sz w:val="21"/>
                <w:szCs w:val="21"/>
                <w:lang w:eastAsia="zh-CN"/>
              </w:rPr>
            </w:pPr>
          </w:p>
        </w:tc>
      </w:tr>
    </w:tbl>
    <w:p w14:paraId="6E29DBA0">
      <w:pPr>
        <w:rPr>
          <w:rFonts w:hint="eastAsia"/>
        </w:rPr>
      </w:pPr>
    </w:p>
    <w:p w14:paraId="452CCEC4">
      <w:pPr>
        <w:rPr>
          <w:sz w:val="2"/>
          <w:szCs w:val="2"/>
        </w:rPr>
        <w:sectPr>
          <w:headerReference r:id="rId25" w:type="default"/>
          <w:footerReference r:id="rId26" w:type="default"/>
          <w:pgSz w:w="11906" w:h="16838"/>
          <w:pgMar w:top="1440" w:right="1800" w:bottom="1440" w:left="1800" w:header="851" w:footer="992" w:gutter="0"/>
          <w:cols w:space="425" w:num="1"/>
          <w:docGrid w:type="lines" w:linePitch="312" w:charSpace="0"/>
        </w:sectPr>
      </w:pPr>
    </w:p>
    <w:p w14:paraId="3720AF44">
      <w:pPr>
        <w:pStyle w:val="8"/>
        <w:tabs>
          <w:tab w:val="left" w:pos="3191"/>
          <w:tab w:val="left" w:pos="6083"/>
        </w:tabs>
        <w:spacing w:before="23"/>
        <w:jc w:val="center"/>
        <w:rPr>
          <w:rFonts w:hint="eastAsia"/>
          <w:color w:val="000000"/>
          <w:lang w:eastAsia="zh-CN"/>
        </w:rPr>
      </w:pPr>
      <w:r>
        <w:rPr>
          <w:lang w:eastAsia="zh-CN"/>
        </w:rPr>
        <w:t>三明学院音乐学（音乐表演）专业</w:t>
      </w:r>
    </w:p>
    <w:p w14:paraId="7BF08556">
      <w:pPr>
        <w:spacing w:after="156" w:afterLines="50"/>
        <w:jc w:val="center"/>
        <w:rPr>
          <w:rFonts w:hint="eastAsia" w:ascii="宋体" w:hAnsi="宋体" w:eastAsia="宋体" w:cs="宋体"/>
          <w:b/>
          <w:bCs/>
          <w:sz w:val="36"/>
          <w:szCs w:val="36"/>
          <w:lang w:eastAsia="zh-CN"/>
        </w:rPr>
      </w:pPr>
      <w:r>
        <w:rPr>
          <w:rFonts w:hint="eastAsia" w:ascii="宋体" w:hAnsi="宋体" w:eastAsia="宋体" w:cs="宋体"/>
          <w:b/>
          <w:bCs/>
          <w:color w:val="000000"/>
          <w:sz w:val="36"/>
          <w:szCs w:val="36"/>
          <w:lang w:eastAsia="zh-CN"/>
        </w:rPr>
        <w:t>《管乐》课程教学大纲</w:t>
      </w:r>
    </w:p>
    <w:tbl>
      <w:tblPr>
        <w:tblStyle w:val="18"/>
        <w:tblW w:w="90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897"/>
      </w:tblGrid>
      <w:tr w14:paraId="5ABAC96D">
        <w:trPr>
          <w:trHeight w:val="0" w:hRule="atLeast"/>
          <w:jc w:val="center"/>
        </w:trPr>
        <w:tc>
          <w:tcPr>
            <w:tcW w:w="1301" w:type="dxa"/>
            <w:vAlign w:val="center"/>
          </w:tcPr>
          <w:p w14:paraId="3F2C215E">
            <w:pPr>
              <w:pStyle w:val="285"/>
              <w:spacing w:before="70"/>
              <w:ind w:left="100" w:right="93"/>
              <w:jc w:val="center"/>
              <w:rPr>
                <w:rFonts w:hint="eastAsia" w:ascii="宋体" w:hAnsi="宋体" w:eastAsia="宋体" w:cs="宋体"/>
                <w:sz w:val="21"/>
                <w:szCs w:val="21"/>
              </w:rPr>
            </w:pPr>
            <w:r>
              <w:rPr>
                <w:rFonts w:hint="eastAsia" w:ascii="宋体" w:hAnsi="宋体" w:eastAsia="宋体" w:cs="宋体"/>
                <w:sz w:val="21"/>
                <w:szCs w:val="21"/>
                <w:lang w:eastAsia="zh-CN"/>
              </w:rPr>
              <w:t>课程名称</w:t>
            </w:r>
          </w:p>
        </w:tc>
        <w:tc>
          <w:tcPr>
            <w:tcW w:w="3754" w:type="dxa"/>
            <w:gridSpan w:val="4"/>
            <w:vAlign w:val="center"/>
          </w:tcPr>
          <w:p w14:paraId="1B08F4B5">
            <w:pPr>
              <w:pStyle w:val="285"/>
              <w:tabs>
                <w:tab w:val="left" w:pos="401"/>
              </w:tabs>
              <w:spacing w:before="70"/>
              <w:ind w:left="40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管乐</w:t>
            </w:r>
          </w:p>
        </w:tc>
        <w:tc>
          <w:tcPr>
            <w:tcW w:w="2674" w:type="dxa"/>
            <w:gridSpan w:val="3"/>
            <w:vAlign w:val="center"/>
          </w:tcPr>
          <w:p w14:paraId="41A08A43">
            <w:pPr>
              <w:pStyle w:val="285"/>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课程代码</w:t>
            </w:r>
          </w:p>
        </w:tc>
        <w:tc>
          <w:tcPr>
            <w:tcW w:w="1360" w:type="dxa"/>
            <w:gridSpan w:val="2"/>
          </w:tcPr>
          <w:p w14:paraId="5EA10375">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1213504612</w:t>
            </w:r>
          </w:p>
          <w:p w14:paraId="277AE558">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1213504613</w:t>
            </w:r>
          </w:p>
          <w:p w14:paraId="46F43465">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1213504614</w:t>
            </w:r>
          </w:p>
          <w:p w14:paraId="56FD5ED6">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1213504615</w:t>
            </w:r>
          </w:p>
        </w:tc>
      </w:tr>
      <w:tr w14:paraId="1B226C98">
        <w:trPr>
          <w:trHeight w:val="0" w:hRule="atLeast"/>
          <w:jc w:val="center"/>
        </w:trPr>
        <w:tc>
          <w:tcPr>
            <w:tcW w:w="1301" w:type="dxa"/>
            <w:vAlign w:val="center"/>
          </w:tcPr>
          <w:p w14:paraId="1EFFA02C">
            <w:pPr>
              <w:pStyle w:val="285"/>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3754" w:type="dxa"/>
            <w:gridSpan w:val="4"/>
          </w:tcPr>
          <w:p w14:paraId="4FB07D71">
            <w:pPr>
              <w:pStyle w:val="285"/>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14:paraId="40C94080">
            <w:pPr>
              <w:pStyle w:val="285"/>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专业方向 </w:t>
            </w:r>
            <w:r>
              <w:rPr>
                <w:rFonts w:hint="eastAsia"/>
                <w:color w:val="000000"/>
                <w:sz w:val="24"/>
                <w:szCs w:val="24"/>
              </w:rPr>
              <w:sym w:font="Wingdings" w:char="00FE"/>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2674" w:type="dxa"/>
            <w:gridSpan w:val="3"/>
            <w:vAlign w:val="center"/>
          </w:tcPr>
          <w:p w14:paraId="03BC5049">
            <w:pPr>
              <w:pStyle w:val="285"/>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360" w:type="dxa"/>
            <w:gridSpan w:val="2"/>
            <w:vAlign w:val="center"/>
          </w:tcPr>
          <w:p w14:paraId="6A60B591">
            <w:pPr>
              <w:pStyle w:val="285"/>
              <w:spacing w:before="70"/>
              <w:ind w:left="191" w:right="1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元凯</w:t>
            </w:r>
          </w:p>
        </w:tc>
      </w:tr>
      <w:tr w14:paraId="71B28F64">
        <w:trPr>
          <w:trHeight w:val="0" w:hRule="atLeast"/>
          <w:jc w:val="center"/>
        </w:trPr>
        <w:tc>
          <w:tcPr>
            <w:tcW w:w="1301" w:type="dxa"/>
            <w:vAlign w:val="center"/>
          </w:tcPr>
          <w:p w14:paraId="12ACD2CC">
            <w:pPr>
              <w:pStyle w:val="28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4"/>
            <w:vAlign w:val="center"/>
          </w:tcPr>
          <w:p w14:paraId="0B1F8BD8">
            <w:pPr>
              <w:pStyle w:val="285"/>
              <w:tabs>
                <w:tab w:val="left" w:pos="424"/>
              </w:tabs>
              <w:spacing w:before="72"/>
              <w:ind w:left="220" w:firstLine="480" w:firstLineChars="200"/>
              <w:jc w:val="both"/>
              <w:rPr>
                <w:rFonts w:hint="eastAsia" w:ascii="宋体" w:hAnsi="宋体" w:eastAsia="宋体" w:cs="宋体"/>
                <w:sz w:val="21"/>
                <w:szCs w:val="21"/>
                <w:lang w:eastAsia="zh-CN"/>
              </w:rPr>
            </w:pPr>
            <w:r>
              <w:rPr>
                <w:rFonts w:hint="eastAsia"/>
                <w:color w:val="000000"/>
                <w:sz w:val="24"/>
                <w:szCs w:val="24"/>
              </w:rPr>
              <w:sym w:font="Wingdings" w:char="00FE"/>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2674" w:type="dxa"/>
            <w:gridSpan w:val="3"/>
            <w:vAlign w:val="center"/>
          </w:tcPr>
          <w:p w14:paraId="544485A1">
            <w:pPr>
              <w:pStyle w:val="28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360" w:type="dxa"/>
            <w:gridSpan w:val="2"/>
            <w:vAlign w:val="center"/>
          </w:tcPr>
          <w:p w14:paraId="63C7591D">
            <w:pPr>
              <w:pStyle w:val="28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64581025">
        <w:trPr>
          <w:trHeight w:val="0" w:hRule="atLeast"/>
          <w:jc w:val="center"/>
        </w:trPr>
        <w:tc>
          <w:tcPr>
            <w:tcW w:w="1301" w:type="dxa"/>
            <w:vAlign w:val="center"/>
          </w:tcPr>
          <w:p w14:paraId="6A33D1B5">
            <w:pPr>
              <w:pStyle w:val="285"/>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3754" w:type="dxa"/>
            <w:gridSpan w:val="4"/>
            <w:vAlign w:val="center"/>
          </w:tcPr>
          <w:p w14:paraId="6100F99F">
            <w:pPr>
              <w:pStyle w:val="285"/>
              <w:spacing w:before="72"/>
              <w:ind w:left="19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第2-5学期</w:t>
            </w:r>
          </w:p>
        </w:tc>
        <w:tc>
          <w:tcPr>
            <w:tcW w:w="2674" w:type="dxa"/>
            <w:gridSpan w:val="3"/>
            <w:vAlign w:val="center"/>
          </w:tcPr>
          <w:p w14:paraId="7D75460A">
            <w:pPr>
              <w:pStyle w:val="285"/>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实践学时</w:t>
            </w:r>
          </w:p>
        </w:tc>
        <w:tc>
          <w:tcPr>
            <w:tcW w:w="1360" w:type="dxa"/>
            <w:gridSpan w:val="2"/>
            <w:vAlign w:val="center"/>
          </w:tcPr>
          <w:p w14:paraId="170CE273">
            <w:pPr>
              <w:pStyle w:val="285"/>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128</w:t>
            </w:r>
          </w:p>
        </w:tc>
      </w:tr>
      <w:tr w14:paraId="562DADAC">
        <w:trPr>
          <w:trHeight w:val="0" w:hRule="atLeast"/>
          <w:jc w:val="center"/>
        </w:trPr>
        <w:tc>
          <w:tcPr>
            <w:tcW w:w="1301" w:type="dxa"/>
          </w:tcPr>
          <w:p w14:paraId="21704864">
            <w:pPr>
              <w:pStyle w:val="285"/>
              <w:spacing w:before="1"/>
              <w:rPr>
                <w:rFonts w:hint="eastAsia" w:ascii="宋体" w:hAnsi="宋体" w:eastAsia="宋体" w:cs="宋体"/>
                <w:sz w:val="21"/>
                <w:szCs w:val="21"/>
                <w:lang w:eastAsia="zh-CN"/>
              </w:rPr>
            </w:pPr>
          </w:p>
          <w:p w14:paraId="6B95DBD9">
            <w:pPr>
              <w:pStyle w:val="28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6F200486">
            <w:pPr>
              <w:pStyle w:val="285"/>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3A5A69B6">
            <w:pPr>
              <w:pStyle w:val="285"/>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788" w:type="dxa"/>
            <w:gridSpan w:val="9"/>
            <w:vAlign w:val="center"/>
          </w:tcPr>
          <w:p w14:paraId="5F7F61E5">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先修课程：《乐器演奏基础》、《基本乐理》、《视唱练耳》</w:t>
            </w:r>
          </w:p>
          <w:p w14:paraId="39964DA6">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后续课程：《乐器演奏》</w:t>
            </w:r>
          </w:p>
        </w:tc>
      </w:tr>
      <w:tr w14:paraId="1DFFFB0F">
        <w:trPr>
          <w:trHeight w:val="0" w:hRule="atLeast"/>
          <w:jc w:val="center"/>
        </w:trPr>
        <w:tc>
          <w:tcPr>
            <w:tcW w:w="1301" w:type="dxa"/>
          </w:tcPr>
          <w:p w14:paraId="316C8D8E">
            <w:pPr>
              <w:pStyle w:val="285"/>
              <w:rPr>
                <w:rFonts w:hint="eastAsia" w:ascii="宋体" w:hAnsi="宋体" w:eastAsia="宋体" w:cs="宋体"/>
                <w:sz w:val="21"/>
                <w:szCs w:val="21"/>
                <w:lang w:eastAsia="zh-CN"/>
              </w:rPr>
            </w:pPr>
          </w:p>
          <w:p w14:paraId="2C7F53E8">
            <w:pPr>
              <w:pStyle w:val="285"/>
              <w:spacing w:before="4"/>
              <w:rPr>
                <w:rFonts w:hint="eastAsia" w:ascii="宋体" w:hAnsi="宋体" w:eastAsia="宋体" w:cs="宋体"/>
                <w:sz w:val="21"/>
                <w:szCs w:val="21"/>
                <w:lang w:eastAsia="zh-CN"/>
              </w:rPr>
            </w:pPr>
          </w:p>
          <w:p w14:paraId="2BC2C486">
            <w:pPr>
              <w:pStyle w:val="28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69FA08F7">
            <w:pPr>
              <w:pStyle w:val="285"/>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788" w:type="dxa"/>
            <w:gridSpan w:val="9"/>
            <w:vAlign w:val="center"/>
          </w:tcPr>
          <w:p w14:paraId="4915397A">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14:paraId="2D25CB96">
            <w:pPr>
              <w:pStyle w:val="54"/>
              <w:spacing w:before="4"/>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课程全面贯彻党的教育方针，落实立德树人根本任务，把课程思政贯穿教学全过程，坚持以美育人、以美化人、以美培元。以管乐艺术为载体，弘扬中华优秀传统文化、革命文化和社会主义先进文化，引导学生坚定文化自信、厚植家国情怀；在合奏、重奏训练中培育集体主义精神、团结协作意识和严谨治学、精益求精的职业品格，实现价值塑造、知识传授与能力培养相统一，培养德艺双馨、服务社会的音乐艺术人才。</w:t>
            </w:r>
          </w:p>
        </w:tc>
      </w:tr>
      <w:tr w14:paraId="4B03941F">
        <w:trPr>
          <w:trHeight w:val="0" w:hRule="atLeast"/>
          <w:jc w:val="center"/>
        </w:trPr>
        <w:tc>
          <w:tcPr>
            <w:tcW w:w="1301" w:type="dxa"/>
          </w:tcPr>
          <w:p w14:paraId="004F1F75">
            <w:pPr>
              <w:pStyle w:val="285"/>
              <w:rPr>
                <w:rFonts w:hint="eastAsia" w:ascii="宋体" w:hAnsi="宋体" w:eastAsia="宋体" w:cs="宋体"/>
                <w:sz w:val="21"/>
                <w:szCs w:val="21"/>
                <w:lang w:eastAsia="zh-CN"/>
              </w:rPr>
            </w:pPr>
          </w:p>
          <w:p w14:paraId="76767709">
            <w:pPr>
              <w:pStyle w:val="285"/>
              <w:rPr>
                <w:rFonts w:hint="eastAsia" w:ascii="宋体" w:hAnsi="宋体" w:eastAsia="宋体" w:cs="宋体"/>
                <w:sz w:val="21"/>
                <w:szCs w:val="21"/>
                <w:lang w:eastAsia="zh-CN"/>
              </w:rPr>
            </w:pPr>
          </w:p>
          <w:p w14:paraId="39C18291">
            <w:pPr>
              <w:pStyle w:val="285"/>
              <w:rPr>
                <w:rFonts w:hint="eastAsia" w:ascii="宋体" w:hAnsi="宋体" w:eastAsia="宋体" w:cs="宋体"/>
                <w:sz w:val="21"/>
                <w:szCs w:val="21"/>
                <w:lang w:eastAsia="zh-CN"/>
              </w:rPr>
            </w:pPr>
          </w:p>
          <w:p w14:paraId="4FBAC4EC">
            <w:pPr>
              <w:pStyle w:val="285"/>
              <w:rPr>
                <w:rFonts w:hint="eastAsia" w:ascii="宋体" w:hAnsi="宋体" w:eastAsia="宋体" w:cs="宋体"/>
                <w:sz w:val="21"/>
                <w:szCs w:val="21"/>
                <w:lang w:eastAsia="zh-CN"/>
              </w:rPr>
            </w:pPr>
          </w:p>
          <w:p w14:paraId="4B21802E">
            <w:pPr>
              <w:pStyle w:val="285"/>
              <w:rPr>
                <w:rFonts w:hint="eastAsia" w:ascii="宋体" w:hAnsi="宋体" w:eastAsia="宋体" w:cs="宋体"/>
                <w:sz w:val="21"/>
                <w:szCs w:val="21"/>
                <w:lang w:eastAsia="zh-CN"/>
              </w:rPr>
            </w:pPr>
          </w:p>
          <w:p w14:paraId="5F3F3482">
            <w:pPr>
              <w:pStyle w:val="285"/>
              <w:rPr>
                <w:rFonts w:hint="eastAsia" w:ascii="宋体" w:hAnsi="宋体" w:eastAsia="宋体" w:cs="宋体"/>
                <w:sz w:val="21"/>
                <w:szCs w:val="21"/>
                <w:lang w:eastAsia="zh-CN"/>
              </w:rPr>
            </w:pPr>
          </w:p>
          <w:p w14:paraId="16CE4A3A">
            <w:pPr>
              <w:pStyle w:val="285"/>
              <w:rPr>
                <w:rFonts w:hint="eastAsia" w:ascii="宋体" w:hAnsi="宋体" w:eastAsia="宋体" w:cs="宋体"/>
                <w:sz w:val="21"/>
                <w:szCs w:val="21"/>
                <w:lang w:eastAsia="zh-CN"/>
              </w:rPr>
            </w:pPr>
          </w:p>
          <w:p w14:paraId="0302553C">
            <w:pPr>
              <w:pStyle w:val="285"/>
              <w:rPr>
                <w:rFonts w:hint="eastAsia" w:ascii="宋体" w:hAnsi="宋体" w:eastAsia="宋体" w:cs="宋体"/>
                <w:sz w:val="21"/>
                <w:szCs w:val="21"/>
                <w:lang w:eastAsia="zh-CN"/>
              </w:rPr>
            </w:pPr>
          </w:p>
          <w:p w14:paraId="0B8CA130">
            <w:pPr>
              <w:pStyle w:val="285"/>
              <w:rPr>
                <w:rFonts w:hint="eastAsia" w:ascii="宋体" w:hAnsi="宋体" w:eastAsia="宋体" w:cs="宋体"/>
                <w:sz w:val="21"/>
                <w:szCs w:val="21"/>
                <w:lang w:eastAsia="zh-CN"/>
              </w:rPr>
            </w:pPr>
          </w:p>
          <w:p w14:paraId="2D105F5F">
            <w:pPr>
              <w:pStyle w:val="285"/>
              <w:rPr>
                <w:rFonts w:hint="eastAsia" w:ascii="宋体" w:hAnsi="宋体" w:eastAsia="宋体" w:cs="宋体"/>
                <w:sz w:val="21"/>
                <w:szCs w:val="21"/>
                <w:lang w:eastAsia="zh-CN"/>
              </w:rPr>
            </w:pPr>
          </w:p>
          <w:p w14:paraId="68277B11">
            <w:pPr>
              <w:pStyle w:val="285"/>
              <w:rPr>
                <w:rFonts w:hint="eastAsia" w:ascii="宋体" w:hAnsi="宋体" w:eastAsia="宋体" w:cs="宋体"/>
                <w:sz w:val="21"/>
                <w:szCs w:val="21"/>
                <w:lang w:eastAsia="zh-CN"/>
              </w:rPr>
            </w:pPr>
          </w:p>
          <w:p w14:paraId="4DA93BA4">
            <w:pPr>
              <w:pStyle w:val="285"/>
              <w:spacing w:before="8"/>
              <w:rPr>
                <w:rFonts w:hint="eastAsia" w:ascii="宋体" w:hAnsi="宋体" w:eastAsia="宋体" w:cs="宋体"/>
                <w:sz w:val="21"/>
                <w:szCs w:val="21"/>
                <w:lang w:eastAsia="zh-CN"/>
              </w:rPr>
            </w:pPr>
          </w:p>
          <w:p w14:paraId="7061D97E">
            <w:pPr>
              <w:pStyle w:val="285"/>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74E1AB95">
            <w:pPr>
              <w:pStyle w:val="285"/>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788" w:type="dxa"/>
            <w:gridSpan w:val="9"/>
          </w:tcPr>
          <w:p w14:paraId="221C1D8C">
            <w:pPr>
              <w:pStyle w:val="54"/>
              <w:spacing w:before="4"/>
              <w:ind w:firstLine="420" w:firstLineChars="200"/>
              <w:rPr>
                <w:rFonts w:hint="eastAsia" w:ascii="宋体" w:hAnsi="宋体" w:eastAsia="宋体" w:cs="宋体"/>
                <w:sz w:val="21"/>
                <w:szCs w:val="21"/>
                <w:lang w:eastAsia="zh-TW"/>
              </w:rPr>
            </w:pPr>
            <w:r>
              <w:rPr>
                <w:rFonts w:hint="eastAsia" w:ascii="宋体" w:hAnsi="宋体" w:eastAsia="宋体" w:cs="宋体"/>
                <w:sz w:val="21"/>
                <w:szCs w:val="21"/>
                <w:lang w:eastAsia="zh-CN"/>
              </w:rPr>
              <w:t>通过本课程的学习，学生具备如下知识、能力及情感态度价值观：</w:t>
            </w:r>
          </w:p>
          <w:p w14:paraId="2BA64D2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 领会管乐基本技术，提高专业知识与水平。乐器的演奏与学习，使学生能够较为完整的表现作品的风格和情感，加强管乐队的团体配合协作。（支撑毕业要求1.1）</w:t>
            </w:r>
          </w:p>
          <w:p w14:paraId="25EA2A4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课程目标2：能够扎实掌握管乐课堂教学方法与教学规律，具备协助集体、编排管乐活动较强能力。能够与老师同学交流管乐教学方法，提高教学能力。（支撑毕业要求4.2）</w:t>
            </w:r>
          </w:p>
          <w:p w14:paraId="04F5211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课程目标3：能够知晓管乐发展的趋势、动态以及与生产实践和社会生活的联系。对管乐基础理论与实践产生研究兴趣。热爱中学音乐教育事业，具有积极的情感、端正的态度。（支撑毕业要求5.1）</w:t>
            </w:r>
          </w:p>
          <w:p w14:paraId="18D7E6D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充分挖掘红色音乐文化、民族民间音乐和地方特色音乐资源，建设融思想性、艺术性于一体的管乐曲目库；依托乐团排练、文艺志愿服务、高雅艺术进校园和重大节庆演出等平台开展实践育人，引导学生在服务社会、服务人民中增强社会责任感与使命感，实现艺术实践与思想政治教育同频共振。</w:t>
            </w:r>
          </w:p>
          <w:p w14:paraId="5604D97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目标4（课程思政）：坚定理想信念，自觉践行社会主义核心价值观，树立正确的世界观、人生观、价值观；在管乐学习与艺术实践中坚定文化自信、厚植家国情怀，增强传承弘扬中华优秀音乐文化、服务人民与社会的责任感使命感；养成集体主义精神、团结协作意识和严谨敬业、甘于奉献的职业品格，做到德艺并重、以德立身。（支撑毕业要求“社会责任”相关指标点）</w:t>
            </w:r>
          </w:p>
        </w:tc>
      </w:tr>
      <w:tr w14:paraId="00A5D0F4">
        <w:trPr>
          <w:trHeight w:val="0" w:hRule="atLeast"/>
          <w:jc w:val="center"/>
        </w:trPr>
        <w:tc>
          <w:tcPr>
            <w:tcW w:w="1301" w:type="dxa"/>
            <w:vMerge w:val="restart"/>
            <w:vAlign w:val="center"/>
          </w:tcPr>
          <w:p w14:paraId="63565382">
            <w:pPr>
              <w:pStyle w:val="285"/>
              <w:jc w:val="center"/>
              <w:rPr>
                <w:rFonts w:hint="eastAsia" w:ascii="宋体"/>
                <w:b/>
                <w:w w:val="98"/>
                <w:sz w:val="21"/>
                <w:lang w:eastAsia="zh-CN"/>
              </w:rPr>
            </w:pPr>
            <w:r>
              <w:rPr>
                <w:rFonts w:ascii="宋体"/>
                <w:b/>
                <w:w w:val="98"/>
                <w:sz w:val="21"/>
                <w:lang w:eastAsia="zh-CN"/>
              </w:rPr>
              <w:t>D</w:t>
            </w:r>
          </w:p>
          <w:p w14:paraId="01CE91CD">
            <w:pPr>
              <w:pStyle w:val="285"/>
              <w:jc w:val="center"/>
              <w:rPr>
                <w:rFonts w:hint="eastAsia" w:ascii="宋体" w:eastAsia="宋体"/>
                <w:b/>
                <w:sz w:val="21"/>
                <w:lang w:eastAsia="zh-CN"/>
              </w:rPr>
            </w:pPr>
            <w:r>
              <w:rPr>
                <w:rFonts w:hint="eastAsia" w:ascii="宋体" w:eastAsia="宋体"/>
                <w:b/>
                <w:sz w:val="21"/>
                <w:lang w:eastAsia="zh-CN"/>
              </w:rPr>
              <w:t>课程目标与</w:t>
            </w:r>
          </w:p>
          <w:p w14:paraId="6CBC0457">
            <w:pPr>
              <w:pStyle w:val="285"/>
              <w:jc w:val="center"/>
              <w:rPr>
                <w:rFonts w:hint="eastAsia" w:ascii="宋体" w:eastAsia="宋体"/>
                <w:b/>
                <w:sz w:val="21"/>
                <w:lang w:eastAsia="zh-CN"/>
              </w:rPr>
            </w:pPr>
            <w:r>
              <w:rPr>
                <w:rFonts w:hint="eastAsia" w:ascii="宋体" w:eastAsia="宋体"/>
                <w:b/>
                <w:sz w:val="21"/>
                <w:lang w:eastAsia="zh-CN"/>
              </w:rPr>
              <w:t>毕业要求的</w:t>
            </w:r>
          </w:p>
          <w:p w14:paraId="03FF7785">
            <w:pPr>
              <w:pStyle w:val="285"/>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2189" w:type="dxa"/>
            <w:gridSpan w:val="2"/>
            <w:vAlign w:val="center"/>
          </w:tcPr>
          <w:p w14:paraId="7A98E1BC">
            <w:pPr>
              <w:pStyle w:val="285"/>
              <w:spacing w:before="86"/>
              <w:ind w:left="114"/>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毕业要求</w:t>
            </w:r>
          </w:p>
        </w:tc>
        <w:tc>
          <w:tcPr>
            <w:tcW w:w="2879" w:type="dxa"/>
            <w:gridSpan w:val="4"/>
            <w:vAlign w:val="center"/>
          </w:tcPr>
          <w:p w14:paraId="5618E0E2">
            <w:pPr>
              <w:pStyle w:val="285"/>
              <w:spacing w:before="86"/>
              <w:ind w:left="115"/>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毕业要求指标点</w:t>
            </w:r>
          </w:p>
        </w:tc>
        <w:tc>
          <w:tcPr>
            <w:tcW w:w="2720" w:type="dxa"/>
            <w:gridSpan w:val="3"/>
            <w:vAlign w:val="center"/>
          </w:tcPr>
          <w:p w14:paraId="1378140C">
            <w:pPr>
              <w:pStyle w:val="285"/>
              <w:spacing w:before="86"/>
              <w:ind w:left="96" w:right="67"/>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课程目标</w:t>
            </w:r>
          </w:p>
        </w:tc>
      </w:tr>
      <w:tr w14:paraId="785AD9E8">
        <w:trPr>
          <w:trHeight w:val="0" w:hRule="atLeast"/>
          <w:jc w:val="center"/>
        </w:trPr>
        <w:tc>
          <w:tcPr>
            <w:tcW w:w="1301" w:type="dxa"/>
            <w:vMerge w:val="continue"/>
          </w:tcPr>
          <w:p w14:paraId="744DC3C7">
            <w:pPr>
              <w:pStyle w:val="285"/>
              <w:spacing w:before="43"/>
              <w:ind w:right="7"/>
              <w:jc w:val="center"/>
              <w:rPr>
                <w:rFonts w:hint="eastAsia" w:ascii="宋体" w:hAnsi="宋体" w:eastAsia="宋体" w:cs="宋体"/>
                <w:b/>
                <w:sz w:val="21"/>
                <w:szCs w:val="21"/>
                <w:lang w:eastAsia="zh-CN"/>
              </w:rPr>
            </w:pPr>
          </w:p>
        </w:tc>
        <w:tc>
          <w:tcPr>
            <w:tcW w:w="2189" w:type="dxa"/>
            <w:gridSpan w:val="2"/>
            <w:vAlign w:val="center"/>
          </w:tcPr>
          <w:p w14:paraId="665CB0C3">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专业知能</w:t>
            </w:r>
          </w:p>
        </w:tc>
        <w:tc>
          <w:tcPr>
            <w:tcW w:w="2879" w:type="dxa"/>
            <w:gridSpan w:val="4"/>
            <w:vAlign w:val="center"/>
          </w:tcPr>
          <w:p w14:paraId="0CF61DCE">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1.1掌握较为系统的音乐学基础理论、专业知识，具备较高的专业素养。</w:t>
            </w:r>
          </w:p>
        </w:tc>
        <w:tc>
          <w:tcPr>
            <w:tcW w:w="2720" w:type="dxa"/>
            <w:gridSpan w:val="3"/>
            <w:vAlign w:val="center"/>
          </w:tcPr>
          <w:p w14:paraId="58E23011">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tc>
      </w:tr>
      <w:tr w14:paraId="34B53E40">
        <w:trPr>
          <w:trHeight w:val="0" w:hRule="atLeast"/>
          <w:jc w:val="center"/>
        </w:trPr>
        <w:tc>
          <w:tcPr>
            <w:tcW w:w="1301" w:type="dxa"/>
            <w:vMerge w:val="continue"/>
          </w:tcPr>
          <w:p w14:paraId="5066A266">
            <w:pPr>
              <w:pStyle w:val="285"/>
              <w:spacing w:before="43"/>
              <w:ind w:right="7"/>
              <w:jc w:val="center"/>
              <w:rPr>
                <w:rFonts w:hint="eastAsia" w:ascii="宋体" w:hAnsi="宋体" w:eastAsia="宋体" w:cs="宋体"/>
                <w:b/>
                <w:sz w:val="21"/>
                <w:szCs w:val="21"/>
                <w:lang w:eastAsia="zh-CN"/>
              </w:rPr>
            </w:pPr>
          </w:p>
        </w:tc>
        <w:tc>
          <w:tcPr>
            <w:tcW w:w="2189" w:type="dxa"/>
            <w:gridSpan w:val="2"/>
            <w:vAlign w:val="center"/>
          </w:tcPr>
          <w:p w14:paraId="0C710C7B">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协作整合</w:t>
            </w:r>
          </w:p>
        </w:tc>
        <w:tc>
          <w:tcPr>
            <w:tcW w:w="2879" w:type="dxa"/>
            <w:gridSpan w:val="4"/>
            <w:vAlign w:val="center"/>
          </w:tcPr>
          <w:p w14:paraId="67F893F6">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4.2具备较强的团队协作、沟通和整合的能力。</w:t>
            </w:r>
          </w:p>
        </w:tc>
        <w:tc>
          <w:tcPr>
            <w:tcW w:w="2720" w:type="dxa"/>
            <w:gridSpan w:val="3"/>
            <w:vAlign w:val="center"/>
          </w:tcPr>
          <w:p w14:paraId="465136EF">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w:t>
            </w:r>
          </w:p>
        </w:tc>
      </w:tr>
      <w:tr w14:paraId="0892BE65">
        <w:trPr>
          <w:trHeight w:val="0" w:hRule="atLeast"/>
          <w:jc w:val="center"/>
        </w:trPr>
        <w:tc>
          <w:tcPr>
            <w:tcW w:w="1301" w:type="dxa"/>
            <w:vMerge w:val="continue"/>
          </w:tcPr>
          <w:p w14:paraId="2821E568">
            <w:pPr>
              <w:pStyle w:val="285"/>
              <w:spacing w:before="43"/>
              <w:ind w:right="7"/>
              <w:jc w:val="center"/>
              <w:rPr>
                <w:rFonts w:hint="eastAsia" w:ascii="宋体" w:hAnsi="宋体" w:eastAsia="宋体" w:cs="宋体"/>
                <w:b/>
                <w:sz w:val="21"/>
                <w:szCs w:val="21"/>
                <w:lang w:eastAsia="zh-CN"/>
              </w:rPr>
            </w:pPr>
          </w:p>
        </w:tc>
        <w:tc>
          <w:tcPr>
            <w:tcW w:w="2189" w:type="dxa"/>
            <w:gridSpan w:val="2"/>
            <w:vAlign w:val="center"/>
          </w:tcPr>
          <w:p w14:paraId="376A9D8D">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社会责任</w:t>
            </w:r>
          </w:p>
        </w:tc>
        <w:tc>
          <w:tcPr>
            <w:tcW w:w="2879" w:type="dxa"/>
            <w:gridSpan w:val="4"/>
          </w:tcPr>
          <w:p w14:paraId="102AEABD">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5.1具备引导社会大众审美行为的能力。</w:t>
            </w:r>
          </w:p>
        </w:tc>
        <w:tc>
          <w:tcPr>
            <w:tcW w:w="2720" w:type="dxa"/>
            <w:gridSpan w:val="3"/>
            <w:vAlign w:val="center"/>
          </w:tcPr>
          <w:p w14:paraId="597C1732">
            <w:pPr>
              <w:pStyle w:val="54"/>
              <w:spacing w:before="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w:t>
            </w:r>
          </w:p>
        </w:tc>
      </w:tr>
      <w:tr w14:paraId="3343A222">
        <w:trPr>
          <w:trHeight w:val="0" w:hRule="atLeast"/>
          <w:jc w:val="center"/>
        </w:trPr>
        <w:tc>
          <w:tcPr>
            <w:tcW w:w="1301" w:type="dxa"/>
            <w:vMerge w:val="restart"/>
            <w:vAlign w:val="center"/>
          </w:tcPr>
          <w:p w14:paraId="2316DB40">
            <w:pPr>
              <w:pStyle w:val="285"/>
              <w:spacing w:before="152"/>
              <w:ind w:left="8"/>
              <w:jc w:val="center"/>
              <w:rPr>
                <w:rFonts w:hint="eastAsia" w:ascii="宋体"/>
                <w:b/>
                <w:sz w:val="21"/>
              </w:rPr>
            </w:pPr>
            <w:r>
              <w:rPr>
                <w:rFonts w:ascii="宋体"/>
                <w:b/>
                <w:w w:val="98"/>
                <w:sz w:val="21"/>
              </w:rPr>
              <w:t>E</w:t>
            </w:r>
          </w:p>
          <w:p w14:paraId="3EE5E1D2">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5068" w:type="dxa"/>
            <w:gridSpan w:val="6"/>
            <w:vMerge w:val="restart"/>
            <w:vAlign w:val="center"/>
          </w:tcPr>
          <w:p w14:paraId="1414F847">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szCs w:val="21"/>
                <w:lang w:eastAsia="zh-CN"/>
              </w:rPr>
              <w:t>实践项目及内容</w:t>
            </w:r>
          </w:p>
        </w:tc>
        <w:tc>
          <w:tcPr>
            <w:tcW w:w="2720" w:type="dxa"/>
            <w:gridSpan w:val="3"/>
            <w:vAlign w:val="center"/>
          </w:tcPr>
          <w:p w14:paraId="03857E1C">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szCs w:val="21"/>
                <w:lang w:eastAsia="zh-CN"/>
              </w:rPr>
              <w:t>学时分配</w:t>
            </w:r>
          </w:p>
        </w:tc>
      </w:tr>
      <w:tr w14:paraId="6B289490">
        <w:trPr>
          <w:trHeight w:val="0" w:hRule="atLeast"/>
          <w:jc w:val="center"/>
        </w:trPr>
        <w:tc>
          <w:tcPr>
            <w:tcW w:w="1301" w:type="dxa"/>
            <w:vMerge w:val="continue"/>
            <w:vAlign w:val="center"/>
          </w:tcPr>
          <w:p w14:paraId="44AFC167">
            <w:pPr>
              <w:pStyle w:val="285"/>
              <w:spacing w:before="125" w:line="312" w:lineRule="auto"/>
              <w:ind w:right="23"/>
              <w:jc w:val="center"/>
              <w:rPr>
                <w:rFonts w:hint="eastAsia"/>
              </w:rPr>
            </w:pPr>
          </w:p>
        </w:tc>
        <w:tc>
          <w:tcPr>
            <w:tcW w:w="5068" w:type="dxa"/>
            <w:gridSpan w:val="6"/>
            <w:vMerge w:val="continue"/>
            <w:vAlign w:val="center"/>
          </w:tcPr>
          <w:p w14:paraId="259B5819">
            <w:pPr>
              <w:pStyle w:val="285"/>
              <w:spacing w:before="125" w:line="312" w:lineRule="auto"/>
              <w:ind w:right="23"/>
              <w:jc w:val="center"/>
              <w:rPr>
                <w:rFonts w:hint="eastAsia"/>
                <w:sz w:val="21"/>
                <w:szCs w:val="21"/>
              </w:rPr>
            </w:pPr>
          </w:p>
        </w:tc>
        <w:tc>
          <w:tcPr>
            <w:tcW w:w="1823" w:type="dxa"/>
            <w:gridSpan w:val="2"/>
            <w:vAlign w:val="center"/>
          </w:tcPr>
          <w:p w14:paraId="538F7C17">
            <w:pPr>
              <w:pStyle w:val="285"/>
              <w:spacing w:before="44"/>
              <w:jc w:val="center"/>
              <w:rPr>
                <w:rFonts w:hint="eastAsia"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897" w:type="dxa"/>
            <w:vAlign w:val="center"/>
          </w:tcPr>
          <w:p w14:paraId="4298635C">
            <w:pPr>
              <w:pStyle w:val="285"/>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4802BC9F">
        <w:trPr>
          <w:trHeight w:val="0" w:hRule="atLeast"/>
          <w:jc w:val="center"/>
        </w:trPr>
        <w:tc>
          <w:tcPr>
            <w:tcW w:w="1301" w:type="dxa"/>
            <w:vMerge w:val="continue"/>
          </w:tcPr>
          <w:p w14:paraId="0ED857D8">
            <w:pPr>
              <w:pStyle w:val="285"/>
              <w:spacing w:before="125" w:line="312" w:lineRule="auto"/>
              <w:ind w:right="23"/>
              <w:rPr>
                <w:rFonts w:hint="eastAsia"/>
              </w:rPr>
            </w:pPr>
          </w:p>
        </w:tc>
        <w:tc>
          <w:tcPr>
            <w:tcW w:w="5068" w:type="dxa"/>
            <w:gridSpan w:val="6"/>
          </w:tcPr>
          <w:p w14:paraId="168BE9D0">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第一章 乐团合奏训练——音准训练 识谱能力</w:t>
            </w:r>
          </w:p>
          <w:p w14:paraId="109580D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1．学习目的：解决学生合奏中音准的问题</w:t>
            </w:r>
          </w:p>
          <w:p w14:paraId="527BAAD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2．基本内容要求：通过适当的乐曲训练，主要解决在合奏中的音准问题。</w:t>
            </w:r>
          </w:p>
          <w:p w14:paraId="36AD271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3.重点和难点：培养乐队合奏默契。</w:t>
            </w:r>
          </w:p>
          <w:p w14:paraId="2BC0F412">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知道层次：掌握乐曲训练合奏中的音准问题</w:t>
            </w:r>
          </w:p>
          <w:p w14:paraId="24602D2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领会层次：掌握合奏中音准问题及乐队间的默契</w:t>
            </w:r>
          </w:p>
          <w:p w14:paraId="1CAEB2F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应用层次：应用的乐队的学习训练中</w:t>
            </w:r>
          </w:p>
          <w:p w14:paraId="3AF1BF38">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音准是合奏的基石，识谱是演奏的规矩。通过严格的音准与识谱训练，培养学生严谨细致、一丝不苟、精益求精的职业态度和遵规守纪的规矩意识；在反复聆听、相互校准中体会个人服从集体、局部服务整体的集体主义精神，引导学生像校准每一个音符一样校准人生方向，脚踏实地、知行合一。</w:t>
            </w:r>
          </w:p>
        </w:tc>
        <w:tc>
          <w:tcPr>
            <w:tcW w:w="1823" w:type="dxa"/>
            <w:gridSpan w:val="2"/>
          </w:tcPr>
          <w:p w14:paraId="7513873D">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09381823">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39</w:t>
            </w:r>
          </w:p>
        </w:tc>
      </w:tr>
      <w:tr w14:paraId="2D61CB5B">
        <w:trPr>
          <w:trHeight w:val="0" w:hRule="atLeast"/>
          <w:jc w:val="center"/>
        </w:trPr>
        <w:tc>
          <w:tcPr>
            <w:tcW w:w="1301" w:type="dxa"/>
            <w:vMerge w:val="continue"/>
          </w:tcPr>
          <w:p w14:paraId="2C0B0BA9">
            <w:pPr>
              <w:pStyle w:val="285"/>
              <w:spacing w:before="125" w:line="312" w:lineRule="auto"/>
              <w:ind w:right="23"/>
              <w:rPr>
                <w:rFonts w:hint="eastAsia" w:ascii="宋体" w:hAnsi="宋体" w:eastAsia="宋体" w:cs="宋体"/>
                <w:b/>
                <w:bCs/>
                <w:sz w:val="21"/>
                <w:szCs w:val="21"/>
                <w:lang w:eastAsia="zh-CN"/>
              </w:rPr>
            </w:pPr>
          </w:p>
        </w:tc>
        <w:tc>
          <w:tcPr>
            <w:tcW w:w="5068" w:type="dxa"/>
            <w:gridSpan w:val="6"/>
          </w:tcPr>
          <w:p w14:paraId="677F6E1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第二章 乐团合奏训练——节奏训练各声部交接训练</w:t>
            </w:r>
          </w:p>
          <w:p w14:paraId="1EB06179">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 学习目的：加强学生的音准训练、节奏训练。</w:t>
            </w:r>
          </w:p>
          <w:p w14:paraId="6F9819F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 基本内容要求：通过合奏，加强学生的音准训练、节奏训练。</w:t>
            </w:r>
          </w:p>
          <w:p w14:paraId="392A50E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 重点和难点：节奏节拍的一致性，达到默契。</w:t>
            </w:r>
          </w:p>
          <w:p w14:paraId="276FC00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4.学习目的：使学生了解各个声部的交接处理，在排练中丰富自己的舞台经验。</w:t>
            </w:r>
          </w:p>
          <w:p w14:paraId="0527D41F">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5.基本内容要求：通过适当乐曲，让各声部乐器之间进行交接训练。</w:t>
            </w:r>
          </w:p>
          <w:p w14:paraId="6401667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6.重点和难点：丰富学生的舞台经验。</w:t>
            </w:r>
          </w:p>
          <w:p w14:paraId="24C53F86">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知道层次：掌握各声部音准、节拍、默契</w:t>
            </w:r>
          </w:p>
          <w:p w14:paraId="3E22AC0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领会层次：掌握各声部乐器之间的交接处理</w:t>
            </w:r>
          </w:p>
          <w:p w14:paraId="3ECB1B7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应用层次：运用到乐队的排练与学习中及在舞台上的表现</w:t>
            </w:r>
          </w:p>
          <w:p w14:paraId="311F6AF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节奏的统一考验纪律，声部的交接考验担当。通过节奏与声部交接训练，培养学生令行禁止的纪律意识、默契配合的团队精神和甘当配角、主动补位的责任担当；结合《中国革命历史歌曲管乐合奏曲集》等红色经典排练，让学生在铿锵旋律中感悟革命先辈团结奋斗、勇往直前的精神，赓续红色血脉。</w:t>
            </w:r>
          </w:p>
        </w:tc>
        <w:tc>
          <w:tcPr>
            <w:tcW w:w="1823" w:type="dxa"/>
            <w:gridSpan w:val="2"/>
          </w:tcPr>
          <w:p w14:paraId="10E8E871">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5229EC79">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39</w:t>
            </w:r>
          </w:p>
        </w:tc>
      </w:tr>
      <w:tr w14:paraId="2CB72372">
        <w:trPr>
          <w:trHeight w:val="0" w:hRule="atLeast"/>
          <w:jc w:val="center"/>
        </w:trPr>
        <w:tc>
          <w:tcPr>
            <w:tcW w:w="1301" w:type="dxa"/>
            <w:vMerge w:val="continue"/>
          </w:tcPr>
          <w:p w14:paraId="1BC31D08">
            <w:pPr>
              <w:pStyle w:val="285"/>
              <w:spacing w:before="125" w:line="312" w:lineRule="auto"/>
              <w:ind w:right="23"/>
              <w:rPr>
                <w:rFonts w:hint="eastAsia" w:ascii="宋体" w:hAnsi="宋体" w:eastAsia="宋体" w:cs="宋体"/>
                <w:b/>
                <w:bCs/>
                <w:sz w:val="21"/>
                <w:szCs w:val="21"/>
                <w:lang w:eastAsia="zh-CN"/>
              </w:rPr>
            </w:pPr>
          </w:p>
        </w:tc>
        <w:tc>
          <w:tcPr>
            <w:tcW w:w="5068" w:type="dxa"/>
            <w:gridSpan w:val="6"/>
          </w:tcPr>
          <w:p w14:paraId="4D40CA7A">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第三章 乐团合奏训练——音色的对比及音响的平衡处理 乐团乐曲合奏训练</w:t>
            </w:r>
          </w:p>
          <w:p w14:paraId="49A4992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1.学习目的：使学生了解各个声部的音色平衡处理,提高学生个人演奏技巧。</w:t>
            </w:r>
          </w:p>
          <w:p w14:paraId="4A93C65B">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2.基本内容要求：通过选择适当的乐曲让各声部乐器之间进行平衡训练。</w:t>
            </w:r>
          </w:p>
          <w:p w14:paraId="222D6774">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3.重点和难点：提高学生自己的演奏技巧。</w:t>
            </w:r>
          </w:p>
          <w:p w14:paraId="42E6912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4.学习目的：通过适当的大型乐曲的训练，了解合奏作品的背景，让学生掌握不同风格作品的演奏，培养学生合奏默契。</w:t>
            </w:r>
          </w:p>
          <w:p w14:paraId="225C427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5.基本内容要求：组织各个声部排练大型合奏乐曲，学习各种演奏技巧。</w:t>
            </w:r>
          </w:p>
          <w:p w14:paraId="7C446B7E">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6. 重点和难点：通过作品了解中国作品的装饰音和滑音的演奏技巧。</w:t>
            </w:r>
          </w:p>
          <w:p w14:paraId="67DCCE3C">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知道层次：各个声部的配合，平衡各个声部</w:t>
            </w:r>
          </w:p>
          <w:p w14:paraId="1CE0D19B">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领会层次：学生的演奏技巧以及之间的默契</w:t>
            </w:r>
          </w:p>
          <w:p w14:paraId="273D6D83">
            <w:pPr>
              <w:pStyle w:val="54"/>
              <w:spacing w:before="4"/>
              <w:rPr>
                <w:rFonts w:hint="eastAsia" w:ascii="宋体" w:hAnsi="宋体" w:eastAsia="宋体" w:cs="宋体"/>
                <w:sz w:val="21"/>
                <w:szCs w:val="21"/>
                <w:lang w:eastAsia="zh-CN"/>
              </w:rPr>
            </w:pPr>
            <w:r>
              <w:rPr>
                <w:rFonts w:hint="eastAsia" w:ascii="宋体" w:hAnsi="宋体" w:eastAsia="宋体" w:cs="宋体"/>
                <w:sz w:val="21"/>
                <w:szCs w:val="21"/>
                <w:lang w:eastAsia="zh-CN"/>
              </w:rPr>
              <w:t>应用层次：应用到各个类型的乐曲演奏</w:t>
            </w:r>
          </w:p>
          <w:p w14:paraId="44E78133">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点：音色的平衡蕴含“和而不同”的中华智慧，大型作品的演绎承载深沉的民族精神。通过中外经典尤其是中国管乐作品排练，引导学生体会装饰音、滑音中的民族韵味，讲好中国故事、传播中国声音，坚定文化自信；在音响平衡与交融中感悟和谐之美与集体力量，厚植家国情怀、提升人文素养。</w:t>
            </w:r>
          </w:p>
        </w:tc>
        <w:tc>
          <w:tcPr>
            <w:tcW w:w="1823" w:type="dxa"/>
            <w:gridSpan w:val="2"/>
          </w:tcPr>
          <w:p w14:paraId="7A9EF781">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3F8A038E">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50</w:t>
            </w:r>
          </w:p>
        </w:tc>
      </w:tr>
      <w:tr w14:paraId="31202DCE">
        <w:trPr>
          <w:trHeight w:val="0" w:hRule="atLeast"/>
          <w:jc w:val="center"/>
        </w:trPr>
        <w:tc>
          <w:tcPr>
            <w:tcW w:w="1301" w:type="dxa"/>
            <w:vMerge w:val="continue"/>
          </w:tcPr>
          <w:p w14:paraId="5AA6FA5F">
            <w:pPr>
              <w:pStyle w:val="285"/>
              <w:spacing w:before="125" w:line="312" w:lineRule="auto"/>
              <w:ind w:right="23"/>
              <w:jc w:val="center"/>
              <w:rPr>
                <w:rFonts w:hint="eastAsia" w:ascii="宋体" w:hAnsi="宋体" w:eastAsia="宋体" w:cs="宋体"/>
                <w:b/>
                <w:bCs/>
                <w:sz w:val="21"/>
                <w:szCs w:val="21"/>
                <w:lang w:eastAsia="zh-CN"/>
              </w:rPr>
            </w:pPr>
          </w:p>
        </w:tc>
        <w:tc>
          <w:tcPr>
            <w:tcW w:w="5068" w:type="dxa"/>
            <w:gridSpan w:val="6"/>
          </w:tcPr>
          <w:p w14:paraId="52DFFD2E">
            <w:pPr>
              <w:pStyle w:val="285"/>
              <w:spacing w:before="125" w:line="312" w:lineRule="auto"/>
              <w:ind w:right="23"/>
              <w:jc w:val="center"/>
              <w:rPr>
                <w:rFonts w:hint="eastAsia"/>
                <w:sz w:val="24"/>
                <w:lang w:eastAsia="zh-CN"/>
              </w:rPr>
            </w:pPr>
            <w:r>
              <w:rPr>
                <w:rFonts w:hint="eastAsia" w:ascii="宋体" w:hAnsi="宋体" w:eastAsia="宋体" w:cs="宋体"/>
                <w:sz w:val="21"/>
                <w:szCs w:val="21"/>
                <w:lang w:eastAsia="zh-CN"/>
              </w:rPr>
              <w:t>合 计</w:t>
            </w:r>
          </w:p>
        </w:tc>
        <w:tc>
          <w:tcPr>
            <w:tcW w:w="1823" w:type="dxa"/>
            <w:gridSpan w:val="2"/>
          </w:tcPr>
          <w:p w14:paraId="7600B269">
            <w:pPr>
              <w:pStyle w:val="285"/>
              <w:spacing w:before="125" w:line="312" w:lineRule="auto"/>
              <w:ind w:right="23"/>
              <w:rPr>
                <w:rFonts w:hint="eastAsia" w:ascii="宋体" w:hAnsi="宋体" w:eastAsia="宋体" w:cs="宋体"/>
                <w:b/>
                <w:bCs/>
                <w:sz w:val="21"/>
                <w:szCs w:val="21"/>
                <w:lang w:eastAsia="zh-CN"/>
              </w:rPr>
            </w:pPr>
          </w:p>
        </w:tc>
        <w:tc>
          <w:tcPr>
            <w:tcW w:w="897" w:type="dxa"/>
          </w:tcPr>
          <w:p w14:paraId="13C96B25">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128</w:t>
            </w:r>
          </w:p>
        </w:tc>
      </w:tr>
      <w:tr w14:paraId="0C495A62">
        <w:trPr>
          <w:trHeight w:val="0" w:hRule="atLeast"/>
          <w:jc w:val="center"/>
        </w:trPr>
        <w:tc>
          <w:tcPr>
            <w:tcW w:w="1301" w:type="dxa"/>
            <w:vAlign w:val="center"/>
          </w:tcPr>
          <w:p w14:paraId="3A89F6A0">
            <w:pPr>
              <w:pStyle w:val="285"/>
              <w:spacing w:before="12"/>
              <w:jc w:val="center"/>
              <w:rPr>
                <w:rFonts w:hint="eastAsia" w:ascii="宋体"/>
                <w:sz w:val="29"/>
                <w:lang w:eastAsia="zh-CN"/>
              </w:rPr>
            </w:pPr>
          </w:p>
          <w:p w14:paraId="59C73A34">
            <w:pPr>
              <w:pStyle w:val="285"/>
              <w:ind w:left="8"/>
              <w:jc w:val="center"/>
              <w:rPr>
                <w:rFonts w:hint="eastAsia" w:ascii="宋体"/>
                <w:b/>
                <w:sz w:val="21"/>
                <w:lang w:eastAsia="zh-CN"/>
              </w:rPr>
            </w:pPr>
            <w:r>
              <w:rPr>
                <w:rFonts w:ascii="宋体"/>
                <w:b/>
                <w:w w:val="98"/>
                <w:sz w:val="21"/>
                <w:lang w:eastAsia="zh-CN"/>
              </w:rPr>
              <w:t>F</w:t>
            </w:r>
          </w:p>
          <w:p w14:paraId="4B10D42D">
            <w:pPr>
              <w:pStyle w:val="285"/>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7788" w:type="dxa"/>
            <w:gridSpan w:val="9"/>
            <w:vAlign w:val="center"/>
          </w:tcPr>
          <w:p w14:paraId="5FA8A2C7">
            <w:pPr>
              <w:pStyle w:val="285"/>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color w:val="000000"/>
                <w:kern w:val="2"/>
                <w:sz w:val="24"/>
                <w:szCs w:val="24"/>
                <w:lang w:eastAsia="zh-CN"/>
              </w:rPr>
              <w:sym w:font="Wingdings" w:char="00FE"/>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color w:val="000000"/>
                <w:kern w:val="2"/>
                <w:sz w:val="24"/>
                <w:szCs w:val="24"/>
                <w:lang w:eastAsia="zh-CN"/>
              </w:rPr>
              <w:sym w:font="Wingdings" w:char="00FE"/>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color w:val="000000"/>
                <w:sz w:val="24"/>
                <w:szCs w:val="24"/>
              </w:rPr>
              <w:sym w:font="Wingdings" w:char="00FE"/>
            </w:r>
            <w:r>
              <w:rPr>
                <w:rFonts w:hint="eastAsia" w:ascii="宋体" w:hAnsi="宋体" w:eastAsia="宋体" w:cs="宋体"/>
                <w:sz w:val="21"/>
                <w:szCs w:val="21"/>
                <w:lang w:eastAsia="zh-CN"/>
              </w:rPr>
              <w:t>分组合作学习</w:t>
            </w:r>
          </w:p>
          <w:p w14:paraId="6379A3BA">
            <w:pPr>
              <w:pStyle w:val="285"/>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w:char="00FE"/>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4C8B04F0">
            <w:pPr>
              <w:pStyle w:val="285"/>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4933224D">
        <w:trPr>
          <w:trHeight w:val="0" w:hRule="atLeast"/>
          <w:jc w:val="center"/>
        </w:trPr>
        <w:tc>
          <w:tcPr>
            <w:tcW w:w="1301" w:type="dxa"/>
            <w:vMerge w:val="restart"/>
            <w:vAlign w:val="center"/>
          </w:tcPr>
          <w:p w14:paraId="751D2A5B">
            <w:pPr>
              <w:jc w:val="center"/>
              <w:rPr>
                <w:rFonts w:hint="eastAsia" w:ascii="宋体" w:eastAsia="宋体"/>
                <w:b/>
                <w:sz w:val="21"/>
                <w:lang w:eastAsia="zh-CN"/>
              </w:rPr>
            </w:pPr>
            <w:r>
              <w:rPr>
                <w:rFonts w:hint="eastAsia" w:ascii="宋体" w:eastAsia="宋体"/>
                <w:b/>
                <w:sz w:val="21"/>
                <w:lang w:eastAsia="zh-CN"/>
              </w:rPr>
              <w:t>G</w:t>
            </w:r>
          </w:p>
          <w:p w14:paraId="7AEECD35">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364356AD">
            <w:pPr>
              <w:jc w:val="center"/>
              <w:rPr>
                <w:rFonts w:hint="eastAsia" w:ascii="宋体" w:hAnsi="宋体" w:eastAsia="宋体" w:cs="宋体"/>
                <w:b/>
                <w:bCs/>
                <w:sz w:val="21"/>
                <w:szCs w:val="21"/>
                <w:lang w:eastAsia="zh-CN"/>
              </w:rPr>
            </w:pPr>
            <w:r>
              <w:rPr>
                <w:rFonts w:hint="eastAsia" w:ascii="宋体" w:eastAsia="宋体"/>
                <w:sz w:val="21"/>
                <w:lang w:eastAsia="zh-CN"/>
              </w:rPr>
              <w:t>次别</w:t>
            </w:r>
          </w:p>
        </w:tc>
        <w:tc>
          <w:tcPr>
            <w:tcW w:w="1620" w:type="dxa"/>
            <w:vMerge w:val="restart"/>
            <w:vAlign w:val="center"/>
          </w:tcPr>
          <w:p w14:paraId="5060FE64">
            <w:pPr>
              <w:jc w:val="center"/>
              <w:rPr>
                <w:rFonts w:hint="eastAsia" w:ascii="宋体" w:hAnsi="宋体" w:eastAsia="宋体" w:cs="宋体"/>
                <w:b/>
                <w:bCs/>
                <w:sz w:val="21"/>
                <w:szCs w:val="21"/>
                <w:lang w:eastAsia="zh-CN"/>
              </w:rPr>
            </w:pPr>
            <w:r>
              <w:rPr>
                <w:rFonts w:hint="eastAsia" w:ascii="宋体" w:eastAsia="宋体"/>
                <w:sz w:val="21"/>
                <w:lang w:eastAsia="zh-CN"/>
              </w:rPr>
              <w:t>实践名称</w:t>
            </w:r>
          </w:p>
        </w:tc>
        <w:tc>
          <w:tcPr>
            <w:tcW w:w="1300" w:type="dxa"/>
            <w:vMerge w:val="restart"/>
            <w:vAlign w:val="center"/>
          </w:tcPr>
          <w:p w14:paraId="340C3079">
            <w:pPr>
              <w:jc w:val="center"/>
              <w:rPr>
                <w:rFonts w:hint="eastAsia" w:ascii="宋体" w:eastAsia="宋体"/>
                <w:sz w:val="21"/>
                <w:lang w:eastAsia="zh-CN"/>
              </w:rPr>
            </w:pPr>
            <w:r>
              <w:rPr>
                <w:rFonts w:hint="eastAsia" w:ascii="宋体" w:eastAsia="宋体"/>
                <w:sz w:val="21"/>
                <w:lang w:eastAsia="zh-CN"/>
              </w:rPr>
              <w:t>支撑课程</w:t>
            </w:r>
          </w:p>
          <w:p w14:paraId="52AC6C3F">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2939" w:type="dxa"/>
            <w:gridSpan w:val="4"/>
            <w:vAlign w:val="center"/>
          </w:tcPr>
          <w:p w14:paraId="3BC18201">
            <w:pPr>
              <w:jc w:val="center"/>
              <w:rPr>
                <w:rFonts w:hint="eastAsia" w:ascii="宋体" w:eastAsia="宋体"/>
                <w:sz w:val="21"/>
                <w:lang w:eastAsia="zh-CN"/>
              </w:rPr>
            </w:pPr>
            <w:r>
              <w:rPr>
                <w:rFonts w:hint="eastAsia" w:ascii="宋体" w:eastAsia="宋体"/>
                <w:sz w:val="21"/>
                <w:lang w:eastAsia="zh-CN"/>
              </w:rPr>
              <w:t>课程思政融入</w:t>
            </w:r>
          </w:p>
          <w:p w14:paraId="09A54765">
            <w:pPr>
              <w:jc w:val="both"/>
              <w:rPr>
                <w:rFonts w:hint="eastAsia"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360" w:type="dxa"/>
            <w:gridSpan w:val="2"/>
            <w:vMerge w:val="restart"/>
            <w:vAlign w:val="center"/>
          </w:tcPr>
          <w:p w14:paraId="24B097CE">
            <w:pPr>
              <w:pStyle w:val="285"/>
              <w:spacing w:line="240" w:lineRule="auto"/>
              <w:ind w:right="23"/>
              <w:jc w:val="center"/>
              <w:rPr>
                <w:rFonts w:hint="eastAsia" w:ascii="宋体" w:eastAsia="宋体"/>
                <w:sz w:val="21"/>
                <w:lang w:eastAsia="zh-CN"/>
              </w:rPr>
            </w:pPr>
            <w:r>
              <w:rPr>
                <w:rFonts w:hint="eastAsia" w:ascii="宋体" w:eastAsia="宋体"/>
                <w:sz w:val="21"/>
                <w:lang w:eastAsia="zh-CN"/>
              </w:rPr>
              <w:t>教学方式</w:t>
            </w:r>
          </w:p>
          <w:p w14:paraId="25BC7076">
            <w:pPr>
              <w:pStyle w:val="285"/>
              <w:spacing w:line="240"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5C86C0B4">
        <w:trPr>
          <w:trHeight w:val="0" w:hRule="atLeast"/>
          <w:jc w:val="center"/>
        </w:trPr>
        <w:tc>
          <w:tcPr>
            <w:tcW w:w="1301" w:type="dxa"/>
            <w:vMerge w:val="continue"/>
          </w:tcPr>
          <w:p w14:paraId="49B7D018">
            <w:pPr>
              <w:pStyle w:val="285"/>
              <w:spacing w:before="125" w:line="312" w:lineRule="auto"/>
              <w:ind w:right="23"/>
              <w:rPr>
                <w:rFonts w:hint="eastAsia"/>
              </w:rPr>
            </w:pPr>
          </w:p>
        </w:tc>
        <w:tc>
          <w:tcPr>
            <w:tcW w:w="569" w:type="dxa"/>
            <w:vMerge w:val="continue"/>
          </w:tcPr>
          <w:p w14:paraId="2BB706AE">
            <w:pPr>
              <w:pStyle w:val="285"/>
              <w:spacing w:before="125" w:line="312" w:lineRule="auto"/>
              <w:ind w:right="23"/>
              <w:rPr>
                <w:rFonts w:hint="eastAsia"/>
              </w:rPr>
            </w:pPr>
          </w:p>
        </w:tc>
        <w:tc>
          <w:tcPr>
            <w:tcW w:w="1620" w:type="dxa"/>
            <w:vMerge w:val="continue"/>
          </w:tcPr>
          <w:p w14:paraId="27881283">
            <w:pPr>
              <w:pStyle w:val="285"/>
              <w:spacing w:before="125" w:line="312" w:lineRule="auto"/>
              <w:ind w:right="23"/>
              <w:rPr>
                <w:rFonts w:hint="eastAsia"/>
              </w:rPr>
            </w:pPr>
          </w:p>
        </w:tc>
        <w:tc>
          <w:tcPr>
            <w:tcW w:w="1300" w:type="dxa"/>
            <w:vMerge w:val="continue"/>
          </w:tcPr>
          <w:p w14:paraId="2A3AE224">
            <w:pPr>
              <w:pStyle w:val="285"/>
              <w:spacing w:before="125" w:line="312" w:lineRule="auto"/>
              <w:ind w:right="23"/>
              <w:rPr>
                <w:rFonts w:hint="eastAsia"/>
              </w:rPr>
            </w:pPr>
          </w:p>
        </w:tc>
        <w:tc>
          <w:tcPr>
            <w:tcW w:w="1488" w:type="dxa"/>
            <w:gridSpan w:val="2"/>
            <w:vAlign w:val="center"/>
          </w:tcPr>
          <w:p w14:paraId="30023B8C">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2"/>
            <w:vAlign w:val="center"/>
          </w:tcPr>
          <w:p w14:paraId="60B333BD">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360" w:type="dxa"/>
            <w:gridSpan w:val="2"/>
            <w:vMerge w:val="continue"/>
          </w:tcPr>
          <w:p w14:paraId="55D4B73F">
            <w:pPr>
              <w:pStyle w:val="285"/>
              <w:spacing w:before="125" w:line="312" w:lineRule="auto"/>
              <w:ind w:right="23"/>
              <w:rPr>
                <w:rFonts w:hint="eastAsia" w:ascii="宋体" w:hAnsi="宋体" w:eastAsia="宋体" w:cs="宋体"/>
                <w:b/>
                <w:bCs/>
                <w:sz w:val="21"/>
                <w:szCs w:val="21"/>
                <w:lang w:eastAsia="zh-CN"/>
              </w:rPr>
            </w:pPr>
          </w:p>
        </w:tc>
      </w:tr>
      <w:tr w14:paraId="38FBEA06">
        <w:trPr>
          <w:trHeight w:val="0" w:hRule="atLeast"/>
          <w:jc w:val="center"/>
        </w:trPr>
        <w:tc>
          <w:tcPr>
            <w:tcW w:w="1301" w:type="dxa"/>
            <w:vMerge w:val="continue"/>
          </w:tcPr>
          <w:p w14:paraId="389BAAE8">
            <w:pPr>
              <w:pStyle w:val="285"/>
              <w:spacing w:before="125" w:line="312" w:lineRule="auto"/>
              <w:ind w:right="23"/>
              <w:rPr>
                <w:rFonts w:hint="eastAsia" w:ascii="宋体" w:hAnsi="宋体" w:eastAsia="宋体" w:cs="宋体"/>
                <w:b/>
                <w:bCs/>
                <w:sz w:val="21"/>
                <w:szCs w:val="21"/>
                <w:lang w:eastAsia="zh-CN"/>
              </w:rPr>
            </w:pPr>
          </w:p>
        </w:tc>
        <w:tc>
          <w:tcPr>
            <w:tcW w:w="569" w:type="dxa"/>
          </w:tcPr>
          <w:p w14:paraId="46F8673D">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w:t>
            </w:r>
          </w:p>
        </w:tc>
        <w:tc>
          <w:tcPr>
            <w:tcW w:w="1620" w:type="dxa"/>
          </w:tcPr>
          <w:p w14:paraId="429D6AA6">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sz w:val="21"/>
                <w:szCs w:val="21"/>
                <w:lang w:eastAsia="zh-CN"/>
              </w:rPr>
              <w:t>乐团合奏训练——音准训练 识谱能力</w:t>
            </w:r>
          </w:p>
        </w:tc>
        <w:tc>
          <w:tcPr>
            <w:tcW w:w="1300" w:type="dxa"/>
          </w:tcPr>
          <w:p w14:paraId="2C1133D4">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w:t>
            </w:r>
          </w:p>
        </w:tc>
        <w:tc>
          <w:tcPr>
            <w:tcW w:w="1488" w:type="dxa"/>
            <w:gridSpan w:val="2"/>
          </w:tcPr>
          <w:p w14:paraId="2AFE1778">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引导学生深入生活、感悟生活，树立正确的艺术观</w:t>
            </w:r>
          </w:p>
        </w:tc>
        <w:tc>
          <w:tcPr>
            <w:tcW w:w="1451" w:type="dxa"/>
            <w:gridSpan w:val="2"/>
          </w:tcPr>
          <w:p w14:paraId="70D72D0F">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培养学生具有正确的艺术观和创作观。</w:t>
            </w:r>
          </w:p>
        </w:tc>
        <w:tc>
          <w:tcPr>
            <w:tcW w:w="1360" w:type="dxa"/>
            <w:gridSpan w:val="2"/>
          </w:tcPr>
          <w:p w14:paraId="09E889D2">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371DC609">
        <w:trPr>
          <w:trHeight w:val="0" w:hRule="atLeast"/>
          <w:jc w:val="center"/>
        </w:trPr>
        <w:tc>
          <w:tcPr>
            <w:tcW w:w="1301" w:type="dxa"/>
            <w:vMerge w:val="continue"/>
          </w:tcPr>
          <w:p w14:paraId="334DAC84">
            <w:pPr>
              <w:pStyle w:val="285"/>
              <w:spacing w:before="125" w:line="312" w:lineRule="auto"/>
              <w:ind w:right="23"/>
              <w:rPr>
                <w:rFonts w:hint="eastAsia" w:ascii="宋体" w:hAnsi="宋体" w:eastAsia="宋体" w:cs="宋体"/>
                <w:b/>
                <w:bCs/>
                <w:sz w:val="21"/>
                <w:szCs w:val="21"/>
                <w:lang w:eastAsia="zh-CN"/>
              </w:rPr>
            </w:pPr>
          </w:p>
        </w:tc>
        <w:tc>
          <w:tcPr>
            <w:tcW w:w="569" w:type="dxa"/>
          </w:tcPr>
          <w:p w14:paraId="45E0109B">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2</w:t>
            </w:r>
          </w:p>
        </w:tc>
        <w:tc>
          <w:tcPr>
            <w:tcW w:w="1620" w:type="dxa"/>
          </w:tcPr>
          <w:p w14:paraId="56EE64F8">
            <w:pPr>
              <w:autoSpaceDE/>
              <w:autoSpaceDN/>
              <w:adjustRightInd w:val="0"/>
              <w:snapToGrid w:val="0"/>
              <w:spacing w:after="0" w:line="240" w:lineRule="auto"/>
              <w:jc w:val="both"/>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乐团合奏训练——节奏训练各声部交接训练</w:t>
            </w:r>
          </w:p>
          <w:p w14:paraId="3FE9DD2E">
            <w:pPr>
              <w:pStyle w:val="285"/>
              <w:spacing w:before="125" w:line="312" w:lineRule="auto"/>
              <w:ind w:right="23"/>
              <w:rPr>
                <w:rFonts w:hint="eastAsia" w:ascii="宋体" w:hAnsi="宋体" w:eastAsia="宋体" w:cs="宋体"/>
                <w:sz w:val="21"/>
                <w:szCs w:val="21"/>
                <w:lang w:eastAsia="zh-CN"/>
              </w:rPr>
            </w:pPr>
          </w:p>
        </w:tc>
        <w:tc>
          <w:tcPr>
            <w:tcW w:w="1300" w:type="dxa"/>
          </w:tcPr>
          <w:p w14:paraId="09D70382">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c>
          <w:tcPr>
            <w:tcW w:w="1488" w:type="dxa"/>
            <w:gridSpan w:val="2"/>
          </w:tcPr>
          <w:p w14:paraId="18AE44E1">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培养美育精神，树立正确价值观</w:t>
            </w:r>
          </w:p>
        </w:tc>
        <w:tc>
          <w:tcPr>
            <w:tcW w:w="1451" w:type="dxa"/>
            <w:gridSpan w:val="2"/>
          </w:tcPr>
          <w:p w14:paraId="70953D7B">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了解和尊重多元文化，培养自信心</w:t>
            </w:r>
          </w:p>
        </w:tc>
        <w:tc>
          <w:tcPr>
            <w:tcW w:w="1360" w:type="dxa"/>
            <w:gridSpan w:val="2"/>
          </w:tcPr>
          <w:p w14:paraId="28649E68">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7DD88F78">
        <w:trPr>
          <w:trHeight w:val="0" w:hRule="atLeast"/>
          <w:jc w:val="center"/>
        </w:trPr>
        <w:tc>
          <w:tcPr>
            <w:tcW w:w="1301" w:type="dxa"/>
            <w:vMerge w:val="continue"/>
          </w:tcPr>
          <w:p w14:paraId="0C432156">
            <w:pPr>
              <w:pStyle w:val="285"/>
              <w:spacing w:before="125" w:line="312" w:lineRule="auto"/>
              <w:ind w:right="23"/>
              <w:rPr>
                <w:rFonts w:hint="eastAsia" w:ascii="宋体" w:hAnsi="宋体" w:eastAsia="宋体" w:cs="宋体"/>
                <w:b/>
                <w:bCs/>
                <w:sz w:val="21"/>
                <w:szCs w:val="21"/>
                <w:lang w:eastAsia="zh-CN"/>
              </w:rPr>
            </w:pPr>
          </w:p>
        </w:tc>
        <w:tc>
          <w:tcPr>
            <w:tcW w:w="569" w:type="dxa"/>
          </w:tcPr>
          <w:p w14:paraId="0662A076">
            <w:pPr>
              <w:pStyle w:val="285"/>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w:t>
            </w:r>
          </w:p>
        </w:tc>
        <w:tc>
          <w:tcPr>
            <w:tcW w:w="1620" w:type="dxa"/>
          </w:tcPr>
          <w:p w14:paraId="10B27589">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olor w:val="000000"/>
                <w:sz w:val="21"/>
                <w:szCs w:val="21"/>
                <w:lang w:eastAsia="zh-CN"/>
              </w:rPr>
              <w:t>乐团合奏训练——音色的对比及音响的平衡处理 乐团乐曲合奏训练</w:t>
            </w:r>
          </w:p>
        </w:tc>
        <w:tc>
          <w:tcPr>
            <w:tcW w:w="1300" w:type="dxa"/>
          </w:tcPr>
          <w:p w14:paraId="2953B1C2">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c>
          <w:tcPr>
            <w:tcW w:w="1488" w:type="dxa"/>
            <w:gridSpan w:val="2"/>
          </w:tcPr>
          <w:p w14:paraId="0AD720AB">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科学精神、学术道德、文化传承、终身学习</w:t>
            </w:r>
          </w:p>
        </w:tc>
        <w:tc>
          <w:tcPr>
            <w:tcW w:w="1451" w:type="dxa"/>
            <w:gridSpan w:val="2"/>
          </w:tcPr>
          <w:p w14:paraId="7A0CF4A5">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培养学生文化传承和终身学习意识</w:t>
            </w:r>
          </w:p>
        </w:tc>
        <w:tc>
          <w:tcPr>
            <w:tcW w:w="1360" w:type="dxa"/>
            <w:gridSpan w:val="2"/>
          </w:tcPr>
          <w:p w14:paraId="5E124471">
            <w:pPr>
              <w:pStyle w:val="28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78EF1C4C">
        <w:trPr>
          <w:trHeight w:val="0" w:hRule="atLeast"/>
          <w:jc w:val="center"/>
        </w:trPr>
        <w:tc>
          <w:tcPr>
            <w:tcW w:w="1301" w:type="dxa"/>
            <w:vMerge w:val="restart"/>
            <w:vAlign w:val="center"/>
          </w:tcPr>
          <w:p w14:paraId="11556359">
            <w:pPr>
              <w:pStyle w:val="285"/>
              <w:spacing w:before="1"/>
              <w:ind w:left="8"/>
              <w:jc w:val="center"/>
              <w:rPr>
                <w:rFonts w:hint="eastAsia" w:ascii="宋体"/>
                <w:b/>
                <w:sz w:val="21"/>
              </w:rPr>
            </w:pPr>
            <w:r>
              <w:rPr>
                <w:rFonts w:ascii="宋体"/>
                <w:b/>
                <w:w w:val="98"/>
                <w:sz w:val="21"/>
              </w:rPr>
              <w:t>H</w:t>
            </w:r>
          </w:p>
          <w:p w14:paraId="13D1042F">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89" w:type="dxa"/>
            <w:gridSpan w:val="2"/>
            <w:vAlign w:val="center"/>
          </w:tcPr>
          <w:p w14:paraId="549A310D">
            <w:pPr>
              <w:jc w:val="center"/>
              <w:rPr>
                <w:rFonts w:hint="eastAsia" w:ascii="宋体" w:eastAsia="宋体"/>
                <w:sz w:val="21"/>
                <w:lang w:eastAsia="zh-CN"/>
              </w:rPr>
            </w:pPr>
            <w:r>
              <w:rPr>
                <w:rFonts w:hint="eastAsia" w:ascii="宋体" w:eastAsia="宋体"/>
                <w:sz w:val="21"/>
                <w:lang w:eastAsia="zh-CN"/>
              </w:rPr>
              <w:t>评价项目及配分</w:t>
            </w:r>
          </w:p>
        </w:tc>
        <w:tc>
          <w:tcPr>
            <w:tcW w:w="2788" w:type="dxa"/>
            <w:gridSpan w:val="3"/>
            <w:vAlign w:val="center"/>
          </w:tcPr>
          <w:p w14:paraId="3A589F7B">
            <w:pPr>
              <w:jc w:val="center"/>
              <w:rPr>
                <w:rFonts w:hint="eastAsia" w:ascii="宋体" w:eastAsia="宋体"/>
                <w:sz w:val="21"/>
                <w:lang w:eastAsia="zh-CN"/>
              </w:rPr>
            </w:pPr>
            <w:r>
              <w:rPr>
                <w:rFonts w:hint="eastAsia" w:ascii="宋体" w:eastAsia="宋体"/>
                <w:sz w:val="21"/>
                <w:lang w:eastAsia="zh-CN"/>
              </w:rPr>
              <w:t>评价项目说明</w:t>
            </w:r>
          </w:p>
        </w:tc>
        <w:tc>
          <w:tcPr>
            <w:tcW w:w="2811" w:type="dxa"/>
            <w:gridSpan w:val="4"/>
            <w:vAlign w:val="center"/>
          </w:tcPr>
          <w:p w14:paraId="74EB10C4">
            <w:pPr>
              <w:jc w:val="center"/>
              <w:rPr>
                <w:rFonts w:hint="eastAsia" w:ascii="宋体" w:eastAsia="宋体"/>
                <w:sz w:val="21"/>
                <w:lang w:eastAsia="zh-CN"/>
              </w:rPr>
            </w:pPr>
            <w:r>
              <w:rPr>
                <w:rFonts w:hint="eastAsia" w:ascii="宋体" w:eastAsia="宋体"/>
                <w:sz w:val="21"/>
                <w:lang w:eastAsia="zh-CN"/>
              </w:rPr>
              <w:t>支撑课程目标</w:t>
            </w:r>
          </w:p>
        </w:tc>
      </w:tr>
      <w:tr w14:paraId="726AD54E">
        <w:trPr>
          <w:trHeight w:val="0" w:hRule="atLeast"/>
          <w:jc w:val="center"/>
        </w:trPr>
        <w:tc>
          <w:tcPr>
            <w:tcW w:w="1301" w:type="dxa"/>
            <w:vMerge w:val="continue"/>
            <w:vAlign w:val="center"/>
          </w:tcPr>
          <w:p w14:paraId="081D7B6F">
            <w:pPr>
              <w:pStyle w:val="285"/>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6E15137C">
            <w:pPr>
              <w:pStyle w:val="285"/>
              <w:spacing w:line="316" w:lineRule="auto"/>
              <w:ind w:right="29"/>
              <w:jc w:val="center"/>
              <w:rPr>
                <w:rFonts w:hint="eastAsia" w:ascii="宋体" w:hAnsi="宋体" w:eastAsia="宋体" w:cs="宋体"/>
                <w:b/>
                <w:bCs/>
                <w:sz w:val="21"/>
                <w:szCs w:val="21"/>
                <w:lang w:eastAsia="zh-CN"/>
              </w:rPr>
            </w:pPr>
            <w:r>
              <w:rPr>
                <w:rFonts w:hint="eastAsia"/>
                <w:bCs/>
                <w:sz w:val="21"/>
                <w:szCs w:val="21"/>
                <w:lang w:eastAsia="zh-CN"/>
              </w:rPr>
              <w:t>期末（40</w:t>
            </w:r>
            <w:r>
              <w:rPr>
                <w:bCs/>
                <w:sz w:val="21"/>
                <w:szCs w:val="21"/>
              </w:rPr>
              <w:t>%</w:t>
            </w:r>
            <w:r>
              <w:rPr>
                <w:rFonts w:hint="eastAsia"/>
                <w:bCs/>
                <w:sz w:val="21"/>
                <w:szCs w:val="21"/>
                <w:lang w:eastAsia="zh-CN"/>
              </w:rPr>
              <w:t>）</w:t>
            </w:r>
          </w:p>
        </w:tc>
        <w:tc>
          <w:tcPr>
            <w:tcW w:w="2788" w:type="dxa"/>
            <w:gridSpan w:val="3"/>
            <w:tcBorders>
              <w:bottom w:val="single" w:color="auto" w:sz="4" w:space="0"/>
              <w:right w:val="single" w:color="000000" w:sz="4" w:space="0"/>
            </w:tcBorders>
            <w:vAlign w:val="center"/>
          </w:tcPr>
          <w:p w14:paraId="7D2663DD">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能够较为扎实掌握管乐基础知识、基本技术，熟练掌握正确，规范，乐器演奏与学习，较为完整的表达作品的风格和情感</w:t>
            </w:r>
          </w:p>
          <w:p w14:paraId="12A3261F">
            <w:pPr>
              <w:pStyle w:val="54"/>
              <w:spacing w:before="4"/>
              <w:ind w:firstLine="420" w:firstLineChars="200"/>
              <w:rPr>
                <w:rFonts w:hint="eastAsia" w:ascii="宋体" w:hAnsi="宋体" w:eastAsia="宋体" w:cs="宋体"/>
                <w:sz w:val="21"/>
                <w:szCs w:val="21"/>
                <w:lang w:eastAsia="zh-CN"/>
              </w:rPr>
            </w:pPr>
          </w:p>
        </w:tc>
        <w:tc>
          <w:tcPr>
            <w:tcW w:w="2811" w:type="dxa"/>
            <w:gridSpan w:val="4"/>
            <w:tcBorders>
              <w:bottom w:val="single" w:color="auto" w:sz="4" w:space="0"/>
            </w:tcBorders>
            <w:vAlign w:val="center"/>
          </w:tcPr>
          <w:p w14:paraId="17FA2504">
            <w:pPr>
              <w:adjustRightInd w:val="0"/>
              <w:snapToGrid w:val="0"/>
              <w:ind w:firstLine="480" w:firstLineChars="200"/>
              <w:jc w:val="both"/>
              <w:rPr>
                <w:rFonts w:hint="eastAsia" w:ascii="宋体" w:hAnsi="宋体" w:eastAsia="宋体" w:cs="宋体"/>
                <w:b/>
                <w:bCs/>
                <w:sz w:val="21"/>
                <w:szCs w:val="21"/>
                <w:lang w:eastAsia="zh-CN"/>
              </w:rPr>
            </w:pPr>
            <w:r>
              <w:rPr>
                <w:rFonts w:hint="eastAsia"/>
                <w:color w:val="000000"/>
                <w:sz w:val="24"/>
                <w:szCs w:val="24"/>
              </w:rPr>
              <w:t>课程目标</w:t>
            </w:r>
            <w:r>
              <w:rPr>
                <w:color w:val="000000"/>
                <w:sz w:val="24"/>
                <w:szCs w:val="24"/>
              </w:rPr>
              <w:t>1</w:t>
            </w:r>
            <w:r>
              <w:rPr>
                <w:rFonts w:hint="eastAsia"/>
                <w:color w:val="000000"/>
                <w:sz w:val="24"/>
                <w:szCs w:val="24"/>
                <w:lang w:eastAsia="zh-CN"/>
              </w:rPr>
              <w:t>、2、3</w:t>
            </w:r>
          </w:p>
        </w:tc>
      </w:tr>
      <w:tr w14:paraId="76A6BD8D">
        <w:trPr>
          <w:trHeight w:val="0" w:hRule="atLeast"/>
          <w:jc w:val="center"/>
        </w:trPr>
        <w:tc>
          <w:tcPr>
            <w:tcW w:w="1301" w:type="dxa"/>
            <w:vMerge w:val="continue"/>
            <w:vAlign w:val="center"/>
          </w:tcPr>
          <w:p w14:paraId="0785FCC9">
            <w:pPr>
              <w:pStyle w:val="285"/>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3A3F70C7">
            <w:pPr>
              <w:pStyle w:val="285"/>
              <w:spacing w:before="97"/>
              <w:jc w:val="center"/>
              <w:rPr>
                <w:rFonts w:hint="eastAsia" w:ascii="宋体" w:hAnsi="宋体" w:eastAsia="宋体" w:cs="宋体"/>
                <w:b/>
                <w:bCs/>
                <w:sz w:val="21"/>
                <w:szCs w:val="21"/>
                <w:lang w:eastAsia="zh-CN"/>
              </w:rPr>
            </w:pPr>
            <w:r>
              <w:rPr>
                <w:bCs/>
                <w:sz w:val="21"/>
                <w:szCs w:val="21"/>
                <w:lang w:eastAsia="zh-CN"/>
              </w:rPr>
              <w:t>期</w:t>
            </w:r>
            <w:r>
              <w:rPr>
                <w:rFonts w:hint="eastAsia"/>
                <w:bCs/>
                <w:sz w:val="21"/>
                <w:szCs w:val="21"/>
                <w:lang w:eastAsia="zh-CN"/>
              </w:rPr>
              <w:t>中</w:t>
            </w:r>
            <w:r>
              <w:rPr>
                <w:bCs/>
                <w:sz w:val="21"/>
                <w:szCs w:val="21"/>
                <w:lang w:eastAsia="zh-CN"/>
              </w:rPr>
              <w:t>（</w:t>
            </w:r>
            <w:r>
              <w:rPr>
                <w:rFonts w:hint="eastAsia"/>
                <w:bCs/>
                <w:sz w:val="21"/>
                <w:szCs w:val="21"/>
                <w:lang w:eastAsia="zh-CN"/>
              </w:rPr>
              <w:t>40</w:t>
            </w:r>
            <w:r>
              <w:rPr>
                <w:bCs/>
                <w:sz w:val="21"/>
                <w:szCs w:val="21"/>
                <w:lang w:eastAsia="zh-CN"/>
              </w:rPr>
              <w:t>%）</w:t>
            </w:r>
          </w:p>
        </w:tc>
        <w:tc>
          <w:tcPr>
            <w:tcW w:w="2788" w:type="dxa"/>
            <w:gridSpan w:val="3"/>
            <w:tcBorders>
              <w:bottom w:val="single" w:color="auto" w:sz="4" w:space="0"/>
            </w:tcBorders>
            <w:vAlign w:val="center"/>
          </w:tcPr>
          <w:p w14:paraId="2ED66041">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TW"/>
              </w:rPr>
              <w:t>管乐团是一个团队，每个成员都发挥着重要的作用。在排练过程中，注重考察学生的团队精神和合作意识。</w:t>
            </w:r>
          </w:p>
        </w:tc>
        <w:tc>
          <w:tcPr>
            <w:tcW w:w="2811" w:type="dxa"/>
            <w:gridSpan w:val="4"/>
            <w:tcBorders>
              <w:bottom w:val="single" w:color="auto" w:sz="4" w:space="0"/>
            </w:tcBorders>
            <w:vAlign w:val="center"/>
          </w:tcPr>
          <w:p w14:paraId="71376EE8">
            <w:pPr>
              <w:pStyle w:val="285"/>
              <w:ind w:left="79" w:right="73"/>
              <w:jc w:val="center"/>
              <w:rPr>
                <w:rFonts w:hint="eastAsia" w:ascii="宋体" w:hAnsi="宋体" w:eastAsia="宋体" w:cs="宋体"/>
                <w:b/>
                <w:bCs/>
                <w:sz w:val="21"/>
                <w:szCs w:val="21"/>
                <w:lang w:eastAsia="zh-CN"/>
              </w:rPr>
            </w:pPr>
            <w:r>
              <w:rPr>
                <w:color w:val="000000"/>
                <w:sz w:val="24"/>
                <w:szCs w:val="24"/>
              </w:rPr>
              <w:t>课程目标</w:t>
            </w:r>
            <w:r>
              <w:rPr>
                <w:rFonts w:hint="eastAsia"/>
                <w:color w:val="000000"/>
                <w:sz w:val="24"/>
                <w:szCs w:val="24"/>
                <w:lang w:eastAsia="zh-CN"/>
              </w:rPr>
              <w:t>1、</w:t>
            </w:r>
            <w:r>
              <w:rPr>
                <w:color w:val="000000"/>
                <w:sz w:val="24"/>
                <w:szCs w:val="24"/>
              </w:rPr>
              <w:t>2</w:t>
            </w:r>
            <w:r>
              <w:rPr>
                <w:rFonts w:hint="eastAsia"/>
                <w:color w:val="000000"/>
                <w:sz w:val="24"/>
                <w:szCs w:val="24"/>
                <w:lang w:eastAsia="zh-CN"/>
              </w:rPr>
              <w:t>、3</w:t>
            </w:r>
          </w:p>
        </w:tc>
      </w:tr>
      <w:tr w14:paraId="6CE51B35">
        <w:trPr>
          <w:trHeight w:val="0" w:hRule="atLeast"/>
          <w:jc w:val="center"/>
        </w:trPr>
        <w:tc>
          <w:tcPr>
            <w:tcW w:w="1301" w:type="dxa"/>
            <w:vMerge w:val="continue"/>
            <w:vAlign w:val="center"/>
          </w:tcPr>
          <w:p w14:paraId="75C2D36A">
            <w:pPr>
              <w:pStyle w:val="285"/>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4E3579D3">
            <w:pPr>
              <w:pStyle w:val="285"/>
              <w:jc w:val="center"/>
              <w:rPr>
                <w:rFonts w:hint="eastAsia"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788" w:type="dxa"/>
            <w:gridSpan w:val="3"/>
            <w:tcBorders>
              <w:bottom w:val="single" w:color="auto" w:sz="4" w:space="0"/>
            </w:tcBorders>
            <w:vAlign w:val="center"/>
          </w:tcPr>
          <w:p w14:paraId="748F7847">
            <w:pPr>
              <w:pStyle w:val="54"/>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TW"/>
              </w:rPr>
              <w:t>考察学生对不同国家、不同民族的音乐作品演奏，以最终达到提高学生感性和理性认识相统一的审美素质。</w:t>
            </w:r>
          </w:p>
        </w:tc>
        <w:tc>
          <w:tcPr>
            <w:tcW w:w="2811" w:type="dxa"/>
            <w:gridSpan w:val="4"/>
            <w:tcBorders>
              <w:bottom w:val="single" w:color="auto" w:sz="4" w:space="0"/>
            </w:tcBorders>
            <w:vAlign w:val="center"/>
          </w:tcPr>
          <w:p w14:paraId="3F0639D3">
            <w:pPr>
              <w:pStyle w:val="285"/>
              <w:spacing w:before="125" w:line="312" w:lineRule="auto"/>
              <w:ind w:right="23"/>
              <w:jc w:val="center"/>
              <w:rPr>
                <w:rFonts w:hint="eastAsia" w:ascii="宋体" w:hAnsi="宋体" w:eastAsia="宋体" w:cs="宋体"/>
                <w:b/>
                <w:bCs/>
                <w:sz w:val="21"/>
                <w:szCs w:val="21"/>
                <w:lang w:eastAsia="zh-CN"/>
              </w:rPr>
            </w:pPr>
            <w:r>
              <w:rPr>
                <w:color w:val="000000"/>
                <w:sz w:val="24"/>
                <w:szCs w:val="24"/>
              </w:rPr>
              <w:t>课程目标</w:t>
            </w:r>
            <w:r>
              <w:rPr>
                <w:rFonts w:hint="eastAsia"/>
                <w:color w:val="000000"/>
                <w:sz w:val="24"/>
                <w:szCs w:val="24"/>
                <w:lang w:eastAsia="zh-CN"/>
              </w:rPr>
              <w:t>1、2、</w:t>
            </w:r>
            <w:r>
              <w:rPr>
                <w:color w:val="000000"/>
                <w:sz w:val="24"/>
                <w:szCs w:val="24"/>
              </w:rPr>
              <w:t>3</w:t>
            </w:r>
          </w:p>
        </w:tc>
      </w:tr>
      <w:tr w14:paraId="69B475E3">
        <w:trPr>
          <w:trHeight w:val="0" w:hRule="atLeast"/>
          <w:jc w:val="center"/>
        </w:trPr>
        <w:tc>
          <w:tcPr>
            <w:tcW w:w="1301" w:type="dxa"/>
            <w:vAlign w:val="center"/>
          </w:tcPr>
          <w:p w14:paraId="29276457">
            <w:pPr>
              <w:pStyle w:val="285"/>
              <w:spacing w:before="156"/>
              <w:ind w:left="8"/>
              <w:jc w:val="center"/>
              <w:rPr>
                <w:rFonts w:hint="eastAsia" w:ascii="仿宋" w:hAnsi="仿宋" w:eastAsia="仿宋" w:cs="仿宋"/>
                <w:color w:val="000000"/>
                <w:sz w:val="24"/>
                <w:szCs w:val="24"/>
              </w:rPr>
            </w:pPr>
            <w:r>
              <w:rPr>
                <w:rFonts w:ascii="宋体"/>
                <w:b/>
                <w:w w:val="98"/>
                <w:sz w:val="21"/>
                <w:lang w:eastAsia="zh-CN"/>
              </w:rPr>
              <w:t>I</w:t>
            </w:r>
          </w:p>
          <w:p w14:paraId="54405DA1">
            <w:pPr>
              <w:pStyle w:val="285"/>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4454DD54">
            <w:pPr>
              <w:pStyle w:val="285"/>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7788" w:type="dxa"/>
            <w:gridSpan w:val="9"/>
            <w:vAlign w:val="center"/>
          </w:tcPr>
          <w:p w14:paraId="5B14CB93">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 xml:space="preserve">[1]张新林《铜管乐重奏曲精选》人民音乐出版社2006年 </w:t>
            </w:r>
          </w:p>
          <w:p w14:paraId="47D2C003">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[2]林邦恩 《中国革命历史歌曲管乐合奏曲集》上海出版社 2003年</w:t>
            </w:r>
          </w:p>
          <w:p w14:paraId="7B1D055C">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[3]乔展文 《世界名曲联奏》 上海音乐出版社 2003年</w:t>
            </w:r>
          </w:p>
          <w:p w14:paraId="06BBB251">
            <w:pPr>
              <w:adjustRightInd w:val="0"/>
              <w:snapToGrid w:val="0"/>
              <w:rPr>
                <w:rFonts w:hint="eastAsia" w:ascii="宋体" w:hAnsi="宋体" w:eastAsia="宋体" w:cs="宋体"/>
                <w:b/>
                <w:bCs/>
                <w:sz w:val="21"/>
                <w:szCs w:val="21"/>
                <w:lang w:eastAsia="zh-CN"/>
              </w:rPr>
            </w:pPr>
            <w:r>
              <w:rPr>
                <w:rFonts w:hint="eastAsia" w:ascii="宋体" w:hAnsi="宋体" w:eastAsia="宋体"/>
                <w:color w:val="000000"/>
                <w:sz w:val="21"/>
                <w:szCs w:val="21"/>
                <w:lang w:eastAsia="zh-CN"/>
              </w:rPr>
              <w:t>[4]《管乐队标准化训练教程1》 《管乐队标准化训练教程2》 上海音乐出版社</w:t>
            </w:r>
          </w:p>
        </w:tc>
      </w:tr>
      <w:tr w14:paraId="796D637B">
        <w:trPr>
          <w:trHeight w:val="0" w:hRule="atLeast"/>
          <w:jc w:val="center"/>
        </w:trPr>
        <w:tc>
          <w:tcPr>
            <w:tcW w:w="1301" w:type="dxa"/>
            <w:vAlign w:val="center"/>
          </w:tcPr>
          <w:p w14:paraId="4B1B629A">
            <w:pPr>
              <w:pStyle w:val="285"/>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74A27F51">
            <w:pPr>
              <w:pStyle w:val="285"/>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18FB2A4F">
            <w:pPr>
              <w:pStyle w:val="285"/>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7788" w:type="dxa"/>
            <w:gridSpan w:val="9"/>
            <w:vAlign w:val="center"/>
          </w:tcPr>
          <w:p w14:paraId="7692D11E">
            <w:pPr>
              <w:pStyle w:val="285"/>
              <w:spacing w:before="125" w:line="312" w:lineRule="auto"/>
              <w:ind w:right="23"/>
              <w:jc w:val="center"/>
              <w:rPr>
                <w:rFonts w:hint="eastAsia" w:ascii="宋体" w:hAnsi="宋体" w:eastAsia="宋体" w:cs="宋体"/>
                <w:b/>
                <w:bCs/>
                <w:sz w:val="21"/>
                <w:szCs w:val="21"/>
                <w:lang w:eastAsia="zh-CN"/>
              </w:rPr>
            </w:pPr>
          </w:p>
        </w:tc>
      </w:tr>
      <w:tr w14:paraId="6C320C78">
        <w:trPr>
          <w:trHeight w:val="0" w:hRule="atLeast"/>
          <w:jc w:val="center"/>
        </w:trPr>
        <w:tc>
          <w:tcPr>
            <w:tcW w:w="1301" w:type="dxa"/>
            <w:vAlign w:val="center"/>
          </w:tcPr>
          <w:p w14:paraId="6C682619">
            <w:pPr>
              <w:pStyle w:val="285"/>
              <w:spacing w:before="43"/>
              <w:ind w:left="100" w:right="93"/>
              <w:jc w:val="center"/>
              <w:rPr>
                <w:rFonts w:hint="default" w:ascii="宋体" w:eastAsia="宋体"/>
                <w:b/>
                <w:sz w:val="21"/>
                <w:lang w:val="en-US" w:eastAsia="zh-CN"/>
              </w:rPr>
            </w:pPr>
            <w:r>
              <w:rPr>
                <w:rFonts w:hint="eastAsia" w:ascii="宋体" w:eastAsia="宋体"/>
                <w:b/>
                <w:sz w:val="21"/>
                <w:lang w:val="en-US" w:eastAsia="zh-CN"/>
              </w:rPr>
              <w:t>K</w:t>
            </w:r>
          </w:p>
          <w:p w14:paraId="6FA07B73">
            <w:pPr>
              <w:pStyle w:val="285"/>
              <w:spacing w:before="43"/>
              <w:ind w:left="100" w:right="93"/>
              <w:jc w:val="center"/>
              <w:rPr>
                <w:rFonts w:hint="default" w:ascii="宋体" w:eastAsia="宋体"/>
                <w:b/>
                <w:sz w:val="21"/>
                <w:lang w:val="en-US" w:eastAsia="zh-CN"/>
              </w:rPr>
            </w:pPr>
            <w:r>
              <w:rPr>
                <w:rFonts w:hint="eastAsia" w:ascii="宋体" w:eastAsia="宋体"/>
                <w:b/>
                <w:sz w:val="21"/>
                <w:lang w:val="en-US" w:eastAsia="zh-CN"/>
              </w:rPr>
              <w:t>课程思政</w:t>
            </w:r>
          </w:p>
        </w:tc>
        <w:tc>
          <w:tcPr>
            <w:tcW w:w="7788" w:type="dxa"/>
            <w:gridSpan w:val="9"/>
            <w:vAlign w:val="center"/>
          </w:tcPr>
          <w:p w14:paraId="6EBE6EAF">
            <w:pPr>
              <w:adjustRightInd w:val="0"/>
              <w:snapToGrid w:val="0"/>
              <w:ind w:firstLine="420" w:firstLineChars="20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一、锻炼舞台表演技巧：以协同精进锤炼责任担当与坚韧品格 </w:t>
            </w:r>
          </w:p>
          <w:p w14:paraId="0FCC8072">
            <w:pPr>
              <w:adjustRightInd w:val="0"/>
              <w:snapToGrid w:val="0"/>
              <w:ind w:firstLine="420" w:firstLineChars="20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管乐合奏的舞台表演技巧，核心在于“个体精准”与“集体协同”的双重突破——从铜管声部的气息稳定控制、木管声部的指法流畅衔接，到打击乐的节奏精准切入，每一项技巧都需在反复打磨中实现“个人达标”，更要在声部配合中达成“整体契合”。课堂中，通过阶梯式训练（如分声部精准练习、合奏段落同步磨合），引导学生正视自身技巧短板，以“锲而不舍”的毅力攻克难点，培育精益求精的工匠精神；同时，强调个体技巧是集体表演的基础，任何声部的疏漏都会影响整体效果，以此让学生树立“为团队负责”的担当意识，在协同精进中理解“个体价值与集体荣誉共生”的道理。 </w:t>
            </w:r>
          </w:p>
          <w:p w14:paraId="18E1F9D7">
            <w:pPr>
              <w:adjustRightInd w:val="0"/>
              <w:snapToGrid w:val="0"/>
              <w:ind w:firstLine="420" w:firstLineChars="20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二、增强艺术表现：以情感共鸣传递人文关怀与团队共情</w:t>
            </w:r>
          </w:p>
          <w:p w14:paraId="1020F3CE">
            <w:pPr>
              <w:adjustRightInd w:val="0"/>
              <w:snapToGrid w:val="0"/>
              <w:ind w:firstLine="420" w:firstLineChars="20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管乐合奏的艺术表现，并非单一声部的“自我表达”，而是多声部协同传递作品情感与内涵的过程——无论是《红旗颂》管乐改编版中的家国情怀，还是《蓝色多瑙河》中的生活喜悦，都需要所有演奏者达成情感共识与表达同步。课堂中，通过解析作品创作背景、梳理情感脉络（如进行曲风格作品的激昂基调、抒情乐曲的细腻意境），引导学生深入共情作品情感，培养人文关怀；同时，通过“声部对话”训练（如木管与铜管的旋律呼应、强弱力度的协同把控），让学生学会倾听他人表达、调整自身节奏，在团队共情中实现艺术表现的统一，传递积极向上的精神价值。 </w:t>
            </w:r>
          </w:p>
          <w:p w14:paraId="792D562A">
            <w:pPr>
              <w:adjustRightInd w:val="0"/>
              <w:snapToGrid w:val="0"/>
              <w:ind w:firstLine="420" w:firstLineChars="20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三、提升舞台素养：以规范协作塑造谦逊品格与集体意识 </w:t>
            </w:r>
          </w:p>
          <w:p w14:paraId="7C2B1FB5">
            <w:pPr>
              <w:adjustRightInd w:val="0"/>
              <w:snapToGrid w:val="0"/>
              <w:ind w:firstLine="420" w:firstLineChars="200"/>
              <w:rPr>
                <w:rFonts w:hint="eastAsia" w:ascii="宋体" w:hAnsi="宋体" w:eastAsia="宋体" w:cs="宋体"/>
                <w:b/>
                <w:bCs/>
                <w:sz w:val="21"/>
                <w:szCs w:val="21"/>
                <w:lang w:eastAsia="zh-CN"/>
              </w:rPr>
            </w:pPr>
            <w:r>
              <w:rPr>
                <w:rFonts w:hint="eastAsia" w:ascii="宋体" w:hAnsi="宋体" w:eastAsia="宋体"/>
                <w:bCs/>
                <w:color w:val="000000"/>
                <w:sz w:val="21"/>
                <w:szCs w:val="21"/>
                <w:lang w:eastAsia="zh-CN"/>
              </w:rPr>
              <w:t>管乐合奏的舞台素养，体现在台风礼仪、协作默契等内外兼修的表现中。课堂中，通过规范舞台流程（如上台列队的整齐有序、谢幕致意的谦逊得体、演奏时的专注投入），引导学生塑造尊重观众、尊重团队的礼仪素养与谦逊品格；在合奏排练与模拟演出中，强调“听从指挥、主动补位”，如遇到声部衔接间隙主动配合、发现队友失误不慌乱不指责，培养顾全大局的集体主义精神；同时，通过应对舞台突发情况（如乐器故障的临时调整、节奏偏差的快速校准），锤炼学生沉稳冷静的心态与灵活应变的能力，让舞台素养成为“德艺兼修”的重要体现。</w:t>
            </w:r>
          </w:p>
        </w:tc>
      </w:tr>
      <w:tr w14:paraId="3D709040">
        <w:trPr>
          <w:trHeight w:val="0" w:hRule="atLeast"/>
          <w:jc w:val="center"/>
        </w:trPr>
        <w:tc>
          <w:tcPr>
            <w:tcW w:w="1301" w:type="dxa"/>
            <w:vAlign w:val="center"/>
          </w:tcPr>
          <w:p w14:paraId="748E61FD">
            <w:pPr>
              <w:pStyle w:val="285"/>
              <w:spacing w:before="162"/>
              <w:ind w:left="8"/>
              <w:jc w:val="center"/>
              <w:rPr>
                <w:rFonts w:hint="eastAsia" w:ascii="宋体" w:eastAsia="仿宋"/>
                <w:b/>
                <w:sz w:val="21"/>
                <w:lang w:val="en-US" w:eastAsia="zh-CN"/>
              </w:rPr>
            </w:pPr>
            <w:r>
              <w:rPr>
                <w:rFonts w:hint="eastAsia" w:ascii="宋体"/>
                <w:b/>
                <w:sz w:val="21"/>
                <w:lang w:val="en-US" w:eastAsia="zh-CN"/>
              </w:rPr>
              <w:t>L</w:t>
            </w:r>
          </w:p>
          <w:p w14:paraId="15520DF1">
            <w:pPr>
              <w:pStyle w:val="285"/>
              <w:spacing w:before="43"/>
              <w:ind w:left="100" w:right="93"/>
              <w:jc w:val="center"/>
              <w:rPr>
                <w:rFonts w:hint="eastAsia" w:ascii="宋体" w:eastAsia="宋体"/>
                <w:b/>
                <w:sz w:val="21"/>
                <w:lang w:eastAsia="zh-CN"/>
              </w:rPr>
            </w:pPr>
            <w:r>
              <w:rPr>
                <w:rFonts w:hint="eastAsia" w:ascii="宋体" w:eastAsia="宋体"/>
                <w:b/>
                <w:sz w:val="21"/>
              </w:rPr>
              <w:t>注意事项</w:t>
            </w:r>
          </w:p>
        </w:tc>
        <w:tc>
          <w:tcPr>
            <w:tcW w:w="7788" w:type="dxa"/>
            <w:gridSpan w:val="9"/>
            <w:vAlign w:val="center"/>
          </w:tcPr>
          <w:p w14:paraId="07ED80BD">
            <w:pPr>
              <w:pStyle w:val="285"/>
              <w:spacing w:before="125" w:line="312" w:lineRule="auto"/>
              <w:ind w:right="23"/>
              <w:jc w:val="center"/>
              <w:rPr>
                <w:rFonts w:hint="eastAsia" w:ascii="宋体" w:hAnsi="宋体" w:eastAsia="宋体" w:cs="宋体"/>
                <w:b/>
                <w:bCs/>
                <w:sz w:val="21"/>
                <w:szCs w:val="21"/>
                <w:lang w:eastAsia="zh-CN"/>
              </w:rPr>
            </w:pPr>
          </w:p>
        </w:tc>
      </w:tr>
      <w:tr w14:paraId="3B24D725">
        <w:trPr>
          <w:trHeight w:val="0" w:hRule="atLeast"/>
          <w:jc w:val="center"/>
        </w:trPr>
        <w:tc>
          <w:tcPr>
            <w:tcW w:w="9089" w:type="dxa"/>
            <w:gridSpan w:val="10"/>
            <w:vAlign w:val="center"/>
          </w:tcPr>
          <w:p w14:paraId="225ACCEE">
            <w:pPr>
              <w:pStyle w:val="285"/>
              <w:spacing w:before="65"/>
              <w:ind w:left="107"/>
              <w:rPr>
                <w:rFonts w:hint="eastAsia"/>
                <w:sz w:val="21"/>
                <w:szCs w:val="21"/>
                <w:lang w:eastAsia="zh-CN"/>
              </w:rPr>
            </w:pPr>
            <w:r>
              <w:rPr>
                <w:sz w:val="21"/>
                <w:szCs w:val="21"/>
                <w:lang w:eastAsia="zh-CN"/>
              </w:rPr>
              <w:t>备注：</w:t>
            </w:r>
          </w:p>
          <w:p w14:paraId="10748C99">
            <w:pPr>
              <w:pStyle w:val="285"/>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62427DA8">
            <w:pPr>
              <w:pStyle w:val="285"/>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2BDB7917">
            <w:pPr>
              <w:pStyle w:val="285"/>
              <w:spacing w:before="53"/>
              <w:ind w:left="587"/>
              <w:rPr>
                <w:rFonts w:hint="eastAsia"/>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1DC11FC7">
            <w:pPr>
              <w:pStyle w:val="285"/>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14ECE685">
            <w:pPr>
              <w:pStyle w:val="285"/>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5F542BE5">
            <w:pPr>
              <w:pStyle w:val="285"/>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03599832">
        <w:trPr>
          <w:trHeight w:val="0" w:hRule="atLeast"/>
          <w:jc w:val="center"/>
        </w:trPr>
        <w:tc>
          <w:tcPr>
            <w:tcW w:w="1301" w:type="dxa"/>
            <w:vMerge w:val="restart"/>
            <w:vAlign w:val="center"/>
          </w:tcPr>
          <w:p w14:paraId="0F5E6FF3">
            <w:pPr>
              <w:pStyle w:val="285"/>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7788" w:type="dxa"/>
            <w:gridSpan w:val="9"/>
          </w:tcPr>
          <w:p w14:paraId="34F97806">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617E413D">
            <w:pPr>
              <w:rPr>
                <w:rFonts w:hint="eastAsia" w:ascii="宋体" w:hAnsi="宋体" w:eastAsia="宋体" w:cs="宋体"/>
                <w:sz w:val="21"/>
                <w:szCs w:val="21"/>
                <w:lang w:eastAsia="zh-CN"/>
              </w:rPr>
            </w:pPr>
          </w:p>
          <w:p w14:paraId="4399B0CE">
            <w:pPr>
              <w:rPr>
                <w:rFonts w:hint="eastAsia" w:ascii="宋体" w:hAnsi="宋体" w:eastAsia="宋体" w:cs="宋体"/>
                <w:sz w:val="21"/>
                <w:szCs w:val="21"/>
                <w:lang w:eastAsia="zh-CN"/>
              </w:rPr>
            </w:pPr>
          </w:p>
          <w:p w14:paraId="7A209B09">
            <w:pPr>
              <w:rPr>
                <w:rFonts w:hint="eastAsia" w:ascii="宋体" w:hAnsi="宋体" w:eastAsia="宋体" w:cs="宋体"/>
                <w:sz w:val="21"/>
                <w:szCs w:val="21"/>
                <w:lang w:eastAsia="zh-CN"/>
              </w:rPr>
            </w:pPr>
          </w:p>
          <w:p w14:paraId="4FE89E0E">
            <w:pPr>
              <w:rPr>
                <w:rFonts w:hint="eastAsia" w:ascii="宋体" w:hAnsi="宋体" w:eastAsia="宋体" w:cs="宋体"/>
                <w:sz w:val="21"/>
                <w:szCs w:val="21"/>
                <w:lang w:eastAsia="zh-CN"/>
              </w:rPr>
            </w:pPr>
          </w:p>
          <w:p w14:paraId="2A046D9B">
            <w:pPr>
              <w:rPr>
                <w:rFonts w:hint="eastAsia" w:ascii="宋体" w:hAnsi="宋体" w:eastAsia="宋体" w:cs="宋体"/>
                <w:sz w:val="21"/>
                <w:szCs w:val="21"/>
                <w:lang w:eastAsia="zh-CN"/>
              </w:rPr>
            </w:pPr>
          </w:p>
          <w:p w14:paraId="06EDAA14">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66A281C7">
            <w:pPr>
              <w:rPr>
                <w:rFonts w:hint="eastAsia" w:ascii="宋体" w:hAnsi="宋体" w:eastAsia="宋体" w:cs="宋体"/>
                <w:b/>
                <w:bCs/>
                <w:sz w:val="21"/>
                <w:szCs w:val="21"/>
                <w:lang w:eastAsia="zh-CN"/>
              </w:rPr>
            </w:pPr>
          </w:p>
        </w:tc>
      </w:tr>
      <w:tr w14:paraId="41A98963">
        <w:trPr>
          <w:trHeight w:val="0" w:hRule="atLeast"/>
          <w:jc w:val="center"/>
        </w:trPr>
        <w:tc>
          <w:tcPr>
            <w:tcW w:w="1301" w:type="dxa"/>
            <w:vMerge w:val="continue"/>
            <w:vAlign w:val="center"/>
          </w:tcPr>
          <w:p w14:paraId="1F307508">
            <w:pPr>
              <w:pStyle w:val="285"/>
              <w:spacing w:before="53"/>
              <w:ind w:left="587"/>
              <w:rPr>
                <w:rFonts w:hint="eastAsia"/>
                <w:b/>
                <w:bCs/>
                <w:sz w:val="21"/>
                <w:szCs w:val="21"/>
                <w:lang w:eastAsia="zh-CN"/>
              </w:rPr>
            </w:pPr>
          </w:p>
        </w:tc>
        <w:tc>
          <w:tcPr>
            <w:tcW w:w="7788" w:type="dxa"/>
            <w:gridSpan w:val="9"/>
          </w:tcPr>
          <w:p w14:paraId="21067698">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0007206">
            <w:pPr>
              <w:rPr>
                <w:rFonts w:hint="eastAsia" w:ascii="宋体" w:hAnsi="宋体" w:eastAsia="宋体" w:cs="宋体"/>
                <w:sz w:val="21"/>
                <w:szCs w:val="21"/>
                <w:lang w:eastAsia="zh-CN"/>
              </w:rPr>
            </w:pPr>
          </w:p>
          <w:p w14:paraId="7C230A9F">
            <w:pPr>
              <w:rPr>
                <w:rFonts w:hint="eastAsia" w:ascii="宋体" w:hAnsi="宋体" w:eastAsia="宋体" w:cs="宋体"/>
                <w:sz w:val="21"/>
                <w:szCs w:val="21"/>
                <w:lang w:eastAsia="zh-CN"/>
              </w:rPr>
            </w:pPr>
          </w:p>
          <w:p w14:paraId="675B69AC">
            <w:pPr>
              <w:rPr>
                <w:rFonts w:hint="eastAsia" w:ascii="宋体" w:hAnsi="宋体" w:eastAsia="宋体" w:cs="宋体"/>
                <w:sz w:val="21"/>
                <w:szCs w:val="21"/>
                <w:lang w:eastAsia="zh-CN"/>
              </w:rPr>
            </w:pPr>
          </w:p>
          <w:p w14:paraId="38F1EBB0">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33EB909C">
            <w:pPr>
              <w:rPr>
                <w:rFonts w:hint="eastAsia" w:ascii="宋体" w:hAnsi="宋体" w:eastAsia="宋体" w:cs="宋体"/>
                <w:sz w:val="21"/>
                <w:szCs w:val="21"/>
                <w:lang w:eastAsia="zh-CN"/>
              </w:rPr>
            </w:pPr>
          </w:p>
          <w:p w14:paraId="6F178A0F">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75185609">
            <w:pPr>
              <w:rPr>
                <w:rFonts w:hint="eastAsia" w:ascii="宋体" w:hAnsi="宋体" w:eastAsia="宋体" w:cs="宋体"/>
                <w:b/>
                <w:bCs/>
                <w:sz w:val="21"/>
                <w:szCs w:val="21"/>
                <w:lang w:eastAsia="zh-CN"/>
              </w:rPr>
            </w:pPr>
          </w:p>
        </w:tc>
      </w:tr>
      <w:tr w14:paraId="0A0D75F2">
        <w:trPr>
          <w:trHeight w:val="0" w:hRule="atLeast"/>
          <w:jc w:val="center"/>
        </w:trPr>
        <w:tc>
          <w:tcPr>
            <w:tcW w:w="1301" w:type="dxa"/>
            <w:vMerge w:val="continue"/>
            <w:vAlign w:val="center"/>
          </w:tcPr>
          <w:p w14:paraId="20086705">
            <w:pPr>
              <w:pStyle w:val="285"/>
              <w:spacing w:before="53"/>
              <w:ind w:left="587"/>
              <w:rPr>
                <w:rFonts w:hint="eastAsia"/>
                <w:b/>
                <w:bCs/>
                <w:sz w:val="21"/>
                <w:szCs w:val="21"/>
                <w:lang w:eastAsia="zh-CN"/>
              </w:rPr>
            </w:pPr>
          </w:p>
        </w:tc>
        <w:tc>
          <w:tcPr>
            <w:tcW w:w="7788" w:type="dxa"/>
            <w:gridSpan w:val="9"/>
          </w:tcPr>
          <w:p w14:paraId="7D64EC4D">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23CA3CBC">
            <w:pPr>
              <w:rPr>
                <w:rFonts w:hint="eastAsia" w:ascii="宋体" w:hAnsi="宋体" w:eastAsia="宋体" w:cs="宋体"/>
                <w:sz w:val="21"/>
                <w:szCs w:val="21"/>
                <w:lang w:eastAsia="zh-CN"/>
              </w:rPr>
            </w:pPr>
          </w:p>
          <w:p w14:paraId="2088CE64">
            <w:pPr>
              <w:rPr>
                <w:rFonts w:hint="eastAsia" w:ascii="宋体" w:hAnsi="宋体" w:eastAsia="宋体" w:cs="宋体"/>
                <w:sz w:val="21"/>
                <w:szCs w:val="21"/>
                <w:lang w:eastAsia="zh-CN"/>
              </w:rPr>
            </w:pPr>
          </w:p>
          <w:p w14:paraId="3B62A0DB">
            <w:pPr>
              <w:rPr>
                <w:rFonts w:hint="eastAsia" w:ascii="宋体" w:hAnsi="宋体" w:eastAsia="宋体" w:cs="宋体"/>
                <w:sz w:val="21"/>
                <w:szCs w:val="21"/>
                <w:lang w:eastAsia="zh-CN"/>
              </w:rPr>
            </w:pPr>
          </w:p>
          <w:p w14:paraId="51C1B2D2">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0EF60426">
            <w:pPr>
              <w:rPr>
                <w:rFonts w:hint="eastAsia" w:ascii="宋体" w:hAnsi="宋体" w:eastAsia="宋体" w:cs="宋体"/>
                <w:sz w:val="21"/>
                <w:szCs w:val="21"/>
                <w:lang w:eastAsia="zh-CN"/>
              </w:rPr>
            </w:pPr>
          </w:p>
          <w:p w14:paraId="0F09E1D3">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09292217">
            <w:pPr>
              <w:rPr>
                <w:rFonts w:hint="eastAsia" w:ascii="宋体" w:hAnsi="宋体" w:eastAsia="宋体" w:cs="宋体"/>
                <w:b/>
                <w:bCs/>
                <w:sz w:val="21"/>
                <w:szCs w:val="21"/>
                <w:lang w:eastAsia="zh-CN"/>
              </w:rPr>
            </w:pPr>
          </w:p>
        </w:tc>
      </w:tr>
    </w:tbl>
    <w:p w14:paraId="4172711F">
      <w:pPr>
        <w:rPr>
          <w:rFonts w:hint="eastAsia"/>
        </w:rPr>
      </w:pPr>
    </w:p>
    <w:p w14:paraId="24183515">
      <w:pPr>
        <w:rPr>
          <w:sz w:val="2"/>
          <w:szCs w:val="2"/>
        </w:rPr>
        <w:sectPr>
          <w:headerReference r:id="rId27" w:type="default"/>
          <w:footerReference r:id="rId28" w:type="default"/>
          <w:pgSz w:w="11906" w:h="16838"/>
          <w:pgMar w:top="1440" w:right="1800" w:bottom="1440" w:left="1800" w:header="851" w:footer="992" w:gutter="0"/>
          <w:cols w:space="425" w:num="1"/>
          <w:docGrid w:type="lines" w:linePitch="312" w:charSpace="0"/>
        </w:sectPr>
      </w:pPr>
    </w:p>
    <w:p w14:paraId="2D122A6C">
      <w:pPr>
        <w:ind w:left="420"/>
        <w:rPr>
          <w:rFonts w:hint="eastAsia" w:eastAsia="隶书"/>
          <w:b/>
          <w:bCs/>
          <w:spacing w:val="-20"/>
          <w:sz w:val="72"/>
        </w:rPr>
      </w:pPr>
      <w:r>
        <w:drawing>
          <wp:inline distT="0" distB="0" distL="114300" distR="114300">
            <wp:extent cx="2987040" cy="882650"/>
            <wp:effectExtent l="0" t="0" r="1016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0"/>
                    <a:stretch>
                      <a:fillRect/>
                    </a:stretch>
                  </pic:blipFill>
                  <pic:spPr>
                    <a:xfrm>
                      <a:off x="0" y="0"/>
                      <a:ext cx="2987040" cy="882650"/>
                    </a:xfrm>
                    <a:prstGeom prst="rect">
                      <a:avLst/>
                    </a:prstGeom>
                    <a:noFill/>
                    <a:ln>
                      <a:noFill/>
                    </a:ln>
                  </pic:spPr>
                </pic:pic>
              </a:graphicData>
            </a:graphic>
          </wp:inline>
        </w:drawing>
      </w:r>
    </w:p>
    <w:p w14:paraId="3C05F333">
      <w:pPr>
        <w:ind w:left="420"/>
        <w:rPr>
          <w:rFonts w:hint="eastAsia" w:ascii="黑体" w:eastAsia="黑体"/>
          <w:b/>
          <w:bCs/>
          <w:spacing w:val="-20"/>
          <w:szCs w:val="21"/>
        </w:rPr>
      </w:pPr>
    </w:p>
    <w:p w14:paraId="675B1BB6">
      <w:pPr>
        <w:rPr>
          <w:rFonts w:hint="eastAsia"/>
        </w:rPr>
      </w:pPr>
    </w:p>
    <w:p w14:paraId="5A7A1AB6">
      <w:pPr>
        <w:rPr>
          <w:rFonts w:hint="eastAsia"/>
        </w:rPr>
      </w:pPr>
    </w:p>
    <w:p w14:paraId="30DABDF1">
      <w:pPr>
        <w:rPr>
          <w:rFonts w:hint="eastAsia"/>
        </w:rPr>
      </w:pPr>
    </w:p>
    <w:p w14:paraId="70B88568">
      <w:pPr>
        <w:rPr>
          <w:rFonts w:hint="eastAsia"/>
        </w:rPr>
      </w:pPr>
    </w:p>
    <w:p w14:paraId="6E98F61B">
      <w:pPr>
        <w:rPr>
          <w:rFonts w:hint="eastAsia"/>
        </w:rPr>
      </w:pPr>
    </w:p>
    <w:p w14:paraId="2C678CD1">
      <w:pPr>
        <w:rPr>
          <w:rFonts w:hint="eastAsia"/>
        </w:rPr>
      </w:pPr>
    </w:p>
    <w:p w14:paraId="0E8E3DB4">
      <w:pPr>
        <w:rPr>
          <w:rFonts w:hint="eastAsia"/>
        </w:rPr>
      </w:pPr>
    </w:p>
    <w:p w14:paraId="1F8AD1AE">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6619D891">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音乐表演</w:t>
      </w:r>
      <w:r>
        <w:rPr>
          <w:rFonts w:hint="eastAsia" w:ascii="方正小标宋简体" w:hAnsi="方正小标宋简体" w:eastAsia="方正小标宋简体" w:cs="方正小标宋简体"/>
          <w:b/>
          <w:spacing w:val="14"/>
          <w:sz w:val="72"/>
          <w:szCs w:val="72"/>
        </w:rPr>
        <w:t>）专业</w:t>
      </w:r>
    </w:p>
    <w:p w14:paraId="48D298DF">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6EC383BE">
      <w:pPr>
        <w:spacing w:before="312" w:beforeLines="100" w:after="156" w:afterLines="50" w:line="360" w:lineRule="auto"/>
        <w:jc w:val="center"/>
        <w:rPr>
          <w:rFonts w:hint="eastAsia" w:ascii="宋体" w:hAnsi="宋体"/>
          <w:spacing w:val="14"/>
          <w:sz w:val="44"/>
          <w:szCs w:val="44"/>
        </w:rPr>
      </w:pPr>
    </w:p>
    <w:p w14:paraId="276B8F18">
      <w:pPr>
        <w:rPr>
          <w:rFonts w:hint="eastAsia" w:ascii="Arial" w:hAnsi="Arial" w:eastAsia="楷体_GB2312"/>
          <w:sz w:val="36"/>
        </w:rPr>
      </w:pPr>
    </w:p>
    <w:p w14:paraId="7198317F">
      <w:pPr>
        <w:rPr>
          <w:rFonts w:hint="eastAsia" w:ascii="Arial" w:hAnsi="Arial" w:eastAsia="楷体_GB2312"/>
          <w:sz w:val="36"/>
        </w:rPr>
      </w:pPr>
    </w:p>
    <w:p w14:paraId="1F6C4244">
      <w:pPr>
        <w:jc w:val="left"/>
        <w:rPr>
          <w:rFonts w:hint="eastAsia" w:ascii="宋体" w:hAnsi="宋体" w:cs="宋体"/>
          <w:sz w:val="44"/>
          <w:szCs w:val="44"/>
        </w:rPr>
      </w:pPr>
    </w:p>
    <w:p w14:paraId="53106D17">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2F8131F5">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适用年级：2024级音乐学</w:t>
      </w:r>
    </w:p>
    <w:p w14:paraId="7A2ADC1B">
      <w:pPr>
        <w:rPr>
          <w:rFonts w:hint="eastAsia" w:ascii="Arial" w:hAnsi="Arial" w:eastAsia="楷体_GB2312"/>
          <w:sz w:val="36"/>
        </w:rPr>
      </w:pPr>
    </w:p>
    <w:p w14:paraId="3BB82D47">
      <w:pPr>
        <w:rPr>
          <w:rFonts w:hint="eastAsia" w:ascii="Arial" w:hAnsi="Arial" w:eastAsia="楷体_GB2312"/>
          <w:sz w:val="36"/>
        </w:rPr>
      </w:pPr>
    </w:p>
    <w:p w14:paraId="487D7ACA">
      <w:pPr>
        <w:jc w:val="center"/>
        <w:rPr>
          <w:rFonts w:hint="eastAsia" w:ascii="楷体" w:hAnsi="楷体" w:eastAsia="楷体" w:cs="楷体"/>
          <w:sz w:val="36"/>
        </w:rPr>
      </w:pPr>
      <w:r>
        <w:rPr>
          <w:rFonts w:hint="eastAsia" w:ascii="楷体" w:hAnsi="楷体" w:eastAsia="楷体" w:cs="楷体"/>
          <w:sz w:val="36"/>
        </w:rPr>
        <w:t>二○二六年二月</w:t>
      </w:r>
    </w:p>
    <w:p w14:paraId="01FC8309">
      <w:pPr>
        <w:rPr>
          <w:sz w:val="2"/>
          <w:szCs w:val="2"/>
        </w:rPr>
        <w:sectPr>
          <w:headerReference r:id="rId29" w:type="default"/>
          <w:footerReference r:id="rId30" w:type="default"/>
          <w:pgSz w:w="11906" w:h="16838"/>
          <w:pgMar w:top="1440" w:right="1800" w:bottom="1440" w:left="1800" w:header="851" w:footer="992" w:gutter="0"/>
          <w:cols w:space="425" w:num="1"/>
          <w:docGrid w:type="lines" w:linePitch="312" w:charSpace="0"/>
        </w:sectPr>
      </w:pPr>
    </w:p>
    <w:p w14:paraId="55793517">
      <w:pPr>
        <w:spacing w:after="520" w:line="500" w:lineRule="exact"/>
        <w:jc w:val="center"/>
      </w:pPr>
      <w:r>
        <w:rPr>
          <w:rFonts w:ascii="宋体" w:hAnsi="宋体" w:eastAsia="宋体" w:cs="宋体"/>
          <w:b/>
          <w:spacing w:val="14"/>
          <w:sz w:val="28"/>
        </w:rPr>
        <w:t>目录</w:t>
      </w:r>
    </w:p>
    <w:p w14:paraId="22C0D6F5">
      <w:pPr>
        <w:tabs>
          <w:tab w:val="right" w:leader="dot" w:pos="8306"/>
        </w:tabs>
        <w:spacing w:line="480" w:lineRule="exact"/>
      </w:pPr>
      <w:r>
        <w:rPr>
          <w:rFonts w:ascii="宋体" w:hAnsi="宋体" w:eastAsia="宋体" w:cs="宋体"/>
          <w:b w:val="0"/>
          <w:sz w:val="21"/>
        </w:rPr>
        <w:t>《视唱练耳》课程教学大纲</w:t>
      </w:r>
      <w:r>
        <w:rPr>
          <w:rFonts w:ascii="宋体" w:hAnsi="宋体" w:eastAsia="宋体" w:cs="宋体"/>
          <w:b w:val="0"/>
          <w:sz w:val="21"/>
        </w:rPr>
        <w:tab/>
      </w:r>
      <w:r>
        <w:rPr>
          <w:rFonts w:ascii="宋体" w:hAnsi="宋体" w:eastAsia="宋体" w:cs="宋体"/>
          <w:b w:val="0"/>
          <w:sz w:val="21"/>
        </w:rPr>
        <w:t>64</w:t>
      </w:r>
    </w:p>
    <w:p w14:paraId="69085580">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68</w:t>
      </w:r>
    </w:p>
    <w:p w14:paraId="431CFB1F">
      <w:pPr>
        <w:tabs>
          <w:tab w:val="right" w:leader="dot" w:pos="8306"/>
        </w:tabs>
        <w:spacing w:line="480" w:lineRule="exact"/>
      </w:pPr>
      <w:r>
        <w:rPr>
          <w:rFonts w:ascii="宋体" w:hAnsi="宋体" w:eastAsia="宋体" w:cs="宋体"/>
          <w:b w:val="0"/>
          <w:sz w:val="21"/>
        </w:rPr>
        <w:t>《西方音乐史与欣赏》课程教学大纲</w:t>
      </w:r>
      <w:r>
        <w:rPr>
          <w:rFonts w:ascii="宋体" w:hAnsi="宋体" w:eastAsia="宋体" w:cs="宋体"/>
          <w:b w:val="0"/>
          <w:sz w:val="21"/>
        </w:rPr>
        <w:tab/>
      </w:r>
      <w:r>
        <w:rPr>
          <w:rFonts w:ascii="宋体" w:hAnsi="宋体" w:eastAsia="宋体" w:cs="宋体"/>
          <w:b w:val="0"/>
          <w:sz w:val="21"/>
        </w:rPr>
        <w:t>72</w:t>
      </w:r>
    </w:p>
    <w:p w14:paraId="5AC3BC15">
      <w:pPr>
        <w:tabs>
          <w:tab w:val="right" w:leader="dot" w:pos="8306"/>
        </w:tabs>
        <w:spacing w:line="480" w:lineRule="exact"/>
      </w:pPr>
      <w:r>
        <w:rPr>
          <w:rFonts w:ascii="宋体" w:hAnsi="宋体" w:eastAsia="宋体" w:cs="宋体"/>
          <w:b w:val="0"/>
          <w:sz w:val="21"/>
        </w:rPr>
        <w:t>《曲式与作品分析》课程教学大纲</w:t>
      </w:r>
      <w:r>
        <w:rPr>
          <w:rFonts w:ascii="宋体" w:hAnsi="宋体" w:eastAsia="宋体" w:cs="宋体"/>
          <w:b w:val="0"/>
          <w:sz w:val="21"/>
        </w:rPr>
        <w:tab/>
      </w:r>
      <w:r>
        <w:rPr>
          <w:rFonts w:ascii="宋体" w:hAnsi="宋体" w:eastAsia="宋体" w:cs="宋体"/>
          <w:b w:val="0"/>
          <w:sz w:val="21"/>
        </w:rPr>
        <w:t>75</w:t>
      </w:r>
    </w:p>
    <w:p w14:paraId="5833E617">
      <w:pPr>
        <w:tabs>
          <w:tab w:val="right" w:leader="dot" w:pos="8306"/>
        </w:tabs>
        <w:spacing w:line="480" w:lineRule="exact"/>
      </w:pPr>
      <w:r>
        <w:rPr>
          <w:rFonts w:ascii="宋体" w:hAnsi="宋体" w:eastAsia="宋体" w:cs="宋体"/>
          <w:b w:val="0"/>
          <w:sz w:val="21"/>
        </w:rPr>
        <w:t>《声乐基础》课程教学大纲</w:t>
      </w:r>
      <w:r>
        <w:rPr>
          <w:rFonts w:ascii="宋体" w:hAnsi="宋体" w:eastAsia="宋体" w:cs="宋体"/>
          <w:b w:val="0"/>
          <w:sz w:val="21"/>
        </w:rPr>
        <w:tab/>
      </w:r>
      <w:r>
        <w:rPr>
          <w:rFonts w:ascii="宋体" w:hAnsi="宋体" w:eastAsia="宋体" w:cs="宋体"/>
          <w:b w:val="0"/>
          <w:sz w:val="21"/>
        </w:rPr>
        <w:t>78</w:t>
      </w:r>
    </w:p>
    <w:p w14:paraId="08223BB5">
      <w:pPr>
        <w:tabs>
          <w:tab w:val="right" w:leader="dot" w:pos="8306"/>
        </w:tabs>
        <w:spacing w:line="480" w:lineRule="exact"/>
      </w:pPr>
      <w:r>
        <w:rPr>
          <w:rFonts w:ascii="宋体" w:hAnsi="宋体" w:eastAsia="宋体" w:cs="宋体"/>
          <w:b w:val="0"/>
          <w:sz w:val="21"/>
        </w:rPr>
        <w:t>《钢琴基础》课程教学大纲</w:t>
      </w:r>
      <w:r>
        <w:rPr>
          <w:rFonts w:ascii="宋体" w:hAnsi="宋体" w:eastAsia="宋体" w:cs="宋体"/>
          <w:b w:val="0"/>
          <w:sz w:val="21"/>
        </w:rPr>
        <w:tab/>
      </w:r>
      <w:r>
        <w:rPr>
          <w:rFonts w:ascii="宋体" w:hAnsi="宋体" w:eastAsia="宋体" w:cs="宋体"/>
          <w:b w:val="0"/>
          <w:sz w:val="21"/>
        </w:rPr>
        <w:t>82</w:t>
      </w:r>
    </w:p>
    <w:p w14:paraId="6D203174">
      <w:pPr>
        <w:tabs>
          <w:tab w:val="right" w:leader="dot" w:pos="8306"/>
        </w:tabs>
        <w:spacing w:line="480" w:lineRule="exact"/>
      </w:pPr>
      <w:r>
        <w:rPr>
          <w:rFonts w:ascii="宋体" w:hAnsi="宋体" w:eastAsia="宋体" w:cs="宋体"/>
          <w:b w:val="0"/>
          <w:sz w:val="21"/>
        </w:rPr>
        <w:t>《民间舞》课程教学大纲</w:t>
      </w:r>
      <w:r>
        <w:rPr>
          <w:rFonts w:ascii="宋体" w:hAnsi="宋体" w:eastAsia="宋体" w:cs="宋体"/>
          <w:b w:val="0"/>
          <w:sz w:val="21"/>
        </w:rPr>
        <w:tab/>
      </w:r>
      <w:r>
        <w:rPr>
          <w:rFonts w:ascii="宋体" w:hAnsi="宋体" w:eastAsia="宋体" w:cs="宋体"/>
          <w:b w:val="0"/>
          <w:sz w:val="21"/>
        </w:rPr>
        <w:t>88</w:t>
      </w:r>
    </w:p>
    <w:p w14:paraId="482A0516">
      <w:pPr>
        <w:tabs>
          <w:tab w:val="right" w:leader="dot" w:pos="8306"/>
        </w:tabs>
        <w:spacing w:line="480" w:lineRule="exact"/>
      </w:pPr>
      <w:r>
        <w:rPr>
          <w:rFonts w:ascii="宋体" w:hAnsi="宋体" w:eastAsia="宋体" w:cs="宋体"/>
          <w:b w:val="0"/>
          <w:sz w:val="21"/>
        </w:rPr>
        <w:t>《乐器演奏基础》课程教学大纲</w:t>
      </w:r>
      <w:r>
        <w:rPr>
          <w:rFonts w:ascii="宋体" w:hAnsi="宋体" w:eastAsia="宋体" w:cs="宋体"/>
          <w:b w:val="0"/>
          <w:sz w:val="21"/>
        </w:rPr>
        <w:tab/>
      </w:r>
      <w:r>
        <w:rPr>
          <w:rFonts w:ascii="宋体" w:hAnsi="宋体" w:eastAsia="宋体" w:cs="宋体"/>
          <w:b w:val="0"/>
          <w:sz w:val="21"/>
        </w:rPr>
        <w:t>92</w:t>
      </w:r>
    </w:p>
    <w:p w14:paraId="3D92EEBD">
      <w:pPr>
        <w:tabs>
          <w:tab w:val="right" w:leader="dot" w:pos="8306"/>
        </w:tabs>
        <w:spacing w:line="480" w:lineRule="exact"/>
      </w:pPr>
      <w:r>
        <w:rPr>
          <w:rFonts w:ascii="宋体" w:hAnsi="宋体" w:eastAsia="宋体" w:cs="宋体"/>
          <w:b w:val="0"/>
          <w:sz w:val="21"/>
        </w:rPr>
        <w:t>《管乐》课程教学大纲</w:t>
      </w:r>
      <w:r>
        <w:rPr>
          <w:rFonts w:ascii="宋体" w:hAnsi="宋体" w:eastAsia="宋体" w:cs="宋体"/>
          <w:b w:val="0"/>
          <w:sz w:val="21"/>
        </w:rPr>
        <w:tab/>
      </w:r>
      <w:r>
        <w:rPr>
          <w:rFonts w:ascii="宋体" w:hAnsi="宋体" w:eastAsia="宋体" w:cs="宋体"/>
          <w:b w:val="0"/>
          <w:sz w:val="21"/>
        </w:rPr>
        <w:t>111</w:t>
      </w:r>
    </w:p>
    <w:p w14:paraId="77D663BB">
      <w:pPr>
        <w:tabs>
          <w:tab w:val="right" w:leader="dot" w:pos="8306"/>
        </w:tabs>
        <w:spacing w:line="480" w:lineRule="exact"/>
      </w:pPr>
      <w:r>
        <w:rPr>
          <w:rFonts w:ascii="宋体" w:hAnsi="宋体" w:eastAsia="宋体" w:cs="宋体"/>
          <w:b w:val="0"/>
          <w:sz w:val="21"/>
        </w:rPr>
        <w:t>《戏剧表演》课程教学大纲</w:t>
      </w:r>
      <w:r>
        <w:rPr>
          <w:rFonts w:ascii="宋体" w:hAnsi="宋体" w:eastAsia="宋体" w:cs="宋体"/>
          <w:b w:val="0"/>
          <w:sz w:val="21"/>
        </w:rPr>
        <w:tab/>
      </w:r>
      <w:r>
        <w:rPr>
          <w:rFonts w:ascii="宋体" w:hAnsi="宋体" w:eastAsia="宋体" w:cs="宋体"/>
          <w:b w:val="0"/>
          <w:sz w:val="21"/>
        </w:rPr>
        <w:t>116</w:t>
      </w:r>
    </w:p>
    <w:p w14:paraId="54384534">
      <w:pPr>
        <w:tabs>
          <w:tab w:val="right" w:leader="dot" w:pos="8306"/>
        </w:tabs>
        <w:spacing w:line="480" w:lineRule="exact"/>
      </w:pPr>
      <w:r>
        <w:rPr>
          <w:rFonts w:ascii="宋体" w:hAnsi="宋体" w:eastAsia="宋体" w:cs="宋体"/>
          <w:b w:val="0"/>
          <w:sz w:val="21"/>
        </w:rPr>
        <w:t>《学校音乐教育实践技能训练(中小学歌曲弹唱)》课程教学大纲</w:t>
      </w:r>
      <w:r>
        <w:rPr>
          <w:rFonts w:ascii="宋体" w:hAnsi="宋体" w:eastAsia="宋体" w:cs="宋体"/>
          <w:b w:val="0"/>
          <w:sz w:val="21"/>
        </w:rPr>
        <w:tab/>
      </w:r>
      <w:r>
        <w:rPr>
          <w:rFonts w:ascii="宋体" w:hAnsi="宋体" w:eastAsia="宋体" w:cs="宋体"/>
          <w:b w:val="0"/>
          <w:sz w:val="21"/>
        </w:rPr>
        <w:t>121</w:t>
      </w:r>
    </w:p>
    <w:p w14:paraId="4A83A05E">
      <w:pPr>
        <w:rPr>
          <w:sz w:val="2"/>
          <w:szCs w:val="2"/>
        </w:rPr>
        <w:sectPr>
          <w:headerReference r:id="rId31" w:type="default"/>
          <w:footerReference r:id="rId32" w:type="default"/>
          <w:pgSz w:w="11906" w:h="16838"/>
          <w:pgMar w:top="1440" w:right="1800" w:bottom="1440" w:left="1800" w:header="851" w:footer="992" w:gutter="0"/>
          <w:cols w:space="425" w:num="1"/>
          <w:docGrid w:type="lines" w:linePitch="312" w:charSpace="0"/>
        </w:sectPr>
      </w:pPr>
    </w:p>
    <w:p w14:paraId="1D05E389">
      <w:pPr>
        <w:pStyle w:val="317"/>
        <w:spacing w:before="70"/>
        <w:ind w:left="100" w:right="93"/>
        <w:jc w:val="center"/>
        <w:rPr>
          <w:rFonts w:hint="eastAsia" w:ascii="宋体" w:hAnsi="宋体" w:eastAsia="宋体" w:cs="宋体"/>
          <w:sz w:val="32"/>
          <w:szCs w:val="32"/>
          <w:lang w:eastAsia="zh-CN"/>
        </w:rPr>
      </w:pPr>
      <w:r>
        <w:rPr>
          <w:rFonts w:ascii="宋体" w:hAnsi="宋体" w:eastAsia="宋体" w:cs="宋体"/>
          <w:b/>
          <w:bCs/>
          <w:sz w:val="32"/>
          <w:szCs w:val="32"/>
          <w:lang w:eastAsia="zh-CN"/>
        </w:rPr>
        <w:t>三明学院音乐学（音乐表演）专业</w:t>
      </w:r>
    </w:p>
    <w:p w14:paraId="0374F9FB">
      <w:pPr>
        <w:pStyle w:val="317"/>
        <w:spacing w:before="70"/>
        <w:ind w:left="100" w:right="93"/>
        <w:jc w:val="center"/>
        <w:rPr>
          <w:rFonts w:hint="eastAsia" w:ascii="宋体" w:hAnsi="宋体" w:eastAsia="宋体" w:cs="宋体"/>
          <w:sz w:val="32"/>
          <w:szCs w:val="32"/>
          <w:lang w:eastAsia="zh-CN"/>
        </w:rPr>
      </w:pPr>
      <w:r>
        <w:rPr>
          <w:rFonts w:ascii="宋体" w:hAnsi="宋体" w:eastAsia="宋体" w:cs="宋体"/>
          <w:b/>
          <w:bCs/>
          <w:sz w:val="32"/>
          <w:szCs w:val="32"/>
          <w:lang w:eastAsia="zh-CN"/>
        </w:rPr>
        <w:t>《视唱练耳》课程教学大纲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392"/>
        <w:gridCol w:w="926"/>
        <w:gridCol w:w="724"/>
        <w:gridCol w:w="269"/>
        <w:gridCol w:w="713"/>
        <w:gridCol w:w="170"/>
        <w:gridCol w:w="560"/>
        <w:gridCol w:w="389"/>
        <w:gridCol w:w="956"/>
        <w:gridCol w:w="536"/>
        <w:gridCol w:w="169"/>
        <w:gridCol w:w="378"/>
        <w:gridCol w:w="620"/>
        <w:gridCol w:w="802"/>
      </w:tblGrid>
      <w:tr w14:paraId="7B4ACA1F">
        <w:trPr>
          <w:trHeight w:val="0" w:hRule="atLeast"/>
          <w:jc w:val="center"/>
        </w:trPr>
        <w:tc>
          <w:tcPr>
            <w:tcW w:w="1301" w:type="dxa"/>
            <w:vAlign w:val="center"/>
          </w:tcPr>
          <w:p w14:paraId="03E07EEE">
            <w:pPr>
              <w:pStyle w:val="317"/>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课程名称</w:t>
            </w:r>
          </w:p>
        </w:tc>
        <w:tc>
          <w:tcPr>
            <w:tcW w:w="3754" w:type="dxa"/>
            <w:gridSpan w:val="7"/>
            <w:vAlign w:val="center"/>
          </w:tcPr>
          <w:p w14:paraId="594C99B1">
            <w:pPr>
              <w:pStyle w:val="317"/>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视唱练耳</w:t>
            </w:r>
          </w:p>
        </w:tc>
        <w:tc>
          <w:tcPr>
            <w:tcW w:w="1881" w:type="dxa"/>
            <w:gridSpan w:val="3"/>
            <w:vAlign w:val="center"/>
          </w:tcPr>
          <w:p w14:paraId="7FD7C05F">
            <w:pPr>
              <w:pStyle w:val="317"/>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969" w:type="dxa"/>
            <w:gridSpan w:val="4"/>
            <w:vAlign w:val="center"/>
          </w:tcPr>
          <w:p w14:paraId="276A9DA1">
            <w:pPr>
              <w:adjustRightInd w:val="0"/>
              <w:snapToGrid w:val="0"/>
              <w:spacing w:line="240" w:lineRule="atLeast"/>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1212308601</w:t>
            </w:r>
          </w:p>
          <w:p w14:paraId="34EE0F10">
            <w:pPr>
              <w:adjustRightInd w:val="0"/>
              <w:snapToGrid w:val="0"/>
              <w:spacing w:line="240" w:lineRule="atLeast"/>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1212308602</w:t>
            </w:r>
          </w:p>
          <w:p w14:paraId="7E8DA4C5">
            <w:pPr>
              <w:adjustRightInd w:val="0"/>
              <w:snapToGrid w:val="0"/>
              <w:spacing w:line="240" w:lineRule="atLeast"/>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1212308603</w:t>
            </w:r>
          </w:p>
          <w:p w14:paraId="46923ADB">
            <w:pPr>
              <w:adjustRightInd w:val="0"/>
              <w:snapToGrid w:val="0"/>
              <w:spacing w:line="240" w:lineRule="atLeast"/>
              <w:rPr>
                <w:rFonts w:hint="eastAsia" w:ascii="宋体" w:hAnsi="宋体" w:eastAsia="宋体" w:cs="宋体"/>
                <w:sz w:val="21"/>
                <w:szCs w:val="21"/>
                <w:lang w:eastAsia="zh-CN" w:bidi="ar"/>
              </w:rPr>
            </w:pPr>
            <w:r>
              <w:rPr>
                <w:rFonts w:hint="eastAsia" w:ascii="仿宋_GB2312" w:hAnsi="宋体" w:eastAsia="仿宋_GB2312" w:cs="仿宋_GB2312"/>
                <w:bCs/>
                <w:color w:val="262626"/>
                <w:szCs w:val="21"/>
              </w:rPr>
              <w:t>1212308604</w:t>
            </w:r>
          </w:p>
        </w:tc>
      </w:tr>
      <w:tr w14:paraId="442E63AA">
        <w:trPr>
          <w:trHeight w:val="0" w:hRule="atLeast"/>
          <w:jc w:val="center"/>
        </w:trPr>
        <w:tc>
          <w:tcPr>
            <w:tcW w:w="1301" w:type="dxa"/>
            <w:vAlign w:val="center"/>
          </w:tcPr>
          <w:p w14:paraId="59DE729D">
            <w:pPr>
              <w:pStyle w:val="317"/>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3754" w:type="dxa"/>
            <w:gridSpan w:val="7"/>
          </w:tcPr>
          <w:p w14:paraId="13F0C5E6">
            <w:pPr>
              <w:pStyle w:val="317"/>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通识课学科平台和专业核心课</w:t>
            </w:r>
          </w:p>
          <w:p w14:paraId="0F505D75">
            <w:pPr>
              <w:pStyle w:val="317"/>
              <w:tabs>
                <w:tab w:val="left" w:pos="401"/>
              </w:tabs>
              <w:spacing w:before="70"/>
              <w:ind w:left="400"/>
              <w:rPr>
                <w:rFonts w:hint="eastAsia"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1881" w:type="dxa"/>
            <w:gridSpan w:val="3"/>
            <w:vAlign w:val="center"/>
          </w:tcPr>
          <w:p w14:paraId="406A8D93">
            <w:pPr>
              <w:pStyle w:val="317"/>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969" w:type="dxa"/>
            <w:gridSpan w:val="4"/>
            <w:vAlign w:val="center"/>
          </w:tcPr>
          <w:p w14:paraId="62ACF98E">
            <w:pPr>
              <w:pStyle w:val="317"/>
              <w:spacing w:before="70"/>
              <w:ind w:right="186"/>
              <w:rPr>
                <w:rFonts w:hint="eastAsia" w:ascii="宋体" w:hAnsi="宋体" w:eastAsia="宋体" w:cs="宋体"/>
                <w:sz w:val="21"/>
                <w:szCs w:val="21"/>
                <w:lang w:eastAsia="zh-CN"/>
              </w:rPr>
            </w:pPr>
            <w:r>
              <w:rPr>
                <w:rFonts w:hint="eastAsia" w:ascii="宋体" w:hAnsi="宋体" w:eastAsia="宋体" w:cs="宋体"/>
                <w:sz w:val="21"/>
                <w:szCs w:val="21"/>
                <w:lang w:eastAsia="zh-CN"/>
              </w:rPr>
              <w:t>吴越、郑启芳、叶佳慧、李晓红</w:t>
            </w:r>
          </w:p>
        </w:tc>
      </w:tr>
      <w:tr w14:paraId="144A0485">
        <w:trPr>
          <w:trHeight w:val="0" w:hRule="atLeast"/>
          <w:jc w:val="center"/>
        </w:trPr>
        <w:tc>
          <w:tcPr>
            <w:tcW w:w="1301" w:type="dxa"/>
            <w:vAlign w:val="center"/>
          </w:tcPr>
          <w:p w14:paraId="21D72C21">
            <w:pPr>
              <w:pStyle w:val="31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7"/>
            <w:vAlign w:val="center"/>
          </w:tcPr>
          <w:p w14:paraId="7707203B">
            <w:pPr>
              <w:pStyle w:val="317"/>
              <w:tabs>
                <w:tab w:val="left" w:pos="424"/>
              </w:tabs>
              <w:spacing w:before="72"/>
              <w:ind w:left="220" w:firstLine="420" w:firstLineChars="200"/>
              <w:jc w:val="both"/>
              <w:rPr>
                <w:rFonts w:hint="eastAsia"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1881" w:type="dxa"/>
            <w:gridSpan w:val="3"/>
            <w:vAlign w:val="center"/>
          </w:tcPr>
          <w:p w14:paraId="18427EB2">
            <w:pPr>
              <w:pStyle w:val="31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969" w:type="dxa"/>
            <w:gridSpan w:val="4"/>
            <w:vAlign w:val="center"/>
          </w:tcPr>
          <w:p w14:paraId="0FB2A57E">
            <w:pPr>
              <w:pStyle w:val="31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2683AED0">
        <w:trPr>
          <w:trHeight w:val="0" w:hRule="atLeast"/>
          <w:jc w:val="center"/>
        </w:trPr>
        <w:tc>
          <w:tcPr>
            <w:tcW w:w="1301" w:type="dxa"/>
            <w:vAlign w:val="center"/>
          </w:tcPr>
          <w:p w14:paraId="24188D4A">
            <w:pPr>
              <w:pStyle w:val="31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14:paraId="2ECD8B9F">
            <w:pPr>
              <w:pStyle w:val="317"/>
              <w:spacing w:before="72"/>
              <w:ind w:left="10"/>
              <w:jc w:val="center"/>
              <w:rPr>
                <w:rFonts w:hint="eastAsia" w:ascii="宋体" w:hAnsi="宋体" w:eastAsia="宋体" w:cs="宋体"/>
                <w:sz w:val="21"/>
                <w:szCs w:val="21"/>
                <w:lang w:eastAsia="zh-CN"/>
              </w:rPr>
            </w:pPr>
            <w:r>
              <w:rPr>
                <w:rFonts w:hint="eastAsia"/>
                <w:color w:val="000000"/>
                <w:sz w:val="24"/>
                <w:szCs w:val="24"/>
              </w:rPr>
              <w:t>第1、2、3、4学期</w:t>
            </w:r>
          </w:p>
        </w:tc>
        <w:tc>
          <w:tcPr>
            <w:tcW w:w="1706" w:type="dxa"/>
            <w:gridSpan w:val="3"/>
            <w:vAlign w:val="center"/>
          </w:tcPr>
          <w:p w14:paraId="3536DE7F">
            <w:pPr>
              <w:pStyle w:val="317"/>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总学时</w:t>
            </w:r>
          </w:p>
        </w:tc>
        <w:tc>
          <w:tcPr>
            <w:tcW w:w="730" w:type="dxa"/>
            <w:gridSpan w:val="2"/>
            <w:vAlign w:val="center"/>
          </w:tcPr>
          <w:p w14:paraId="7E6ADF63">
            <w:pPr>
              <w:pStyle w:val="317"/>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128</w:t>
            </w:r>
          </w:p>
        </w:tc>
        <w:tc>
          <w:tcPr>
            <w:tcW w:w="1881" w:type="dxa"/>
            <w:gridSpan w:val="3"/>
            <w:vAlign w:val="center"/>
          </w:tcPr>
          <w:p w14:paraId="53BD561E">
            <w:pPr>
              <w:pStyle w:val="317"/>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969" w:type="dxa"/>
            <w:gridSpan w:val="4"/>
            <w:vAlign w:val="center"/>
          </w:tcPr>
          <w:p w14:paraId="45258912">
            <w:pPr>
              <w:pStyle w:val="31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r>
      <w:tr w14:paraId="77F6DB5F">
        <w:trPr>
          <w:trHeight w:val="0" w:hRule="atLeast"/>
          <w:jc w:val="center"/>
        </w:trPr>
        <w:tc>
          <w:tcPr>
            <w:tcW w:w="1301" w:type="dxa"/>
            <w:vAlign w:val="center"/>
          </w:tcPr>
          <w:p w14:paraId="611247DA">
            <w:pPr>
              <w:pStyle w:val="31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混合式</w:t>
            </w:r>
          </w:p>
          <w:p w14:paraId="0D5B429E">
            <w:pPr>
              <w:pStyle w:val="31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4"/>
            <w:vAlign w:val="center"/>
          </w:tcPr>
          <w:p w14:paraId="3ACD912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14:paraId="4F07C2C4">
        <w:trPr>
          <w:trHeight w:val="0" w:hRule="atLeast"/>
          <w:jc w:val="center"/>
        </w:trPr>
        <w:tc>
          <w:tcPr>
            <w:tcW w:w="1301" w:type="dxa"/>
          </w:tcPr>
          <w:p w14:paraId="28DE7A7B">
            <w:pPr>
              <w:pStyle w:val="31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5E83698E">
            <w:pPr>
              <w:pStyle w:val="317"/>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先修及后续课程</w:t>
            </w:r>
          </w:p>
        </w:tc>
        <w:tc>
          <w:tcPr>
            <w:tcW w:w="7604" w:type="dxa"/>
            <w:gridSpan w:val="14"/>
            <w:vAlign w:val="center"/>
          </w:tcPr>
          <w:p w14:paraId="25973F73">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先修课程：基本乐理</w:t>
            </w:r>
          </w:p>
          <w:p w14:paraId="652F52AB">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后续课程：和声、曲式分析、钢琴弹唱、即兴伴奏</w:t>
            </w:r>
          </w:p>
        </w:tc>
      </w:tr>
      <w:tr w14:paraId="5FB5EC83">
        <w:trPr>
          <w:trHeight w:val="0" w:hRule="atLeast"/>
          <w:jc w:val="center"/>
        </w:trPr>
        <w:tc>
          <w:tcPr>
            <w:tcW w:w="1301" w:type="dxa"/>
            <w:vAlign w:val="center"/>
          </w:tcPr>
          <w:p w14:paraId="48FC18F2">
            <w:pPr>
              <w:pStyle w:val="31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6207A380">
            <w:pPr>
              <w:pStyle w:val="317"/>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4"/>
            <w:vAlign w:val="center"/>
          </w:tcPr>
          <w:p w14:paraId="5680AC0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14:paraId="7A211547">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14:paraId="3B4FF1AE">
        <w:trPr>
          <w:trHeight w:val="0" w:hRule="atLeast"/>
          <w:jc w:val="center"/>
        </w:trPr>
        <w:tc>
          <w:tcPr>
            <w:tcW w:w="1301" w:type="dxa"/>
            <w:vAlign w:val="center"/>
          </w:tcPr>
          <w:p w14:paraId="50F84417">
            <w:pPr>
              <w:pStyle w:val="317"/>
              <w:jc w:val="center"/>
              <w:rPr>
                <w:rFonts w:hint="eastAsia" w:ascii="宋体" w:hAnsi="宋体" w:eastAsia="宋体" w:cs="宋体"/>
                <w:sz w:val="21"/>
                <w:szCs w:val="21"/>
                <w:lang w:eastAsia="zh-CN"/>
              </w:rPr>
            </w:pPr>
          </w:p>
          <w:p w14:paraId="01382AAA">
            <w:pPr>
              <w:pStyle w:val="31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23BE5811">
            <w:pPr>
              <w:pStyle w:val="317"/>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4"/>
            <w:vAlign w:val="center"/>
          </w:tcPr>
          <w:p w14:paraId="0C24CEBC">
            <w:pPr>
              <w:pStyle w:val="317"/>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CN"/>
              </w:rPr>
              <w:t>通过本课程的学习，学生具备如下知识、能力及情感态度价值观：</w:t>
            </w:r>
          </w:p>
          <w:p w14:paraId="1FF1BFC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14:paraId="41396EE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课程目标2：能够对各种节奏型态进行记忆和构写，能够准确识别正确音高、节奏。具备利用信息技术等辅助手段进行音乐课堂教学设计的基本能力。（支撑毕业要求4.1）</w:t>
            </w:r>
          </w:p>
          <w:p w14:paraId="72B37D7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14:paraId="32A5C67D">
        <w:trPr>
          <w:trHeight w:val="0" w:hRule="atLeast"/>
          <w:jc w:val="center"/>
        </w:trPr>
        <w:tc>
          <w:tcPr>
            <w:tcW w:w="1301" w:type="dxa"/>
            <w:vMerge w:val="restart"/>
            <w:vAlign w:val="center"/>
          </w:tcPr>
          <w:p w14:paraId="370CB370">
            <w:pPr>
              <w:pStyle w:val="317"/>
              <w:jc w:val="center"/>
              <w:rPr>
                <w:rFonts w:hint="eastAsia" w:ascii="宋体"/>
                <w:b/>
                <w:w w:val="98"/>
                <w:sz w:val="21"/>
                <w:lang w:eastAsia="zh-CN"/>
              </w:rPr>
            </w:pPr>
            <w:r>
              <w:rPr>
                <w:rFonts w:ascii="宋体"/>
                <w:b/>
                <w:w w:val="98"/>
                <w:sz w:val="21"/>
                <w:lang w:eastAsia="zh-CN"/>
              </w:rPr>
              <w:t>D</w:t>
            </w:r>
          </w:p>
          <w:p w14:paraId="468412A2">
            <w:pPr>
              <w:pStyle w:val="317"/>
              <w:jc w:val="center"/>
              <w:rPr>
                <w:rFonts w:hint="eastAsia" w:ascii="宋体" w:eastAsia="宋体"/>
                <w:b/>
                <w:sz w:val="21"/>
                <w:lang w:eastAsia="zh-CN"/>
              </w:rPr>
            </w:pPr>
            <w:r>
              <w:rPr>
                <w:rFonts w:hint="eastAsia" w:ascii="宋体" w:eastAsia="宋体"/>
                <w:b/>
                <w:sz w:val="21"/>
                <w:lang w:eastAsia="zh-CN"/>
              </w:rPr>
              <w:t>课程目标与</w:t>
            </w:r>
          </w:p>
          <w:p w14:paraId="33C4ADB5">
            <w:pPr>
              <w:pStyle w:val="317"/>
              <w:jc w:val="center"/>
              <w:rPr>
                <w:rFonts w:hint="eastAsia" w:ascii="宋体" w:eastAsia="宋体"/>
                <w:b/>
                <w:sz w:val="21"/>
                <w:lang w:eastAsia="zh-CN"/>
              </w:rPr>
            </w:pPr>
            <w:r>
              <w:rPr>
                <w:rFonts w:hint="eastAsia" w:ascii="宋体" w:eastAsia="宋体"/>
                <w:b/>
                <w:sz w:val="21"/>
                <w:lang w:eastAsia="zh-CN"/>
              </w:rPr>
              <w:t>毕业要求的</w:t>
            </w:r>
          </w:p>
          <w:p w14:paraId="6715C69C">
            <w:pPr>
              <w:pStyle w:val="317"/>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3024" w:type="dxa"/>
            <w:gridSpan w:val="5"/>
            <w:vAlign w:val="center"/>
          </w:tcPr>
          <w:p w14:paraId="1EDF0F15">
            <w:pPr>
              <w:pStyle w:val="317"/>
              <w:spacing w:before="86"/>
              <w:ind w:left="114"/>
              <w:jc w:val="center"/>
              <w:rPr>
                <w:rFonts w:hint="eastAsia" w:ascii="宋体" w:hAnsi="宋体" w:eastAsia="宋体" w:cs="宋体"/>
                <w:b/>
                <w:bCs/>
                <w:sz w:val="21"/>
                <w:szCs w:val="21"/>
                <w:lang w:eastAsia="zh-CN"/>
              </w:rPr>
            </w:pPr>
            <w:r>
              <w:rPr>
                <w:rFonts w:hint="eastAsia" w:ascii="宋体" w:eastAsia="宋体"/>
                <w:sz w:val="21"/>
                <w:lang w:eastAsia="zh-CN"/>
              </w:rPr>
              <w:t>毕业要求</w:t>
            </w:r>
          </w:p>
        </w:tc>
        <w:tc>
          <w:tcPr>
            <w:tcW w:w="2611" w:type="dxa"/>
            <w:gridSpan w:val="5"/>
            <w:vAlign w:val="center"/>
          </w:tcPr>
          <w:p w14:paraId="7F34ED58">
            <w:pPr>
              <w:pStyle w:val="317"/>
              <w:spacing w:before="86"/>
              <w:ind w:left="115"/>
              <w:jc w:val="center"/>
              <w:rPr>
                <w:rFonts w:hint="eastAsia" w:ascii="宋体" w:hAnsi="宋体" w:eastAsia="宋体" w:cs="宋体"/>
                <w:b/>
                <w:bCs/>
                <w:sz w:val="21"/>
                <w:szCs w:val="21"/>
                <w:lang w:eastAsia="zh-CN"/>
              </w:rPr>
            </w:pPr>
            <w:r>
              <w:rPr>
                <w:rFonts w:hint="eastAsia" w:ascii="宋体" w:eastAsia="宋体"/>
                <w:sz w:val="21"/>
                <w:lang w:eastAsia="zh-CN"/>
              </w:rPr>
              <w:t>毕业要求指标点</w:t>
            </w:r>
          </w:p>
        </w:tc>
        <w:tc>
          <w:tcPr>
            <w:tcW w:w="1969" w:type="dxa"/>
            <w:gridSpan w:val="4"/>
            <w:vAlign w:val="center"/>
          </w:tcPr>
          <w:p w14:paraId="1BC1A185">
            <w:pPr>
              <w:pStyle w:val="317"/>
              <w:spacing w:before="86"/>
              <w:ind w:left="96" w:right="67"/>
              <w:jc w:val="center"/>
              <w:rPr>
                <w:rFonts w:hint="eastAsia" w:ascii="宋体" w:hAnsi="宋体" w:eastAsia="宋体" w:cs="宋体"/>
                <w:b/>
                <w:bCs/>
                <w:sz w:val="21"/>
                <w:szCs w:val="21"/>
                <w:lang w:eastAsia="zh-CN"/>
              </w:rPr>
            </w:pPr>
            <w:r>
              <w:rPr>
                <w:rFonts w:hint="eastAsia" w:ascii="宋体" w:eastAsia="宋体"/>
                <w:sz w:val="21"/>
                <w:lang w:eastAsia="zh-CN"/>
              </w:rPr>
              <w:t>课程目标</w:t>
            </w:r>
          </w:p>
        </w:tc>
      </w:tr>
      <w:tr w14:paraId="14DC0F6A">
        <w:trPr>
          <w:trHeight w:val="0" w:hRule="atLeast"/>
          <w:jc w:val="center"/>
        </w:trPr>
        <w:tc>
          <w:tcPr>
            <w:tcW w:w="1301" w:type="dxa"/>
            <w:vMerge w:val="continue"/>
          </w:tcPr>
          <w:p w14:paraId="2B60A0ED">
            <w:pPr>
              <w:pStyle w:val="317"/>
              <w:spacing w:before="43"/>
              <w:ind w:right="7"/>
              <w:jc w:val="center"/>
              <w:rPr>
                <w:rFonts w:hint="eastAsia" w:ascii="宋体" w:hAnsi="宋体" w:eastAsia="宋体" w:cs="宋体"/>
                <w:b/>
                <w:sz w:val="21"/>
                <w:szCs w:val="21"/>
                <w:lang w:eastAsia="zh-CN"/>
              </w:rPr>
            </w:pPr>
          </w:p>
        </w:tc>
        <w:tc>
          <w:tcPr>
            <w:tcW w:w="3024" w:type="dxa"/>
            <w:gridSpan w:val="5"/>
            <w:vAlign w:val="center"/>
          </w:tcPr>
          <w:p w14:paraId="3D1C1D5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3.1【专业技能】掌握音乐学科技法技能多项基本功，掌握音乐学科基础知识、基本理论、体系结构与思想方法，理解音乐学科的核心素养的内涵，形成音乐学科核心素养。</w:t>
            </w:r>
          </w:p>
        </w:tc>
        <w:tc>
          <w:tcPr>
            <w:tcW w:w="2611" w:type="dxa"/>
            <w:gridSpan w:val="5"/>
            <w:vAlign w:val="center"/>
          </w:tcPr>
          <w:p w14:paraId="73E81190">
            <w:pPr>
              <w:pStyle w:val="317"/>
              <w:spacing w:before="72"/>
              <w:ind w:left="9"/>
              <w:jc w:val="both"/>
              <w:rPr>
                <w:rFonts w:hint="eastAsia" w:ascii="宋体" w:hAnsi="宋体" w:eastAsia="宋体" w:cs="宋体"/>
                <w:sz w:val="21"/>
                <w:szCs w:val="21"/>
                <w:lang w:eastAsia="zh-Hans"/>
              </w:rPr>
            </w:pPr>
            <w:r>
              <w:rPr>
                <w:rFonts w:hint="eastAsia" w:ascii="宋体" w:hAnsi="宋体" w:eastAsia="宋体" w:cs="宋体"/>
                <w:sz w:val="21"/>
                <w:szCs w:val="21"/>
                <w:lang w:eastAsia="zh-Hans"/>
              </w:rPr>
              <w:t>学科素养（</w:t>
            </w:r>
            <w:r>
              <w:rPr>
                <w:rFonts w:hint="eastAsia" w:ascii="宋体" w:hAnsi="宋体" w:eastAsia="宋体" w:cs="宋体"/>
                <w:sz w:val="21"/>
                <w:szCs w:val="21"/>
                <w:lang w:eastAsia="zh-CN"/>
              </w:rPr>
              <w:t>H</w:t>
            </w:r>
            <w:r>
              <w:rPr>
                <w:rFonts w:hint="eastAsia" w:ascii="宋体" w:hAnsi="宋体" w:eastAsia="宋体" w:cs="宋体"/>
                <w:sz w:val="21"/>
                <w:szCs w:val="21"/>
                <w:lang w:eastAsia="zh-Hans"/>
              </w:rPr>
              <w:t>）</w:t>
            </w:r>
          </w:p>
        </w:tc>
        <w:tc>
          <w:tcPr>
            <w:tcW w:w="1969" w:type="dxa"/>
            <w:gridSpan w:val="4"/>
            <w:vAlign w:val="center"/>
          </w:tcPr>
          <w:p w14:paraId="5AD27CC2">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w:t>
            </w:r>
          </w:p>
        </w:tc>
      </w:tr>
      <w:tr w14:paraId="159E1069">
        <w:trPr>
          <w:trHeight w:val="0" w:hRule="atLeast"/>
          <w:jc w:val="center"/>
        </w:trPr>
        <w:tc>
          <w:tcPr>
            <w:tcW w:w="1301" w:type="dxa"/>
            <w:vMerge w:val="continue"/>
          </w:tcPr>
          <w:p w14:paraId="6A981402">
            <w:pPr>
              <w:pStyle w:val="317"/>
              <w:spacing w:before="43"/>
              <w:ind w:right="7"/>
              <w:jc w:val="center"/>
              <w:rPr>
                <w:rFonts w:hint="eastAsia" w:ascii="宋体" w:hAnsi="宋体" w:eastAsia="宋体" w:cs="宋体"/>
                <w:b/>
                <w:sz w:val="21"/>
                <w:szCs w:val="21"/>
                <w:lang w:eastAsia="zh-CN"/>
              </w:rPr>
            </w:pPr>
          </w:p>
        </w:tc>
        <w:tc>
          <w:tcPr>
            <w:tcW w:w="3024" w:type="dxa"/>
            <w:gridSpan w:val="5"/>
            <w:vAlign w:val="center"/>
          </w:tcPr>
          <w:p w14:paraId="253E1EAA">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611" w:type="dxa"/>
            <w:gridSpan w:val="5"/>
            <w:vAlign w:val="center"/>
          </w:tcPr>
          <w:p w14:paraId="518DFC85">
            <w:pPr>
              <w:pStyle w:val="317"/>
              <w:spacing w:before="72"/>
              <w:jc w:val="center"/>
              <w:rPr>
                <w:rFonts w:hint="eastAsia" w:ascii="宋体" w:hAnsi="宋体" w:eastAsia="宋体" w:cs="宋体"/>
                <w:sz w:val="21"/>
                <w:szCs w:val="21"/>
                <w:lang w:eastAsia="zh-Hans"/>
              </w:rPr>
            </w:pPr>
            <w:r>
              <w:rPr>
                <w:rFonts w:hint="eastAsia" w:ascii="宋体" w:hAnsi="宋体" w:eastAsia="宋体" w:cs="宋体"/>
                <w:sz w:val="21"/>
                <w:szCs w:val="21"/>
                <w:lang w:eastAsia="zh-Hans"/>
              </w:rPr>
              <w:t>教学能力（H）</w:t>
            </w:r>
          </w:p>
        </w:tc>
        <w:tc>
          <w:tcPr>
            <w:tcW w:w="1969" w:type="dxa"/>
            <w:gridSpan w:val="4"/>
            <w:vAlign w:val="center"/>
          </w:tcPr>
          <w:p w14:paraId="0D0EEFD9">
            <w:pPr>
              <w:pStyle w:val="31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课程目标2（H）</w:t>
            </w:r>
          </w:p>
        </w:tc>
      </w:tr>
      <w:tr w14:paraId="76308C18">
        <w:trPr>
          <w:trHeight w:val="0" w:hRule="atLeast"/>
          <w:jc w:val="center"/>
        </w:trPr>
        <w:tc>
          <w:tcPr>
            <w:tcW w:w="1301" w:type="dxa"/>
            <w:vMerge w:val="continue"/>
          </w:tcPr>
          <w:p w14:paraId="6290808E">
            <w:pPr>
              <w:pStyle w:val="317"/>
              <w:spacing w:before="43"/>
              <w:ind w:right="7"/>
              <w:jc w:val="center"/>
              <w:rPr>
                <w:rFonts w:hint="eastAsia" w:ascii="宋体" w:hAnsi="宋体" w:eastAsia="宋体" w:cs="宋体"/>
                <w:b/>
                <w:sz w:val="21"/>
                <w:szCs w:val="21"/>
                <w:lang w:eastAsia="zh-CN"/>
              </w:rPr>
            </w:pPr>
          </w:p>
        </w:tc>
        <w:tc>
          <w:tcPr>
            <w:tcW w:w="3024" w:type="dxa"/>
            <w:gridSpan w:val="5"/>
          </w:tcPr>
          <w:p w14:paraId="786620F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7.1【反思改进】具有反思意识和批评性思维素养，初步掌握教育教学反思的基本方法和策略，能够对音乐教育教学实践活动进行有效的自我诊断，提出改进思路。</w:t>
            </w:r>
          </w:p>
        </w:tc>
        <w:tc>
          <w:tcPr>
            <w:tcW w:w="2611" w:type="dxa"/>
            <w:gridSpan w:val="5"/>
            <w:vAlign w:val="center"/>
          </w:tcPr>
          <w:p w14:paraId="05A281B0">
            <w:pPr>
              <w:pStyle w:val="317"/>
              <w:spacing w:before="72"/>
              <w:ind w:left="9"/>
              <w:jc w:val="center"/>
              <w:rPr>
                <w:rFonts w:hint="eastAsia" w:ascii="宋体" w:hAnsi="宋体" w:eastAsia="宋体" w:cs="宋体"/>
                <w:sz w:val="21"/>
                <w:szCs w:val="21"/>
                <w:lang w:eastAsia="zh-Hans"/>
              </w:rPr>
            </w:pPr>
            <w:r>
              <w:rPr>
                <w:rFonts w:hint="eastAsia" w:ascii="宋体" w:hAnsi="宋体" w:eastAsia="宋体" w:cs="宋体"/>
                <w:sz w:val="21"/>
                <w:szCs w:val="21"/>
                <w:lang w:eastAsia="zh-Hans"/>
              </w:rPr>
              <w:t>学会反思（</w:t>
            </w:r>
            <w:r>
              <w:rPr>
                <w:rFonts w:hint="eastAsia" w:ascii="宋体" w:hAnsi="宋体" w:eastAsia="宋体" w:cs="宋体"/>
                <w:sz w:val="21"/>
                <w:szCs w:val="21"/>
                <w:lang w:eastAsia="zh-CN"/>
              </w:rPr>
              <w:t>M</w:t>
            </w:r>
            <w:r>
              <w:rPr>
                <w:rFonts w:hint="eastAsia" w:ascii="宋体" w:hAnsi="宋体" w:eastAsia="宋体" w:cs="宋体"/>
                <w:sz w:val="21"/>
                <w:szCs w:val="21"/>
                <w:lang w:eastAsia="zh-Hans"/>
              </w:rPr>
              <w:t>）</w:t>
            </w:r>
          </w:p>
        </w:tc>
        <w:tc>
          <w:tcPr>
            <w:tcW w:w="1969" w:type="dxa"/>
            <w:gridSpan w:val="4"/>
            <w:vAlign w:val="center"/>
          </w:tcPr>
          <w:p w14:paraId="35DE7F32">
            <w:pPr>
              <w:pStyle w:val="31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课程目标3（M）</w:t>
            </w:r>
          </w:p>
        </w:tc>
      </w:tr>
      <w:tr w14:paraId="469CDF33">
        <w:trPr>
          <w:trHeight w:val="0" w:hRule="atLeast"/>
          <w:jc w:val="center"/>
        </w:trPr>
        <w:tc>
          <w:tcPr>
            <w:tcW w:w="1301" w:type="dxa"/>
            <w:vMerge w:val="restart"/>
            <w:vAlign w:val="center"/>
          </w:tcPr>
          <w:p w14:paraId="24CF779B">
            <w:pPr>
              <w:pStyle w:val="317"/>
              <w:spacing w:before="152"/>
              <w:ind w:left="8"/>
              <w:jc w:val="center"/>
              <w:rPr>
                <w:rFonts w:hint="eastAsia" w:ascii="宋体"/>
                <w:b/>
                <w:sz w:val="21"/>
              </w:rPr>
            </w:pPr>
            <w:r>
              <w:rPr>
                <w:rFonts w:ascii="宋体"/>
                <w:b/>
                <w:w w:val="98"/>
                <w:sz w:val="21"/>
              </w:rPr>
              <w:t>E</w:t>
            </w:r>
          </w:p>
          <w:p w14:paraId="665CFB5C">
            <w:pPr>
              <w:pStyle w:val="31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5635" w:type="dxa"/>
            <w:gridSpan w:val="10"/>
            <w:vMerge w:val="restart"/>
            <w:vAlign w:val="center"/>
          </w:tcPr>
          <w:p w14:paraId="35DA33B6">
            <w:pPr>
              <w:pStyle w:val="317"/>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章节内容</w:t>
            </w:r>
          </w:p>
        </w:tc>
        <w:tc>
          <w:tcPr>
            <w:tcW w:w="1969" w:type="dxa"/>
            <w:gridSpan w:val="4"/>
            <w:vAlign w:val="center"/>
          </w:tcPr>
          <w:p w14:paraId="3E98DAEB">
            <w:pPr>
              <w:pStyle w:val="317"/>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lang w:eastAsia="zh-CN"/>
              </w:rPr>
              <w:t>学时分配</w:t>
            </w:r>
          </w:p>
        </w:tc>
      </w:tr>
      <w:tr w14:paraId="47D1FECE">
        <w:trPr>
          <w:trHeight w:val="0" w:hRule="atLeast"/>
          <w:jc w:val="center"/>
        </w:trPr>
        <w:tc>
          <w:tcPr>
            <w:tcW w:w="1301" w:type="dxa"/>
            <w:vMerge w:val="continue"/>
            <w:vAlign w:val="center"/>
          </w:tcPr>
          <w:p w14:paraId="6AC97F4D">
            <w:pPr>
              <w:pStyle w:val="317"/>
              <w:spacing w:before="125" w:line="312" w:lineRule="auto"/>
              <w:ind w:right="23"/>
              <w:jc w:val="center"/>
              <w:rPr>
                <w:rFonts w:hint="eastAsia"/>
              </w:rPr>
            </w:pPr>
          </w:p>
        </w:tc>
        <w:tc>
          <w:tcPr>
            <w:tcW w:w="5635" w:type="dxa"/>
            <w:gridSpan w:val="10"/>
            <w:vMerge w:val="continue"/>
            <w:vAlign w:val="center"/>
          </w:tcPr>
          <w:p w14:paraId="269D3BF5">
            <w:pPr>
              <w:pStyle w:val="317"/>
              <w:spacing w:before="125" w:line="312" w:lineRule="auto"/>
              <w:ind w:right="23"/>
              <w:jc w:val="center"/>
              <w:rPr>
                <w:rFonts w:hint="eastAsia"/>
              </w:rPr>
            </w:pPr>
          </w:p>
        </w:tc>
        <w:tc>
          <w:tcPr>
            <w:tcW w:w="547" w:type="dxa"/>
            <w:gridSpan w:val="2"/>
            <w:vAlign w:val="center"/>
          </w:tcPr>
          <w:p w14:paraId="3444E542">
            <w:pPr>
              <w:pStyle w:val="317"/>
              <w:spacing w:before="44"/>
              <w:jc w:val="center"/>
              <w:rPr>
                <w:rFonts w:hint="eastAsia" w:ascii="宋体" w:hAnsi="宋体" w:eastAsia="宋体" w:cs="宋体"/>
                <w:b/>
                <w:bCs/>
                <w:sz w:val="21"/>
                <w:szCs w:val="21"/>
                <w:lang w:eastAsia="zh-CN"/>
              </w:rPr>
            </w:pPr>
            <w:r>
              <w:rPr>
                <w:rFonts w:hint="eastAsia" w:ascii="宋体" w:eastAsia="宋体"/>
                <w:bCs/>
                <w:sz w:val="21"/>
                <w:lang w:eastAsia="zh-CN"/>
              </w:rPr>
              <w:t>理论</w:t>
            </w:r>
          </w:p>
        </w:tc>
        <w:tc>
          <w:tcPr>
            <w:tcW w:w="620" w:type="dxa"/>
            <w:vAlign w:val="center"/>
          </w:tcPr>
          <w:p w14:paraId="0BF1DA40">
            <w:pPr>
              <w:pStyle w:val="317"/>
              <w:spacing w:before="44"/>
              <w:jc w:val="center"/>
              <w:rPr>
                <w:rFonts w:hint="eastAsia"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14:paraId="6A97360B">
            <w:pPr>
              <w:pStyle w:val="317"/>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04EF5C78">
        <w:trPr>
          <w:trHeight w:val="0" w:hRule="atLeast"/>
          <w:jc w:val="center"/>
        </w:trPr>
        <w:tc>
          <w:tcPr>
            <w:tcW w:w="1301" w:type="dxa"/>
            <w:vMerge w:val="continue"/>
          </w:tcPr>
          <w:p w14:paraId="5EB3C700">
            <w:pPr>
              <w:pStyle w:val="317"/>
              <w:spacing w:before="125" w:line="312" w:lineRule="auto"/>
              <w:ind w:right="23"/>
              <w:rPr>
                <w:rFonts w:hint="eastAsia"/>
              </w:rPr>
            </w:pPr>
          </w:p>
        </w:tc>
        <w:tc>
          <w:tcPr>
            <w:tcW w:w="5635" w:type="dxa"/>
            <w:gridSpan w:val="10"/>
            <w:vAlign w:val="center"/>
          </w:tcPr>
          <w:p w14:paraId="56640EE5">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第一册第一章：识谱、无升降号的自然大小调和其他调式音程、基本</w:t>
            </w:r>
            <w:r>
              <w:rPr>
                <w:rFonts w:hint="eastAsia" w:ascii="宋体" w:hAnsi="宋体" w:eastAsia="宋体" w:cs="宋体"/>
                <w:kern w:val="2"/>
                <w:sz w:val="21"/>
                <w:szCs w:val="21"/>
                <w:lang w:val="en-US" w:eastAsia="zh-TW" w:bidi="ar-SA"/>
              </w:rPr>
              <w:t>音符、休止符和节拍</w:t>
            </w:r>
          </w:p>
        </w:tc>
        <w:tc>
          <w:tcPr>
            <w:tcW w:w="547" w:type="dxa"/>
            <w:gridSpan w:val="2"/>
            <w:vAlign w:val="center"/>
          </w:tcPr>
          <w:p w14:paraId="4040A928">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w:t>
            </w:r>
          </w:p>
        </w:tc>
        <w:tc>
          <w:tcPr>
            <w:tcW w:w="620" w:type="dxa"/>
            <w:vAlign w:val="center"/>
          </w:tcPr>
          <w:p w14:paraId="048AA3A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0</w:t>
            </w:r>
          </w:p>
        </w:tc>
        <w:tc>
          <w:tcPr>
            <w:tcW w:w="802" w:type="dxa"/>
            <w:vAlign w:val="center"/>
          </w:tcPr>
          <w:p w14:paraId="1CB5B7F7">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w:t>
            </w:r>
          </w:p>
        </w:tc>
      </w:tr>
      <w:tr w14:paraId="141B0736">
        <w:trPr>
          <w:trHeight w:val="0" w:hRule="atLeast"/>
          <w:jc w:val="center"/>
        </w:trPr>
        <w:tc>
          <w:tcPr>
            <w:tcW w:w="1301" w:type="dxa"/>
            <w:vMerge w:val="continue"/>
          </w:tcPr>
          <w:p w14:paraId="7868B809">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5581C8EA">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第一册第二章：一个升号的大小调及五声调式。</w:t>
            </w:r>
          </w:p>
        </w:tc>
        <w:tc>
          <w:tcPr>
            <w:tcW w:w="547" w:type="dxa"/>
            <w:gridSpan w:val="2"/>
            <w:vAlign w:val="center"/>
          </w:tcPr>
          <w:p w14:paraId="4015B855">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14</w:t>
            </w:r>
          </w:p>
        </w:tc>
        <w:tc>
          <w:tcPr>
            <w:tcW w:w="620" w:type="dxa"/>
            <w:vAlign w:val="center"/>
          </w:tcPr>
          <w:p w14:paraId="5568FA58">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0</w:t>
            </w:r>
          </w:p>
        </w:tc>
        <w:tc>
          <w:tcPr>
            <w:tcW w:w="802" w:type="dxa"/>
            <w:vAlign w:val="center"/>
          </w:tcPr>
          <w:p w14:paraId="41320D7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14</w:t>
            </w:r>
          </w:p>
        </w:tc>
      </w:tr>
      <w:tr w14:paraId="43BA3320">
        <w:trPr>
          <w:trHeight w:val="0" w:hRule="atLeast"/>
          <w:jc w:val="center"/>
        </w:trPr>
        <w:tc>
          <w:tcPr>
            <w:tcW w:w="1301" w:type="dxa"/>
            <w:vMerge w:val="continue"/>
          </w:tcPr>
          <w:p w14:paraId="27C999A4">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73EC08BE">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第一册第三章：一个降号的大小调及五声调式</w:t>
            </w:r>
          </w:p>
        </w:tc>
        <w:tc>
          <w:tcPr>
            <w:tcW w:w="547" w:type="dxa"/>
            <w:gridSpan w:val="2"/>
            <w:vAlign w:val="center"/>
          </w:tcPr>
          <w:p w14:paraId="777BA0DE">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620" w:type="dxa"/>
            <w:vAlign w:val="center"/>
          </w:tcPr>
          <w:p w14:paraId="2066148A">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0</w:t>
            </w:r>
          </w:p>
        </w:tc>
        <w:tc>
          <w:tcPr>
            <w:tcW w:w="802" w:type="dxa"/>
            <w:vAlign w:val="center"/>
          </w:tcPr>
          <w:p w14:paraId="2FC8E5D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r>
      <w:tr w14:paraId="0DCAD3FF">
        <w:trPr>
          <w:trHeight w:val="0" w:hRule="atLeast"/>
          <w:jc w:val="center"/>
        </w:trPr>
        <w:tc>
          <w:tcPr>
            <w:tcW w:w="1301" w:type="dxa"/>
            <w:vMerge w:val="continue"/>
          </w:tcPr>
          <w:p w14:paraId="545187C9">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1DCB8747">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第二册第一章：两个升号的大小调及五声调式</w:t>
            </w:r>
          </w:p>
        </w:tc>
        <w:tc>
          <w:tcPr>
            <w:tcW w:w="547" w:type="dxa"/>
            <w:gridSpan w:val="2"/>
            <w:vAlign w:val="center"/>
          </w:tcPr>
          <w:p w14:paraId="0989F34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w:t>
            </w:r>
          </w:p>
        </w:tc>
        <w:tc>
          <w:tcPr>
            <w:tcW w:w="620" w:type="dxa"/>
            <w:vAlign w:val="center"/>
          </w:tcPr>
          <w:p w14:paraId="6963697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0</w:t>
            </w:r>
          </w:p>
        </w:tc>
        <w:tc>
          <w:tcPr>
            <w:tcW w:w="802" w:type="dxa"/>
            <w:vAlign w:val="center"/>
          </w:tcPr>
          <w:p w14:paraId="6038B2EC">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w:t>
            </w:r>
          </w:p>
        </w:tc>
      </w:tr>
      <w:tr w14:paraId="5E58234E">
        <w:trPr>
          <w:trHeight w:val="0" w:hRule="atLeast"/>
          <w:jc w:val="center"/>
        </w:trPr>
        <w:tc>
          <w:tcPr>
            <w:tcW w:w="1301" w:type="dxa"/>
            <w:vMerge w:val="continue"/>
          </w:tcPr>
          <w:p w14:paraId="72DF4851">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2FA396C">
            <w:pPr>
              <w:tabs>
                <w:tab w:val="left" w:pos="401"/>
              </w:tabs>
              <w:autoSpaceDE/>
              <w:autoSpaceDN/>
              <w:spacing w:before="70" w:line="320" w:lineRule="exact"/>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第二册第二章：两个降号的大小调及五声调式</w:t>
            </w:r>
          </w:p>
        </w:tc>
        <w:tc>
          <w:tcPr>
            <w:tcW w:w="547" w:type="dxa"/>
            <w:gridSpan w:val="2"/>
            <w:vAlign w:val="center"/>
          </w:tcPr>
          <w:p w14:paraId="02BF6D9A">
            <w:pPr>
              <w:pStyle w:val="317"/>
              <w:spacing w:before="72"/>
              <w:ind w:left="100" w:right="93"/>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w:t>
            </w:r>
          </w:p>
        </w:tc>
        <w:tc>
          <w:tcPr>
            <w:tcW w:w="620" w:type="dxa"/>
            <w:vAlign w:val="center"/>
          </w:tcPr>
          <w:p w14:paraId="5B71C342">
            <w:pPr>
              <w:pStyle w:val="317"/>
              <w:spacing w:before="72"/>
              <w:ind w:left="100" w:right="93"/>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0</w:t>
            </w:r>
          </w:p>
        </w:tc>
        <w:tc>
          <w:tcPr>
            <w:tcW w:w="802" w:type="dxa"/>
            <w:vAlign w:val="center"/>
          </w:tcPr>
          <w:p w14:paraId="07108CB4">
            <w:pPr>
              <w:pStyle w:val="317"/>
              <w:spacing w:before="72"/>
              <w:ind w:left="100" w:right="93"/>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w:t>
            </w:r>
          </w:p>
        </w:tc>
      </w:tr>
      <w:tr w14:paraId="43F014EC">
        <w:trPr>
          <w:trHeight w:val="0" w:hRule="atLeast"/>
          <w:jc w:val="center"/>
        </w:trPr>
        <w:tc>
          <w:tcPr>
            <w:tcW w:w="1301" w:type="dxa"/>
            <w:vMerge w:val="continue"/>
          </w:tcPr>
          <w:p w14:paraId="0C7C81BC">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33EF44AF">
            <w:pPr>
              <w:pStyle w:val="317"/>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第二册第三章：两个升、降号内的各调式</w:t>
            </w:r>
          </w:p>
        </w:tc>
        <w:tc>
          <w:tcPr>
            <w:tcW w:w="547" w:type="dxa"/>
            <w:gridSpan w:val="2"/>
            <w:vAlign w:val="center"/>
          </w:tcPr>
          <w:p w14:paraId="69B18DDE">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60204130">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9D5FFE0">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1620FE31">
        <w:trPr>
          <w:trHeight w:val="0" w:hRule="atLeast"/>
          <w:jc w:val="center"/>
        </w:trPr>
        <w:tc>
          <w:tcPr>
            <w:tcW w:w="1301" w:type="dxa"/>
            <w:vMerge w:val="continue"/>
          </w:tcPr>
          <w:p w14:paraId="16DEF997">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DC162D2">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第二册第四章：三个升号的大、小调及五声调式</w:t>
            </w:r>
          </w:p>
        </w:tc>
        <w:tc>
          <w:tcPr>
            <w:tcW w:w="547" w:type="dxa"/>
            <w:gridSpan w:val="2"/>
            <w:vAlign w:val="center"/>
          </w:tcPr>
          <w:p w14:paraId="39210CD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664D5E70">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FB3BA0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6ACE6645">
        <w:trPr>
          <w:trHeight w:val="0" w:hRule="atLeast"/>
          <w:jc w:val="center"/>
        </w:trPr>
        <w:tc>
          <w:tcPr>
            <w:tcW w:w="1301" w:type="dxa"/>
            <w:vMerge w:val="continue"/>
          </w:tcPr>
          <w:p w14:paraId="13D1369D">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BA40481">
            <w:pPr>
              <w:pStyle w:val="317"/>
              <w:spacing w:before="72"/>
              <w:ind w:left="9"/>
              <w:jc w:val="both"/>
              <w:rPr>
                <w:rFonts w:hint="eastAsia" w:ascii="宋体" w:hAnsi="宋体" w:eastAsia="宋体" w:cs="宋体"/>
                <w:sz w:val="21"/>
                <w:szCs w:val="21"/>
                <w:lang w:eastAsia="zh-TW"/>
              </w:rPr>
            </w:pPr>
            <w:r>
              <w:rPr>
                <w:rFonts w:hint="eastAsia" w:ascii="宋体" w:hAnsi="宋体" w:eastAsia="宋体" w:cs="宋体"/>
                <w:sz w:val="21"/>
                <w:szCs w:val="21"/>
                <w:lang w:eastAsia="zh-TW"/>
              </w:rPr>
              <w:t>第三册第一章：三个降号的大、小调及五声、六声及七声调式</w:t>
            </w:r>
          </w:p>
        </w:tc>
        <w:tc>
          <w:tcPr>
            <w:tcW w:w="547" w:type="dxa"/>
            <w:gridSpan w:val="2"/>
            <w:vAlign w:val="center"/>
          </w:tcPr>
          <w:p w14:paraId="4F317B4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39A6CD87">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533C6310">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413EEEB9">
        <w:trPr>
          <w:trHeight w:val="0" w:hRule="atLeast"/>
          <w:jc w:val="center"/>
        </w:trPr>
        <w:tc>
          <w:tcPr>
            <w:tcW w:w="1301" w:type="dxa"/>
            <w:vMerge w:val="continue"/>
          </w:tcPr>
          <w:p w14:paraId="26D947AD">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41A1EE82">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第三册第二章：四个升号的大、小调及五声、六声及七声调式</w:t>
            </w:r>
          </w:p>
        </w:tc>
        <w:tc>
          <w:tcPr>
            <w:tcW w:w="547" w:type="dxa"/>
            <w:gridSpan w:val="2"/>
            <w:vAlign w:val="center"/>
          </w:tcPr>
          <w:p w14:paraId="5BE61787">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3D2B9C1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72458D5A">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11908287">
        <w:trPr>
          <w:trHeight w:val="0" w:hRule="atLeast"/>
          <w:jc w:val="center"/>
        </w:trPr>
        <w:tc>
          <w:tcPr>
            <w:tcW w:w="1301" w:type="dxa"/>
            <w:vMerge w:val="continue"/>
          </w:tcPr>
          <w:p w14:paraId="27CF16A5">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610E5DC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第三册第三章：五声调式</w:t>
            </w:r>
          </w:p>
        </w:tc>
        <w:tc>
          <w:tcPr>
            <w:tcW w:w="547" w:type="dxa"/>
            <w:gridSpan w:val="2"/>
            <w:vAlign w:val="center"/>
          </w:tcPr>
          <w:p w14:paraId="312AF6B4">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c>
          <w:tcPr>
            <w:tcW w:w="620" w:type="dxa"/>
            <w:vAlign w:val="center"/>
          </w:tcPr>
          <w:p w14:paraId="73BE77D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1CC9DDA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w:t>
            </w:r>
          </w:p>
        </w:tc>
      </w:tr>
      <w:tr w14:paraId="4BF2E8E9">
        <w:trPr>
          <w:trHeight w:val="0" w:hRule="atLeast"/>
          <w:jc w:val="center"/>
        </w:trPr>
        <w:tc>
          <w:tcPr>
            <w:tcW w:w="1301" w:type="dxa"/>
            <w:vMerge w:val="continue"/>
          </w:tcPr>
          <w:p w14:paraId="5F789C73">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18D1D1E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第三册：无调式练耳练习</w:t>
            </w:r>
          </w:p>
        </w:tc>
        <w:tc>
          <w:tcPr>
            <w:tcW w:w="547" w:type="dxa"/>
            <w:gridSpan w:val="2"/>
            <w:vAlign w:val="center"/>
          </w:tcPr>
          <w:p w14:paraId="0BFB640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c>
          <w:tcPr>
            <w:tcW w:w="620" w:type="dxa"/>
            <w:vAlign w:val="center"/>
          </w:tcPr>
          <w:p w14:paraId="10DCCDA3">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4588784B">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6698DDC1">
        <w:trPr>
          <w:trHeight w:val="0" w:hRule="atLeast"/>
          <w:jc w:val="center"/>
        </w:trPr>
        <w:tc>
          <w:tcPr>
            <w:tcW w:w="1301" w:type="dxa"/>
            <w:vMerge w:val="continue"/>
          </w:tcPr>
          <w:p w14:paraId="4557E154">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0118310F">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第三册：五声调式练耳练习</w:t>
            </w:r>
          </w:p>
        </w:tc>
        <w:tc>
          <w:tcPr>
            <w:tcW w:w="547" w:type="dxa"/>
            <w:gridSpan w:val="2"/>
            <w:vAlign w:val="center"/>
          </w:tcPr>
          <w:p w14:paraId="52DE143B">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1AAA04DB">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23CBB81C">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354A5424">
        <w:trPr>
          <w:trHeight w:val="0" w:hRule="atLeast"/>
          <w:jc w:val="center"/>
        </w:trPr>
        <w:tc>
          <w:tcPr>
            <w:tcW w:w="1301" w:type="dxa"/>
            <w:vMerge w:val="continue"/>
          </w:tcPr>
          <w:p w14:paraId="27A9285A">
            <w:pPr>
              <w:pStyle w:val="317"/>
              <w:spacing w:before="125" w:line="312" w:lineRule="auto"/>
              <w:ind w:right="23"/>
              <w:rPr>
                <w:rFonts w:hint="eastAsia" w:ascii="宋体" w:hAnsi="宋体" w:eastAsia="宋体" w:cs="宋体"/>
                <w:b/>
                <w:bCs/>
                <w:sz w:val="21"/>
                <w:szCs w:val="21"/>
                <w:lang w:eastAsia="zh-CN"/>
              </w:rPr>
            </w:pPr>
          </w:p>
        </w:tc>
        <w:tc>
          <w:tcPr>
            <w:tcW w:w="5635" w:type="dxa"/>
            <w:gridSpan w:val="10"/>
            <w:vAlign w:val="center"/>
          </w:tcPr>
          <w:p w14:paraId="760572FB">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TW"/>
              </w:rPr>
              <w:t>第三册：综合多调式练耳练习</w:t>
            </w:r>
          </w:p>
        </w:tc>
        <w:tc>
          <w:tcPr>
            <w:tcW w:w="547" w:type="dxa"/>
            <w:gridSpan w:val="2"/>
            <w:vAlign w:val="center"/>
          </w:tcPr>
          <w:p w14:paraId="58365EE4">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20" w:type="dxa"/>
            <w:vAlign w:val="center"/>
          </w:tcPr>
          <w:p w14:paraId="2F6C29C8">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035B014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3E8635F2">
        <w:trPr>
          <w:trHeight w:val="0" w:hRule="atLeast"/>
          <w:jc w:val="center"/>
        </w:trPr>
        <w:tc>
          <w:tcPr>
            <w:tcW w:w="1301" w:type="dxa"/>
            <w:vMerge w:val="continue"/>
          </w:tcPr>
          <w:p w14:paraId="77E6B40C">
            <w:pPr>
              <w:pStyle w:val="317"/>
              <w:spacing w:before="125" w:line="312" w:lineRule="auto"/>
              <w:ind w:right="23"/>
              <w:jc w:val="center"/>
              <w:rPr>
                <w:rFonts w:hint="eastAsia" w:ascii="宋体" w:hAnsi="宋体" w:eastAsia="宋体" w:cs="宋体"/>
                <w:b/>
                <w:bCs/>
                <w:sz w:val="21"/>
                <w:szCs w:val="21"/>
                <w:lang w:eastAsia="zh-CN"/>
              </w:rPr>
            </w:pPr>
          </w:p>
        </w:tc>
        <w:tc>
          <w:tcPr>
            <w:tcW w:w="5635" w:type="dxa"/>
            <w:gridSpan w:val="10"/>
          </w:tcPr>
          <w:p w14:paraId="77758ABF">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547" w:type="dxa"/>
            <w:gridSpan w:val="2"/>
            <w:vAlign w:val="center"/>
          </w:tcPr>
          <w:p w14:paraId="50D76A32">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64</w:t>
            </w:r>
          </w:p>
        </w:tc>
        <w:tc>
          <w:tcPr>
            <w:tcW w:w="620" w:type="dxa"/>
            <w:vAlign w:val="center"/>
          </w:tcPr>
          <w:p w14:paraId="5B2AE46D">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0</w:t>
            </w:r>
          </w:p>
        </w:tc>
        <w:tc>
          <w:tcPr>
            <w:tcW w:w="802" w:type="dxa"/>
            <w:vAlign w:val="center"/>
          </w:tcPr>
          <w:p w14:paraId="05FD4305">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64</w:t>
            </w:r>
          </w:p>
        </w:tc>
      </w:tr>
      <w:tr w14:paraId="2797BC34">
        <w:trPr>
          <w:trHeight w:val="0" w:hRule="atLeast"/>
          <w:jc w:val="center"/>
        </w:trPr>
        <w:tc>
          <w:tcPr>
            <w:tcW w:w="1301" w:type="dxa"/>
            <w:vAlign w:val="center"/>
          </w:tcPr>
          <w:p w14:paraId="40269F67">
            <w:pPr>
              <w:pStyle w:val="317"/>
              <w:jc w:val="center"/>
              <w:rPr>
                <w:rFonts w:hint="eastAsia" w:ascii="宋体"/>
                <w:b/>
                <w:sz w:val="21"/>
                <w:lang w:eastAsia="zh-CN"/>
              </w:rPr>
            </w:pPr>
            <w:r>
              <w:rPr>
                <w:rFonts w:ascii="宋体"/>
                <w:b/>
                <w:w w:val="98"/>
                <w:sz w:val="21"/>
                <w:lang w:eastAsia="zh-CN"/>
              </w:rPr>
              <w:t>F</w:t>
            </w:r>
          </w:p>
          <w:p w14:paraId="59BEF193">
            <w:pPr>
              <w:pStyle w:val="317"/>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7604" w:type="dxa"/>
            <w:gridSpan w:val="14"/>
            <w:vAlign w:val="center"/>
          </w:tcPr>
          <w:p w14:paraId="3EFBE4AD">
            <w:pPr>
              <w:pStyle w:val="317"/>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14:paraId="16B5887E">
            <w:pPr>
              <w:pStyle w:val="317"/>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05E812C6">
            <w:pPr>
              <w:pStyle w:val="317"/>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35E3B05B">
        <w:trPr>
          <w:trHeight w:val="0" w:hRule="atLeast"/>
          <w:jc w:val="center"/>
        </w:trPr>
        <w:tc>
          <w:tcPr>
            <w:tcW w:w="1301" w:type="dxa"/>
            <w:vMerge w:val="restart"/>
            <w:vAlign w:val="center"/>
          </w:tcPr>
          <w:p w14:paraId="18395967">
            <w:pPr>
              <w:pStyle w:val="317"/>
              <w:spacing w:before="125" w:line="312" w:lineRule="auto"/>
              <w:ind w:right="23"/>
              <w:jc w:val="center"/>
              <w:rPr>
                <w:rFonts w:hint="eastAsia" w:ascii="宋体" w:hAnsi="宋体" w:eastAsia="宋体" w:cs="宋体"/>
                <w:b/>
                <w:bCs/>
                <w:sz w:val="21"/>
                <w:szCs w:val="21"/>
                <w:lang w:eastAsia="zh-CN"/>
              </w:rPr>
            </w:pPr>
          </w:p>
        </w:tc>
        <w:tc>
          <w:tcPr>
            <w:tcW w:w="392" w:type="dxa"/>
            <w:vMerge w:val="restart"/>
            <w:vAlign w:val="center"/>
          </w:tcPr>
          <w:p w14:paraId="037FD88F">
            <w:pPr>
              <w:jc w:val="center"/>
              <w:rPr>
                <w:rFonts w:hint="eastAsia" w:ascii="宋体" w:hAnsi="宋体" w:eastAsia="宋体" w:cs="宋体"/>
                <w:b/>
                <w:bCs/>
                <w:sz w:val="21"/>
                <w:szCs w:val="21"/>
                <w:lang w:eastAsia="zh-CN"/>
              </w:rPr>
            </w:pPr>
            <w:r>
              <w:rPr>
                <w:rFonts w:hint="eastAsia" w:ascii="宋体" w:eastAsia="宋体"/>
                <w:sz w:val="21"/>
                <w:lang w:eastAsia="zh-CN"/>
              </w:rPr>
              <w:t>授课次别</w:t>
            </w:r>
          </w:p>
        </w:tc>
        <w:tc>
          <w:tcPr>
            <w:tcW w:w="1650" w:type="dxa"/>
            <w:gridSpan w:val="2"/>
            <w:vMerge w:val="restart"/>
            <w:vAlign w:val="center"/>
          </w:tcPr>
          <w:p w14:paraId="00FC1B1A">
            <w:pPr>
              <w:jc w:val="center"/>
              <w:rPr>
                <w:rFonts w:hint="eastAsia" w:ascii="宋体" w:hAnsi="宋体" w:eastAsia="宋体" w:cs="宋体"/>
                <w:b/>
                <w:bCs/>
                <w:sz w:val="21"/>
                <w:szCs w:val="21"/>
                <w:lang w:eastAsia="zh-CN"/>
              </w:rPr>
            </w:pPr>
            <w:r>
              <w:rPr>
                <w:rFonts w:hint="eastAsia" w:ascii="宋体" w:eastAsia="宋体"/>
                <w:sz w:val="21"/>
                <w:lang w:eastAsia="zh-CN"/>
              </w:rPr>
              <w:t>教学内容</w:t>
            </w:r>
          </w:p>
        </w:tc>
        <w:tc>
          <w:tcPr>
            <w:tcW w:w="1152" w:type="dxa"/>
            <w:gridSpan w:val="3"/>
            <w:vMerge w:val="restart"/>
            <w:vAlign w:val="center"/>
          </w:tcPr>
          <w:p w14:paraId="7DB7B6A5">
            <w:pPr>
              <w:jc w:val="center"/>
              <w:rPr>
                <w:rFonts w:hint="eastAsia" w:ascii="宋体" w:eastAsia="宋体"/>
                <w:sz w:val="21"/>
                <w:lang w:eastAsia="zh-CN"/>
              </w:rPr>
            </w:pPr>
            <w:r>
              <w:rPr>
                <w:rFonts w:hint="eastAsia" w:ascii="宋体" w:eastAsia="宋体"/>
                <w:sz w:val="21"/>
                <w:lang w:eastAsia="zh-CN"/>
              </w:rPr>
              <w:t>支撑课程</w:t>
            </w:r>
          </w:p>
          <w:p w14:paraId="5D90F267">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2610" w:type="dxa"/>
            <w:gridSpan w:val="5"/>
            <w:vAlign w:val="center"/>
          </w:tcPr>
          <w:p w14:paraId="76336BCF">
            <w:pPr>
              <w:jc w:val="center"/>
              <w:rPr>
                <w:rFonts w:hint="eastAsia" w:ascii="宋体" w:hAnsi="宋体" w:eastAsia="宋体" w:cs="宋体"/>
                <w:b/>
                <w:bCs/>
                <w:sz w:val="21"/>
                <w:szCs w:val="21"/>
                <w:lang w:eastAsia="zh-CN"/>
              </w:rPr>
            </w:pPr>
            <w:r>
              <w:rPr>
                <w:rFonts w:hint="eastAsia" w:ascii="宋体" w:eastAsia="宋体"/>
                <w:sz w:val="21"/>
                <w:lang w:eastAsia="zh-CN"/>
              </w:rPr>
              <w:t>课程思政融入</w:t>
            </w:r>
          </w:p>
        </w:tc>
        <w:tc>
          <w:tcPr>
            <w:tcW w:w="1800" w:type="dxa"/>
            <w:gridSpan w:val="3"/>
            <w:vMerge w:val="restart"/>
            <w:vAlign w:val="center"/>
          </w:tcPr>
          <w:p w14:paraId="43D448F0">
            <w:pPr>
              <w:jc w:val="center"/>
              <w:rPr>
                <w:rFonts w:hint="eastAsia" w:ascii="宋体" w:eastAsia="宋体"/>
                <w:sz w:val="21"/>
                <w:lang w:eastAsia="zh-CN"/>
              </w:rPr>
            </w:pPr>
            <w:r>
              <w:rPr>
                <w:rFonts w:hint="eastAsia" w:ascii="宋体" w:eastAsia="宋体"/>
                <w:sz w:val="21"/>
                <w:lang w:eastAsia="zh-CN"/>
              </w:rPr>
              <w:t>教学方式</w:t>
            </w:r>
          </w:p>
          <w:p w14:paraId="5DE1DEDC">
            <w:pPr>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2514370E">
        <w:trPr>
          <w:trHeight w:val="0" w:hRule="atLeast"/>
          <w:jc w:val="center"/>
        </w:trPr>
        <w:tc>
          <w:tcPr>
            <w:tcW w:w="1301" w:type="dxa"/>
            <w:vMerge w:val="continue"/>
          </w:tcPr>
          <w:p w14:paraId="738B3925">
            <w:pPr>
              <w:pStyle w:val="317"/>
              <w:spacing w:before="125" w:line="312" w:lineRule="auto"/>
              <w:ind w:right="23"/>
              <w:rPr>
                <w:rFonts w:hint="eastAsia"/>
              </w:rPr>
            </w:pPr>
          </w:p>
        </w:tc>
        <w:tc>
          <w:tcPr>
            <w:tcW w:w="392" w:type="dxa"/>
            <w:vMerge w:val="continue"/>
          </w:tcPr>
          <w:p w14:paraId="1E5AB302">
            <w:pPr>
              <w:pStyle w:val="317"/>
              <w:spacing w:before="125" w:line="312" w:lineRule="auto"/>
              <w:ind w:right="23"/>
              <w:rPr>
                <w:rFonts w:hint="eastAsia"/>
              </w:rPr>
            </w:pPr>
          </w:p>
        </w:tc>
        <w:tc>
          <w:tcPr>
            <w:tcW w:w="1650" w:type="dxa"/>
            <w:gridSpan w:val="2"/>
            <w:vMerge w:val="continue"/>
          </w:tcPr>
          <w:p w14:paraId="4941951E">
            <w:pPr>
              <w:pStyle w:val="317"/>
              <w:spacing w:before="125" w:line="312" w:lineRule="auto"/>
              <w:ind w:right="23"/>
              <w:rPr>
                <w:rFonts w:hint="eastAsia"/>
              </w:rPr>
            </w:pPr>
          </w:p>
        </w:tc>
        <w:tc>
          <w:tcPr>
            <w:tcW w:w="1152" w:type="dxa"/>
            <w:gridSpan w:val="3"/>
            <w:vMerge w:val="continue"/>
          </w:tcPr>
          <w:p w14:paraId="43C422A7">
            <w:pPr>
              <w:pStyle w:val="317"/>
              <w:spacing w:before="125" w:line="312" w:lineRule="auto"/>
              <w:ind w:right="23"/>
              <w:rPr>
                <w:rFonts w:hint="eastAsia"/>
              </w:rPr>
            </w:pPr>
          </w:p>
        </w:tc>
        <w:tc>
          <w:tcPr>
            <w:tcW w:w="949" w:type="dxa"/>
            <w:gridSpan w:val="2"/>
            <w:vAlign w:val="center"/>
          </w:tcPr>
          <w:p w14:paraId="1C5C5B53">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661" w:type="dxa"/>
            <w:gridSpan w:val="3"/>
            <w:vAlign w:val="center"/>
          </w:tcPr>
          <w:p w14:paraId="4BD2BB0E">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800" w:type="dxa"/>
            <w:gridSpan w:val="3"/>
            <w:vMerge w:val="continue"/>
          </w:tcPr>
          <w:p w14:paraId="1FE393D3">
            <w:pPr>
              <w:pStyle w:val="317"/>
              <w:spacing w:before="125" w:line="312" w:lineRule="auto"/>
              <w:ind w:right="23"/>
              <w:rPr>
                <w:rFonts w:hint="eastAsia" w:ascii="宋体" w:hAnsi="宋体" w:eastAsia="宋体" w:cs="宋体"/>
                <w:b/>
                <w:bCs/>
                <w:sz w:val="21"/>
                <w:szCs w:val="21"/>
                <w:lang w:eastAsia="zh-CN"/>
              </w:rPr>
            </w:pPr>
          </w:p>
        </w:tc>
      </w:tr>
      <w:tr w14:paraId="093F5CA6">
        <w:trPr>
          <w:trHeight w:val="0" w:hRule="atLeast"/>
          <w:jc w:val="center"/>
        </w:trPr>
        <w:tc>
          <w:tcPr>
            <w:tcW w:w="1301" w:type="dxa"/>
            <w:vMerge w:val="continue"/>
          </w:tcPr>
          <w:p w14:paraId="7F8A6743">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66709DBE">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1</w:t>
            </w:r>
          </w:p>
        </w:tc>
        <w:tc>
          <w:tcPr>
            <w:tcW w:w="1650" w:type="dxa"/>
            <w:gridSpan w:val="2"/>
            <w:vAlign w:val="center"/>
          </w:tcPr>
          <w:p w14:paraId="03F9B29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第一册第一章：识谱、无升降号的自然大小调和其他调式音程、基本</w:t>
            </w:r>
            <w:r>
              <w:rPr>
                <w:rFonts w:hint="eastAsia" w:ascii="宋体" w:hAnsi="宋体" w:eastAsia="宋体" w:cs="宋体"/>
                <w:kern w:val="2"/>
                <w:sz w:val="21"/>
                <w:szCs w:val="21"/>
                <w:lang w:val="en-US" w:eastAsia="zh-TW" w:bidi="ar-SA"/>
              </w:rPr>
              <w:t>音符、休止符和节拍</w:t>
            </w:r>
            <w:r>
              <w:rPr>
                <w:rFonts w:hint="eastAsia" w:ascii="宋体" w:hAnsi="宋体" w:eastAsia="宋体" w:cs="宋体"/>
                <w:kern w:val="2"/>
                <w:sz w:val="21"/>
                <w:szCs w:val="21"/>
                <w:lang w:val="en-US" w:eastAsia="zh-CN" w:bidi="ar-SA"/>
              </w:rPr>
              <w:t>。</w:t>
            </w:r>
          </w:p>
        </w:tc>
        <w:tc>
          <w:tcPr>
            <w:tcW w:w="1152" w:type="dxa"/>
            <w:gridSpan w:val="3"/>
            <w:vAlign w:val="center"/>
          </w:tcPr>
          <w:p w14:paraId="66D270A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426AADC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65E5C0A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restart"/>
            <w:vAlign w:val="center"/>
          </w:tcPr>
          <w:p w14:paraId="69734B18">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树立正确的艺术观和价值观</w:t>
            </w:r>
          </w:p>
        </w:tc>
        <w:tc>
          <w:tcPr>
            <w:tcW w:w="1661" w:type="dxa"/>
            <w:gridSpan w:val="3"/>
            <w:vMerge w:val="restart"/>
            <w:vAlign w:val="center"/>
          </w:tcPr>
          <w:p w14:paraId="54C6987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通过中国民族五声调式的教学，可以让学生们了解中国传统音乐文化的内涵与魅力，从而增强与坚定文化自信。</w:t>
            </w:r>
          </w:p>
          <w:p w14:paraId="6B73D217">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193D954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1462E0F7">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4FB9F5D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启发教学法</w:t>
            </w:r>
          </w:p>
        </w:tc>
      </w:tr>
      <w:tr w14:paraId="6024E216">
        <w:trPr>
          <w:trHeight w:val="0" w:hRule="atLeast"/>
          <w:jc w:val="center"/>
        </w:trPr>
        <w:tc>
          <w:tcPr>
            <w:tcW w:w="1301" w:type="dxa"/>
            <w:vMerge w:val="continue"/>
          </w:tcPr>
          <w:p w14:paraId="684013D6">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5BC76E53">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2</w:t>
            </w:r>
          </w:p>
        </w:tc>
        <w:tc>
          <w:tcPr>
            <w:tcW w:w="1650" w:type="dxa"/>
            <w:gridSpan w:val="2"/>
            <w:vAlign w:val="center"/>
          </w:tcPr>
          <w:p w14:paraId="040B9F3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第一册第二章：一个升号的大小调及五声调式。</w:t>
            </w:r>
          </w:p>
        </w:tc>
        <w:tc>
          <w:tcPr>
            <w:tcW w:w="1152" w:type="dxa"/>
            <w:gridSpan w:val="3"/>
            <w:vAlign w:val="center"/>
          </w:tcPr>
          <w:p w14:paraId="79EE16A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09BAD0D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7303D9B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147925BF">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1E9DB4B0">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617A91FA">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6FB1B6BC">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3FBE851D">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启发教学法</w:t>
            </w:r>
          </w:p>
        </w:tc>
      </w:tr>
      <w:tr w14:paraId="70ECB208">
        <w:trPr>
          <w:trHeight w:val="0" w:hRule="atLeast"/>
          <w:jc w:val="center"/>
        </w:trPr>
        <w:tc>
          <w:tcPr>
            <w:tcW w:w="1301" w:type="dxa"/>
            <w:vMerge w:val="continue"/>
          </w:tcPr>
          <w:p w14:paraId="455706AB">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2B7C4195">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3</w:t>
            </w:r>
          </w:p>
        </w:tc>
        <w:tc>
          <w:tcPr>
            <w:tcW w:w="1650" w:type="dxa"/>
            <w:gridSpan w:val="2"/>
            <w:vAlign w:val="center"/>
          </w:tcPr>
          <w:p w14:paraId="000913BF">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第一册第三章：一个降号的大小调及五声调式</w:t>
            </w:r>
          </w:p>
          <w:p w14:paraId="79721B82">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2480325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3DECC35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76B336A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70DCF6AA">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7926F247">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18DA007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13DEF368">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713B654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2BE68BB8">
        <w:trPr>
          <w:trHeight w:val="0" w:hRule="atLeast"/>
          <w:jc w:val="center"/>
        </w:trPr>
        <w:tc>
          <w:tcPr>
            <w:tcW w:w="1301" w:type="dxa"/>
            <w:vMerge w:val="continue"/>
          </w:tcPr>
          <w:p w14:paraId="33D949E0">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36F711E8">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4</w:t>
            </w:r>
          </w:p>
        </w:tc>
        <w:tc>
          <w:tcPr>
            <w:tcW w:w="1650" w:type="dxa"/>
            <w:gridSpan w:val="2"/>
            <w:vAlign w:val="center"/>
          </w:tcPr>
          <w:p w14:paraId="6D206BD9">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第二册第一章：两个升号的大小调及五声调式</w:t>
            </w:r>
          </w:p>
          <w:p w14:paraId="5A67D597">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3AC9E78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4E1BDB44">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301E59E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0495E689">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2A8751B6">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258648F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6D321B94">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3F366224">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799D84AC">
        <w:trPr>
          <w:trHeight w:val="0" w:hRule="atLeast"/>
          <w:jc w:val="center"/>
        </w:trPr>
        <w:tc>
          <w:tcPr>
            <w:tcW w:w="1301" w:type="dxa"/>
            <w:vMerge w:val="continue"/>
          </w:tcPr>
          <w:p w14:paraId="2C264B0E">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7BEBECD5">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5</w:t>
            </w:r>
          </w:p>
        </w:tc>
        <w:tc>
          <w:tcPr>
            <w:tcW w:w="1650" w:type="dxa"/>
            <w:gridSpan w:val="2"/>
            <w:vAlign w:val="center"/>
          </w:tcPr>
          <w:p w14:paraId="6CB0DB45">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第二册第二章：两个降号的大小调及五声调式</w:t>
            </w:r>
          </w:p>
          <w:p w14:paraId="033C712F">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6902A0AC">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509A82B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0CC2F25A">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restart"/>
            <w:vAlign w:val="center"/>
          </w:tcPr>
          <w:p w14:paraId="2D204CF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增强文化自信</w:t>
            </w:r>
          </w:p>
        </w:tc>
        <w:tc>
          <w:tcPr>
            <w:tcW w:w="1661" w:type="dxa"/>
            <w:gridSpan w:val="3"/>
            <w:vMerge w:val="restart"/>
            <w:vAlign w:val="center"/>
          </w:tcPr>
          <w:p w14:paraId="7B850A2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在教学过程中建立学生多元的音乐文化价值观，培养其综合音感。将中国传统五声调式搬入视唱练耳课堂，更近距离地通过实践感受民间音乐，更好地唱出他的韵味，培养中国音乐的耳朵。</w:t>
            </w:r>
          </w:p>
          <w:p w14:paraId="067FB184">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7F6827B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6CBF578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7DD39C3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1C0DDEE6">
        <w:trPr>
          <w:trHeight w:val="0" w:hRule="atLeast"/>
          <w:jc w:val="center"/>
        </w:trPr>
        <w:tc>
          <w:tcPr>
            <w:tcW w:w="1301" w:type="dxa"/>
            <w:vMerge w:val="continue"/>
          </w:tcPr>
          <w:p w14:paraId="2572865F">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26B3DE97">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6</w:t>
            </w:r>
          </w:p>
        </w:tc>
        <w:tc>
          <w:tcPr>
            <w:tcW w:w="1650" w:type="dxa"/>
            <w:gridSpan w:val="2"/>
            <w:vAlign w:val="center"/>
          </w:tcPr>
          <w:p w14:paraId="3EC6CECC">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第二册第三章：两个升、降号内的各调式</w:t>
            </w:r>
          </w:p>
          <w:p w14:paraId="6917581F">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4FB71AF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69B2335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5FE2E28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693D572A">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2830EE9F">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5C40D45D">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07BFF81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6542DD8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2768A2A5">
        <w:trPr>
          <w:trHeight w:val="0" w:hRule="atLeast"/>
          <w:jc w:val="center"/>
        </w:trPr>
        <w:tc>
          <w:tcPr>
            <w:tcW w:w="1301" w:type="dxa"/>
            <w:vMerge w:val="continue"/>
          </w:tcPr>
          <w:p w14:paraId="463FC87A">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42D6E01E">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7</w:t>
            </w:r>
          </w:p>
        </w:tc>
        <w:tc>
          <w:tcPr>
            <w:tcW w:w="1650" w:type="dxa"/>
            <w:gridSpan w:val="2"/>
            <w:vAlign w:val="center"/>
          </w:tcPr>
          <w:p w14:paraId="37E1B987">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第二册第四章：三个升号的大、小调及五声调式</w:t>
            </w:r>
          </w:p>
          <w:p w14:paraId="3E7E7A61">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5472E1B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62BCB0CE">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0BE773D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2D1D8BE7">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0A8264CA">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575A5B8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6FAE88DF">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28564F25">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3DFF0646">
        <w:trPr>
          <w:trHeight w:val="0" w:hRule="atLeast"/>
          <w:jc w:val="center"/>
        </w:trPr>
        <w:tc>
          <w:tcPr>
            <w:tcW w:w="1301" w:type="dxa"/>
            <w:vMerge w:val="continue"/>
          </w:tcPr>
          <w:p w14:paraId="3E048328">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7680031A">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8</w:t>
            </w:r>
          </w:p>
        </w:tc>
        <w:tc>
          <w:tcPr>
            <w:tcW w:w="1650" w:type="dxa"/>
            <w:gridSpan w:val="2"/>
            <w:vAlign w:val="center"/>
          </w:tcPr>
          <w:p w14:paraId="36FDCA88">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第三册第一章：三个降号的大、小调及五声、六声及七声调式</w:t>
            </w:r>
          </w:p>
          <w:p w14:paraId="5647BE10">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57E723F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4158C63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15ADA0E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0D67F03E">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4801C72A">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40E66D6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49E3A557">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09CBB17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6953CBED">
        <w:trPr>
          <w:trHeight w:val="0" w:hRule="atLeast"/>
          <w:jc w:val="center"/>
        </w:trPr>
        <w:tc>
          <w:tcPr>
            <w:tcW w:w="1301" w:type="dxa"/>
            <w:vMerge w:val="continue"/>
          </w:tcPr>
          <w:p w14:paraId="351C329A">
            <w:pPr>
              <w:pStyle w:val="317"/>
              <w:spacing w:before="125" w:line="312" w:lineRule="auto"/>
              <w:ind w:right="23"/>
              <w:rPr>
                <w:rFonts w:hint="eastAsia" w:ascii="宋体" w:hAnsi="宋体" w:eastAsia="宋体" w:cs="宋体"/>
                <w:b/>
                <w:bCs/>
                <w:sz w:val="21"/>
                <w:szCs w:val="21"/>
                <w:lang w:eastAsia="zh-CN"/>
              </w:rPr>
            </w:pPr>
          </w:p>
        </w:tc>
        <w:tc>
          <w:tcPr>
            <w:tcW w:w="392" w:type="dxa"/>
            <w:vAlign w:val="center"/>
          </w:tcPr>
          <w:p w14:paraId="5861B16D">
            <w:pPr>
              <w:widowControl/>
              <w:jc w:val="center"/>
              <w:textAlignment w:val="center"/>
              <w:rPr>
                <w:rFonts w:hint="eastAsia" w:ascii="宋体" w:hAnsi="宋体" w:eastAsia="宋体" w:cs="宋体"/>
                <w:sz w:val="21"/>
                <w:szCs w:val="21"/>
                <w:lang w:eastAsia="zh-CN"/>
              </w:rPr>
            </w:pPr>
            <w:r>
              <w:rPr>
                <w:rFonts w:hint="eastAsia" w:ascii="宋体" w:hAnsi="宋体" w:eastAsia="宋体" w:cs="宋体"/>
                <w:color w:val="000000"/>
                <w:lang w:eastAsia="zh-CN" w:bidi="ar"/>
              </w:rPr>
              <w:t>9</w:t>
            </w:r>
          </w:p>
        </w:tc>
        <w:tc>
          <w:tcPr>
            <w:tcW w:w="1650" w:type="dxa"/>
            <w:gridSpan w:val="2"/>
            <w:vAlign w:val="center"/>
          </w:tcPr>
          <w:p w14:paraId="5F977D5E">
            <w:pPr>
              <w:pStyle w:val="317"/>
              <w:spacing w:before="72"/>
              <w:ind w:left="9"/>
              <w:jc w:val="both"/>
              <w:rPr>
                <w:rFonts w:hint="eastAsia" w:ascii="宋体" w:hAnsi="宋体" w:eastAsia="宋体" w:cs="宋体"/>
                <w:kern w:val="2"/>
                <w:sz w:val="21"/>
                <w:szCs w:val="21"/>
                <w:lang w:val="en-US" w:eastAsia="zh-TW" w:bidi="ar-SA"/>
              </w:rPr>
            </w:pPr>
            <w:r>
              <w:rPr>
                <w:rFonts w:hint="eastAsia" w:ascii="宋体" w:hAnsi="宋体" w:eastAsia="宋体" w:cs="宋体"/>
                <w:kern w:val="2"/>
                <w:sz w:val="21"/>
                <w:szCs w:val="21"/>
                <w:lang w:val="en-US" w:eastAsia="zh-TW" w:bidi="ar-SA"/>
              </w:rPr>
              <w:t>第三册第二章：四个升号的大、小调及五声、六声及七声调式</w:t>
            </w:r>
          </w:p>
          <w:p w14:paraId="74135D47">
            <w:pPr>
              <w:pStyle w:val="317"/>
              <w:spacing w:before="72"/>
              <w:ind w:left="9"/>
              <w:jc w:val="both"/>
              <w:rPr>
                <w:rFonts w:hint="eastAsia" w:ascii="宋体" w:hAnsi="宋体" w:eastAsia="宋体" w:cs="宋体"/>
                <w:kern w:val="2"/>
                <w:sz w:val="21"/>
                <w:szCs w:val="21"/>
                <w:lang w:val="en-US" w:eastAsia="zh-CN" w:bidi="ar-SA"/>
              </w:rPr>
            </w:pPr>
          </w:p>
        </w:tc>
        <w:tc>
          <w:tcPr>
            <w:tcW w:w="1152" w:type="dxa"/>
            <w:gridSpan w:val="3"/>
            <w:vAlign w:val="center"/>
          </w:tcPr>
          <w:p w14:paraId="09589881">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p w14:paraId="625E28D5">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p w14:paraId="16C27E9D">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课程目标3</w:t>
            </w:r>
          </w:p>
        </w:tc>
        <w:tc>
          <w:tcPr>
            <w:tcW w:w="949" w:type="dxa"/>
            <w:gridSpan w:val="2"/>
            <w:vMerge w:val="continue"/>
            <w:vAlign w:val="center"/>
          </w:tcPr>
          <w:p w14:paraId="0A63C7E0">
            <w:pPr>
              <w:pStyle w:val="317"/>
              <w:spacing w:before="72"/>
              <w:ind w:left="9"/>
              <w:jc w:val="both"/>
              <w:rPr>
                <w:rFonts w:hint="eastAsia" w:ascii="宋体" w:hAnsi="宋体" w:eastAsia="宋体" w:cs="宋体"/>
                <w:kern w:val="2"/>
                <w:sz w:val="21"/>
                <w:szCs w:val="21"/>
                <w:lang w:val="en-US" w:eastAsia="zh-CN" w:bidi="ar-SA"/>
              </w:rPr>
            </w:pPr>
          </w:p>
        </w:tc>
        <w:tc>
          <w:tcPr>
            <w:tcW w:w="1661" w:type="dxa"/>
            <w:gridSpan w:val="3"/>
            <w:vMerge w:val="continue"/>
            <w:vAlign w:val="center"/>
          </w:tcPr>
          <w:p w14:paraId="0BFC1D14">
            <w:pPr>
              <w:pStyle w:val="317"/>
              <w:spacing w:before="72"/>
              <w:ind w:left="9"/>
              <w:jc w:val="both"/>
              <w:rPr>
                <w:rFonts w:hint="eastAsia" w:ascii="宋体" w:hAnsi="宋体" w:eastAsia="宋体" w:cs="宋体"/>
                <w:kern w:val="2"/>
                <w:sz w:val="21"/>
                <w:szCs w:val="21"/>
                <w:lang w:val="en-US" w:eastAsia="zh-CN" w:bidi="ar-SA"/>
              </w:rPr>
            </w:pPr>
          </w:p>
        </w:tc>
        <w:tc>
          <w:tcPr>
            <w:tcW w:w="1800" w:type="dxa"/>
            <w:gridSpan w:val="3"/>
            <w:vAlign w:val="center"/>
          </w:tcPr>
          <w:p w14:paraId="1C155AD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讲授法</w:t>
            </w:r>
          </w:p>
          <w:p w14:paraId="0700BE5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问题教学法</w:t>
            </w:r>
          </w:p>
          <w:p w14:paraId="416EAB8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讨论教学法</w:t>
            </w:r>
          </w:p>
        </w:tc>
      </w:tr>
      <w:tr w14:paraId="03135ACB">
        <w:trPr>
          <w:trHeight w:val="0" w:hRule="atLeast"/>
          <w:jc w:val="center"/>
        </w:trPr>
        <w:tc>
          <w:tcPr>
            <w:tcW w:w="1301" w:type="dxa"/>
            <w:vMerge w:val="restart"/>
            <w:vAlign w:val="center"/>
          </w:tcPr>
          <w:p w14:paraId="536D1C65">
            <w:pPr>
              <w:pStyle w:val="317"/>
              <w:spacing w:before="1"/>
              <w:ind w:left="8"/>
              <w:jc w:val="center"/>
              <w:rPr>
                <w:rFonts w:hint="eastAsia" w:ascii="宋体"/>
                <w:b/>
                <w:sz w:val="21"/>
              </w:rPr>
            </w:pPr>
            <w:r>
              <w:rPr>
                <w:rFonts w:ascii="宋体"/>
                <w:b/>
                <w:w w:val="98"/>
                <w:sz w:val="21"/>
              </w:rPr>
              <w:t>H</w:t>
            </w:r>
          </w:p>
          <w:p w14:paraId="4DC3B792">
            <w:pPr>
              <w:pStyle w:val="31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311" w:type="dxa"/>
            <w:gridSpan w:val="4"/>
            <w:vAlign w:val="center"/>
          </w:tcPr>
          <w:p w14:paraId="672C6B6F">
            <w:pPr>
              <w:pStyle w:val="317"/>
              <w:tabs>
                <w:tab w:val="left" w:pos="401"/>
              </w:tabs>
              <w:spacing w:before="70" w:line="320" w:lineRule="exact"/>
              <w:rPr>
                <w:rFonts w:hint="eastAsia"/>
                <w:color w:val="000000"/>
                <w:sz w:val="24"/>
                <w:szCs w:val="24"/>
                <w:lang w:eastAsia="zh-CN"/>
              </w:rPr>
            </w:pPr>
            <w:r>
              <w:rPr>
                <w:rFonts w:hint="eastAsia"/>
                <w:color w:val="000000"/>
                <w:sz w:val="24"/>
                <w:szCs w:val="24"/>
                <w:lang w:eastAsia="zh-CN"/>
              </w:rPr>
              <w:t>评价项目及配分</w:t>
            </w:r>
          </w:p>
        </w:tc>
        <w:tc>
          <w:tcPr>
            <w:tcW w:w="2788" w:type="dxa"/>
            <w:gridSpan w:val="5"/>
            <w:vAlign w:val="center"/>
          </w:tcPr>
          <w:p w14:paraId="5D94C326">
            <w:pPr>
              <w:pStyle w:val="317"/>
              <w:tabs>
                <w:tab w:val="left" w:pos="401"/>
              </w:tabs>
              <w:spacing w:before="70" w:line="320" w:lineRule="exact"/>
              <w:rPr>
                <w:rFonts w:hint="eastAsia"/>
                <w:color w:val="000000"/>
                <w:sz w:val="24"/>
                <w:szCs w:val="24"/>
                <w:lang w:eastAsia="zh-CN"/>
              </w:rPr>
            </w:pPr>
            <w:r>
              <w:rPr>
                <w:rFonts w:hint="eastAsia"/>
                <w:color w:val="000000"/>
                <w:sz w:val="24"/>
                <w:szCs w:val="24"/>
                <w:lang w:eastAsia="zh-CN"/>
              </w:rPr>
              <w:t>评价项目说明</w:t>
            </w:r>
          </w:p>
        </w:tc>
        <w:tc>
          <w:tcPr>
            <w:tcW w:w="2505" w:type="dxa"/>
            <w:gridSpan w:val="5"/>
            <w:vAlign w:val="center"/>
          </w:tcPr>
          <w:p w14:paraId="00809608">
            <w:pPr>
              <w:pStyle w:val="317"/>
              <w:tabs>
                <w:tab w:val="left" w:pos="401"/>
              </w:tabs>
              <w:spacing w:before="70" w:line="320" w:lineRule="exact"/>
              <w:rPr>
                <w:rFonts w:hint="eastAsia"/>
                <w:color w:val="000000"/>
                <w:sz w:val="24"/>
                <w:szCs w:val="24"/>
                <w:lang w:eastAsia="zh-CN"/>
              </w:rPr>
            </w:pPr>
            <w:r>
              <w:rPr>
                <w:rFonts w:hint="eastAsia"/>
                <w:color w:val="000000"/>
                <w:sz w:val="24"/>
                <w:szCs w:val="24"/>
                <w:lang w:eastAsia="zh-CN"/>
              </w:rPr>
              <w:t>支撑课程目标</w:t>
            </w:r>
          </w:p>
        </w:tc>
      </w:tr>
      <w:tr w14:paraId="4665C7EA">
        <w:trPr>
          <w:trHeight w:val="0" w:hRule="atLeast"/>
          <w:jc w:val="center"/>
        </w:trPr>
        <w:tc>
          <w:tcPr>
            <w:tcW w:w="1301" w:type="dxa"/>
            <w:vMerge w:val="continue"/>
            <w:vAlign w:val="center"/>
          </w:tcPr>
          <w:p w14:paraId="4AEBFA5E">
            <w:pPr>
              <w:pStyle w:val="317"/>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73F7EEA3">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平时（30%）</w:t>
            </w:r>
          </w:p>
        </w:tc>
        <w:tc>
          <w:tcPr>
            <w:tcW w:w="2788" w:type="dxa"/>
            <w:gridSpan w:val="5"/>
            <w:vAlign w:val="center"/>
          </w:tcPr>
          <w:p w14:paraId="234F4998">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考勤和平常作业成绩</w:t>
            </w:r>
          </w:p>
        </w:tc>
        <w:tc>
          <w:tcPr>
            <w:tcW w:w="2505" w:type="dxa"/>
            <w:gridSpan w:val="5"/>
            <w:vAlign w:val="center"/>
          </w:tcPr>
          <w:p w14:paraId="09B4E4CE">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课程目标1、2、3</w:t>
            </w:r>
          </w:p>
        </w:tc>
      </w:tr>
      <w:tr w14:paraId="3F7C3C9B">
        <w:trPr>
          <w:trHeight w:val="0" w:hRule="atLeast"/>
          <w:jc w:val="center"/>
        </w:trPr>
        <w:tc>
          <w:tcPr>
            <w:tcW w:w="1301" w:type="dxa"/>
            <w:vMerge w:val="continue"/>
            <w:vAlign w:val="center"/>
          </w:tcPr>
          <w:p w14:paraId="2E494CF4">
            <w:pPr>
              <w:pStyle w:val="317"/>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2178C732">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期中（30%）</w:t>
            </w:r>
          </w:p>
        </w:tc>
        <w:tc>
          <w:tcPr>
            <w:tcW w:w="2788" w:type="dxa"/>
            <w:gridSpan w:val="5"/>
            <w:vAlign w:val="center"/>
          </w:tcPr>
          <w:p w14:paraId="7915D3D9">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期中试卷或者视唱的考试视频</w:t>
            </w:r>
          </w:p>
        </w:tc>
        <w:tc>
          <w:tcPr>
            <w:tcW w:w="2505" w:type="dxa"/>
            <w:gridSpan w:val="5"/>
            <w:vAlign w:val="center"/>
          </w:tcPr>
          <w:p w14:paraId="55251C8C">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课程目标1、2、3</w:t>
            </w:r>
          </w:p>
        </w:tc>
      </w:tr>
      <w:tr w14:paraId="339C01C5">
        <w:trPr>
          <w:trHeight w:val="0" w:hRule="atLeast"/>
          <w:jc w:val="center"/>
        </w:trPr>
        <w:tc>
          <w:tcPr>
            <w:tcW w:w="1301" w:type="dxa"/>
            <w:vMerge w:val="continue"/>
            <w:vAlign w:val="center"/>
          </w:tcPr>
          <w:p w14:paraId="6325EEBC">
            <w:pPr>
              <w:pStyle w:val="317"/>
              <w:spacing w:before="125" w:line="312" w:lineRule="auto"/>
              <w:ind w:right="23"/>
              <w:jc w:val="center"/>
              <w:rPr>
                <w:rFonts w:hint="eastAsia" w:ascii="宋体" w:hAnsi="宋体" w:eastAsia="宋体" w:cs="宋体"/>
                <w:b/>
                <w:bCs/>
                <w:sz w:val="21"/>
                <w:szCs w:val="21"/>
                <w:lang w:eastAsia="zh-CN"/>
              </w:rPr>
            </w:pPr>
          </w:p>
        </w:tc>
        <w:tc>
          <w:tcPr>
            <w:tcW w:w="2311" w:type="dxa"/>
            <w:gridSpan w:val="4"/>
            <w:vAlign w:val="center"/>
          </w:tcPr>
          <w:p w14:paraId="1BDB38A6">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期末（40%）</w:t>
            </w:r>
          </w:p>
        </w:tc>
        <w:tc>
          <w:tcPr>
            <w:tcW w:w="2788" w:type="dxa"/>
            <w:gridSpan w:val="5"/>
            <w:vAlign w:val="center"/>
          </w:tcPr>
          <w:p w14:paraId="69B5921A">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期末试卷和视唱的考试视频</w:t>
            </w:r>
          </w:p>
        </w:tc>
        <w:tc>
          <w:tcPr>
            <w:tcW w:w="2505" w:type="dxa"/>
            <w:gridSpan w:val="5"/>
            <w:vAlign w:val="center"/>
          </w:tcPr>
          <w:p w14:paraId="1BDFE8E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课程目标1、2、3</w:t>
            </w:r>
          </w:p>
        </w:tc>
      </w:tr>
      <w:tr w14:paraId="47F4ABDE">
        <w:trPr>
          <w:trHeight w:val="0" w:hRule="atLeast"/>
          <w:jc w:val="center"/>
        </w:trPr>
        <w:tc>
          <w:tcPr>
            <w:tcW w:w="1301" w:type="dxa"/>
            <w:vAlign w:val="center"/>
          </w:tcPr>
          <w:p w14:paraId="18004E82">
            <w:pPr>
              <w:pStyle w:val="317"/>
              <w:spacing w:before="156"/>
              <w:ind w:left="8"/>
              <w:jc w:val="center"/>
              <w:rPr>
                <w:rFonts w:hint="eastAsia" w:ascii="宋体"/>
                <w:b/>
                <w:sz w:val="21"/>
                <w:lang w:eastAsia="zh-CN"/>
              </w:rPr>
            </w:pPr>
            <w:r>
              <w:rPr>
                <w:rFonts w:ascii="宋体"/>
                <w:b/>
                <w:w w:val="98"/>
                <w:sz w:val="21"/>
                <w:lang w:eastAsia="zh-CN"/>
              </w:rPr>
              <w:t>I</w:t>
            </w:r>
          </w:p>
          <w:p w14:paraId="69F63E9F">
            <w:pPr>
              <w:pStyle w:val="317"/>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4C74846B">
            <w:pPr>
              <w:pStyle w:val="31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4"/>
            <w:vAlign w:val="center"/>
          </w:tcPr>
          <w:p w14:paraId="26FBF38B">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1、许敬行、孙虹，《视唱练耳》修订版1、2、3、4册，高等教育出版社出版，2011</w:t>
            </w:r>
            <w:r>
              <w:rPr>
                <w:rFonts w:hint="eastAsia" w:ascii="宋体" w:hAnsi="宋体" w:eastAsia="宋体" w:cs="宋体"/>
                <w:kern w:val="2"/>
                <w:sz w:val="21"/>
                <w:szCs w:val="21"/>
                <w:lang w:val="en-US" w:eastAsia="zh-Hans" w:bidi="ar-SA"/>
              </w:rPr>
              <w:t>年。</w:t>
            </w:r>
          </w:p>
          <w:p w14:paraId="4CEFE8DC">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2、《单声部视唱》上、下册，上海音乐学院视唱练耳教研组，2006年。</w:t>
            </w:r>
          </w:p>
          <w:p w14:paraId="4D219EBE">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3、《二声部视唱卷教程》上海音乐学院视唱练耳教研组，上海音乐出版社，1991年。</w:t>
            </w:r>
          </w:p>
          <w:p w14:paraId="2BADC4A4">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4、《节奏训练》许新华，广东花城出版社,2013年。</w:t>
            </w:r>
          </w:p>
          <w:p w14:paraId="362C0CC0">
            <w:pPr>
              <w:pStyle w:val="317"/>
              <w:spacing w:before="72"/>
              <w:ind w:left="9"/>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w:t>
            </w:r>
            <w:r>
              <w:rPr>
                <w:rFonts w:hint="eastAsia" w:ascii="宋体" w:hAnsi="宋体" w:eastAsia="宋体" w:cs="宋体"/>
                <w:kern w:val="2"/>
                <w:sz w:val="21"/>
                <w:szCs w:val="21"/>
                <w:lang w:val="en-US" w:eastAsia="zh-TW" w:bidi="ar-SA"/>
              </w:rPr>
              <w:t>新曲/听音的练习</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zh-TW" w:bidi="ar-SA"/>
              </w:rPr>
              <w:t>饭田正纪,全音乐谱出版</w:t>
            </w:r>
            <w:r>
              <w:rPr>
                <w:rFonts w:hint="eastAsia" w:ascii="宋体" w:hAnsi="宋体" w:eastAsia="宋体" w:cs="宋体"/>
                <w:kern w:val="2"/>
                <w:sz w:val="21"/>
                <w:szCs w:val="21"/>
                <w:lang w:val="en-US" w:eastAsia="zh-CN" w:bidi="ar-SA"/>
              </w:rPr>
              <w:t>，n.d.</w:t>
            </w:r>
          </w:p>
          <w:p w14:paraId="4EC6AF89">
            <w:pPr>
              <w:pStyle w:val="317"/>
              <w:spacing w:before="72"/>
              <w:ind w:left="9"/>
              <w:jc w:val="both"/>
              <w:rPr>
                <w:rFonts w:hint="eastAsia" w:ascii="宋体" w:hAnsi="宋体" w:eastAsia="宋体" w:cs="宋体"/>
                <w:sz w:val="21"/>
                <w:szCs w:val="21"/>
                <w:lang w:eastAsia="zh-CN"/>
              </w:rPr>
            </w:pPr>
            <w:r>
              <w:rPr>
                <w:rFonts w:hint="eastAsia" w:ascii="宋体" w:hAnsi="宋体" w:eastAsia="宋体" w:cs="宋体"/>
                <w:kern w:val="2"/>
                <w:sz w:val="21"/>
                <w:szCs w:val="21"/>
                <w:lang w:val="en-US" w:eastAsia="zh-CN" w:bidi="ar-SA"/>
              </w:rPr>
              <w:t>6、《</w:t>
            </w:r>
            <w:r>
              <w:rPr>
                <w:rFonts w:hint="eastAsia" w:ascii="宋体" w:hAnsi="宋体" w:eastAsia="宋体" w:cs="宋体"/>
                <w:kern w:val="2"/>
                <w:sz w:val="21"/>
                <w:szCs w:val="21"/>
                <w:lang w:val="en-US" w:eastAsia="zh-TW" w:bidi="ar-SA"/>
              </w:rPr>
              <w:t>音程视唱-调性篇</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zh-TW" w:bidi="ar-SA"/>
              </w:rPr>
              <w:t>吕玲英,大陆书店,199</w:t>
            </w:r>
            <w:r>
              <w:rPr>
                <w:rFonts w:hint="eastAsia" w:ascii="宋体" w:hAnsi="宋体" w:eastAsia="宋体" w:cs="宋体"/>
                <w:kern w:val="2"/>
                <w:sz w:val="21"/>
                <w:szCs w:val="21"/>
                <w:lang w:val="en-US" w:eastAsia="zh-CN" w:bidi="ar-SA"/>
              </w:rPr>
              <w:t>3年。</w:t>
            </w:r>
          </w:p>
        </w:tc>
      </w:tr>
      <w:tr w14:paraId="5C1F75BE">
        <w:trPr>
          <w:trHeight w:val="0" w:hRule="atLeast"/>
          <w:jc w:val="center"/>
        </w:trPr>
        <w:tc>
          <w:tcPr>
            <w:tcW w:w="1301" w:type="dxa"/>
            <w:vAlign w:val="center"/>
          </w:tcPr>
          <w:p w14:paraId="7AE8890F">
            <w:pPr>
              <w:pStyle w:val="317"/>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43C22D6B">
            <w:pPr>
              <w:pStyle w:val="317"/>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4F7D9348">
            <w:pPr>
              <w:pStyle w:val="317"/>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7604" w:type="dxa"/>
            <w:gridSpan w:val="14"/>
            <w:vAlign w:val="center"/>
          </w:tcPr>
          <w:p w14:paraId="46894A06">
            <w:pPr>
              <w:pStyle w:val="317"/>
              <w:spacing w:before="125" w:line="312" w:lineRule="auto"/>
              <w:ind w:right="23"/>
              <w:jc w:val="center"/>
              <w:rPr>
                <w:rFonts w:hint="eastAsia" w:ascii="宋体" w:hAnsi="宋体" w:eastAsia="宋体" w:cs="宋体"/>
                <w:b/>
                <w:bCs/>
                <w:sz w:val="21"/>
                <w:szCs w:val="21"/>
                <w:lang w:eastAsia="zh-CN"/>
              </w:rPr>
            </w:pPr>
          </w:p>
        </w:tc>
      </w:tr>
      <w:tr w14:paraId="07420075">
        <w:trPr>
          <w:trHeight w:val="0" w:hRule="atLeast"/>
          <w:jc w:val="center"/>
        </w:trPr>
        <w:tc>
          <w:tcPr>
            <w:tcW w:w="1301" w:type="dxa"/>
            <w:vAlign w:val="center"/>
          </w:tcPr>
          <w:p w14:paraId="6C4504DF">
            <w:pPr>
              <w:pStyle w:val="317"/>
              <w:spacing w:before="162"/>
              <w:ind w:left="8"/>
              <w:jc w:val="center"/>
              <w:rPr>
                <w:rFonts w:hint="eastAsia" w:ascii="宋体"/>
                <w:b/>
                <w:sz w:val="21"/>
              </w:rPr>
            </w:pPr>
            <w:r>
              <w:rPr>
                <w:rFonts w:ascii="宋体"/>
                <w:b/>
                <w:w w:val="98"/>
                <w:sz w:val="21"/>
              </w:rPr>
              <w:t>K</w:t>
            </w:r>
          </w:p>
          <w:p w14:paraId="50C04E4C">
            <w:pPr>
              <w:pStyle w:val="317"/>
              <w:spacing w:before="43"/>
              <w:ind w:left="100" w:right="93"/>
              <w:jc w:val="center"/>
              <w:rPr>
                <w:rFonts w:hint="eastAsia" w:ascii="宋体" w:eastAsia="宋体"/>
                <w:b/>
                <w:sz w:val="21"/>
                <w:lang w:eastAsia="zh-CN"/>
              </w:rPr>
            </w:pPr>
            <w:r>
              <w:rPr>
                <w:rFonts w:hint="eastAsia" w:ascii="宋体" w:eastAsia="宋体"/>
                <w:b/>
                <w:sz w:val="21"/>
              </w:rPr>
              <w:t>注意事项</w:t>
            </w:r>
          </w:p>
        </w:tc>
        <w:tc>
          <w:tcPr>
            <w:tcW w:w="7604" w:type="dxa"/>
            <w:gridSpan w:val="14"/>
            <w:vAlign w:val="center"/>
          </w:tcPr>
          <w:p w14:paraId="723178E0">
            <w:pPr>
              <w:pStyle w:val="317"/>
              <w:spacing w:before="125" w:line="312" w:lineRule="auto"/>
              <w:ind w:right="23"/>
              <w:jc w:val="center"/>
              <w:rPr>
                <w:rFonts w:hint="eastAsia" w:ascii="宋体" w:hAnsi="宋体" w:eastAsia="宋体" w:cs="宋体"/>
                <w:b/>
                <w:bCs/>
                <w:sz w:val="21"/>
                <w:szCs w:val="21"/>
                <w:lang w:eastAsia="zh-CN"/>
              </w:rPr>
            </w:pPr>
          </w:p>
        </w:tc>
      </w:tr>
      <w:tr w14:paraId="4FEA3F29">
        <w:trPr>
          <w:trHeight w:val="0" w:hRule="atLeast"/>
          <w:jc w:val="center"/>
        </w:trPr>
        <w:tc>
          <w:tcPr>
            <w:tcW w:w="8905" w:type="dxa"/>
            <w:gridSpan w:val="15"/>
            <w:vAlign w:val="center"/>
          </w:tcPr>
          <w:p w14:paraId="491E50FE">
            <w:pPr>
              <w:pStyle w:val="317"/>
              <w:spacing w:before="65"/>
              <w:ind w:left="107"/>
              <w:rPr>
                <w:rFonts w:hint="eastAsia"/>
                <w:sz w:val="21"/>
                <w:szCs w:val="21"/>
                <w:lang w:eastAsia="zh-CN"/>
              </w:rPr>
            </w:pPr>
            <w:r>
              <w:rPr>
                <w:sz w:val="21"/>
                <w:szCs w:val="21"/>
                <w:lang w:eastAsia="zh-CN"/>
              </w:rPr>
              <w:t>备注：</w:t>
            </w:r>
          </w:p>
          <w:p w14:paraId="13E9047B">
            <w:pPr>
              <w:pStyle w:val="317"/>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43B99826">
            <w:pPr>
              <w:pStyle w:val="317"/>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01E45B5A">
            <w:pPr>
              <w:pStyle w:val="317"/>
              <w:spacing w:before="53"/>
              <w:ind w:left="587"/>
              <w:rPr>
                <w:rFonts w:hint="eastAsia"/>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14:paraId="74F6392F">
            <w:pPr>
              <w:pStyle w:val="317"/>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14:paraId="059E6E80">
            <w:pPr>
              <w:pStyle w:val="317"/>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2DE81FF1">
            <w:pPr>
              <w:pStyle w:val="317"/>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39CF022F">
        <w:trPr>
          <w:trHeight w:val="0" w:hRule="atLeast"/>
          <w:jc w:val="center"/>
        </w:trPr>
        <w:tc>
          <w:tcPr>
            <w:tcW w:w="1301" w:type="dxa"/>
            <w:vMerge w:val="restart"/>
            <w:vAlign w:val="center"/>
          </w:tcPr>
          <w:p w14:paraId="5CAB06FC">
            <w:pPr>
              <w:pStyle w:val="317"/>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4"/>
          </w:tcPr>
          <w:p w14:paraId="22645739">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2BF4DDC7">
            <w:pPr>
              <w:tabs>
                <w:tab w:val="left" w:pos="5727"/>
              </w:tabs>
              <w:rPr>
                <w:rFonts w:hint="eastAsia" w:ascii="宋体" w:hAnsi="宋体" w:eastAsia="宋体" w:cs="宋体"/>
                <w:sz w:val="21"/>
                <w:szCs w:val="21"/>
                <w:lang w:eastAsia="zh-CN"/>
              </w:rPr>
            </w:pPr>
          </w:p>
          <w:p w14:paraId="77407130">
            <w:pPr>
              <w:rPr>
                <w:rFonts w:hint="eastAsia" w:ascii="宋体" w:hAnsi="宋体" w:eastAsia="宋体" w:cs="宋体"/>
                <w:sz w:val="21"/>
                <w:szCs w:val="21"/>
                <w:lang w:eastAsia="zh-CN"/>
              </w:rPr>
            </w:pPr>
          </w:p>
          <w:p w14:paraId="7413ECC3">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6AA9616A">
            <w:pPr>
              <w:rPr>
                <w:rFonts w:hint="eastAsia" w:ascii="宋体" w:hAnsi="宋体" w:eastAsia="宋体" w:cs="宋体"/>
                <w:b/>
                <w:bCs/>
                <w:sz w:val="21"/>
                <w:szCs w:val="21"/>
                <w:lang w:eastAsia="zh-CN"/>
              </w:rPr>
            </w:pPr>
          </w:p>
        </w:tc>
      </w:tr>
      <w:tr w14:paraId="3CB6EDE6">
        <w:trPr>
          <w:trHeight w:val="0" w:hRule="atLeast"/>
          <w:jc w:val="center"/>
        </w:trPr>
        <w:tc>
          <w:tcPr>
            <w:tcW w:w="1301" w:type="dxa"/>
            <w:vMerge w:val="continue"/>
            <w:vAlign w:val="center"/>
          </w:tcPr>
          <w:p w14:paraId="51687BCB">
            <w:pPr>
              <w:pStyle w:val="317"/>
              <w:spacing w:before="53"/>
              <w:ind w:left="587"/>
              <w:rPr>
                <w:rFonts w:hint="eastAsia"/>
                <w:b/>
                <w:bCs/>
                <w:sz w:val="21"/>
                <w:szCs w:val="21"/>
                <w:lang w:eastAsia="zh-CN"/>
              </w:rPr>
            </w:pPr>
          </w:p>
        </w:tc>
        <w:tc>
          <w:tcPr>
            <w:tcW w:w="7604" w:type="dxa"/>
            <w:gridSpan w:val="14"/>
          </w:tcPr>
          <w:p w14:paraId="4D9FDD41">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36F677A6">
            <w:pPr>
              <w:rPr>
                <w:rFonts w:hint="eastAsia" w:ascii="宋体" w:hAnsi="宋体" w:eastAsia="宋体" w:cs="宋体"/>
                <w:sz w:val="21"/>
                <w:szCs w:val="21"/>
                <w:lang w:eastAsia="zh-CN"/>
              </w:rPr>
            </w:pPr>
          </w:p>
          <w:p w14:paraId="00B56ECA">
            <w:pPr>
              <w:rPr>
                <w:rFonts w:hint="eastAsia" w:ascii="宋体" w:hAnsi="宋体" w:eastAsia="宋体" w:cs="宋体"/>
                <w:sz w:val="21"/>
                <w:szCs w:val="21"/>
                <w:lang w:eastAsia="zh-CN"/>
              </w:rPr>
            </w:pPr>
          </w:p>
          <w:p w14:paraId="71391BD7">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5B5912AB">
            <w:pPr>
              <w:rPr>
                <w:rFonts w:hint="eastAsia" w:ascii="宋体" w:hAnsi="宋体" w:eastAsia="宋体" w:cs="宋体"/>
                <w:sz w:val="21"/>
                <w:szCs w:val="21"/>
                <w:lang w:eastAsia="zh-CN"/>
              </w:rPr>
            </w:pPr>
          </w:p>
          <w:p w14:paraId="53A3EE77">
            <w:pPr>
              <w:rPr>
                <w:rFonts w:hint="eastAsia"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r w14:paraId="00C4C7BF">
        <w:trPr>
          <w:trHeight w:val="0" w:hRule="atLeast"/>
          <w:jc w:val="center"/>
        </w:trPr>
        <w:tc>
          <w:tcPr>
            <w:tcW w:w="1301" w:type="dxa"/>
            <w:vMerge w:val="continue"/>
            <w:vAlign w:val="center"/>
          </w:tcPr>
          <w:p w14:paraId="14BE788E">
            <w:pPr>
              <w:pStyle w:val="317"/>
              <w:spacing w:before="53"/>
              <w:ind w:left="587"/>
              <w:rPr>
                <w:rFonts w:hint="eastAsia"/>
                <w:b/>
                <w:bCs/>
                <w:sz w:val="21"/>
                <w:szCs w:val="21"/>
                <w:lang w:eastAsia="zh-CN"/>
              </w:rPr>
            </w:pPr>
          </w:p>
        </w:tc>
        <w:tc>
          <w:tcPr>
            <w:tcW w:w="7604" w:type="dxa"/>
            <w:gridSpan w:val="14"/>
          </w:tcPr>
          <w:p w14:paraId="197B8973">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4F57C48">
            <w:pPr>
              <w:rPr>
                <w:rFonts w:hint="eastAsia" w:ascii="宋体" w:hAnsi="宋体" w:eastAsia="宋体" w:cs="宋体"/>
                <w:sz w:val="21"/>
                <w:szCs w:val="21"/>
                <w:lang w:eastAsia="zh-CN"/>
              </w:rPr>
            </w:pPr>
          </w:p>
          <w:p w14:paraId="2C2F4B5A">
            <w:pPr>
              <w:rPr>
                <w:rFonts w:hint="eastAsia" w:ascii="宋体" w:hAnsi="宋体" w:eastAsia="宋体" w:cs="宋体"/>
                <w:sz w:val="21"/>
                <w:szCs w:val="21"/>
                <w:lang w:eastAsia="zh-CN"/>
              </w:rPr>
            </w:pPr>
          </w:p>
          <w:p w14:paraId="4F53EDD7">
            <w:pPr>
              <w:rPr>
                <w:rFonts w:hint="eastAsia" w:ascii="宋体" w:hAnsi="宋体" w:eastAsia="宋体" w:cs="宋体"/>
                <w:sz w:val="21"/>
                <w:szCs w:val="21"/>
                <w:lang w:eastAsia="zh-CN"/>
              </w:rPr>
            </w:pPr>
          </w:p>
          <w:p w14:paraId="339E42C2">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026C08C8">
            <w:pPr>
              <w:rPr>
                <w:rFonts w:hint="eastAsia" w:ascii="宋体" w:hAnsi="宋体" w:eastAsia="宋体" w:cs="宋体"/>
                <w:sz w:val="21"/>
                <w:szCs w:val="21"/>
                <w:lang w:eastAsia="zh-CN"/>
              </w:rPr>
            </w:pPr>
          </w:p>
          <w:p w14:paraId="37A7212F">
            <w:pPr>
              <w:rPr>
                <w:rFonts w:hint="eastAsia"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bl>
    <w:p w14:paraId="0FCE44CF">
      <w:pPr>
        <w:rPr>
          <w:sz w:val="2"/>
          <w:szCs w:val="2"/>
        </w:rPr>
        <w:sectPr>
          <w:headerReference r:id="rId33" w:type="default"/>
          <w:footerReference r:id="rId34" w:type="default"/>
          <w:pgSz w:w="11906" w:h="16838"/>
          <w:pgMar w:top="1440" w:right="1800" w:bottom="1440" w:left="1800" w:header="851" w:footer="992" w:gutter="0"/>
          <w:cols w:space="425" w:num="1"/>
          <w:docGrid w:type="lines" w:linePitch="312" w:charSpace="0"/>
        </w:sectPr>
      </w:pPr>
    </w:p>
    <w:p w14:paraId="0FEB0A60">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240649A0">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highlight w:val="none"/>
          <w:lang w:val="en-US" w:eastAsia="zh-CN" w:bidi="ar-SA"/>
        </w:rPr>
        <w:t>《合唱与指挥》课程教学大纲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13"/>
      </w:tblGrid>
      <w:tr w14:paraId="21ED7448">
        <w:trPr>
          <w:trHeight w:val="0" w:hRule="atLeast"/>
          <w:jc w:val="center"/>
        </w:trPr>
        <w:tc>
          <w:tcPr>
            <w:tcW w:w="1301" w:type="dxa"/>
            <w:vAlign w:val="center"/>
          </w:tcPr>
          <w:p w14:paraId="4D41038B">
            <w:pPr>
              <w:pStyle w:val="11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5DAFE3A7">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合唱与指挥(一）</w:t>
            </w:r>
            <w:r>
              <w:rPr>
                <w:rFonts w:hint="eastAsia" w:ascii="宋体" w:hAnsi="宋体" w:eastAsia="宋体" w:cs="宋体"/>
                <w:color w:val="auto"/>
                <w:sz w:val="21"/>
                <w:szCs w:val="21"/>
                <w:lang w:eastAsia="zh-CN"/>
              </w:rPr>
              <w:t>》</w:t>
            </w:r>
          </w:p>
          <w:p w14:paraId="27D2CD1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合唱与指挥(二）</w:t>
            </w:r>
            <w:r>
              <w:rPr>
                <w:rFonts w:hint="eastAsia" w:ascii="宋体" w:hAnsi="宋体" w:eastAsia="宋体" w:cs="宋体"/>
                <w:color w:val="auto"/>
                <w:sz w:val="21"/>
                <w:szCs w:val="21"/>
                <w:lang w:eastAsia="zh-CN"/>
              </w:rPr>
              <w:t>》</w:t>
            </w:r>
          </w:p>
          <w:p w14:paraId="33F02A0E">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合唱与指挥(三）</w:t>
            </w:r>
            <w:r>
              <w:rPr>
                <w:rFonts w:hint="eastAsia" w:ascii="宋体" w:hAnsi="宋体" w:eastAsia="宋体" w:cs="宋体"/>
                <w:color w:val="auto"/>
                <w:sz w:val="21"/>
                <w:szCs w:val="21"/>
                <w:lang w:eastAsia="zh-CN"/>
              </w:rPr>
              <w:t>》</w:t>
            </w:r>
          </w:p>
          <w:p w14:paraId="09D244B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合唱与指挥(四）</w:t>
            </w:r>
            <w:r>
              <w:rPr>
                <w:rFonts w:hint="eastAsia" w:ascii="宋体" w:hAnsi="宋体" w:eastAsia="宋体" w:cs="宋体"/>
                <w:color w:val="auto"/>
                <w:sz w:val="21"/>
                <w:szCs w:val="21"/>
                <w:lang w:eastAsia="zh-CN"/>
              </w:rPr>
              <w:t>》</w:t>
            </w:r>
          </w:p>
        </w:tc>
        <w:tc>
          <w:tcPr>
            <w:tcW w:w="2674" w:type="dxa"/>
            <w:gridSpan w:val="3"/>
            <w:vAlign w:val="center"/>
          </w:tcPr>
          <w:p w14:paraId="7D66B1C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课程</w:t>
            </w:r>
          </w:p>
          <w:p w14:paraId="1E53ACD5">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代码</w:t>
            </w:r>
          </w:p>
        </w:tc>
        <w:tc>
          <w:tcPr>
            <w:tcW w:w="1176" w:type="dxa"/>
            <w:gridSpan w:val="2"/>
            <w:vAlign w:val="center"/>
          </w:tcPr>
          <w:p w14:paraId="20B3B585">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1212304605</w:t>
            </w:r>
          </w:p>
          <w:p w14:paraId="37E07931">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1212304606</w:t>
            </w:r>
          </w:p>
          <w:p w14:paraId="153E8AED">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1212304607</w:t>
            </w:r>
          </w:p>
          <w:p w14:paraId="1937DFE0">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1212304608</w:t>
            </w:r>
          </w:p>
        </w:tc>
      </w:tr>
      <w:tr w14:paraId="01251A44">
        <w:trPr>
          <w:trHeight w:val="0" w:hRule="atLeast"/>
          <w:jc w:val="center"/>
        </w:trPr>
        <w:tc>
          <w:tcPr>
            <w:tcW w:w="1301" w:type="dxa"/>
            <w:vAlign w:val="center"/>
          </w:tcPr>
          <w:p w14:paraId="4F6EE718">
            <w:pPr>
              <w:pStyle w:val="11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2CBA0CCF">
            <w:pPr>
              <w:pStyle w:val="113"/>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通识课 </w:t>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62968F9B">
            <w:pPr>
              <w:pStyle w:val="113"/>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专业方向 </w:t>
            </w:r>
            <w:r>
              <w:rPr>
                <w:rFonts w:ascii="Wingdings 2" w:hAnsi="Wingdings 2" w:eastAsia="Wingdings 2"/>
                <w:sz w:val="21"/>
              </w:rPr>
              <w:t></w:t>
            </w:r>
            <w:r>
              <w:rPr>
                <w:rFonts w:hint="eastAsia" w:ascii="宋体" w:hAnsi="宋体" w:eastAsia="宋体" w:cs="宋体"/>
                <w:color w:val="auto"/>
                <w:sz w:val="21"/>
                <w:szCs w:val="21"/>
                <w:highlight w:val="none"/>
                <w:lang w:eastAsia="zh-CN"/>
              </w:rPr>
              <w:t xml:space="preserve">专业任选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0B1D0805">
            <w:pPr>
              <w:pStyle w:val="113"/>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176" w:type="dxa"/>
            <w:gridSpan w:val="2"/>
            <w:vAlign w:val="top"/>
          </w:tcPr>
          <w:p w14:paraId="260605CB">
            <w:pPr>
              <w:pStyle w:val="113"/>
              <w:spacing w:before="70"/>
              <w:ind w:left="191" w:right="18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徐艳萍</w:t>
            </w:r>
          </w:p>
        </w:tc>
      </w:tr>
      <w:tr w14:paraId="26909EA3">
        <w:trPr>
          <w:trHeight w:val="0" w:hRule="atLeast"/>
          <w:jc w:val="center"/>
        </w:trPr>
        <w:tc>
          <w:tcPr>
            <w:tcW w:w="1301" w:type="dxa"/>
            <w:vAlign w:val="center"/>
          </w:tcPr>
          <w:p w14:paraId="1EF6EAA2">
            <w:pPr>
              <w:pStyle w:val="1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770FE3A6">
            <w:pPr>
              <w:pStyle w:val="113"/>
              <w:tabs>
                <w:tab w:val="left" w:pos="424"/>
              </w:tabs>
              <w:spacing w:before="72"/>
              <w:ind w:left="220" w:firstLine="480" w:firstLineChars="200"/>
              <w:jc w:val="both"/>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2C5A870A">
            <w:pPr>
              <w:pStyle w:val="1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176" w:type="dxa"/>
            <w:gridSpan w:val="2"/>
            <w:vAlign w:val="center"/>
          </w:tcPr>
          <w:p w14:paraId="68DE80E3">
            <w:pPr>
              <w:pStyle w:val="1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62D8FEAD">
        <w:trPr>
          <w:trHeight w:val="0" w:hRule="atLeast"/>
          <w:jc w:val="center"/>
        </w:trPr>
        <w:tc>
          <w:tcPr>
            <w:tcW w:w="1301" w:type="dxa"/>
            <w:vAlign w:val="center"/>
          </w:tcPr>
          <w:p w14:paraId="07864469">
            <w:pPr>
              <w:pStyle w:val="1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1F6D78FB">
            <w:pPr>
              <w:pStyle w:val="113"/>
              <w:spacing w:before="72"/>
              <w:ind w:left="194"/>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第3、4、5、6学期</w:t>
            </w:r>
          </w:p>
        </w:tc>
        <w:tc>
          <w:tcPr>
            <w:tcW w:w="2674" w:type="dxa"/>
            <w:gridSpan w:val="3"/>
            <w:vAlign w:val="center"/>
          </w:tcPr>
          <w:p w14:paraId="3628F087">
            <w:pPr>
              <w:pStyle w:val="113"/>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176" w:type="dxa"/>
            <w:gridSpan w:val="2"/>
            <w:vAlign w:val="center"/>
          </w:tcPr>
          <w:p w14:paraId="72699F87">
            <w:pPr>
              <w:pStyle w:val="1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实践：96</w:t>
            </w:r>
          </w:p>
          <w:p w14:paraId="42279BB0">
            <w:pPr>
              <w:pStyle w:val="1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理论：32</w:t>
            </w:r>
          </w:p>
        </w:tc>
      </w:tr>
      <w:tr w14:paraId="1E9A800B">
        <w:trPr>
          <w:trHeight w:val="0" w:hRule="atLeast"/>
          <w:jc w:val="center"/>
        </w:trPr>
        <w:tc>
          <w:tcPr>
            <w:tcW w:w="1301" w:type="dxa"/>
            <w:vAlign w:val="top"/>
          </w:tcPr>
          <w:p w14:paraId="1C473895">
            <w:pPr>
              <w:pStyle w:val="113"/>
              <w:ind w:left="0" w:leftChars="0" w:firstLine="0" w:firstLineChars="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4348D313">
            <w:pPr>
              <w:pStyle w:val="11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7EA6E439">
            <w:pPr>
              <w:pStyle w:val="11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center"/>
          </w:tcPr>
          <w:p w14:paraId="027E48C4">
            <w:pPr>
              <w:keepNext w:val="0"/>
              <w:keepLines w:val="0"/>
              <w:pageBreakBefore w:val="0"/>
              <w:tabs>
                <w:tab w:val="left" w:pos="720"/>
              </w:tabs>
              <w:kinsoku/>
              <w:wordWrap/>
              <w:overflowPunct/>
              <w:topLinePunct w:val="0"/>
              <w:bidi w:val="0"/>
              <w:adjustRightInd w:val="0"/>
              <w:snapToGrid w:val="0"/>
              <w:spacing w:line="240" w:lineRule="atLeast"/>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先修课程：声乐基础、钢琴基础、基本乐理、视唱练耳</w:t>
            </w:r>
          </w:p>
          <w:p w14:paraId="779C2B66">
            <w:pPr>
              <w:keepNext w:val="0"/>
              <w:keepLines w:val="0"/>
              <w:pageBreakBefore w:val="0"/>
              <w:tabs>
                <w:tab w:val="left" w:pos="720"/>
              </w:tabs>
              <w:kinsoku/>
              <w:wordWrap/>
              <w:overflowPunct/>
              <w:topLinePunct w:val="0"/>
              <w:bidi w:val="0"/>
              <w:adjustRightInd w:val="0"/>
              <w:snapToGrid w:val="0"/>
              <w:spacing w:line="240" w:lineRule="atLeas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后续课程：和音课、指挥法</w:t>
            </w:r>
          </w:p>
        </w:tc>
      </w:tr>
      <w:tr w14:paraId="31506D2C">
        <w:trPr>
          <w:trHeight w:val="0" w:hRule="atLeast"/>
          <w:jc w:val="center"/>
        </w:trPr>
        <w:tc>
          <w:tcPr>
            <w:tcW w:w="1301" w:type="dxa"/>
            <w:vAlign w:val="top"/>
          </w:tcPr>
          <w:p w14:paraId="7801B1BE">
            <w:pPr>
              <w:pStyle w:val="113"/>
              <w:rPr>
                <w:rFonts w:hint="eastAsia" w:ascii="宋体" w:hAnsi="宋体" w:eastAsia="宋体" w:cs="宋体"/>
                <w:color w:val="auto"/>
                <w:sz w:val="21"/>
                <w:szCs w:val="21"/>
                <w:highlight w:val="none"/>
                <w:lang w:eastAsia="zh-CN"/>
              </w:rPr>
            </w:pPr>
          </w:p>
          <w:p w14:paraId="437C97D1">
            <w:pPr>
              <w:pStyle w:val="113"/>
              <w:spacing w:before="4"/>
              <w:rPr>
                <w:rFonts w:hint="eastAsia" w:ascii="宋体" w:hAnsi="宋体" w:eastAsia="宋体" w:cs="宋体"/>
                <w:color w:val="auto"/>
                <w:sz w:val="21"/>
                <w:szCs w:val="21"/>
                <w:highlight w:val="none"/>
                <w:lang w:eastAsia="zh-CN"/>
              </w:rPr>
            </w:pPr>
          </w:p>
          <w:p w14:paraId="7433E7B0">
            <w:pPr>
              <w:pStyle w:val="11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4D9B467B">
            <w:pPr>
              <w:pStyle w:val="113"/>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center"/>
          </w:tcPr>
          <w:p w14:paraId="360543FA">
            <w:pPr>
              <w:pStyle w:val="113"/>
              <w:spacing w:line="240" w:lineRule="atLeast"/>
              <w:ind w:left="0" w:leftChars="0" w:right="-29" w:firstLine="0"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14:paraId="110C130B">
        <w:trPr>
          <w:trHeight w:val="0" w:hRule="atLeast"/>
          <w:jc w:val="center"/>
        </w:trPr>
        <w:tc>
          <w:tcPr>
            <w:tcW w:w="1301" w:type="dxa"/>
            <w:vAlign w:val="top"/>
          </w:tcPr>
          <w:p w14:paraId="59E20E9A">
            <w:pPr>
              <w:pStyle w:val="113"/>
              <w:ind w:left="0" w:leftChars="0" w:firstLine="0" w:firstLineChars="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54142224">
            <w:pPr>
              <w:pStyle w:val="113"/>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9"/>
            <w:vAlign w:val="top"/>
          </w:tcPr>
          <w:p w14:paraId="769047D4">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通过本课程的学习，学生具备如下知识、能力及情感态度价值观：</w:t>
            </w:r>
          </w:p>
          <w:p w14:paraId="265B0366">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14:paraId="50B7ED73">
            <w:pPr>
              <w:keepNext w:val="0"/>
              <w:keepLines w:val="0"/>
              <w:pageBreakBefore w:val="0"/>
              <w:kinsoku/>
              <w:wordWrap/>
              <w:overflowPunct/>
              <w:topLinePunct w:val="0"/>
              <w:bidi w:val="0"/>
              <w:spacing w:line="240" w:lineRule="atLeas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课程目标2：比较熟练使用合唱指挥基本技术，运用科学的方法和手段将作品的思想性与艺术性体现在舞台上；（支撑毕业要求4.2）</w:t>
            </w:r>
          </w:p>
          <w:p w14:paraId="2A8F1B84">
            <w:pPr>
              <w:keepNext w:val="0"/>
              <w:keepLines w:val="0"/>
              <w:pageBreakBefore w:val="0"/>
              <w:kinsoku/>
              <w:wordWrap/>
              <w:overflowPunct/>
              <w:topLinePunct w:val="0"/>
              <w:bidi w:val="0"/>
              <w:spacing w:line="240" w:lineRule="atLeas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知晓合唱指挥发展的趋势、动态以及与合唱指挥教学的联系，进行课堂教学和开展课外活动；（支撑毕业要求4.3）</w:t>
            </w:r>
          </w:p>
          <w:p w14:paraId="776F8ED2">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课程目标3：理解合唱合作意识和精神培养具体作用，培养团队合作精神。理解指挥不仅是合唱团的组织者、领导者，而且是艺术的指导者。（支撑毕业要求8.2）</w:t>
            </w:r>
          </w:p>
        </w:tc>
      </w:tr>
      <w:tr w14:paraId="7418E55C">
        <w:trPr>
          <w:trHeight w:val="0" w:hRule="atLeast"/>
          <w:jc w:val="center"/>
        </w:trPr>
        <w:tc>
          <w:tcPr>
            <w:tcW w:w="1301" w:type="dxa"/>
            <w:vMerge w:val="restart"/>
            <w:vAlign w:val="center"/>
          </w:tcPr>
          <w:p w14:paraId="41E25A16">
            <w:pPr>
              <w:pStyle w:val="113"/>
              <w:jc w:val="center"/>
              <w:rPr>
                <w:rFonts w:ascii="宋体"/>
                <w:b/>
                <w:color w:val="auto"/>
                <w:w w:val="98"/>
                <w:sz w:val="21"/>
                <w:highlight w:val="none"/>
                <w:lang w:eastAsia="zh-CN"/>
              </w:rPr>
            </w:pPr>
            <w:r>
              <w:rPr>
                <w:rFonts w:ascii="宋体"/>
                <w:b/>
                <w:color w:val="auto"/>
                <w:w w:val="98"/>
                <w:sz w:val="21"/>
                <w:highlight w:val="none"/>
                <w:lang w:eastAsia="zh-CN"/>
              </w:rPr>
              <w:t>D</w:t>
            </w:r>
          </w:p>
          <w:p w14:paraId="455C8AB9">
            <w:pPr>
              <w:pStyle w:val="11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43B91C85">
            <w:pPr>
              <w:pStyle w:val="11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2FA804EA">
            <w:pPr>
              <w:pStyle w:val="113"/>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3E87668E">
            <w:pPr>
              <w:pStyle w:val="113"/>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235A2295">
            <w:pPr>
              <w:pStyle w:val="113"/>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3"/>
            <w:vAlign w:val="center"/>
          </w:tcPr>
          <w:p w14:paraId="53346DA0">
            <w:pPr>
              <w:pStyle w:val="113"/>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13E75880">
        <w:trPr>
          <w:trHeight w:val="0" w:hRule="atLeast"/>
          <w:jc w:val="center"/>
        </w:trPr>
        <w:tc>
          <w:tcPr>
            <w:tcW w:w="1301" w:type="dxa"/>
            <w:vMerge w:val="continue"/>
            <w:vAlign w:val="top"/>
          </w:tcPr>
          <w:p w14:paraId="50843E19">
            <w:pPr>
              <w:pStyle w:val="113"/>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469696D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学科素养（H）</w:t>
            </w:r>
          </w:p>
        </w:tc>
        <w:tc>
          <w:tcPr>
            <w:tcW w:w="2879" w:type="dxa"/>
            <w:gridSpan w:val="4"/>
            <w:shd w:val="clear" w:color="auto" w:fill="FFFFFF"/>
            <w:vAlign w:val="center"/>
          </w:tcPr>
          <w:p w14:paraId="2A42ACB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val="en-US" w:eastAsia="zh-CN" w:bidi="ar-SA"/>
              </w:rPr>
              <w:t>1【专业基本功】掌握音乐学科技法技能多项基本功，具备较强的课堂教学能力，形成音乐学科核心素养。</w:t>
            </w:r>
          </w:p>
        </w:tc>
        <w:tc>
          <w:tcPr>
            <w:tcW w:w="2536" w:type="dxa"/>
            <w:gridSpan w:val="3"/>
            <w:shd w:val="clear" w:color="auto" w:fill="FFFFFF"/>
            <w:vAlign w:val="center"/>
          </w:tcPr>
          <w:p w14:paraId="035744E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课程目标1</w:t>
            </w:r>
          </w:p>
        </w:tc>
      </w:tr>
      <w:tr w14:paraId="0829A259">
        <w:trPr>
          <w:trHeight w:val="0" w:hRule="atLeast"/>
          <w:jc w:val="center"/>
        </w:trPr>
        <w:tc>
          <w:tcPr>
            <w:tcW w:w="1301" w:type="dxa"/>
            <w:vMerge w:val="continue"/>
            <w:vAlign w:val="top"/>
          </w:tcPr>
          <w:p w14:paraId="2D02E395">
            <w:pPr>
              <w:pStyle w:val="113"/>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222EB5F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教学能力（M）</w:t>
            </w:r>
          </w:p>
        </w:tc>
        <w:tc>
          <w:tcPr>
            <w:tcW w:w="2879" w:type="dxa"/>
            <w:gridSpan w:val="4"/>
            <w:shd w:val="clear" w:color="auto" w:fill="FFFFFF"/>
            <w:vAlign w:val="center"/>
          </w:tcPr>
          <w:p w14:paraId="74BAE3CF">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 xml:space="preserve">2【课外音乐活动策划组织能力】能组织课外音乐活动，编排节目，指导和训练学生艺术团，能配合团队进行校园文化艺术节的策划、组织、编排和指导工作。 </w:t>
            </w:r>
          </w:p>
          <w:p w14:paraId="669CC90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 xml:space="preserve">3【中国传统音乐舞蹈文化传承能力】具有传承传统音乐舞蹈文化的意识，能运用传统音乐舞蹈资源进行课堂教学和开展课外音乐舞蹈活动。 </w:t>
            </w:r>
          </w:p>
        </w:tc>
        <w:tc>
          <w:tcPr>
            <w:tcW w:w="2536" w:type="dxa"/>
            <w:gridSpan w:val="3"/>
            <w:shd w:val="clear" w:color="auto" w:fill="FFFFFF"/>
            <w:vAlign w:val="center"/>
          </w:tcPr>
          <w:p w14:paraId="758E23C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课程目标2</w:t>
            </w:r>
          </w:p>
        </w:tc>
      </w:tr>
      <w:tr w14:paraId="7CD38762">
        <w:trPr>
          <w:trHeight w:val="0" w:hRule="atLeast"/>
          <w:jc w:val="center"/>
        </w:trPr>
        <w:tc>
          <w:tcPr>
            <w:tcW w:w="1301" w:type="dxa"/>
            <w:vMerge w:val="continue"/>
            <w:vAlign w:val="top"/>
          </w:tcPr>
          <w:p w14:paraId="0DBB7674">
            <w:pPr>
              <w:pStyle w:val="113"/>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719DDF0D">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沟通合作（M）</w:t>
            </w:r>
          </w:p>
        </w:tc>
        <w:tc>
          <w:tcPr>
            <w:tcW w:w="2879" w:type="dxa"/>
            <w:gridSpan w:val="4"/>
            <w:shd w:val="clear" w:color="auto" w:fill="FFFFFF"/>
            <w:vAlign w:val="center"/>
          </w:tcPr>
          <w:p w14:paraId="049802B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8.</w:t>
            </w:r>
            <w:r>
              <w:rPr>
                <w:rFonts w:hint="eastAsia" w:ascii="宋体" w:hAnsi="宋体" w:eastAsia="宋体" w:cs="宋体"/>
                <w:color w:val="auto"/>
                <w:sz w:val="21"/>
                <w:szCs w:val="21"/>
                <w:highlight w:val="none"/>
                <w:lang w:val="en-US" w:eastAsia="zh-CN" w:bidi="ar-SA"/>
              </w:rPr>
              <w:t>2【团队合作精神】理解学习共同体的作用，在课程学习、教育实践、艺术实践等活动中，具有良好的团队合作精神，积极参加团队协助工作，服从团队统一指挥，主动协调和推进团队工作。</w:t>
            </w:r>
          </w:p>
        </w:tc>
        <w:tc>
          <w:tcPr>
            <w:tcW w:w="2536" w:type="dxa"/>
            <w:gridSpan w:val="3"/>
            <w:shd w:val="clear" w:color="auto" w:fill="FFFFFF"/>
            <w:vAlign w:val="center"/>
          </w:tcPr>
          <w:p w14:paraId="726E728C">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课程目标3</w:t>
            </w:r>
          </w:p>
        </w:tc>
      </w:tr>
      <w:tr w14:paraId="788E0AC9">
        <w:trPr>
          <w:trHeight w:val="0" w:hRule="atLeast"/>
          <w:jc w:val="center"/>
        </w:trPr>
        <w:tc>
          <w:tcPr>
            <w:tcW w:w="1301" w:type="dxa"/>
            <w:vMerge w:val="restart"/>
            <w:vAlign w:val="center"/>
          </w:tcPr>
          <w:p w14:paraId="719314FE">
            <w:pPr>
              <w:pStyle w:val="113"/>
              <w:spacing w:before="152"/>
              <w:ind w:left="8"/>
              <w:jc w:val="center"/>
              <w:rPr>
                <w:rFonts w:ascii="宋体"/>
                <w:b/>
                <w:color w:val="auto"/>
                <w:sz w:val="21"/>
                <w:highlight w:val="none"/>
              </w:rPr>
            </w:pPr>
            <w:r>
              <w:rPr>
                <w:rFonts w:ascii="宋体"/>
                <w:b/>
                <w:color w:val="auto"/>
                <w:w w:val="98"/>
                <w:sz w:val="21"/>
                <w:highlight w:val="none"/>
              </w:rPr>
              <w:t>E</w:t>
            </w:r>
          </w:p>
          <w:p w14:paraId="047E8B39">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332706F9">
            <w:pPr>
              <w:pStyle w:val="113"/>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536" w:type="dxa"/>
            <w:gridSpan w:val="3"/>
            <w:vAlign w:val="center"/>
          </w:tcPr>
          <w:p w14:paraId="195FCC94">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0A48058B">
        <w:trPr>
          <w:trHeight w:val="0" w:hRule="atLeast"/>
          <w:jc w:val="center"/>
        </w:trPr>
        <w:tc>
          <w:tcPr>
            <w:tcW w:w="1301" w:type="dxa"/>
            <w:vMerge w:val="continue"/>
            <w:vAlign w:val="center"/>
          </w:tcPr>
          <w:p w14:paraId="007545C9">
            <w:pPr>
              <w:pStyle w:val="113"/>
              <w:spacing w:before="125" w:line="312" w:lineRule="auto"/>
              <w:ind w:right="23"/>
              <w:jc w:val="center"/>
            </w:pPr>
          </w:p>
        </w:tc>
        <w:tc>
          <w:tcPr>
            <w:tcW w:w="5068" w:type="dxa"/>
            <w:gridSpan w:val="6"/>
            <w:vMerge w:val="continue"/>
            <w:vAlign w:val="center"/>
          </w:tcPr>
          <w:p w14:paraId="073B2100">
            <w:pPr>
              <w:pStyle w:val="113"/>
              <w:spacing w:before="125" w:line="312" w:lineRule="auto"/>
              <w:ind w:right="23"/>
              <w:jc w:val="center"/>
            </w:pPr>
          </w:p>
        </w:tc>
        <w:tc>
          <w:tcPr>
            <w:tcW w:w="1823" w:type="dxa"/>
            <w:gridSpan w:val="2"/>
            <w:vAlign w:val="center"/>
          </w:tcPr>
          <w:p w14:paraId="634BD952">
            <w:pPr>
              <w:pStyle w:val="113"/>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54EE3030">
            <w:pPr>
              <w:pStyle w:val="113"/>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4BD9F793">
        <w:trPr>
          <w:trHeight w:val="0" w:hRule="atLeast"/>
          <w:jc w:val="center"/>
        </w:trPr>
        <w:tc>
          <w:tcPr>
            <w:tcW w:w="1301" w:type="dxa"/>
            <w:vMerge w:val="continue"/>
            <w:vAlign w:val="top"/>
          </w:tcPr>
          <w:p w14:paraId="1C9C7E5A">
            <w:pPr>
              <w:pStyle w:val="113"/>
              <w:spacing w:before="125" w:line="312" w:lineRule="auto"/>
              <w:ind w:right="23"/>
            </w:pPr>
          </w:p>
        </w:tc>
        <w:tc>
          <w:tcPr>
            <w:tcW w:w="5068" w:type="dxa"/>
            <w:gridSpan w:val="6"/>
            <w:shd w:val="clear" w:color="auto" w:fill="auto"/>
            <w:vAlign w:val="center"/>
          </w:tcPr>
          <w:p w14:paraId="537B012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实训一</w:t>
            </w:r>
          </w:p>
          <w:p w14:paraId="1014A457">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实验目的：培养学生的合唱音乐能力、具有综的合唱音乐素质，通过合唱实践，理解合唱的统一、平衡与和谐，并根据合唱作品的风格和表现的要求，对合唱队各声部的声音及其表现进行调整。</w:t>
            </w:r>
          </w:p>
          <w:p w14:paraId="6508058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实训任务：</w:t>
            </w:r>
          </w:p>
          <w:p w14:paraId="069E7D07">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Ⅰ.  《在太行山上》</w:t>
            </w:r>
          </w:p>
          <w:p w14:paraId="0F6AE77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Ⅱ.  《远方的客人请你留下来》</w:t>
            </w:r>
          </w:p>
          <w:p w14:paraId="52C2893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III. 《美丽的草原我的家》</w:t>
            </w:r>
          </w:p>
          <w:p w14:paraId="28CC126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IV.  《闲聊波尔卡》</w:t>
            </w:r>
          </w:p>
          <w:p w14:paraId="38BE76F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   《青春舞曲》</w:t>
            </w:r>
          </w:p>
          <w:p w14:paraId="188D2CD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  《阿拉木汗》</w:t>
            </w:r>
          </w:p>
          <w:p w14:paraId="4599653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 《嘎哦丽泰》</w:t>
            </w:r>
          </w:p>
          <w:p w14:paraId="2341825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VIII.《半个月亮爬上来》</w:t>
            </w:r>
          </w:p>
          <w:p w14:paraId="22E58CB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IX.  《茨岗》</w:t>
            </w:r>
          </w:p>
          <w:p w14:paraId="76E1268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   《哈利路亚》</w:t>
            </w:r>
          </w:p>
          <w:p w14:paraId="6196FEB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  《乘着歌声的翅膀》</w:t>
            </w:r>
          </w:p>
          <w:p w14:paraId="2B6A77E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XII. 《美丽的梦神》</w:t>
            </w:r>
          </w:p>
          <w:p w14:paraId="5838140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XIII.《回忆》</w:t>
            </w:r>
          </w:p>
          <w:p w14:paraId="009ACA3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XIV. 《黄水谣》</w:t>
            </w:r>
          </w:p>
          <w:p w14:paraId="4FF6B93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XV.  《飞来的花瓣》</w:t>
            </w:r>
          </w:p>
          <w:p w14:paraId="787BBC7F">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w:t>
            </w:r>
          </w:p>
          <w:p w14:paraId="425FB447">
            <w:pPr>
              <w:keepNext w:val="0"/>
              <w:keepLines w:val="0"/>
              <w:pageBreakBefore w:val="0"/>
              <w:kinsoku/>
              <w:wordWrap/>
              <w:overflowPunct/>
              <w:topLinePunct w:val="0"/>
              <w:bidi w:val="0"/>
              <w:adjustRightInd w:val="0"/>
              <w:snapToGrid w:val="0"/>
              <w:spacing w:line="240" w:lineRule="auto"/>
              <w:jc w:val="left"/>
            </w:pPr>
            <w:r>
              <w:rPr>
                <w:rFonts w:hint="eastAsia" w:ascii="宋体" w:hAnsi="宋体" w:eastAsia="宋体" w:cs="宋体"/>
                <w:color w:val="auto"/>
                <w:sz w:val="21"/>
                <w:szCs w:val="21"/>
                <w:highlight w:val="none"/>
                <w:lang w:val="en-US" w:eastAsia="zh-CN" w:bidi="ar-SA"/>
              </w:rPr>
              <w:t>注：教学谱例根据实际需要，不断增补调整。</w:t>
            </w:r>
          </w:p>
        </w:tc>
        <w:tc>
          <w:tcPr>
            <w:tcW w:w="1823" w:type="dxa"/>
            <w:gridSpan w:val="2"/>
            <w:vAlign w:val="top"/>
          </w:tcPr>
          <w:p w14:paraId="771B1BAA">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技能（实训）</w:t>
            </w:r>
          </w:p>
        </w:tc>
        <w:tc>
          <w:tcPr>
            <w:tcW w:w="713" w:type="dxa"/>
            <w:vAlign w:val="top"/>
          </w:tcPr>
          <w:p w14:paraId="79DE12B1">
            <w:pPr>
              <w:pStyle w:val="113"/>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40894771">
        <w:trPr>
          <w:trHeight w:val="0" w:hRule="atLeast"/>
          <w:jc w:val="center"/>
        </w:trPr>
        <w:tc>
          <w:tcPr>
            <w:tcW w:w="1301" w:type="dxa"/>
            <w:vMerge w:val="continue"/>
            <w:vAlign w:val="top"/>
          </w:tcPr>
          <w:p w14:paraId="284B6948">
            <w:pPr>
              <w:pStyle w:val="113"/>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shd w:val="clear" w:color="auto" w:fill="auto"/>
            <w:vAlign w:val="center"/>
          </w:tcPr>
          <w:p w14:paraId="62A697E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实训二</w:t>
            </w:r>
          </w:p>
          <w:p w14:paraId="38AB8F5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实训目的：介绍常用的指挥技法和处理表现作品设计指挥方案，让学生能熟悉和掌握各种指挥技法，以及对音乐作品理解和诠释的能力。</w:t>
            </w:r>
          </w:p>
          <w:p w14:paraId="24A4B6C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实训任务：</w:t>
            </w:r>
          </w:p>
          <w:p w14:paraId="14362AC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   《在太行山上》</w:t>
            </w:r>
          </w:p>
          <w:p w14:paraId="0C80628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  《远方的客人请你留下来》</w:t>
            </w:r>
          </w:p>
          <w:p w14:paraId="464D923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III. 《渔阳轚鼓动起来》</w:t>
            </w:r>
          </w:p>
          <w:p w14:paraId="1BC43FF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IV.  《半个月亮爬上来》</w:t>
            </w:r>
          </w:p>
          <w:p w14:paraId="2CC6B04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   《茨岗》</w:t>
            </w:r>
          </w:p>
          <w:p w14:paraId="6AE93BE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  《雨后彩虹》</w:t>
            </w:r>
          </w:p>
          <w:p w14:paraId="099C5C6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 《乘着歌声的翅膀》</w:t>
            </w:r>
          </w:p>
          <w:p w14:paraId="5ED74D2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VIII.《美丽的梦神》</w:t>
            </w:r>
          </w:p>
          <w:p w14:paraId="0939C12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IX.  《黄水谣》</w:t>
            </w:r>
          </w:p>
          <w:p w14:paraId="0C0B32E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   《飞来的花瓣》</w:t>
            </w:r>
          </w:p>
          <w:p w14:paraId="318C42B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w:t>
            </w:r>
          </w:p>
          <w:p w14:paraId="6FA4998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注：教学谱例根据实际需要，不断增补调整。</w:t>
            </w:r>
          </w:p>
        </w:tc>
        <w:tc>
          <w:tcPr>
            <w:tcW w:w="1823" w:type="dxa"/>
            <w:gridSpan w:val="2"/>
            <w:vAlign w:val="top"/>
          </w:tcPr>
          <w:p w14:paraId="64EA651D">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技能（实训）</w:t>
            </w:r>
          </w:p>
        </w:tc>
        <w:tc>
          <w:tcPr>
            <w:tcW w:w="713" w:type="dxa"/>
            <w:vAlign w:val="top"/>
          </w:tcPr>
          <w:p w14:paraId="1EEC1407">
            <w:pPr>
              <w:pStyle w:val="113"/>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69F93AC1">
        <w:trPr>
          <w:trHeight w:val="0" w:hRule="atLeast"/>
          <w:jc w:val="center"/>
        </w:trPr>
        <w:tc>
          <w:tcPr>
            <w:tcW w:w="1301" w:type="dxa"/>
            <w:vMerge w:val="continue"/>
            <w:vAlign w:val="top"/>
          </w:tcPr>
          <w:p w14:paraId="448EF8CA">
            <w:pPr>
              <w:pStyle w:val="113"/>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5F008355">
            <w:pPr>
              <w:pStyle w:val="113"/>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25008495">
            <w:pPr>
              <w:pStyle w:val="113"/>
              <w:spacing w:before="125" w:line="312" w:lineRule="auto"/>
              <w:ind w:right="23"/>
              <w:rPr>
                <w:rFonts w:hint="eastAsia" w:ascii="宋体" w:hAnsi="宋体" w:eastAsia="宋体" w:cs="宋体"/>
                <w:b/>
                <w:bCs/>
                <w:color w:val="auto"/>
                <w:sz w:val="21"/>
                <w:szCs w:val="21"/>
                <w:highlight w:val="none"/>
                <w:lang w:eastAsia="zh-CN"/>
              </w:rPr>
            </w:pPr>
          </w:p>
        </w:tc>
        <w:tc>
          <w:tcPr>
            <w:tcW w:w="713" w:type="dxa"/>
            <w:vAlign w:val="top"/>
          </w:tcPr>
          <w:p w14:paraId="4D05501C">
            <w:pPr>
              <w:pStyle w:val="113"/>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96</w:t>
            </w:r>
          </w:p>
        </w:tc>
      </w:tr>
      <w:tr w14:paraId="3DC8D017">
        <w:trPr>
          <w:trHeight w:val="0" w:hRule="atLeast"/>
          <w:jc w:val="center"/>
        </w:trPr>
        <w:tc>
          <w:tcPr>
            <w:tcW w:w="1301" w:type="dxa"/>
            <w:vAlign w:val="center"/>
          </w:tcPr>
          <w:p w14:paraId="16811174">
            <w:pPr>
              <w:pStyle w:val="113"/>
              <w:ind w:left="0" w:leftChars="0" w:firstLine="0" w:firstLineChars="0"/>
              <w:jc w:val="center"/>
              <w:rPr>
                <w:rFonts w:ascii="宋体"/>
                <w:b/>
                <w:color w:val="auto"/>
                <w:sz w:val="21"/>
                <w:highlight w:val="none"/>
                <w:lang w:eastAsia="zh-CN"/>
              </w:rPr>
            </w:pPr>
            <w:r>
              <w:rPr>
                <w:rFonts w:ascii="宋体"/>
                <w:b/>
                <w:color w:val="auto"/>
                <w:w w:val="98"/>
                <w:sz w:val="21"/>
                <w:highlight w:val="none"/>
                <w:lang w:eastAsia="zh-CN"/>
              </w:rPr>
              <w:t>F</w:t>
            </w:r>
          </w:p>
          <w:p w14:paraId="61F05565">
            <w:pPr>
              <w:pStyle w:val="113"/>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11070769">
            <w:pPr>
              <w:pStyle w:val="113"/>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分组合作学习</w:t>
            </w:r>
          </w:p>
          <w:p w14:paraId="5B3FAEDA">
            <w:pPr>
              <w:pStyle w:val="113"/>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线上线下混合式学习</w:t>
            </w:r>
          </w:p>
          <w:p w14:paraId="1B5CFBDF">
            <w:pPr>
              <w:pStyle w:val="113"/>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616954E8">
        <w:trPr>
          <w:trHeight w:val="0" w:hRule="atLeast"/>
          <w:jc w:val="center"/>
        </w:trPr>
        <w:tc>
          <w:tcPr>
            <w:tcW w:w="1301" w:type="dxa"/>
            <w:vMerge w:val="restart"/>
            <w:vAlign w:val="center"/>
          </w:tcPr>
          <w:p w14:paraId="05657DFD">
            <w:pPr>
              <w:jc w:val="center"/>
              <w:rPr>
                <w:rFonts w:ascii="宋体" w:eastAsia="宋体"/>
                <w:b/>
                <w:sz w:val="21"/>
                <w:highlight w:val="none"/>
                <w:lang w:eastAsia="zh-CN"/>
              </w:rPr>
            </w:pPr>
            <w:r>
              <w:rPr>
                <w:rFonts w:hint="eastAsia" w:ascii="宋体" w:eastAsia="宋体"/>
                <w:b/>
                <w:sz w:val="21"/>
                <w:highlight w:val="none"/>
                <w:lang w:eastAsia="zh-CN"/>
              </w:rPr>
              <w:t>G</w:t>
            </w:r>
          </w:p>
          <w:p w14:paraId="1E0699B1">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79B6153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6938C9CF">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457CAB7D">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7EC5509F">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4"/>
            <w:vAlign w:val="center"/>
          </w:tcPr>
          <w:p w14:paraId="1396E25D">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2EC380F4">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176" w:type="dxa"/>
            <w:gridSpan w:val="2"/>
            <w:vMerge w:val="restart"/>
            <w:vAlign w:val="center"/>
          </w:tcPr>
          <w:p w14:paraId="322F321D">
            <w:pPr>
              <w:pStyle w:val="113"/>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68908ABD">
            <w:pPr>
              <w:pStyle w:val="113"/>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764F1A43">
        <w:trPr>
          <w:trHeight w:val="0" w:hRule="atLeast"/>
          <w:jc w:val="center"/>
        </w:trPr>
        <w:tc>
          <w:tcPr>
            <w:tcW w:w="1301" w:type="dxa"/>
            <w:vMerge w:val="continue"/>
            <w:vAlign w:val="top"/>
          </w:tcPr>
          <w:p w14:paraId="49F0A66D">
            <w:pPr>
              <w:pStyle w:val="113"/>
              <w:spacing w:before="125" w:line="312" w:lineRule="auto"/>
              <w:ind w:right="23"/>
            </w:pPr>
          </w:p>
        </w:tc>
        <w:tc>
          <w:tcPr>
            <w:tcW w:w="569" w:type="dxa"/>
            <w:vMerge w:val="continue"/>
            <w:vAlign w:val="top"/>
          </w:tcPr>
          <w:p w14:paraId="05B58BFA">
            <w:pPr>
              <w:pStyle w:val="113"/>
              <w:spacing w:before="125" w:line="312" w:lineRule="auto"/>
              <w:ind w:right="23"/>
            </w:pPr>
          </w:p>
        </w:tc>
        <w:tc>
          <w:tcPr>
            <w:tcW w:w="1620" w:type="dxa"/>
            <w:vMerge w:val="continue"/>
            <w:vAlign w:val="top"/>
          </w:tcPr>
          <w:p w14:paraId="5681F493">
            <w:pPr>
              <w:pStyle w:val="113"/>
              <w:spacing w:before="125" w:line="312" w:lineRule="auto"/>
              <w:ind w:right="23"/>
            </w:pPr>
          </w:p>
        </w:tc>
        <w:tc>
          <w:tcPr>
            <w:tcW w:w="1300" w:type="dxa"/>
            <w:vMerge w:val="continue"/>
            <w:vAlign w:val="top"/>
          </w:tcPr>
          <w:p w14:paraId="5BEE425C">
            <w:pPr>
              <w:pStyle w:val="113"/>
              <w:spacing w:before="125" w:line="312" w:lineRule="auto"/>
              <w:ind w:right="23"/>
            </w:pPr>
          </w:p>
        </w:tc>
        <w:tc>
          <w:tcPr>
            <w:tcW w:w="1488" w:type="dxa"/>
            <w:gridSpan w:val="2"/>
            <w:vAlign w:val="center"/>
          </w:tcPr>
          <w:p w14:paraId="76115C6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2"/>
            <w:vAlign w:val="center"/>
          </w:tcPr>
          <w:p w14:paraId="4E67ED2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776D8CBB">
            <w:pPr>
              <w:pStyle w:val="113"/>
              <w:spacing w:before="125" w:line="312" w:lineRule="auto"/>
              <w:ind w:right="23"/>
              <w:rPr>
                <w:rFonts w:hint="eastAsia" w:ascii="宋体" w:hAnsi="宋体" w:eastAsia="宋体" w:cs="宋体"/>
                <w:b/>
                <w:bCs/>
                <w:color w:val="auto"/>
                <w:sz w:val="21"/>
                <w:szCs w:val="21"/>
                <w:highlight w:val="none"/>
                <w:lang w:eastAsia="zh-CN"/>
              </w:rPr>
            </w:pPr>
          </w:p>
        </w:tc>
      </w:tr>
      <w:tr w14:paraId="7260F889">
        <w:trPr>
          <w:trHeight w:val="0" w:hRule="atLeast"/>
          <w:jc w:val="center"/>
        </w:trPr>
        <w:tc>
          <w:tcPr>
            <w:tcW w:w="1301" w:type="dxa"/>
            <w:vMerge w:val="continue"/>
            <w:vAlign w:val="top"/>
          </w:tcPr>
          <w:p w14:paraId="2F800802">
            <w:pPr>
              <w:pStyle w:val="11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0E60CA9">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w:t>
            </w:r>
          </w:p>
        </w:tc>
        <w:tc>
          <w:tcPr>
            <w:tcW w:w="1620" w:type="dxa"/>
            <w:vAlign w:val="top"/>
          </w:tcPr>
          <w:p w14:paraId="27AB6BE3">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《在太行山上》</w:t>
            </w:r>
          </w:p>
        </w:tc>
        <w:tc>
          <w:tcPr>
            <w:tcW w:w="1300" w:type="dxa"/>
            <w:vAlign w:val="top"/>
          </w:tcPr>
          <w:p w14:paraId="69D8CA60">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77DB01C5">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以美育人、德育为先、文化自信、团结协作、终身学习</w:t>
            </w:r>
          </w:p>
          <w:p w14:paraId="0C70720F">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451" w:type="dxa"/>
            <w:gridSpan w:val="2"/>
            <w:vAlign w:val="top"/>
          </w:tcPr>
          <w:p w14:paraId="0A28DE9D">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77279C06">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2B349128">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15B43A6C">
        <w:trPr>
          <w:trHeight w:val="0" w:hRule="atLeast"/>
          <w:jc w:val="center"/>
        </w:trPr>
        <w:tc>
          <w:tcPr>
            <w:tcW w:w="1301" w:type="dxa"/>
            <w:vMerge w:val="continue"/>
            <w:vAlign w:val="top"/>
          </w:tcPr>
          <w:p w14:paraId="4AE6160B">
            <w:pPr>
              <w:pStyle w:val="11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39E2D96">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p>
        </w:tc>
        <w:tc>
          <w:tcPr>
            <w:tcW w:w="1620" w:type="dxa"/>
            <w:vAlign w:val="top"/>
          </w:tcPr>
          <w:p w14:paraId="4585ECDF">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《远方的客人请你留下来》</w:t>
            </w:r>
          </w:p>
        </w:tc>
        <w:tc>
          <w:tcPr>
            <w:tcW w:w="1300" w:type="dxa"/>
            <w:vAlign w:val="top"/>
          </w:tcPr>
          <w:p w14:paraId="71CDE5D9">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5415C1D9">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以美育人、德育为先、文化自信、团结协作、终身学习</w:t>
            </w:r>
          </w:p>
          <w:p w14:paraId="30881D1E">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451" w:type="dxa"/>
            <w:gridSpan w:val="2"/>
            <w:vAlign w:val="top"/>
          </w:tcPr>
          <w:p w14:paraId="78E36D5C">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789B09F6">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06BDFCD5">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1969462B">
        <w:trPr>
          <w:trHeight w:val="0" w:hRule="atLeast"/>
          <w:jc w:val="center"/>
        </w:trPr>
        <w:tc>
          <w:tcPr>
            <w:tcW w:w="1301" w:type="dxa"/>
            <w:vMerge w:val="continue"/>
            <w:vAlign w:val="top"/>
          </w:tcPr>
          <w:p w14:paraId="05FFEFB8">
            <w:pPr>
              <w:pStyle w:val="11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65BB84C">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w:t>
            </w:r>
          </w:p>
        </w:tc>
        <w:tc>
          <w:tcPr>
            <w:tcW w:w="1620" w:type="dxa"/>
            <w:vAlign w:val="top"/>
          </w:tcPr>
          <w:p w14:paraId="60BE6A71">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《黄水谣》</w:t>
            </w:r>
          </w:p>
        </w:tc>
        <w:tc>
          <w:tcPr>
            <w:tcW w:w="1300" w:type="dxa"/>
            <w:vAlign w:val="top"/>
          </w:tcPr>
          <w:p w14:paraId="4E7425BE">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0A94560D">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以美育人、德育为先、文化自信、团结协作、终身学习</w:t>
            </w:r>
          </w:p>
          <w:p w14:paraId="594AC36F">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451" w:type="dxa"/>
            <w:gridSpan w:val="2"/>
            <w:vAlign w:val="top"/>
          </w:tcPr>
          <w:p w14:paraId="4C4CB2BF">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3649D9F4">
            <w:pPr>
              <w:pStyle w:val="113"/>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0DEE68F4">
            <w:pPr>
              <w:pStyle w:val="113"/>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48EF5264">
        <w:trPr>
          <w:trHeight w:val="0" w:hRule="atLeast"/>
          <w:jc w:val="center"/>
        </w:trPr>
        <w:tc>
          <w:tcPr>
            <w:tcW w:w="1301" w:type="dxa"/>
            <w:vMerge w:val="restart"/>
            <w:vAlign w:val="center"/>
          </w:tcPr>
          <w:p w14:paraId="2E850795">
            <w:pPr>
              <w:pStyle w:val="113"/>
              <w:spacing w:before="1"/>
              <w:ind w:left="8"/>
              <w:jc w:val="center"/>
              <w:rPr>
                <w:rFonts w:ascii="宋体"/>
                <w:b/>
                <w:color w:val="auto"/>
                <w:sz w:val="21"/>
                <w:highlight w:val="none"/>
              </w:rPr>
            </w:pPr>
            <w:r>
              <w:rPr>
                <w:rFonts w:ascii="宋体"/>
                <w:b/>
                <w:color w:val="auto"/>
                <w:w w:val="98"/>
                <w:sz w:val="21"/>
                <w:highlight w:val="none"/>
              </w:rPr>
              <w:t>H</w:t>
            </w:r>
          </w:p>
          <w:p w14:paraId="18CA61EB">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0D153176">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23ECBAB5">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4"/>
            <w:vAlign w:val="center"/>
          </w:tcPr>
          <w:p w14:paraId="5C4C44C4">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4114F43F">
        <w:trPr>
          <w:trHeight w:val="0" w:hRule="atLeast"/>
          <w:jc w:val="center"/>
        </w:trPr>
        <w:tc>
          <w:tcPr>
            <w:tcW w:w="1301" w:type="dxa"/>
            <w:vMerge w:val="continue"/>
            <w:vAlign w:val="center"/>
          </w:tcPr>
          <w:p w14:paraId="5E69D495">
            <w:pPr>
              <w:pStyle w:val="11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489205CA">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平时（20%）</w:t>
            </w:r>
          </w:p>
        </w:tc>
        <w:tc>
          <w:tcPr>
            <w:tcW w:w="2788" w:type="dxa"/>
            <w:gridSpan w:val="3"/>
            <w:vAlign w:val="center"/>
          </w:tcPr>
          <w:p w14:paraId="1C9E7647">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出勤、作业、表现</w:t>
            </w:r>
          </w:p>
        </w:tc>
        <w:tc>
          <w:tcPr>
            <w:tcW w:w="2627" w:type="dxa"/>
            <w:gridSpan w:val="4"/>
            <w:vAlign w:val="center"/>
          </w:tcPr>
          <w:p w14:paraId="65E16041">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0B3B7859">
        <w:trPr>
          <w:trHeight w:val="0" w:hRule="atLeast"/>
          <w:jc w:val="center"/>
        </w:trPr>
        <w:tc>
          <w:tcPr>
            <w:tcW w:w="1301" w:type="dxa"/>
            <w:vMerge w:val="continue"/>
            <w:vAlign w:val="center"/>
          </w:tcPr>
          <w:p w14:paraId="4B736358">
            <w:pPr>
              <w:pStyle w:val="11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29444293">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期中（40%）</w:t>
            </w:r>
          </w:p>
        </w:tc>
        <w:tc>
          <w:tcPr>
            <w:tcW w:w="2788" w:type="dxa"/>
            <w:gridSpan w:val="3"/>
            <w:vAlign w:val="center"/>
          </w:tcPr>
          <w:p w14:paraId="02C38EC2">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期中考试</w:t>
            </w:r>
          </w:p>
        </w:tc>
        <w:tc>
          <w:tcPr>
            <w:tcW w:w="2627" w:type="dxa"/>
            <w:gridSpan w:val="4"/>
            <w:vAlign w:val="center"/>
          </w:tcPr>
          <w:p w14:paraId="45FF2400">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611FB2F4">
        <w:trPr>
          <w:trHeight w:val="0" w:hRule="atLeast"/>
          <w:jc w:val="center"/>
        </w:trPr>
        <w:tc>
          <w:tcPr>
            <w:tcW w:w="1301" w:type="dxa"/>
            <w:vMerge w:val="continue"/>
            <w:vAlign w:val="center"/>
          </w:tcPr>
          <w:p w14:paraId="2EEE52B7">
            <w:pPr>
              <w:pStyle w:val="11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664D50C">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期末（40%）</w:t>
            </w:r>
          </w:p>
        </w:tc>
        <w:tc>
          <w:tcPr>
            <w:tcW w:w="2788" w:type="dxa"/>
            <w:gridSpan w:val="3"/>
            <w:vAlign w:val="center"/>
          </w:tcPr>
          <w:p w14:paraId="510F0A55">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期</w:t>
            </w:r>
            <w:r>
              <w:rPr>
                <w:rFonts w:hint="eastAsia" w:ascii="宋体" w:hAnsi="宋体" w:eastAsia="宋体" w:cs="宋体"/>
                <w:color w:val="auto"/>
                <w:sz w:val="21"/>
                <w:szCs w:val="21"/>
                <w:highlight w:val="none"/>
                <w:lang w:val="en-US" w:eastAsia="zh-CN" w:bidi="ar-SA"/>
              </w:rPr>
              <w:t>末</w:t>
            </w:r>
            <w:r>
              <w:rPr>
                <w:rFonts w:hint="default" w:ascii="宋体" w:hAnsi="宋体" w:eastAsia="宋体" w:cs="宋体"/>
                <w:color w:val="auto"/>
                <w:sz w:val="21"/>
                <w:szCs w:val="21"/>
                <w:highlight w:val="none"/>
                <w:lang w:val="en-US" w:eastAsia="zh-CN" w:bidi="ar-SA"/>
              </w:rPr>
              <w:t>考试</w:t>
            </w:r>
          </w:p>
        </w:tc>
        <w:tc>
          <w:tcPr>
            <w:tcW w:w="2627" w:type="dxa"/>
            <w:gridSpan w:val="4"/>
            <w:vAlign w:val="center"/>
          </w:tcPr>
          <w:p w14:paraId="561EC9F0">
            <w:pPr>
              <w:pStyle w:val="113"/>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28C53410">
        <w:trPr>
          <w:trHeight w:val="0" w:hRule="atLeast"/>
          <w:jc w:val="center"/>
        </w:trPr>
        <w:tc>
          <w:tcPr>
            <w:tcW w:w="1301" w:type="dxa"/>
            <w:vAlign w:val="center"/>
          </w:tcPr>
          <w:p w14:paraId="22A58A04">
            <w:pPr>
              <w:pStyle w:val="113"/>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3C0190A0">
            <w:pPr>
              <w:pStyle w:val="113"/>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2688028A">
            <w:pPr>
              <w:pStyle w:val="1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9"/>
            <w:vAlign w:val="center"/>
          </w:tcPr>
          <w:p w14:paraId="471E7770">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建议教材：</w:t>
            </w:r>
          </w:p>
          <w:p w14:paraId="5D04C504">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[1]韩德森，《合唱与指挥教程》，南京师范大学出版社，2010年4月，第1次</w:t>
            </w:r>
          </w:p>
          <w:p w14:paraId="60D89F19">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[2]闫宝林，《指挥手势与排练技术》，中国戏剧出版社，2023年9月，第1次</w:t>
            </w:r>
          </w:p>
          <w:p w14:paraId="6159BAEA">
            <w:pPr>
              <w:keepNext w:val="0"/>
              <w:keepLines w:val="0"/>
              <w:pageBreakBefore w:val="0"/>
              <w:numPr>
                <w:ilvl w:val="0"/>
                <w:numId w:val="0"/>
              </w:numPr>
              <w:kinsoku/>
              <w:wordWrap/>
              <w:overflowPunct/>
              <w:topLinePunct w:val="0"/>
              <w:bidi w:val="0"/>
              <w:adjustRightInd w:val="0"/>
              <w:snapToGrid w:val="0"/>
              <w:spacing w:line="240" w:lineRule="auto"/>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学习资料：</w:t>
            </w:r>
          </w:p>
          <w:p w14:paraId="75DCAC74">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[1]杨鸿年，《合唱训练学》（上册、下册），中央音乐学院出版社，2008年3月，第1次</w:t>
            </w:r>
          </w:p>
          <w:p w14:paraId="73F1C9A1">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[2]杨鸿年，《合唱》（1、2、3），上海音乐出版社、人民音乐出版社，2008年10月，第1次</w:t>
            </w:r>
          </w:p>
          <w:p w14:paraId="48C2BE4B">
            <w:pPr>
              <w:keepNext w:val="0"/>
              <w:keepLines w:val="0"/>
              <w:pageBreakBefore w:val="0"/>
              <w:numPr>
                <w:ilvl w:val="0"/>
                <w:numId w:val="0"/>
              </w:numPr>
              <w:kinsoku/>
              <w:wordWrap/>
              <w:overflowPunct/>
              <w:topLinePunct w:val="0"/>
              <w:bidi w:val="0"/>
              <w:adjustRightInd w:val="0"/>
              <w:snapToGrid w:val="0"/>
              <w:spacing w:line="240" w:lineRule="auto"/>
              <w:rPr>
                <w:rFonts w:hint="eastAsia" w:ascii="仿宋" w:hAnsi="仿宋" w:eastAsia="仿宋" w:cs="仿宋"/>
                <w:color w:val="auto"/>
                <w:sz w:val="24"/>
                <w:szCs w:val="24"/>
                <w:lang w:eastAsia="zh-CN"/>
              </w:rPr>
            </w:pPr>
            <w:r>
              <w:rPr>
                <w:rFonts w:hint="eastAsia" w:ascii="宋体" w:hAnsi="宋体" w:eastAsia="宋体" w:cs="宋体"/>
                <w:color w:val="auto"/>
                <w:sz w:val="21"/>
                <w:szCs w:val="21"/>
                <w:highlight w:val="none"/>
                <w:lang w:val="en-US" w:eastAsia="zh-CN" w:bidi="ar-SA"/>
              </w:rPr>
              <w:t>[3]蓬勃，《指挥》，上海音乐出版社、人民音乐出版社，2020年5月，第1次</w:t>
            </w:r>
          </w:p>
        </w:tc>
      </w:tr>
      <w:tr w14:paraId="4048022B">
        <w:trPr>
          <w:trHeight w:val="0" w:hRule="atLeast"/>
          <w:jc w:val="center"/>
        </w:trPr>
        <w:tc>
          <w:tcPr>
            <w:tcW w:w="1301" w:type="dxa"/>
            <w:vAlign w:val="center"/>
          </w:tcPr>
          <w:p w14:paraId="56A3F0E5">
            <w:pPr>
              <w:pStyle w:val="1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12CF0903">
            <w:pPr>
              <w:pStyle w:val="1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7611DD35">
            <w:pPr>
              <w:pStyle w:val="1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74AC5466">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教学条件存在的问题与改进建议：</w:t>
            </w:r>
          </w:p>
          <w:p w14:paraId="31F07BAE">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本课程需配备相关的图书、期刊、音像资料、网络资源等。</w:t>
            </w:r>
          </w:p>
          <w:p w14:paraId="6C08C030">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师资存在的问题与改进建议：</w:t>
            </w:r>
          </w:p>
          <w:p w14:paraId="4192491D">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本课程需钢琴伴奏教师。</w:t>
            </w:r>
          </w:p>
        </w:tc>
      </w:tr>
      <w:tr w14:paraId="482C98C3">
        <w:trPr>
          <w:trHeight w:val="0" w:hRule="atLeast"/>
          <w:jc w:val="center"/>
        </w:trPr>
        <w:tc>
          <w:tcPr>
            <w:tcW w:w="1301" w:type="dxa"/>
            <w:vAlign w:val="center"/>
          </w:tcPr>
          <w:p w14:paraId="4FE633F5">
            <w:pPr>
              <w:pStyle w:val="113"/>
              <w:spacing w:before="162"/>
              <w:ind w:left="8"/>
              <w:jc w:val="center"/>
              <w:rPr>
                <w:rFonts w:ascii="宋体"/>
                <w:b/>
                <w:color w:val="auto"/>
                <w:sz w:val="21"/>
                <w:highlight w:val="none"/>
              </w:rPr>
            </w:pPr>
            <w:r>
              <w:rPr>
                <w:rFonts w:ascii="宋体"/>
                <w:b/>
                <w:color w:val="auto"/>
                <w:w w:val="98"/>
                <w:sz w:val="21"/>
                <w:highlight w:val="none"/>
              </w:rPr>
              <w:t>K</w:t>
            </w:r>
          </w:p>
          <w:p w14:paraId="63292D7F">
            <w:pPr>
              <w:pStyle w:val="1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6BA5F435">
            <w:pPr>
              <w:pStyle w:val="113"/>
              <w:spacing w:before="125" w:line="312" w:lineRule="auto"/>
              <w:ind w:right="23"/>
              <w:jc w:val="center"/>
              <w:rPr>
                <w:rFonts w:hint="eastAsia" w:ascii="宋体" w:hAnsi="宋体" w:eastAsia="宋体" w:cs="宋体"/>
                <w:b/>
                <w:bCs/>
                <w:color w:val="auto"/>
                <w:sz w:val="21"/>
                <w:szCs w:val="21"/>
                <w:highlight w:val="none"/>
                <w:lang w:eastAsia="zh-CN"/>
              </w:rPr>
            </w:pPr>
          </w:p>
        </w:tc>
      </w:tr>
      <w:tr w14:paraId="3ECD8650">
        <w:trPr>
          <w:trHeight w:val="0" w:hRule="atLeast"/>
          <w:jc w:val="center"/>
        </w:trPr>
        <w:tc>
          <w:tcPr>
            <w:tcW w:w="8905" w:type="dxa"/>
            <w:gridSpan w:val="10"/>
            <w:vAlign w:val="center"/>
          </w:tcPr>
          <w:p w14:paraId="29C8FE36">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备注：</w:t>
            </w:r>
          </w:p>
          <w:p w14:paraId="2791851E">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1.本课程教学大纲F—J项同一课程不同授课教师应协同讨论研究达成共同核心内涵。经教学工作指导小组审议通过的课程教学大纲不宜自行更改。</w:t>
            </w:r>
          </w:p>
          <w:p w14:paraId="3E2B43FF">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2.评价方式可参考下列方式：</w:t>
            </w:r>
          </w:p>
          <w:p w14:paraId="7E3AA6AC">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(1)操作考试：平时操作、期中考试、期末考试</w:t>
            </w:r>
          </w:p>
          <w:p w14:paraId="49ED92F4">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(2)实作评价：实验报告、实作成品、日常表现、表演、观察</w:t>
            </w:r>
          </w:p>
          <w:p w14:paraId="4E03287D">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(3)档案评价：书面报告、专题档案</w:t>
            </w:r>
          </w:p>
          <w:p w14:paraId="487EF122">
            <w:pPr>
              <w:keepNext w:val="0"/>
              <w:keepLines w:val="0"/>
              <w:pageBreakBefore w:val="0"/>
              <w:numPr>
                <w:ilvl w:val="0"/>
                <w:numId w:val="0"/>
              </w:numPr>
              <w:kinsoku/>
              <w:wordWrap/>
              <w:overflowPunct/>
              <w:topLinePunct w:val="0"/>
              <w:bidi w:val="0"/>
              <w:adjustRightInd w:val="0"/>
              <w:snapToGrid w:val="0"/>
              <w:spacing w:line="240" w:lineRule="auto"/>
            </w:pPr>
            <w:r>
              <w:rPr>
                <w:rFonts w:hint="eastAsia" w:ascii="宋体" w:hAnsi="宋体" w:eastAsia="宋体" w:cs="宋体"/>
                <w:color w:val="auto"/>
                <w:sz w:val="21"/>
                <w:szCs w:val="21"/>
                <w:highlight w:val="none"/>
                <w:lang w:val="en-US" w:eastAsia="zh-CN" w:bidi="ar-SA"/>
              </w:rPr>
              <w:t>(4)口语评价：口头报告、口试</w:t>
            </w:r>
          </w:p>
        </w:tc>
      </w:tr>
      <w:tr w14:paraId="60089320">
        <w:trPr>
          <w:trHeight w:val="0" w:hRule="atLeast"/>
          <w:jc w:val="center"/>
        </w:trPr>
        <w:tc>
          <w:tcPr>
            <w:tcW w:w="1301" w:type="dxa"/>
            <w:vMerge w:val="restart"/>
            <w:vAlign w:val="center"/>
          </w:tcPr>
          <w:p w14:paraId="3099742D">
            <w:pPr>
              <w:pStyle w:val="113"/>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14AD8E62">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10ED7D2">
            <w:pPr>
              <w:rPr>
                <w:rFonts w:hint="eastAsia" w:ascii="宋体" w:hAnsi="宋体" w:eastAsia="宋体" w:cs="宋体"/>
                <w:sz w:val="21"/>
                <w:szCs w:val="21"/>
                <w:lang w:eastAsia="zh-CN"/>
              </w:rPr>
            </w:pPr>
          </w:p>
          <w:p w14:paraId="4063F042">
            <w:pPr>
              <w:rPr>
                <w:rFonts w:hint="eastAsia" w:ascii="宋体" w:hAnsi="宋体" w:eastAsia="宋体" w:cs="宋体"/>
                <w:sz w:val="21"/>
                <w:szCs w:val="21"/>
                <w:lang w:eastAsia="zh-CN"/>
              </w:rPr>
            </w:pPr>
          </w:p>
          <w:p w14:paraId="1CBDF7B1">
            <w:pPr>
              <w:rPr>
                <w:rFonts w:hint="eastAsia" w:ascii="宋体" w:hAnsi="宋体" w:eastAsia="宋体" w:cs="宋体"/>
                <w:sz w:val="21"/>
                <w:szCs w:val="21"/>
                <w:lang w:eastAsia="zh-CN"/>
              </w:rPr>
            </w:pPr>
          </w:p>
          <w:p w14:paraId="210FF341">
            <w:pPr>
              <w:rPr>
                <w:rFonts w:hint="eastAsia" w:ascii="宋体" w:hAnsi="宋体" w:eastAsia="宋体" w:cs="宋体"/>
                <w:sz w:val="21"/>
                <w:szCs w:val="21"/>
                <w:lang w:eastAsia="zh-CN"/>
              </w:rPr>
            </w:pPr>
          </w:p>
          <w:p w14:paraId="7F0C6BEE">
            <w:pPr>
              <w:rPr>
                <w:rFonts w:hint="eastAsia" w:ascii="宋体" w:hAnsi="宋体" w:eastAsia="宋体" w:cs="宋体"/>
                <w:sz w:val="21"/>
                <w:szCs w:val="21"/>
                <w:lang w:eastAsia="zh-CN"/>
              </w:rPr>
            </w:pPr>
          </w:p>
          <w:p w14:paraId="6A4D62F0">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3684CE46">
        <w:trPr>
          <w:trHeight w:val="0" w:hRule="atLeast"/>
          <w:jc w:val="center"/>
        </w:trPr>
        <w:tc>
          <w:tcPr>
            <w:tcW w:w="1301" w:type="dxa"/>
            <w:vMerge w:val="continue"/>
            <w:vAlign w:val="center"/>
          </w:tcPr>
          <w:p w14:paraId="313F505F">
            <w:pPr>
              <w:pStyle w:val="113"/>
              <w:spacing w:before="53"/>
              <w:ind w:left="587"/>
              <w:rPr>
                <w:b/>
                <w:bCs/>
                <w:color w:val="auto"/>
                <w:sz w:val="21"/>
                <w:szCs w:val="21"/>
                <w:highlight w:val="none"/>
                <w:lang w:eastAsia="zh-CN"/>
              </w:rPr>
            </w:pPr>
          </w:p>
        </w:tc>
        <w:tc>
          <w:tcPr>
            <w:tcW w:w="7604" w:type="dxa"/>
            <w:gridSpan w:val="9"/>
            <w:vAlign w:val="top"/>
          </w:tcPr>
          <w:p w14:paraId="5C1449F6">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21FD89B6">
            <w:pPr>
              <w:rPr>
                <w:rFonts w:hint="eastAsia" w:ascii="宋体" w:hAnsi="宋体" w:eastAsia="宋体" w:cs="宋体"/>
                <w:sz w:val="21"/>
                <w:szCs w:val="21"/>
                <w:lang w:eastAsia="zh-CN"/>
              </w:rPr>
            </w:pPr>
          </w:p>
          <w:p w14:paraId="179C7F36">
            <w:pPr>
              <w:rPr>
                <w:rFonts w:hint="eastAsia" w:ascii="宋体" w:hAnsi="宋体" w:eastAsia="宋体" w:cs="宋体"/>
                <w:sz w:val="21"/>
                <w:szCs w:val="21"/>
                <w:lang w:eastAsia="zh-CN"/>
              </w:rPr>
            </w:pPr>
          </w:p>
          <w:p w14:paraId="6C0C68CC">
            <w:pPr>
              <w:rPr>
                <w:rFonts w:hint="eastAsia" w:ascii="宋体" w:hAnsi="宋体" w:eastAsia="宋体" w:cs="宋体"/>
                <w:sz w:val="21"/>
                <w:szCs w:val="21"/>
                <w:lang w:eastAsia="zh-CN"/>
              </w:rPr>
            </w:pPr>
          </w:p>
          <w:p w14:paraId="5CF82EA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7D3EC2D1">
            <w:pPr>
              <w:rPr>
                <w:rFonts w:hint="eastAsia" w:ascii="宋体" w:hAnsi="宋体" w:eastAsia="宋体" w:cs="宋体"/>
                <w:sz w:val="21"/>
                <w:szCs w:val="21"/>
                <w:lang w:eastAsia="zh-CN"/>
              </w:rPr>
            </w:pPr>
          </w:p>
          <w:p w14:paraId="0D3995A1">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02B8023C">
        <w:trPr>
          <w:trHeight w:val="0" w:hRule="atLeast"/>
          <w:jc w:val="center"/>
        </w:trPr>
        <w:tc>
          <w:tcPr>
            <w:tcW w:w="1301" w:type="dxa"/>
            <w:vMerge w:val="continue"/>
            <w:vAlign w:val="center"/>
          </w:tcPr>
          <w:p w14:paraId="500B5330">
            <w:pPr>
              <w:pStyle w:val="113"/>
              <w:spacing w:before="53"/>
              <w:ind w:left="587"/>
              <w:rPr>
                <w:b/>
                <w:bCs/>
                <w:color w:val="auto"/>
                <w:sz w:val="21"/>
                <w:szCs w:val="21"/>
                <w:highlight w:val="none"/>
                <w:lang w:eastAsia="zh-CN"/>
              </w:rPr>
            </w:pPr>
          </w:p>
        </w:tc>
        <w:tc>
          <w:tcPr>
            <w:tcW w:w="7604" w:type="dxa"/>
            <w:gridSpan w:val="9"/>
            <w:vAlign w:val="top"/>
          </w:tcPr>
          <w:p w14:paraId="03275E14">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54EBD903">
            <w:pPr>
              <w:rPr>
                <w:rFonts w:hint="eastAsia" w:ascii="宋体" w:hAnsi="宋体" w:eastAsia="宋体" w:cs="宋体"/>
                <w:sz w:val="21"/>
                <w:szCs w:val="21"/>
                <w:lang w:eastAsia="zh-CN"/>
              </w:rPr>
            </w:pPr>
          </w:p>
          <w:p w14:paraId="1246DB5A">
            <w:pPr>
              <w:rPr>
                <w:rFonts w:hint="eastAsia" w:ascii="宋体" w:hAnsi="宋体" w:eastAsia="宋体" w:cs="宋体"/>
                <w:sz w:val="21"/>
                <w:szCs w:val="21"/>
                <w:lang w:eastAsia="zh-CN"/>
              </w:rPr>
            </w:pPr>
          </w:p>
          <w:p w14:paraId="1682D7A5">
            <w:pPr>
              <w:rPr>
                <w:rFonts w:hint="eastAsia" w:ascii="宋体" w:hAnsi="宋体" w:eastAsia="宋体" w:cs="宋体"/>
                <w:sz w:val="21"/>
                <w:szCs w:val="21"/>
                <w:lang w:eastAsia="zh-CN"/>
              </w:rPr>
            </w:pPr>
          </w:p>
          <w:p w14:paraId="4218A9F3">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457B0B09">
            <w:pPr>
              <w:rPr>
                <w:rFonts w:hint="eastAsia" w:ascii="宋体" w:hAnsi="宋体" w:eastAsia="宋体" w:cs="宋体"/>
                <w:sz w:val="21"/>
                <w:szCs w:val="21"/>
                <w:lang w:eastAsia="zh-CN"/>
              </w:rPr>
            </w:pPr>
          </w:p>
          <w:p w14:paraId="4E6CD690">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45189C66"/>
    <w:p w14:paraId="29FCF31B">
      <w:pPr>
        <w:rPr>
          <w:sz w:val="2"/>
          <w:szCs w:val="2"/>
        </w:rPr>
        <w:sectPr>
          <w:headerReference r:id="rId35" w:type="default"/>
          <w:footerReference r:id="rId36" w:type="default"/>
          <w:pgSz w:w="11906" w:h="16838"/>
          <w:pgMar w:top="1440" w:right="1800" w:bottom="1440" w:left="1800" w:header="851" w:footer="992" w:gutter="0"/>
          <w:cols w:space="425" w:num="1"/>
          <w:docGrid w:type="lines" w:linePitch="312" w:charSpace="0"/>
        </w:sectPr>
      </w:pPr>
    </w:p>
    <w:p w14:paraId="7E8A4089">
      <w:pPr>
        <w:pStyle w:val="313"/>
        <w:spacing w:before="70"/>
        <w:ind w:left="100" w:right="93"/>
        <w:jc w:val="center"/>
        <w:rPr>
          <w:rFonts w:hint="eastAsia" w:ascii="宋体" w:hAnsi="宋体" w:eastAsia="宋体" w:cs="宋体"/>
          <w:color w:val="auto"/>
          <w:sz w:val="21"/>
          <w:szCs w:val="21"/>
          <w:highlight w:val="none"/>
          <w:lang w:val="en-US" w:eastAsia="zh-CN"/>
        </w:rPr>
      </w:pPr>
      <w:r>
        <w:rPr>
          <w:rFonts w:ascii="宋体" w:hAnsi="宋体" w:eastAsia="宋体" w:cs="宋体"/>
          <w:b/>
          <w:bCs/>
          <w:sz w:val="32"/>
          <w:szCs w:val="32"/>
          <w:lang w:val="en-US" w:eastAsia="zh-CN" w:bidi="ar-SA"/>
        </w:rPr>
        <w:t>三明学院音乐学（音乐表演）专业</w:t>
      </w:r>
    </w:p>
    <w:p w14:paraId="7B42F958">
      <w:pPr>
        <w:pStyle w:val="313"/>
        <w:spacing w:before="70"/>
        <w:ind w:left="100" w:right="93"/>
        <w:jc w:val="center"/>
        <w:rPr>
          <w:rFonts w:hint="eastAsia" w:ascii="宋体" w:hAnsi="宋体" w:eastAsia="宋体" w:cs="宋体"/>
          <w:color w:val="auto"/>
          <w:sz w:val="21"/>
          <w:szCs w:val="21"/>
          <w:highlight w:val="none"/>
          <w:lang w:val="en-US" w:eastAsia="zh-CN"/>
        </w:rPr>
      </w:pPr>
      <w:r>
        <w:rPr>
          <w:rFonts w:ascii="宋体" w:hAnsi="宋体" w:eastAsia="宋体" w:cs="宋体"/>
          <w:b/>
          <w:bCs/>
          <w:sz w:val="32"/>
          <w:szCs w:val="32"/>
          <w:lang w:val="en-US" w:eastAsia="zh-CN" w:bidi="ar-SA"/>
        </w:rPr>
        <w:t>《西方音乐史与欣赏》课程教学大纲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392"/>
        <w:gridCol w:w="926"/>
        <w:gridCol w:w="376"/>
        <w:gridCol w:w="617"/>
        <w:gridCol w:w="536"/>
        <w:gridCol w:w="177"/>
        <w:gridCol w:w="535"/>
        <w:gridCol w:w="195"/>
        <w:gridCol w:w="737"/>
        <w:gridCol w:w="1144"/>
        <w:gridCol w:w="547"/>
        <w:gridCol w:w="246"/>
        <w:gridCol w:w="374"/>
        <w:gridCol w:w="802"/>
      </w:tblGrid>
      <w:tr w14:paraId="339FD217">
        <w:trPr>
          <w:trHeight w:val="0" w:hRule="atLeast"/>
          <w:jc w:val="center"/>
        </w:trPr>
        <w:tc>
          <w:tcPr>
            <w:tcW w:w="1301" w:type="dxa"/>
            <w:vAlign w:val="center"/>
          </w:tcPr>
          <w:p w14:paraId="516A16E2">
            <w:pPr>
              <w:pStyle w:val="31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8"/>
            <w:vAlign w:val="center"/>
          </w:tcPr>
          <w:p w14:paraId="39062FF5">
            <w:pPr>
              <w:pStyle w:val="313"/>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西方音乐史与欣赏</w:t>
            </w:r>
          </w:p>
        </w:tc>
        <w:tc>
          <w:tcPr>
            <w:tcW w:w="1881" w:type="dxa"/>
            <w:gridSpan w:val="2"/>
            <w:vAlign w:val="center"/>
          </w:tcPr>
          <w:p w14:paraId="6D7CA2D3">
            <w:pPr>
              <w:pStyle w:val="31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969" w:type="dxa"/>
            <w:gridSpan w:val="4"/>
            <w:vAlign w:val="center"/>
          </w:tcPr>
          <w:p w14:paraId="27F13425">
            <w:pPr>
              <w:adjustRightInd w:val="0"/>
              <w:snapToGrid w:val="0"/>
              <w:spacing w:line="240" w:lineRule="atLeas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1211304607</w:t>
            </w:r>
          </w:p>
          <w:p w14:paraId="5B56BBF1">
            <w:pPr>
              <w:adjustRightInd w:val="0"/>
              <w:snapToGrid w:val="0"/>
              <w:spacing w:line="240" w:lineRule="atLeas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1211304608</w:t>
            </w:r>
          </w:p>
        </w:tc>
      </w:tr>
      <w:tr w14:paraId="6F6B1980">
        <w:trPr>
          <w:trHeight w:val="0" w:hRule="atLeast"/>
          <w:jc w:val="center"/>
        </w:trPr>
        <w:tc>
          <w:tcPr>
            <w:tcW w:w="1301" w:type="dxa"/>
            <w:vAlign w:val="center"/>
          </w:tcPr>
          <w:p w14:paraId="21B89BE9">
            <w:pPr>
              <w:pStyle w:val="31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8"/>
            <w:vAlign w:val="top"/>
          </w:tcPr>
          <w:p w14:paraId="611D7DD0">
            <w:pPr>
              <w:pStyle w:val="313"/>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55925A38">
            <w:pPr>
              <w:pStyle w:val="313"/>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1881" w:type="dxa"/>
            <w:gridSpan w:val="2"/>
            <w:vAlign w:val="center"/>
          </w:tcPr>
          <w:p w14:paraId="2F1D3E87">
            <w:pPr>
              <w:pStyle w:val="313"/>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969" w:type="dxa"/>
            <w:gridSpan w:val="4"/>
            <w:vAlign w:val="center"/>
          </w:tcPr>
          <w:p w14:paraId="17B4CC1B">
            <w:pPr>
              <w:pStyle w:val="313"/>
              <w:spacing w:before="70"/>
              <w:ind w:left="191" w:right="18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伍荣生</w:t>
            </w:r>
          </w:p>
          <w:p w14:paraId="695E2DA2">
            <w:pPr>
              <w:pStyle w:val="313"/>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司季发</w:t>
            </w:r>
          </w:p>
        </w:tc>
      </w:tr>
      <w:tr w14:paraId="4C793D7A">
        <w:trPr>
          <w:trHeight w:val="0" w:hRule="atLeast"/>
          <w:jc w:val="center"/>
        </w:trPr>
        <w:tc>
          <w:tcPr>
            <w:tcW w:w="1301" w:type="dxa"/>
            <w:vAlign w:val="center"/>
          </w:tcPr>
          <w:p w14:paraId="3D14E51A">
            <w:pPr>
              <w:pStyle w:val="3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8"/>
            <w:vAlign w:val="center"/>
          </w:tcPr>
          <w:p w14:paraId="474CD11A">
            <w:pPr>
              <w:pStyle w:val="313"/>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81" w:type="dxa"/>
            <w:gridSpan w:val="2"/>
            <w:vAlign w:val="center"/>
          </w:tcPr>
          <w:p w14:paraId="1CD6B826">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969" w:type="dxa"/>
            <w:gridSpan w:val="4"/>
            <w:vAlign w:val="center"/>
          </w:tcPr>
          <w:p w14:paraId="4CD7B658">
            <w:pPr>
              <w:pStyle w:val="3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37B39E3">
        <w:trPr>
          <w:trHeight w:val="0" w:hRule="atLeast"/>
          <w:jc w:val="center"/>
        </w:trPr>
        <w:tc>
          <w:tcPr>
            <w:tcW w:w="1301" w:type="dxa"/>
            <w:vAlign w:val="center"/>
          </w:tcPr>
          <w:p w14:paraId="02D85A24">
            <w:pPr>
              <w:pStyle w:val="3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6251C2D4">
            <w:pPr>
              <w:pStyle w:val="313"/>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三、四</w:t>
            </w:r>
          </w:p>
        </w:tc>
        <w:tc>
          <w:tcPr>
            <w:tcW w:w="1706" w:type="dxa"/>
            <w:gridSpan w:val="4"/>
            <w:vAlign w:val="center"/>
          </w:tcPr>
          <w:p w14:paraId="2C164783">
            <w:pPr>
              <w:pStyle w:val="313"/>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730" w:type="dxa"/>
            <w:gridSpan w:val="2"/>
            <w:vAlign w:val="center"/>
          </w:tcPr>
          <w:p w14:paraId="13506C49">
            <w:pPr>
              <w:pStyle w:val="313"/>
              <w:spacing w:before="72"/>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c>
          <w:tcPr>
            <w:tcW w:w="1881" w:type="dxa"/>
            <w:gridSpan w:val="2"/>
            <w:vAlign w:val="center"/>
          </w:tcPr>
          <w:p w14:paraId="18CB8F39">
            <w:pPr>
              <w:pStyle w:val="313"/>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1969" w:type="dxa"/>
            <w:gridSpan w:val="4"/>
            <w:vAlign w:val="center"/>
          </w:tcPr>
          <w:p w14:paraId="2E5691FD">
            <w:pPr>
              <w:pStyle w:val="3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r>
      <w:tr w14:paraId="4EA89FA4">
        <w:trPr>
          <w:trHeight w:val="0" w:hRule="atLeast"/>
          <w:jc w:val="center"/>
        </w:trPr>
        <w:tc>
          <w:tcPr>
            <w:tcW w:w="1301" w:type="dxa"/>
            <w:vAlign w:val="center"/>
          </w:tcPr>
          <w:p w14:paraId="34B6C62F">
            <w:pPr>
              <w:pStyle w:val="3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46855B96">
            <w:pPr>
              <w:pStyle w:val="31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04" w:type="dxa"/>
            <w:gridSpan w:val="14"/>
            <w:vAlign w:val="center"/>
          </w:tcPr>
          <w:p w14:paraId="0349E9F1">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非必填，根据实际填写</w:t>
            </w:r>
          </w:p>
        </w:tc>
      </w:tr>
      <w:tr w14:paraId="1CF9CE59">
        <w:trPr>
          <w:trHeight w:val="0" w:hRule="atLeast"/>
          <w:jc w:val="center"/>
        </w:trPr>
        <w:tc>
          <w:tcPr>
            <w:tcW w:w="1301" w:type="dxa"/>
            <w:vAlign w:val="top"/>
          </w:tcPr>
          <w:p w14:paraId="5A4A6741">
            <w:pPr>
              <w:pStyle w:val="31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28A81C6E">
            <w:pPr>
              <w:pStyle w:val="31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06A320F7">
            <w:pPr>
              <w:pStyle w:val="31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14"/>
            <w:vAlign w:val="center"/>
          </w:tcPr>
          <w:p w14:paraId="06C94A5B">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先修课程：《中国民族民间音乐》《中国音乐史》《外国民族音乐》《和声》</w:t>
            </w:r>
          </w:p>
          <w:p w14:paraId="7ED29023">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后续课程：《音乐分析》</w:t>
            </w:r>
          </w:p>
        </w:tc>
      </w:tr>
      <w:tr w14:paraId="54C4A51C">
        <w:trPr>
          <w:trHeight w:val="0" w:hRule="atLeast"/>
          <w:jc w:val="center"/>
        </w:trPr>
        <w:tc>
          <w:tcPr>
            <w:tcW w:w="1301" w:type="dxa"/>
            <w:vAlign w:val="center"/>
          </w:tcPr>
          <w:p w14:paraId="7BBA9558">
            <w:pPr>
              <w:pStyle w:val="31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0F11B986">
            <w:pPr>
              <w:pStyle w:val="313"/>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4"/>
            <w:vAlign w:val="center"/>
          </w:tcPr>
          <w:p w14:paraId="5FE0D18D">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课程是普通高等学校音乐学本科专业的一门必修课程，是讲授西方音乐通史基本知识、融实践与理论为一体的综合性专业必修课。课程以西方音乐，主要是欧洲音乐创作作品为关注点，将历史的进程投射于不同时期的创作中。通过对不同时期，不同风格、流派作曲家和作品的比较和分析，管窥西方音乐创作的特点，以及作曲家在创作中的特殊性与普遍性。使学生在学习中掌握音乐流派、风格的异同，并对作品产生的深层文化意义以及历史根源有一定的思考，从而扩大艺术视野，增强整体艺术素质。</w:t>
            </w:r>
          </w:p>
        </w:tc>
      </w:tr>
      <w:tr w14:paraId="6B039C28">
        <w:trPr>
          <w:trHeight w:val="0" w:hRule="atLeast"/>
          <w:jc w:val="center"/>
        </w:trPr>
        <w:tc>
          <w:tcPr>
            <w:tcW w:w="1301" w:type="dxa"/>
            <w:vAlign w:val="center"/>
          </w:tcPr>
          <w:p w14:paraId="176202EC">
            <w:pPr>
              <w:pStyle w:val="313"/>
              <w:jc w:val="center"/>
              <w:rPr>
                <w:rFonts w:hint="eastAsia" w:ascii="宋体" w:hAnsi="宋体" w:eastAsia="宋体" w:cs="宋体"/>
                <w:color w:val="auto"/>
                <w:sz w:val="21"/>
                <w:szCs w:val="21"/>
                <w:highlight w:val="none"/>
                <w:lang w:eastAsia="zh-CN"/>
              </w:rPr>
            </w:pPr>
          </w:p>
          <w:p w14:paraId="4A7DCE76">
            <w:pPr>
              <w:pStyle w:val="31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048E603E">
            <w:pPr>
              <w:pStyle w:val="313"/>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4"/>
            <w:vAlign w:val="center"/>
          </w:tcPr>
          <w:p w14:paraId="5BFE2767">
            <w:pPr>
              <w:pStyle w:val="313"/>
              <w:spacing w:line="307" w:lineRule="exact"/>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课程目标1：</w:t>
            </w:r>
            <w:r>
              <w:rPr>
                <w:rFonts w:hint="eastAsia" w:ascii="宋体" w:hAnsi="宋体" w:eastAsia="宋体" w:cs="宋体"/>
                <w:b w:val="0"/>
                <w:bCs w:val="0"/>
                <w:color w:val="auto"/>
                <w:sz w:val="21"/>
                <w:szCs w:val="21"/>
                <w:highlight w:val="none"/>
                <w:lang w:eastAsia="zh-CN"/>
              </w:rPr>
              <w:t>理解</w:t>
            </w:r>
            <w:r>
              <w:rPr>
                <w:rFonts w:hint="eastAsia" w:ascii="宋体" w:hAnsi="宋体" w:eastAsia="宋体" w:cs="宋体"/>
                <w:b w:val="0"/>
                <w:bCs w:val="0"/>
                <w:color w:val="auto"/>
                <w:sz w:val="21"/>
                <w:szCs w:val="21"/>
                <w:highlight w:val="none"/>
                <w:lang w:val="en-US" w:eastAsia="zh-CN"/>
              </w:rPr>
              <w:t>西方（欧洲）音乐发展的各个历史时期，掌握各个时期艺术的总风格，了解不同时期</w:t>
            </w:r>
            <w:r>
              <w:rPr>
                <w:rFonts w:hint="eastAsia" w:ascii="宋体" w:hAnsi="宋体" w:eastAsia="宋体" w:cs="宋体"/>
                <w:color w:val="auto"/>
                <w:sz w:val="21"/>
                <w:szCs w:val="21"/>
                <w:highlight w:val="none"/>
                <w:lang w:val="en-US" w:eastAsia="zh-CN"/>
              </w:rPr>
              <w:t>音乐家的个体风格差异。</w:t>
            </w:r>
          </w:p>
          <w:p w14:paraId="4B835204">
            <w:pPr>
              <w:pStyle w:val="313"/>
              <w:spacing w:before="9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课程目标2：具备一定的历史史料解读分析能力，掌握基本的作品风格分析能力，具备从感性到理性的音乐鉴赏能力。</w:t>
            </w:r>
          </w:p>
          <w:p w14:paraId="02090A75">
            <w:pPr>
              <w:pStyle w:val="313"/>
              <w:spacing w:before="9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课程目标3：重视音乐文本及感性认知，逐步形成对音乐史文化意义的认知。养成纵深的艺术视野，增强整体艺术素质。</w:t>
            </w:r>
          </w:p>
        </w:tc>
      </w:tr>
      <w:tr w14:paraId="65F26B82">
        <w:trPr>
          <w:trHeight w:val="0" w:hRule="atLeast"/>
          <w:jc w:val="center"/>
        </w:trPr>
        <w:tc>
          <w:tcPr>
            <w:tcW w:w="1301" w:type="dxa"/>
            <w:vMerge w:val="restart"/>
            <w:vAlign w:val="center"/>
          </w:tcPr>
          <w:p w14:paraId="6085FAE6">
            <w:pPr>
              <w:pStyle w:val="313"/>
              <w:jc w:val="center"/>
              <w:rPr>
                <w:rFonts w:ascii="宋体"/>
                <w:b/>
                <w:color w:val="auto"/>
                <w:w w:val="98"/>
                <w:sz w:val="21"/>
                <w:highlight w:val="none"/>
                <w:lang w:eastAsia="zh-CN"/>
              </w:rPr>
            </w:pPr>
            <w:r>
              <w:rPr>
                <w:rFonts w:ascii="宋体"/>
                <w:b/>
                <w:color w:val="auto"/>
                <w:w w:val="98"/>
                <w:sz w:val="21"/>
                <w:highlight w:val="none"/>
                <w:lang w:eastAsia="zh-CN"/>
              </w:rPr>
              <w:t>D</w:t>
            </w:r>
          </w:p>
          <w:p w14:paraId="796D8078">
            <w:pPr>
              <w:pStyle w:val="31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17557BE9">
            <w:pPr>
              <w:pStyle w:val="31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7426F791">
            <w:pPr>
              <w:pStyle w:val="313"/>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3024" w:type="dxa"/>
            <w:gridSpan w:val="6"/>
            <w:vAlign w:val="center"/>
          </w:tcPr>
          <w:p w14:paraId="06991BC0">
            <w:pPr>
              <w:pStyle w:val="313"/>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611" w:type="dxa"/>
            <w:gridSpan w:val="4"/>
            <w:vAlign w:val="center"/>
          </w:tcPr>
          <w:p w14:paraId="2642223A">
            <w:pPr>
              <w:pStyle w:val="313"/>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1969" w:type="dxa"/>
            <w:gridSpan w:val="4"/>
            <w:vAlign w:val="center"/>
          </w:tcPr>
          <w:p w14:paraId="6768A994">
            <w:pPr>
              <w:pStyle w:val="313"/>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103D5E0">
        <w:trPr>
          <w:trHeight w:val="0" w:hRule="atLeast"/>
          <w:jc w:val="center"/>
        </w:trPr>
        <w:tc>
          <w:tcPr>
            <w:tcW w:w="1301" w:type="dxa"/>
            <w:vMerge w:val="continue"/>
            <w:vAlign w:val="top"/>
          </w:tcPr>
          <w:p w14:paraId="3C446ED2">
            <w:pPr>
              <w:pStyle w:val="313"/>
              <w:spacing w:before="43"/>
              <w:ind w:right="7"/>
              <w:jc w:val="center"/>
              <w:rPr>
                <w:rFonts w:hint="eastAsia" w:ascii="宋体" w:hAnsi="宋体" w:eastAsia="宋体" w:cs="宋体"/>
                <w:b/>
                <w:color w:val="auto"/>
                <w:sz w:val="21"/>
                <w:szCs w:val="21"/>
                <w:highlight w:val="none"/>
                <w:lang w:eastAsia="zh-CN"/>
              </w:rPr>
            </w:pPr>
          </w:p>
        </w:tc>
        <w:tc>
          <w:tcPr>
            <w:tcW w:w="3024" w:type="dxa"/>
            <w:gridSpan w:val="6"/>
            <w:vAlign w:val="center"/>
          </w:tcPr>
          <w:p w14:paraId="14BFBF11">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1.专业知能：掌握比较系统的专业知识和能力；具备终身学习的能力。</w:t>
            </w:r>
          </w:p>
        </w:tc>
        <w:tc>
          <w:tcPr>
            <w:tcW w:w="2611" w:type="dxa"/>
            <w:gridSpan w:val="4"/>
            <w:vAlign w:val="center"/>
          </w:tcPr>
          <w:p w14:paraId="4D0986D9">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1.1掌握较为系统的音乐学基础理论、专业知识，具备较高的专业素养。</w:t>
            </w:r>
          </w:p>
        </w:tc>
        <w:tc>
          <w:tcPr>
            <w:tcW w:w="1969" w:type="dxa"/>
            <w:gridSpan w:val="4"/>
            <w:vAlign w:val="center"/>
          </w:tcPr>
          <w:p w14:paraId="1F925CC3">
            <w:pPr>
              <w:pStyle w:val="3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课程目标1（H）</w:t>
            </w:r>
          </w:p>
        </w:tc>
      </w:tr>
      <w:tr w14:paraId="7023731B">
        <w:trPr>
          <w:trHeight w:val="0" w:hRule="atLeast"/>
          <w:jc w:val="center"/>
        </w:trPr>
        <w:tc>
          <w:tcPr>
            <w:tcW w:w="1301" w:type="dxa"/>
            <w:vMerge w:val="continue"/>
            <w:vAlign w:val="top"/>
          </w:tcPr>
          <w:p w14:paraId="188752EE">
            <w:pPr>
              <w:pStyle w:val="313"/>
              <w:spacing w:before="43"/>
              <w:ind w:right="7"/>
              <w:jc w:val="center"/>
              <w:rPr>
                <w:rFonts w:hint="eastAsia" w:ascii="宋体" w:hAnsi="宋体" w:eastAsia="宋体" w:cs="宋体"/>
                <w:b/>
                <w:color w:val="auto"/>
                <w:sz w:val="21"/>
                <w:szCs w:val="21"/>
                <w:highlight w:val="none"/>
                <w:lang w:eastAsia="zh-CN"/>
              </w:rPr>
            </w:pPr>
          </w:p>
        </w:tc>
        <w:tc>
          <w:tcPr>
            <w:tcW w:w="3024" w:type="dxa"/>
            <w:gridSpan w:val="6"/>
            <w:vAlign w:val="center"/>
          </w:tcPr>
          <w:p w14:paraId="74AEE42A">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5.社会责任：具备引导社会大众审美行为的能力；具备传承传统民族音乐文化的意识与能力。</w:t>
            </w:r>
          </w:p>
        </w:tc>
        <w:tc>
          <w:tcPr>
            <w:tcW w:w="2611" w:type="dxa"/>
            <w:gridSpan w:val="4"/>
            <w:vAlign w:val="center"/>
          </w:tcPr>
          <w:p w14:paraId="2844A798">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5.1具备引导社会大众审美行为的能力。</w:t>
            </w:r>
          </w:p>
        </w:tc>
        <w:tc>
          <w:tcPr>
            <w:tcW w:w="1969" w:type="dxa"/>
            <w:gridSpan w:val="4"/>
            <w:vAlign w:val="center"/>
          </w:tcPr>
          <w:p w14:paraId="3B3F7202">
            <w:pPr>
              <w:pStyle w:val="3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课程目标2（M）</w:t>
            </w:r>
          </w:p>
        </w:tc>
      </w:tr>
      <w:tr w14:paraId="0AE1326F">
        <w:trPr>
          <w:trHeight w:val="0" w:hRule="atLeast"/>
          <w:jc w:val="center"/>
        </w:trPr>
        <w:tc>
          <w:tcPr>
            <w:tcW w:w="1301" w:type="dxa"/>
            <w:vMerge w:val="continue"/>
            <w:vAlign w:val="top"/>
          </w:tcPr>
          <w:p w14:paraId="2E67814A">
            <w:pPr>
              <w:pStyle w:val="313"/>
              <w:spacing w:before="43"/>
              <w:ind w:right="7"/>
              <w:jc w:val="center"/>
              <w:rPr>
                <w:rFonts w:hint="eastAsia" w:ascii="宋体" w:hAnsi="宋体" w:eastAsia="宋体" w:cs="宋体"/>
                <w:b/>
                <w:color w:val="auto"/>
                <w:sz w:val="21"/>
                <w:szCs w:val="21"/>
                <w:highlight w:val="none"/>
                <w:lang w:eastAsia="zh-CN"/>
              </w:rPr>
            </w:pPr>
          </w:p>
        </w:tc>
        <w:tc>
          <w:tcPr>
            <w:tcW w:w="3024" w:type="dxa"/>
            <w:gridSpan w:val="6"/>
            <w:vAlign w:val="center"/>
          </w:tcPr>
          <w:p w14:paraId="304E9A85">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3.应用创新：具备实际的工作能力和解决问题的能力；具备较强的创新或创业能力。</w:t>
            </w:r>
          </w:p>
        </w:tc>
        <w:tc>
          <w:tcPr>
            <w:tcW w:w="2611" w:type="dxa"/>
            <w:gridSpan w:val="4"/>
            <w:vAlign w:val="center"/>
          </w:tcPr>
          <w:p w14:paraId="7EAB4C3E">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3.1具备实际的工作能力和解决问题的能力。</w:t>
            </w:r>
          </w:p>
        </w:tc>
        <w:tc>
          <w:tcPr>
            <w:tcW w:w="1969" w:type="dxa"/>
            <w:gridSpan w:val="4"/>
            <w:vAlign w:val="center"/>
          </w:tcPr>
          <w:p w14:paraId="76FB6A59">
            <w:pPr>
              <w:pStyle w:val="31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课程目标3（L）</w:t>
            </w:r>
          </w:p>
        </w:tc>
      </w:tr>
      <w:tr w14:paraId="2E9F2CE5">
        <w:trPr>
          <w:trHeight w:val="0" w:hRule="atLeast"/>
          <w:jc w:val="center"/>
        </w:trPr>
        <w:tc>
          <w:tcPr>
            <w:tcW w:w="1301" w:type="dxa"/>
            <w:vMerge w:val="restart"/>
            <w:vAlign w:val="center"/>
          </w:tcPr>
          <w:p w14:paraId="49CDC390">
            <w:pPr>
              <w:pStyle w:val="313"/>
              <w:spacing w:before="152"/>
              <w:ind w:left="8"/>
              <w:jc w:val="center"/>
              <w:rPr>
                <w:rFonts w:ascii="宋体"/>
                <w:b/>
                <w:color w:val="auto"/>
                <w:sz w:val="21"/>
                <w:highlight w:val="none"/>
              </w:rPr>
            </w:pPr>
            <w:r>
              <w:rPr>
                <w:rFonts w:ascii="宋体"/>
                <w:b/>
                <w:color w:val="auto"/>
                <w:w w:val="98"/>
                <w:sz w:val="21"/>
                <w:highlight w:val="none"/>
              </w:rPr>
              <w:t>E</w:t>
            </w:r>
          </w:p>
          <w:p w14:paraId="1E159F26">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635" w:type="dxa"/>
            <w:gridSpan w:val="10"/>
            <w:vMerge w:val="restart"/>
            <w:vAlign w:val="center"/>
          </w:tcPr>
          <w:p w14:paraId="04BE7DF4">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1969" w:type="dxa"/>
            <w:gridSpan w:val="4"/>
            <w:vAlign w:val="center"/>
          </w:tcPr>
          <w:p w14:paraId="52928CCC">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51DBA89A">
        <w:trPr>
          <w:trHeight w:val="0" w:hRule="atLeast"/>
          <w:jc w:val="center"/>
        </w:trPr>
        <w:tc>
          <w:tcPr>
            <w:tcW w:w="1301" w:type="dxa"/>
            <w:vMerge w:val="continue"/>
            <w:vAlign w:val="center"/>
          </w:tcPr>
          <w:p w14:paraId="47C8806D">
            <w:pPr>
              <w:pStyle w:val="313"/>
              <w:spacing w:before="125" w:line="312" w:lineRule="auto"/>
              <w:ind w:right="23"/>
              <w:jc w:val="center"/>
            </w:pPr>
          </w:p>
        </w:tc>
        <w:tc>
          <w:tcPr>
            <w:tcW w:w="5635" w:type="dxa"/>
            <w:gridSpan w:val="10"/>
            <w:vMerge w:val="continue"/>
            <w:vAlign w:val="center"/>
          </w:tcPr>
          <w:p w14:paraId="0D91E0B9">
            <w:pPr>
              <w:pStyle w:val="313"/>
              <w:spacing w:before="125" w:line="312" w:lineRule="auto"/>
              <w:ind w:right="23"/>
              <w:jc w:val="center"/>
            </w:pPr>
          </w:p>
        </w:tc>
        <w:tc>
          <w:tcPr>
            <w:tcW w:w="547" w:type="dxa"/>
            <w:vAlign w:val="center"/>
          </w:tcPr>
          <w:p w14:paraId="033F27D3">
            <w:pPr>
              <w:pStyle w:val="313"/>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620" w:type="dxa"/>
            <w:gridSpan w:val="2"/>
            <w:vAlign w:val="center"/>
          </w:tcPr>
          <w:p w14:paraId="1294F4DD">
            <w:pPr>
              <w:pStyle w:val="313"/>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02" w:type="dxa"/>
            <w:vAlign w:val="center"/>
          </w:tcPr>
          <w:p w14:paraId="380D6C60">
            <w:pPr>
              <w:pStyle w:val="313"/>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3D628CB4">
        <w:trPr>
          <w:trHeight w:val="0" w:hRule="atLeast"/>
          <w:jc w:val="center"/>
        </w:trPr>
        <w:tc>
          <w:tcPr>
            <w:tcW w:w="1301" w:type="dxa"/>
            <w:vMerge w:val="continue"/>
            <w:vAlign w:val="top"/>
          </w:tcPr>
          <w:p w14:paraId="477711D5">
            <w:pPr>
              <w:pStyle w:val="313"/>
              <w:spacing w:before="125" w:line="312" w:lineRule="auto"/>
              <w:ind w:right="23"/>
            </w:pPr>
          </w:p>
        </w:tc>
        <w:tc>
          <w:tcPr>
            <w:tcW w:w="5635" w:type="dxa"/>
            <w:gridSpan w:val="10"/>
            <w:vAlign w:val="center"/>
          </w:tcPr>
          <w:p w14:paraId="5CEEC6A4">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bookmarkStart w:id="2" w:name="OLE_LINK2"/>
            <w:bookmarkStart w:id="3" w:name="OLE_LINK1"/>
            <w:r>
              <w:rPr>
                <w:rFonts w:hint="eastAsia" w:ascii="宋体" w:hAnsi="宋体" w:eastAsia="宋体" w:cs="宋体"/>
                <w:color w:val="auto"/>
                <w:sz w:val="21"/>
                <w:szCs w:val="21"/>
                <w:highlight w:val="none"/>
                <w:lang w:val="en-US" w:eastAsia="zh-CN"/>
              </w:rPr>
              <w:t>第一章 绪论</w:t>
            </w:r>
            <w:bookmarkEnd w:id="2"/>
            <w:bookmarkEnd w:id="3"/>
          </w:p>
        </w:tc>
        <w:tc>
          <w:tcPr>
            <w:tcW w:w="547" w:type="dxa"/>
            <w:vAlign w:val="center"/>
          </w:tcPr>
          <w:p w14:paraId="66C39713">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620" w:type="dxa"/>
            <w:gridSpan w:val="2"/>
            <w:vAlign w:val="center"/>
          </w:tcPr>
          <w:p w14:paraId="19C15BCE">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4AE22BFD">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r>
      <w:tr w14:paraId="199ADFD0">
        <w:trPr>
          <w:trHeight w:val="0" w:hRule="atLeast"/>
          <w:jc w:val="center"/>
        </w:trPr>
        <w:tc>
          <w:tcPr>
            <w:tcW w:w="1301" w:type="dxa"/>
            <w:vMerge w:val="continue"/>
            <w:vAlign w:val="top"/>
          </w:tcPr>
          <w:p w14:paraId="74A32F9A">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4F5738DF">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第二章 远古时代音乐文化</w:t>
            </w:r>
          </w:p>
        </w:tc>
        <w:tc>
          <w:tcPr>
            <w:tcW w:w="547" w:type="dxa"/>
            <w:vAlign w:val="center"/>
          </w:tcPr>
          <w:p w14:paraId="4388F27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620" w:type="dxa"/>
            <w:gridSpan w:val="2"/>
            <w:vAlign w:val="center"/>
          </w:tcPr>
          <w:p w14:paraId="2231860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2DA9BE0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14:paraId="0C8FA27B">
        <w:trPr>
          <w:trHeight w:val="0" w:hRule="atLeast"/>
          <w:jc w:val="center"/>
        </w:trPr>
        <w:tc>
          <w:tcPr>
            <w:tcW w:w="1301" w:type="dxa"/>
            <w:vMerge w:val="continue"/>
            <w:vAlign w:val="top"/>
          </w:tcPr>
          <w:p w14:paraId="2B5C68D8">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602E8DA4">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第三章 </w:t>
            </w:r>
            <w:bookmarkStart w:id="4" w:name="OLE_LINK4"/>
            <w:bookmarkStart w:id="5" w:name="OLE_LINK3"/>
            <w:r>
              <w:rPr>
                <w:rFonts w:hint="eastAsia" w:ascii="宋体" w:hAnsi="宋体" w:eastAsia="宋体" w:cs="宋体"/>
                <w:color w:val="auto"/>
                <w:sz w:val="21"/>
                <w:szCs w:val="21"/>
                <w:highlight w:val="none"/>
                <w:lang w:val="en-US" w:eastAsia="zh-CN"/>
              </w:rPr>
              <w:t>中世纪音乐文化</w:t>
            </w:r>
            <w:bookmarkEnd w:id="4"/>
            <w:bookmarkEnd w:id="5"/>
          </w:p>
        </w:tc>
        <w:tc>
          <w:tcPr>
            <w:tcW w:w="547" w:type="dxa"/>
            <w:vAlign w:val="center"/>
          </w:tcPr>
          <w:p w14:paraId="07FECC6F">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gridSpan w:val="2"/>
            <w:vAlign w:val="center"/>
          </w:tcPr>
          <w:p w14:paraId="5D0C3966">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2678C88B">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70150ABC">
        <w:trPr>
          <w:trHeight w:val="0" w:hRule="atLeast"/>
          <w:jc w:val="center"/>
        </w:trPr>
        <w:tc>
          <w:tcPr>
            <w:tcW w:w="1301" w:type="dxa"/>
            <w:vMerge w:val="continue"/>
            <w:vAlign w:val="top"/>
          </w:tcPr>
          <w:p w14:paraId="0EDDDCA0">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761B9A79">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第四章  文艺复兴时期音乐文化</w:t>
            </w:r>
          </w:p>
        </w:tc>
        <w:tc>
          <w:tcPr>
            <w:tcW w:w="547" w:type="dxa"/>
            <w:vAlign w:val="center"/>
          </w:tcPr>
          <w:p w14:paraId="77586806">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20" w:type="dxa"/>
            <w:gridSpan w:val="2"/>
            <w:vAlign w:val="center"/>
          </w:tcPr>
          <w:p w14:paraId="1BFCFEBF">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23ECF371">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055ED06F">
        <w:trPr>
          <w:trHeight w:val="0" w:hRule="atLeast"/>
          <w:jc w:val="center"/>
        </w:trPr>
        <w:tc>
          <w:tcPr>
            <w:tcW w:w="1301" w:type="dxa"/>
            <w:vMerge w:val="continue"/>
            <w:vAlign w:val="top"/>
          </w:tcPr>
          <w:p w14:paraId="75D2DC26">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3C4937F5">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 巴罗克时期的音乐</w:t>
            </w:r>
          </w:p>
        </w:tc>
        <w:tc>
          <w:tcPr>
            <w:tcW w:w="547" w:type="dxa"/>
            <w:vAlign w:val="center"/>
          </w:tcPr>
          <w:p w14:paraId="7FD0728B">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620" w:type="dxa"/>
            <w:gridSpan w:val="2"/>
            <w:vAlign w:val="center"/>
          </w:tcPr>
          <w:p w14:paraId="5B2B5A23">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23D74305">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71791020">
        <w:trPr>
          <w:trHeight w:val="0" w:hRule="atLeast"/>
          <w:jc w:val="center"/>
        </w:trPr>
        <w:tc>
          <w:tcPr>
            <w:tcW w:w="1301" w:type="dxa"/>
            <w:vMerge w:val="continue"/>
            <w:vAlign w:val="top"/>
          </w:tcPr>
          <w:p w14:paraId="4BBFDDCC">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09DD13DB">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第六章  古典主义时期音乐文化</w:t>
            </w:r>
          </w:p>
        </w:tc>
        <w:tc>
          <w:tcPr>
            <w:tcW w:w="547" w:type="dxa"/>
            <w:vAlign w:val="center"/>
          </w:tcPr>
          <w:p w14:paraId="019B10B6">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620" w:type="dxa"/>
            <w:gridSpan w:val="2"/>
            <w:vAlign w:val="center"/>
          </w:tcPr>
          <w:p w14:paraId="7A4CB750">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6BC3EEB4">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r>
      <w:tr w14:paraId="71E8E9B6">
        <w:trPr>
          <w:trHeight w:val="0" w:hRule="atLeast"/>
          <w:jc w:val="center"/>
        </w:trPr>
        <w:tc>
          <w:tcPr>
            <w:tcW w:w="1301" w:type="dxa"/>
            <w:vMerge w:val="continue"/>
            <w:vAlign w:val="top"/>
          </w:tcPr>
          <w:p w14:paraId="06B9772D">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128BFB6C">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第七章  浪漫主义音乐文化</w:t>
            </w:r>
          </w:p>
        </w:tc>
        <w:tc>
          <w:tcPr>
            <w:tcW w:w="547" w:type="dxa"/>
            <w:vAlign w:val="center"/>
          </w:tcPr>
          <w:p w14:paraId="067AA1A4">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620" w:type="dxa"/>
            <w:gridSpan w:val="2"/>
            <w:vAlign w:val="center"/>
          </w:tcPr>
          <w:p w14:paraId="25F5E46A">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009453AE">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r>
      <w:tr w14:paraId="3C5E4AE9">
        <w:trPr>
          <w:trHeight w:val="0" w:hRule="atLeast"/>
          <w:jc w:val="center"/>
        </w:trPr>
        <w:tc>
          <w:tcPr>
            <w:tcW w:w="1301" w:type="dxa"/>
            <w:vMerge w:val="continue"/>
            <w:vAlign w:val="top"/>
          </w:tcPr>
          <w:p w14:paraId="3DB40F12">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00653A21">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第八章  民族主义音乐文化</w:t>
            </w:r>
          </w:p>
        </w:tc>
        <w:tc>
          <w:tcPr>
            <w:tcW w:w="547" w:type="dxa"/>
            <w:vAlign w:val="center"/>
          </w:tcPr>
          <w:p w14:paraId="15E4072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620" w:type="dxa"/>
            <w:gridSpan w:val="2"/>
            <w:vAlign w:val="center"/>
          </w:tcPr>
          <w:p w14:paraId="3691F010">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1B712493">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r>
      <w:tr w14:paraId="40F57AE1">
        <w:trPr>
          <w:trHeight w:val="0" w:hRule="atLeast"/>
          <w:jc w:val="center"/>
        </w:trPr>
        <w:tc>
          <w:tcPr>
            <w:tcW w:w="1301" w:type="dxa"/>
            <w:vMerge w:val="continue"/>
            <w:vAlign w:val="top"/>
          </w:tcPr>
          <w:p w14:paraId="41706C4B">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5635" w:type="dxa"/>
            <w:gridSpan w:val="10"/>
            <w:vAlign w:val="center"/>
          </w:tcPr>
          <w:p w14:paraId="2D3A389A">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第九章  现代主义音乐文化</w:t>
            </w:r>
          </w:p>
        </w:tc>
        <w:tc>
          <w:tcPr>
            <w:tcW w:w="547" w:type="dxa"/>
            <w:vAlign w:val="center"/>
          </w:tcPr>
          <w:p w14:paraId="0A5657D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620" w:type="dxa"/>
            <w:gridSpan w:val="2"/>
            <w:vAlign w:val="center"/>
          </w:tcPr>
          <w:p w14:paraId="69E788D8">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35CEB92B">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4794D1B0">
        <w:trPr>
          <w:trHeight w:val="0" w:hRule="atLeast"/>
          <w:jc w:val="center"/>
        </w:trPr>
        <w:tc>
          <w:tcPr>
            <w:tcW w:w="1301" w:type="dxa"/>
            <w:vMerge w:val="continue"/>
            <w:vAlign w:val="top"/>
          </w:tcPr>
          <w:p w14:paraId="676285BA">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c>
          <w:tcPr>
            <w:tcW w:w="5635" w:type="dxa"/>
            <w:gridSpan w:val="10"/>
            <w:vAlign w:val="center"/>
          </w:tcPr>
          <w:p w14:paraId="1F104E71">
            <w:pPr>
              <w:pStyle w:val="313"/>
              <w:keepNext w:val="0"/>
              <w:keepLines w:val="0"/>
              <w:pageBreakBefore w:val="0"/>
              <w:widowControl w:val="0"/>
              <w:kinsoku/>
              <w:wordWrap/>
              <w:overflowPunct/>
              <w:topLinePunct w:val="0"/>
              <w:autoSpaceDE w:val="0"/>
              <w:autoSpaceDN w:val="0"/>
              <w:bidi w:val="0"/>
              <w:adjustRightInd/>
              <w:snapToGrid/>
              <w:spacing w:line="312" w:lineRule="auto"/>
              <w:ind w:left="0" w:right="23"/>
              <w:jc w:val="center"/>
              <w:textAlignment w:val="auto"/>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547" w:type="dxa"/>
            <w:vAlign w:val="center"/>
          </w:tcPr>
          <w:p w14:paraId="61702A9E">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c>
          <w:tcPr>
            <w:tcW w:w="620" w:type="dxa"/>
            <w:gridSpan w:val="2"/>
            <w:vAlign w:val="center"/>
          </w:tcPr>
          <w:p w14:paraId="5D0E0535">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en-US" w:eastAsia="zh-CN"/>
              </w:rPr>
            </w:pPr>
          </w:p>
        </w:tc>
        <w:tc>
          <w:tcPr>
            <w:tcW w:w="802" w:type="dxa"/>
            <w:vAlign w:val="center"/>
          </w:tcPr>
          <w:p w14:paraId="47E5D107">
            <w:pPr>
              <w:pStyle w:val="313"/>
              <w:keepNext w:val="0"/>
              <w:keepLines w:val="0"/>
              <w:pageBreakBefore w:val="0"/>
              <w:widowControl w:val="0"/>
              <w:kinsoku/>
              <w:wordWrap/>
              <w:overflowPunct/>
              <w:topLinePunct w:val="0"/>
              <w:autoSpaceDE w:val="0"/>
              <w:autoSpaceDN w:val="0"/>
              <w:bidi w:val="0"/>
              <w:adjustRightInd/>
              <w:snapToGrid/>
              <w:ind w:lef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r>
      <w:tr w14:paraId="594EA18E">
        <w:trPr>
          <w:trHeight w:val="0" w:hRule="atLeast"/>
          <w:jc w:val="center"/>
        </w:trPr>
        <w:tc>
          <w:tcPr>
            <w:tcW w:w="1301" w:type="dxa"/>
            <w:vAlign w:val="center"/>
          </w:tcPr>
          <w:p w14:paraId="634CF7F3">
            <w:pPr>
              <w:pStyle w:val="313"/>
              <w:jc w:val="center"/>
              <w:rPr>
                <w:rFonts w:ascii="宋体"/>
                <w:b/>
                <w:color w:val="auto"/>
                <w:sz w:val="21"/>
                <w:highlight w:val="none"/>
                <w:lang w:eastAsia="zh-CN"/>
              </w:rPr>
            </w:pPr>
            <w:r>
              <w:rPr>
                <w:rFonts w:ascii="宋体"/>
                <w:b/>
                <w:color w:val="auto"/>
                <w:w w:val="98"/>
                <w:sz w:val="21"/>
                <w:highlight w:val="none"/>
                <w:lang w:eastAsia="zh-CN"/>
              </w:rPr>
              <w:t>F</w:t>
            </w:r>
          </w:p>
          <w:p w14:paraId="7EE21992">
            <w:pPr>
              <w:pStyle w:val="313"/>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4"/>
            <w:vAlign w:val="center"/>
          </w:tcPr>
          <w:p w14:paraId="3DF44D0E">
            <w:pPr>
              <w:pStyle w:val="313"/>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4C1DB2F4">
            <w:pPr>
              <w:pStyle w:val="313"/>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34C579B1">
            <w:pPr>
              <w:pStyle w:val="313"/>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5AC839F5">
        <w:trPr>
          <w:trHeight w:val="0" w:hRule="atLeast"/>
          <w:jc w:val="center"/>
        </w:trPr>
        <w:tc>
          <w:tcPr>
            <w:tcW w:w="1301" w:type="dxa"/>
            <w:vMerge w:val="restart"/>
            <w:vAlign w:val="center"/>
          </w:tcPr>
          <w:p w14:paraId="25667852">
            <w:pPr>
              <w:jc w:val="center"/>
              <w:rPr>
                <w:rFonts w:ascii="宋体" w:eastAsia="宋体"/>
                <w:b/>
                <w:sz w:val="21"/>
                <w:highlight w:val="none"/>
                <w:lang w:eastAsia="zh-CN"/>
              </w:rPr>
            </w:pPr>
            <w:r>
              <w:rPr>
                <w:rFonts w:hint="eastAsia" w:ascii="宋体" w:eastAsia="宋体"/>
                <w:b/>
                <w:sz w:val="21"/>
                <w:highlight w:val="none"/>
                <w:lang w:eastAsia="zh-CN"/>
              </w:rPr>
              <w:t>G</w:t>
            </w:r>
          </w:p>
          <w:p w14:paraId="290E44D0">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392" w:type="dxa"/>
            <w:vMerge w:val="restart"/>
            <w:vAlign w:val="center"/>
          </w:tcPr>
          <w:p w14:paraId="5EA0192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302" w:type="dxa"/>
            <w:gridSpan w:val="2"/>
            <w:vMerge w:val="restart"/>
            <w:vAlign w:val="center"/>
          </w:tcPr>
          <w:p w14:paraId="356F070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153" w:type="dxa"/>
            <w:gridSpan w:val="2"/>
            <w:vMerge w:val="restart"/>
            <w:vAlign w:val="center"/>
          </w:tcPr>
          <w:p w14:paraId="793C894F">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7CD26D2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3581" w:type="dxa"/>
            <w:gridSpan w:val="7"/>
            <w:vAlign w:val="center"/>
          </w:tcPr>
          <w:p w14:paraId="774123B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课程思政融入</w:t>
            </w:r>
          </w:p>
        </w:tc>
        <w:tc>
          <w:tcPr>
            <w:tcW w:w="1176" w:type="dxa"/>
            <w:gridSpan w:val="2"/>
            <w:vMerge w:val="restart"/>
            <w:vAlign w:val="center"/>
          </w:tcPr>
          <w:p w14:paraId="2A88423B">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50110350">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33358182">
        <w:trPr>
          <w:trHeight w:val="0" w:hRule="atLeast"/>
          <w:jc w:val="center"/>
        </w:trPr>
        <w:tc>
          <w:tcPr>
            <w:tcW w:w="1301" w:type="dxa"/>
            <w:vMerge w:val="continue"/>
            <w:vAlign w:val="top"/>
          </w:tcPr>
          <w:p w14:paraId="703322F9">
            <w:pPr>
              <w:pStyle w:val="313"/>
              <w:spacing w:before="125" w:line="312" w:lineRule="auto"/>
              <w:ind w:right="23"/>
            </w:pPr>
          </w:p>
        </w:tc>
        <w:tc>
          <w:tcPr>
            <w:tcW w:w="392" w:type="dxa"/>
            <w:vMerge w:val="continue"/>
            <w:vAlign w:val="top"/>
          </w:tcPr>
          <w:p w14:paraId="388F1CB2">
            <w:pPr>
              <w:pStyle w:val="313"/>
              <w:spacing w:before="125" w:line="312" w:lineRule="auto"/>
              <w:ind w:right="23"/>
            </w:pPr>
          </w:p>
        </w:tc>
        <w:tc>
          <w:tcPr>
            <w:tcW w:w="1302" w:type="dxa"/>
            <w:gridSpan w:val="2"/>
            <w:vMerge w:val="continue"/>
            <w:vAlign w:val="top"/>
          </w:tcPr>
          <w:p w14:paraId="280B1287">
            <w:pPr>
              <w:pStyle w:val="313"/>
              <w:spacing w:before="125" w:line="312" w:lineRule="auto"/>
              <w:ind w:right="23"/>
            </w:pPr>
          </w:p>
        </w:tc>
        <w:tc>
          <w:tcPr>
            <w:tcW w:w="1153" w:type="dxa"/>
            <w:gridSpan w:val="2"/>
            <w:vMerge w:val="continue"/>
            <w:vAlign w:val="top"/>
          </w:tcPr>
          <w:p w14:paraId="41FC00A7">
            <w:pPr>
              <w:pStyle w:val="313"/>
              <w:spacing w:before="125" w:line="312" w:lineRule="auto"/>
              <w:ind w:right="23"/>
            </w:pPr>
          </w:p>
        </w:tc>
        <w:tc>
          <w:tcPr>
            <w:tcW w:w="712" w:type="dxa"/>
            <w:gridSpan w:val="2"/>
            <w:vAlign w:val="center"/>
          </w:tcPr>
          <w:p w14:paraId="39E126C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2869" w:type="dxa"/>
            <w:gridSpan w:val="5"/>
            <w:vAlign w:val="center"/>
          </w:tcPr>
          <w:p w14:paraId="2FB33C4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4097A19D">
            <w:pPr>
              <w:pStyle w:val="313"/>
              <w:spacing w:before="125" w:line="312" w:lineRule="auto"/>
              <w:ind w:right="23"/>
              <w:rPr>
                <w:rFonts w:hint="eastAsia" w:ascii="宋体" w:hAnsi="宋体" w:eastAsia="宋体" w:cs="宋体"/>
                <w:b/>
                <w:bCs/>
                <w:color w:val="auto"/>
                <w:sz w:val="21"/>
                <w:szCs w:val="21"/>
                <w:highlight w:val="none"/>
                <w:lang w:eastAsia="zh-CN"/>
              </w:rPr>
            </w:pPr>
          </w:p>
        </w:tc>
      </w:tr>
      <w:tr w14:paraId="3D88E911">
        <w:trPr>
          <w:trHeight w:val="0" w:hRule="atLeast"/>
          <w:jc w:val="center"/>
        </w:trPr>
        <w:tc>
          <w:tcPr>
            <w:tcW w:w="1301" w:type="dxa"/>
            <w:vMerge w:val="continue"/>
            <w:vAlign w:val="top"/>
          </w:tcPr>
          <w:p w14:paraId="273B1F29">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445FB7B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1302" w:type="dxa"/>
            <w:gridSpan w:val="2"/>
            <w:vAlign w:val="center"/>
          </w:tcPr>
          <w:p w14:paraId="4F9BF55A">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第一章 绪论</w:t>
            </w:r>
          </w:p>
        </w:tc>
        <w:tc>
          <w:tcPr>
            <w:tcW w:w="1153" w:type="dxa"/>
            <w:gridSpan w:val="2"/>
            <w:vAlign w:val="center"/>
          </w:tcPr>
          <w:p w14:paraId="043B28BB">
            <w:pPr>
              <w:jc w:val="center"/>
              <w:rPr>
                <w:rFonts w:hint="default" w:ascii="宋体" w:hAnsi="宋体" w:eastAsia="宋体" w:cs="宋体"/>
                <w:color w:val="auto"/>
                <w:sz w:val="21"/>
                <w:szCs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restart"/>
            <w:vAlign w:val="center"/>
          </w:tcPr>
          <w:p w14:paraId="42760368">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文化自信与多元文化理解</w:t>
            </w:r>
          </w:p>
        </w:tc>
        <w:tc>
          <w:tcPr>
            <w:tcW w:w="2869" w:type="dxa"/>
            <w:gridSpan w:val="5"/>
            <w:vMerge w:val="restart"/>
            <w:vAlign w:val="center"/>
          </w:tcPr>
          <w:p w14:paraId="35E095C9">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对比中西方音乐文化，引导学生认识中华优秀传统文化的独特价值，增强文化自信。在讲解西方音乐史的同时，适当引入中国音乐史的内容，分析中西方音乐文化的异同，帮助学生理解文化多样性，树立开放包容的文化观。</w:t>
            </w:r>
          </w:p>
        </w:tc>
        <w:tc>
          <w:tcPr>
            <w:tcW w:w="1176" w:type="dxa"/>
            <w:gridSpan w:val="2"/>
            <w:vAlign w:val="center"/>
          </w:tcPr>
          <w:p w14:paraId="212B1369">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启发教学法</w:t>
            </w:r>
          </w:p>
          <w:p w14:paraId="6DBF1EF4">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246D0627">
        <w:trPr>
          <w:trHeight w:val="0" w:hRule="atLeast"/>
          <w:jc w:val="center"/>
        </w:trPr>
        <w:tc>
          <w:tcPr>
            <w:tcW w:w="1301" w:type="dxa"/>
            <w:vMerge w:val="continue"/>
            <w:vAlign w:val="top"/>
          </w:tcPr>
          <w:p w14:paraId="7AB45083">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1ED17C9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1302" w:type="dxa"/>
            <w:gridSpan w:val="2"/>
            <w:vAlign w:val="center"/>
          </w:tcPr>
          <w:p w14:paraId="2A22B11F">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第二章 远古时代音乐文化</w:t>
            </w:r>
          </w:p>
        </w:tc>
        <w:tc>
          <w:tcPr>
            <w:tcW w:w="1153" w:type="dxa"/>
            <w:gridSpan w:val="2"/>
            <w:vAlign w:val="center"/>
          </w:tcPr>
          <w:p w14:paraId="724C82E4">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496D8944">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3B67B763">
            <w:pPr>
              <w:pStyle w:val="313"/>
              <w:spacing w:before="72"/>
              <w:ind w:left="9"/>
              <w:jc w:val="center"/>
              <w:rPr>
                <w:rFonts w:hint="default"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continue"/>
            <w:vAlign w:val="center"/>
          </w:tcPr>
          <w:p w14:paraId="4A54F372">
            <w:pPr>
              <w:pStyle w:val="313"/>
              <w:spacing w:before="72"/>
              <w:ind w:left="9"/>
              <w:jc w:val="center"/>
              <w:rPr>
                <w:rFonts w:hint="eastAsia" w:ascii="宋体" w:hAnsi="宋体" w:eastAsia="宋体" w:cs="宋体"/>
                <w:color w:val="auto"/>
                <w:sz w:val="21"/>
                <w:szCs w:val="21"/>
                <w:highlight w:val="none"/>
                <w:lang w:val="en-US" w:eastAsia="zh-CN"/>
              </w:rPr>
            </w:pPr>
          </w:p>
        </w:tc>
        <w:tc>
          <w:tcPr>
            <w:tcW w:w="2869" w:type="dxa"/>
            <w:gridSpan w:val="5"/>
            <w:vMerge w:val="continue"/>
            <w:vAlign w:val="center"/>
          </w:tcPr>
          <w:p w14:paraId="137231CF">
            <w:pPr>
              <w:pStyle w:val="313"/>
              <w:spacing w:before="72"/>
              <w:ind w:left="9"/>
              <w:jc w:val="center"/>
              <w:rPr>
                <w:rFonts w:hint="eastAsia" w:ascii="宋体" w:hAnsi="宋体" w:eastAsia="宋体" w:cs="宋体"/>
                <w:color w:val="auto"/>
                <w:sz w:val="21"/>
                <w:szCs w:val="21"/>
                <w:highlight w:val="none"/>
                <w:lang w:val="en-US" w:eastAsia="zh-CN"/>
              </w:rPr>
            </w:pPr>
          </w:p>
        </w:tc>
        <w:tc>
          <w:tcPr>
            <w:tcW w:w="1176" w:type="dxa"/>
            <w:gridSpan w:val="2"/>
            <w:vAlign w:val="center"/>
          </w:tcPr>
          <w:p w14:paraId="2BCF6C36">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4598F7B4">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125CA237">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启发教学法</w:t>
            </w:r>
          </w:p>
        </w:tc>
      </w:tr>
      <w:tr w14:paraId="2F073961">
        <w:trPr>
          <w:trHeight w:val="0" w:hRule="atLeast"/>
          <w:jc w:val="center"/>
        </w:trPr>
        <w:tc>
          <w:tcPr>
            <w:tcW w:w="1301" w:type="dxa"/>
            <w:vMerge w:val="continue"/>
            <w:vAlign w:val="top"/>
          </w:tcPr>
          <w:p w14:paraId="5474B77A">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404979ED">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302" w:type="dxa"/>
            <w:gridSpan w:val="2"/>
            <w:vAlign w:val="center"/>
          </w:tcPr>
          <w:p w14:paraId="3935B75F">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第三章 中世纪音乐文化</w:t>
            </w:r>
          </w:p>
        </w:tc>
        <w:tc>
          <w:tcPr>
            <w:tcW w:w="1153" w:type="dxa"/>
            <w:gridSpan w:val="2"/>
            <w:vAlign w:val="center"/>
          </w:tcPr>
          <w:p w14:paraId="659A2836">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A80312B">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73822A41">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continue"/>
            <w:vAlign w:val="center"/>
          </w:tcPr>
          <w:p w14:paraId="788F9938">
            <w:pPr>
              <w:pStyle w:val="313"/>
              <w:spacing w:before="72"/>
              <w:ind w:left="9"/>
              <w:jc w:val="center"/>
              <w:rPr>
                <w:rFonts w:hint="eastAsia" w:ascii="宋体" w:hAnsi="宋体" w:eastAsia="宋体" w:cs="宋体"/>
                <w:color w:val="auto"/>
                <w:sz w:val="21"/>
                <w:szCs w:val="21"/>
                <w:highlight w:val="none"/>
                <w:lang w:val="en-US" w:eastAsia="zh-CN"/>
              </w:rPr>
            </w:pPr>
          </w:p>
        </w:tc>
        <w:tc>
          <w:tcPr>
            <w:tcW w:w="2869" w:type="dxa"/>
            <w:gridSpan w:val="5"/>
            <w:vMerge w:val="continue"/>
            <w:vAlign w:val="center"/>
          </w:tcPr>
          <w:p w14:paraId="097519DE">
            <w:pPr>
              <w:pStyle w:val="313"/>
              <w:spacing w:before="72"/>
              <w:ind w:left="9"/>
              <w:jc w:val="center"/>
              <w:rPr>
                <w:rFonts w:hint="eastAsia" w:ascii="宋体" w:hAnsi="宋体" w:eastAsia="宋体" w:cs="宋体"/>
                <w:color w:val="auto"/>
                <w:sz w:val="21"/>
                <w:szCs w:val="21"/>
                <w:highlight w:val="none"/>
                <w:lang w:val="en-US" w:eastAsia="zh-CN"/>
              </w:rPr>
            </w:pPr>
          </w:p>
        </w:tc>
        <w:tc>
          <w:tcPr>
            <w:tcW w:w="1176" w:type="dxa"/>
            <w:gridSpan w:val="2"/>
            <w:vAlign w:val="center"/>
          </w:tcPr>
          <w:p w14:paraId="58C5CC2D">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4D470C3A">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5F416887">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0315B84E">
        <w:trPr>
          <w:trHeight w:val="0" w:hRule="atLeast"/>
          <w:jc w:val="center"/>
        </w:trPr>
        <w:tc>
          <w:tcPr>
            <w:tcW w:w="1301" w:type="dxa"/>
            <w:vMerge w:val="continue"/>
            <w:vAlign w:val="top"/>
          </w:tcPr>
          <w:p w14:paraId="786E86C4">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7A99733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302" w:type="dxa"/>
            <w:gridSpan w:val="2"/>
            <w:vAlign w:val="center"/>
          </w:tcPr>
          <w:p w14:paraId="37A11FFB">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第四章  文艺复兴时期音乐文化</w:t>
            </w:r>
          </w:p>
        </w:tc>
        <w:tc>
          <w:tcPr>
            <w:tcW w:w="1153" w:type="dxa"/>
            <w:gridSpan w:val="2"/>
            <w:vAlign w:val="center"/>
          </w:tcPr>
          <w:p w14:paraId="11DCD3FE">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866B630">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E4D1060">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restart"/>
            <w:vAlign w:val="center"/>
          </w:tcPr>
          <w:p w14:paraId="55B7EFF8">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历史唯物主义与辩证思维</w:t>
            </w:r>
          </w:p>
        </w:tc>
        <w:tc>
          <w:tcPr>
            <w:tcW w:w="2869" w:type="dxa"/>
            <w:gridSpan w:val="5"/>
            <w:vMerge w:val="restart"/>
            <w:vAlign w:val="center"/>
          </w:tcPr>
          <w:p w14:paraId="1195482F">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分析西方音乐历史中的事件、现象和思想，培养学生用历史唯物主义和辩证思维看待问题。在讲解音乐现象（如文艺复兴、启蒙运动对音乐的影响）时，引导学生从社会、经济、政治等角度分析其成因和影响，理解音乐与社会的互动关系。</w:t>
            </w:r>
          </w:p>
        </w:tc>
        <w:tc>
          <w:tcPr>
            <w:tcW w:w="1176" w:type="dxa"/>
            <w:gridSpan w:val="2"/>
            <w:vAlign w:val="center"/>
          </w:tcPr>
          <w:p w14:paraId="66EA07AC">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50EE8085">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54D786CF">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066FCB64">
        <w:trPr>
          <w:trHeight w:val="0" w:hRule="atLeast"/>
          <w:jc w:val="center"/>
        </w:trPr>
        <w:tc>
          <w:tcPr>
            <w:tcW w:w="1301" w:type="dxa"/>
            <w:vMerge w:val="continue"/>
            <w:vAlign w:val="top"/>
          </w:tcPr>
          <w:p w14:paraId="61DB0CC9">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7C267D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302" w:type="dxa"/>
            <w:gridSpan w:val="2"/>
            <w:vAlign w:val="center"/>
          </w:tcPr>
          <w:p w14:paraId="02A24102">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 巴罗克时期的音乐</w:t>
            </w:r>
          </w:p>
        </w:tc>
        <w:tc>
          <w:tcPr>
            <w:tcW w:w="1153" w:type="dxa"/>
            <w:gridSpan w:val="2"/>
            <w:vAlign w:val="center"/>
          </w:tcPr>
          <w:p w14:paraId="34F07DC2">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0E41773F">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7D27BEEA">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continue"/>
            <w:vAlign w:val="center"/>
          </w:tcPr>
          <w:p w14:paraId="0C6DDD99">
            <w:pPr>
              <w:pStyle w:val="313"/>
              <w:spacing w:before="72"/>
              <w:ind w:left="9"/>
              <w:jc w:val="center"/>
              <w:rPr>
                <w:rFonts w:hint="eastAsia" w:ascii="宋体" w:hAnsi="宋体" w:eastAsia="宋体" w:cs="宋体"/>
                <w:color w:val="auto"/>
                <w:sz w:val="21"/>
                <w:szCs w:val="21"/>
                <w:highlight w:val="none"/>
                <w:lang w:val="en-US" w:eastAsia="zh-CN"/>
              </w:rPr>
            </w:pPr>
          </w:p>
        </w:tc>
        <w:tc>
          <w:tcPr>
            <w:tcW w:w="2869" w:type="dxa"/>
            <w:gridSpan w:val="5"/>
            <w:vMerge w:val="continue"/>
            <w:vAlign w:val="center"/>
          </w:tcPr>
          <w:p w14:paraId="0F9B32C7">
            <w:pPr>
              <w:pStyle w:val="313"/>
              <w:spacing w:before="72"/>
              <w:ind w:left="9"/>
              <w:jc w:val="center"/>
              <w:rPr>
                <w:rFonts w:hint="eastAsia" w:ascii="宋体" w:hAnsi="宋体" w:eastAsia="宋体" w:cs="宋体"/>
                <w:color w:val="auto"/>
                <w:sz w:val="21"/>
                <w:szCs w:val="21"/>
                <w:highlight w:val="none"/>
                <w:lang w:val="en-US" w:eastAsia="zh-CN"/>
              </w:rPr>
            </w:pPr>
          </w:p>
        </w:tc>
        <w:tc>
          <w:tcPr>
            <w:tcW w:w="1176" w:type="dxa"/>
            <w:gridSpan w:val="2"/>
            <w:vAlign w:val="center"/>
          </w:tcPr>
          <w:p w14:paraId="3EA2EC20">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61606254">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456BF8BD">
            <w:pPr>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3684B2E4">
        <w:trPr>
          <w:trHeight w:val="0" w:hRule="atLeast"/>
          <w:jc w:val="center"/>
        </w:trPr>
        <w:tc>
          <w:tcPr>
            <w:tcW w:w="1301" w:type="dxa"/>
            <w:vMerge w:val="continue"/>
            <w:vAlign w:val="top"/>
          </w:tcPr>
          <w:p w14:paraId="0F3F4BCB">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CE3FE3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302" w:type="dxa"/>
            <w:gridSpan w:val="2"/>
            <w:vAlign w:val="center"/>
          </w:tcPr>
          <w:p w14:paraId="092638F5">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第六章  古典主义时期音乐文化</w:t>
            </w:r>
          </w:p>
        </w:tc>
        <w:tc>
          <w:tcPr>
            <w:tcW w:w="1153" w:type="dxa"/>
            <w:gridSpan w:val="2"/>
            <w:vAlign w:val="center"/>
          </w:tcPr>
          <w:p w14:paraId="446ED80E">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3B3638EB">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3D738E16">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restart"/>
            <w:vAlign w:val="center"/>
          </w:tcPr>
          <w:p w14:paraId="669A5FC2">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艺术与人文精神的传承</w:t>
            </w:r>
          </w:p>
        </w:tc>
        <w:tc>
          <w:tcPr>
            <w:tcW w:w="2869" w:type="dxa"/>
            <w:gridSpan w:val="5"/>
            <w:vMerge w:val="restart"/>
            <w:vAlign w:val="center"/>
          </w:tcPr>
          <w:p w14:paraId="7DA06F6A">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音乐作品的精神内涵，传递人文关怀、爱国主义和社会责任感。在欣赏贝多芬《第九交响曲》（表达人类团结与自由）或肖邦《革命练习曲》（表达爱国主义）时，引导学生思考音乐家如何通过作品表达对社会、民族和人类命运的关切。</w:t>
            </w:r>
          </w:p>
        </w:tc>
        <w:tc>
          <w:tcPr>
            <w:tcW w:w="1176" w:type="dxa"/>
            <w:gridSpan w:val="2"/>
            <w:vAlign w:val="center"/>
          </w:tcPr>
          <w:p w14:paraId="3B592372">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7A8BAE7F">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211D54CC">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50281B5E">
        <w:trPr>
          <w:trHeight w:val="0" w:hRule="atLeast"/>
          <w:jc w:val="center"/>
        </w:trPr>
        <w:tc>
          <w:tcPr>
            <w:tcW w:w="1301" w:type="dxa"/>
            <w:vMerge w:val="continue"/>
            <w:vAlign w:val="top"/>
          </w:tcPr>
          <w:p w14:paraId="2F3CE303">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4A4FEC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302" w:type="dxa"/>
            <w:gridSpan w:val="2"/>
            <w:vAlign w:val="center"/>
          </w:tcPr>
          <w:p w14:paraId="0E37D485">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第七章  浪漫主义音乐文化</w:t>
            </w:r>
          </w:p>
        </w:tc>
        <w:tc>
          <w:tcPr>
            <w:tcW w:w="1153" w:type="dxa"/>
            <w:gridSpan w:val="2"/>
            <w:vAlign w:val="center"/>
          </w:tcPr>
          <w:p w14:paraId="669150B9">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5B281AB2">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1FDB3668">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Merge w:val="continue"/>
            <w:vAlign w:val="center"/>
          </w:tcPr>
          <w:p w14:paraId="4371D6B4">
            <w:pPr>
              <w:pStyle w:val="313"/>
              <w:spacing w:before="72"/>
              <w:ind w:left="9"/>
              <w:jc w:val="center"/>
              <w:rPr>
                <w:rFonts w:hint="eastAsia" w:ascii="宋体" w:hAnsi="宋体" w:eastAsia="宋体" w:cs="宋体"/>
                <w:color w:val="auto"/>
                <w:sz w:val="21"/>
                <w:szCs w:val="21"/>
                <w:highlight w:val="none"/>
                <w:lang w:val="en-US" w:eastAsia="zh-CN"/>
              </w:rPr>
            </w:pPr>
          </w:p>
        </w:tc>
        <w:tc>
          <w:tcPr>
            <w:tcW w:w="2869" w:type="dxa"/>
            <w:gridSpan w:val="5"/>
            <w:vMerge w:val="continue"/>
            <w:vAlign w:val="center"/>
          </w:tcPr>
          <w:p w14:paraId="14831423">
            <w:pPr>
              <w:pStyle w:val="313"/>
              <w:spacing w:before="72"/>
              <w:ind w:left="9"/>
              <w:jc w:val="center"/>
              <w:rPr>
                <w:rFonts w:hint="eastAsia" w:ascii="宋体" w:hAnsi="宋体" w:eastAsia="宋体" w:cs="宋体"/>
                <w:color w:val="auto"/>
                <w:sz w:val="21"/>
                <w:szCs w:val="21"/>
                <w:highlight w:val="none"/>
                <w:lang w:val="en-US" w:eastAsia="zh-CN"/>
              </w:rPr>
            </w:pPr>
          </w:p>
        </w:tc>
        <w:tc>
          <w:tcPr>
            <w:tcW w:w="1176" w:type="dxa"/>
            <w:gridSpan w:val="2"/>
            <w:vAlign w:val="center"/>
          </w:tcPr>
          <w:p w14:paraId="772BB3C2">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675CC832">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7C3824D8">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7FA21341">
        <w:trPr>
          <w:trHeight w:val="0" w:hRule="atLeast"/>
          <w:jc w:val="center"/>
        </w:trPr>
        <w:tc>
          <w:tcPr>
            <w:tcW w:w="1301" w:type="dxa"/>
            <w:vMerge w:val="continue"/>
            <w:vAlign w:val="top"/>
          </w:tcPr>
          <w:p w14:paraId="2607BEDC">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658557FD">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302" w:type="dxa"/>
            <w:gridSpan w:val="2"/>
            <w:vAlign w:val="center"/>
          </w:tcPr>
          <w:p w14:paraId="7ACEAF54">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第八章  民族主义音乐文化</w:t>
            </w:r>
          </w:p>
        </w:tc>
        <w:tc>
          <w:tcPr>
            <w:tcW w:w="1153" w:type="dxa"/>
            <w:gridSpan w:val="2"/>
            <w:vAlign w:val="center"/>
          </w:tcPr>
          <w:p w14:paraId="23541D47">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26FA5987">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558ECEEC">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Align w:val="center"/>
          </w:tcPr>
          <w:p w14:paraId="641112CE">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民族精神与爱国主义</w:t>
            </w:r>
          </w:p>
        </w:tc>
        <w:tc>
          <w:tcPr>
            <w:tcW w:w="2869" w:type="dxa"/>
            <w:gridSpan w:val="5"/>
            <w:vAlign w:val="center"/>
          </w:tcPr>
          <w:p w14:paraId="3B1B717D">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通过音乐家的爱国情怀和民族精神，激发学生的爱国热情。在讲解民族乐派（如俄罗斯民族乐派、捷克民族乐派）时，强调音乐家如何通过作品表达对民族文化的热爱和对国家命运的关切。</w:t>
            </w:r>
          </w:p>
        </w:tc>
        <w:tc>
          <w:tcPr>
            <w:tcW w:w="1176" w:type="dxa"/>
            <w:gridSpan w:val="2"/>
            <w:vAlign w:val="center"/>
          </w:tcPr>
          <w:p w14:paraId="59A2549B">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1F231573">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65444B7D">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64C1D361">
        <w:trPr>
          <w:trHeight w:val="0" w:hRule="atLeast"/>
          <w:jc w:val="center"/>
        </w:trPr>
        <w:tc>
          <w:tcPr>
            <w:tcW w:w="1301" w:type="dxa"/>
            <w:vMerge w:val="continue"/>
            <w:vAlign w:val="top"/>
          </w:tcPr>
          <w:p w14:paraId="58259F2A">
            <w:pPr>
              <w:pStyle w:val="313"/>
              <w:spacing w:before="125" w:line="312" w:lineRule="auto"/>
              <w:ind w:right="23"/>
              <w:rPr>
                <w:rFonts w:hint="eastAsia" w:ascii="宋体" w:hAnsi="宋体" w:eastAsia="宋体" w:cs="宋体"/>
                <w:b/>
                <w:bCs/>
                <w:color w:val="auto"/>
                <w:sz w:val="21"/>
                <w:szCs w:val="21"/>
                <w:highlight w:val="none"/>
                <w:lang w:eastAsia="zh-CN"/>
              </w:rPr>
            </w:pPr>
          </w:p>
        </w:tc>
        <w:tc>
          <w:tcPr>
            <w:tcW w:w="392" w:type="dxa"/>
            <w:vAlign w:val="center"/>
          </w:tcPr>
          <w:p w14:paraId="227B7CB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302" w:type="dxa"/>
            <w:gridSpan w:val="2"/>
            <w:vAlign w:val="center"/>
          </w:tcPr>
          <w:p w14:paraId="7EAF60F0">
            <w:pPr>
              <w:pStyle w:val="313"/>
              <w:spacing w:before="72"/>
              <w:ind w:left="9"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第九章  现代主义音乐文化</w:t>
            </w:r>
          </w:p>
        </w:tc>
        <w:tc>
          <w:tcPr>
            <w:tcW w:w="1153" w:type="dxa"/>
            <w:gridSpan w:val="2"/>
            <w:vAlign w:val="center"/>
          </w:tcPr>
          <w:p w14:paraId="7DCAC0DE">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w:t>
            </w:r>
          </w:p>
          <w:p w14:paraId="7181A04E">
            <w:pPr>
              <w:pStyle w:val="313"/>
              <w:spacing w:before="72"/>
              <w:ind w:left="9"/>
              <w:jc w:val="center"/>
              <w:rPr>
                <w:rFonts w:hint="eastAsia" w:ascii="宋体" w:eastAsia="宋体"/>
                <w:sz w:val="21"/>
                <w:highlight w:val="none"/>
                <w:lang w:val="en-US"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2</w:t>
            </w:r>
          </w:p>
          <w:p w14:paraId="055C46CE">
            <w:pPr>
              <w:pStyle w:val="313"/>
              <w:spacing w:before="72"/>
              <w:ind w:left="9" w:leftChars="0"/>
              <w:jc w:val="center"/>
              <w:rPr>
                <w:rFonts w:hint="eastAsia" w:ascii="宋体" w:hAnsi="仿宋" w:eastAsia="宋体" w:cs="仿宋"/>
                <w:sz w:val="21"/>
                <w:szCs w:val="22"/>
                <w:highlight w:val="none"/>
                <w:lang w:val="en-US" w:eastAsia="zh-CN" w:bidi="ar-SA"/>
              </w:rPr>
            </w:pPr>
            <w:r>
              <w:rPr>
                <w:rFonts w:hint="eastAsia" w:ascii="宋体" w:eastAsia="宋体"/>
                <w:sz w:val="21"/>
                <w:highlight w:val="none"/>
                <w:lang w:eastAsia="zh-CN"/>
              </w:rPr>
              <w:t>课程目标</w:t>
            </w:r>
            <w:r>
              <w:rPr>
                <w:rFonts w:hint="eastAsia" w:ascii="宋体" w:eastAsia="宋体"/>
                <w:sz w:val="21"/>
                <w:highlight w:val="none"/>
                <w:lang w:val="en-US" w:eastAsia="zh-CN"/>
              </w:rPr>
              <w:t>3</w:t>
            </w:r>
          </w:p>
        </w:tc>
        <w:tc>
          <w:tcPr>
            <w:tcW w:w="712" w:type="dxa"/>
            <w:gridSpan w:val="2"/>
            <w:vAlign w:val="center"/>
          </w:tcPr>
          <w:p w14:paraId="5293FABC">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艺术与社会的责任，创新精神与艺术追求</w:t>
            </w:r>
          </w:p>
        </w:tc>
        <w:tc>
          <w:tcPr>
            <w:tcW w:w="2869" w:type="dxa"/>
            <w:gridSpan w:val="5"/>
            <w:vAlign w:val="center"/>
          </w:tcPr>
          <w:p w14:paraId="2FA56BB2">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音乐家的社会责任感，引导学生认识艺术与社会的紧密联系。讲解音乐家的生平和创作背景时，强调他们如何通过音乐反映社会问题、推动社会进步（如肖斯塔科维奇在二战期间的音乐创作）。通过音乐家的创新精神和艺术追求，激励学生勇于探索、追求卓越。讲解现代主义音乐（如斯特拉文斯基、勋伯格）时，强调音乐家如何突破传统、勇于创新，引导学生思考创新精神在艺术和社会发展中的重要性。</w:t>
            </w:r>
          </w:p>
        </w:tc>
        <w:tc>
          <w:tcPr>
            <w:tcW w:w="1176" w:type="dxa"/>
            <w:gridSpan w:val="2"/>
            <w:vAlign w:val="center"/>
          </w:tcPr>
          <w:p w14:paraId="78EEE40A">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讲授法</w:t>
            </w:r>
          </w:p>
          <w:p w14:paraId="07DC36AB">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问题教学法</w:t>
            </w:r>
          </w:p>
          <w:p w14:paraId="72F55581">
            <w:pPr>
              <w:pStyle w:val="31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讨论教学法</w:t>
            </w:r>
          </w:p>
        </w:tc>
      </w:tr>
      <w:tr w14:paraId="4F008C4A">
        <w:trPr>
          <w:trHeight w:val="0" w:hRule="atLeast"/>
          <w:jc w:val="center"/>
        </w:trPr>
        <w:tc>
          <w:tcPr>
            <w:tcW w:w="1301" w:type="dxa"/>
            <w:vMerge w:val="restart"/>
            <w:vAlign w:val="center"/>
          </w:tcPr>
          <w:p w14:paraId="37B148BF">
            <w:pPr>
              <w:pStyle w:val="313"/>
              <w:spacing w:before="1"/>
              <w:ind w:left="8"/>
              <w:jc w:val="center"/>
              <w:rPr>
                <w:rFonts w:ascii="宋体"/>
                <w:b/>
                <w:color w:val="auto"/>
                <w:sz w:val="21"/>
                <w:highlight w:val="none"/>
              </w:rPr>
            </w:pPr>
            <w:r>
              <w:rPr>
                <w:rFonts w:ascii="宋体"/>
                <w:b/>
                <w:color w:val="auto"/>
                <w:w w:val="98"/>
                <w:sz w:val="21"/>
                <w:highlight w:val="none"/>
              </w:rPr>
              <w:t>H</w:t>
            </w:r>
          </w:p>
          <w:p w14:paraId="0836F28B">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311" w:type="dxa"/>
            <w:gridSpan w:val="4"/>
            <w:vAlign w:val="center"/>
          </w:tcPr>
          <w:p w14:paraId="542DB04D">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180" w:type="dxa"/>
            <w:gridSpan w:val="5"/>
            <w:vAlign w:val="center"/>
          </w:tcPr>
          <w:p w14:paraId="50683479">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3113" w:type="dxa"/>
            <w:gridSpan w:val="5"/>
            <w:vAlign w:val="center"/>
          </w:tcPr>
          <w:p w14:paraId="5E3260CD">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45C206CE">
        <w:trPr>
          <w:trHeight w:val="0" w:hRule="atLeast"/>
          <w:jc w:val="center"/>
        </w:trPr>
        <w:tc>
          <w:tcPr>
            <w:tcW w:w="1301" w:type="dxa"/>
            <w:vMerge w:val="continue"/>
            <w:vAlign w:val="center"/>
          </w:tcPr>
          <w:p w14:paraId="1366C761">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7A095512">
            <w:pPr>
              <w:pStyle w:val="313"/>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平时（</w:t>
            </w:r>
            <w:r>
              <w:rPr>
                <w:rFonts w:hint="eastAsia" w:ascii="宋体" w:eastAsia="宋体"/>
                <w:sz w:val="21"/>
                <w:highlight w:val="none"/>
                <w:lang w:val="en-US" w:eastAsia="zh-CN"/>
              </w:rPr>
              <w:t>20</w:t>
            </w:r>
            <w:r>
              <w:rPr>
                <w:rFonts w:hint="eastAsia" w:ascii="宋体" w:eastAsia="宋体"/>
                <w:sz w:val="21"/>
                <w:highlight w:val="none"/>
                <w:lang w:eastAsia="zh-CN"/>
              </w:rPr>
              <w:t>%）</w:t>
            </w:r>
          </w:p>
        </w:tc>
        <w:tc>
          <w:tcPr>
            <w:tcW w:w="2180" w:type="dxa"/>
            <w:gridSpan w:val="5"/>
            <w:vAlign w:val="center"/>
          </w:tcPr>
          <w:p w14:paraId="6479C343">
            <w:pPr>
              <w:pStyle w:val="313"/>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val="en-US" w:eastAsia="zh-CN"/>
              </w:rPr>
              <w:t>作业成绩</w:t>
            </w:r>
          </w:p>
        </w:tc>
        <w:tc>
          <w:tcPr>
            <w:tcW w:w="3113" w:type="dxa"/>
            <w:gridSpan w:val="5"/>
            <w:vAlign w:val="center"/>
          </w:tcPr>
          <w:p w14:paraId="7F5B7C5A">
            <w:pPr>
              <w:pStyle w:val="313"/>
              <w:keepNext w:val="0"/>
              <w:keepLines w:val="0"/>
              <w:pageBreakBefore w:val="0"/>
              <w:widowControl w:val="0"/>
              <w:kinsoku/>
              <w:wordWrap/>
              <w:overflowPunct/>
              <w:topLinePunct w:val="0"/>
              <w:autoSpaceDE w:val="0"/>
              <w:autoSpaceDN w:val="0"/>
              <w:bidi w:val="0"/>
              <w:adjustRightInd/>
              <w:snapToGrid/>
              <w:spacing w:before="72" w:line="240" w:lineRule="atLeast"/>
              <w:ind w:left="11" w:leftChars="0"/>
              <w:jc w:val="center"/>
              <w:textAlignment w:val="auto"/>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43CD9D67">
        <w:trPr>
          <w:trHeight w:val="0" w:hRule="atLeast"/>
          <w:jc w:val="center"/>
        </w:trPr>
        <w:tc>
          <w:tcPr>
            <w:tcW w:w="1301" w:type="dxa"/>
            <w:vMerge w:val="continue"/>
            <w:vAlign w:val="center"/>
          </w:tcPr>
          <w:p w14:paraId="2C9A169D">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30A943C7">
            <w:pPr>
              <w:pStyle w:val="313"/>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w:t>
            </w:r>
            <w:r>
              <w:rPr>
                <w:rFonts w:hint="eastAsia" w:ascii="宋体" w:eastAsia="宋体"/>
                <w:sz w:val="21"/>
                <w:highlight w:val="none"/>
                <w:lang w:val="en-US" w:eastAsia="zh-CN"/>
              </w:rPr>
              <w:t>中</w:t>
            </w:r>
            <w:r>
              <w:rPr>
                <w:rFonts w:hint="eastAsia" w:ascii="宋体" w:eastAsia="宋体"/>
                <w:sz w:val="21"/>
                <w:highlight w:val="none"/>
                <w:lang w:eastAsia="zh-CN"/>
              </w:rPr>
              <w:t>（</w:t>
            </w:r>
            <w:r>
              <w:rPr>
                <w:rFonts w:hint="eastAsia" w:ascii="宋体" w:eastAsia="宋体"/>
                <w:sz w:val="21"/>
                <w:highlight w:val="none"/>
                <w:lang w:val="en-US" w:eastAsia="zh-CN"/>
              </w:rPr>
              <w:t>40</w:t>
            </w:r>
            <w:r>
              <w:rPr>
                <w:rFonts w:hint="eastAsia" w:ascii="宋体" w:eastAsia="宋体"/>
                <w:sz w:val="21"/>
                <w:highlight w:val="none"/>
                <w:lang w:eastAsia="zh-CN"/>
              </w:rPr>
              <w:t>%）</w:t>
            </w:r>
          </w:p>
        </w:tc>
        <w:tc>
          <w:tcPr>
            <w:tcW w:w="2180" w:type="dxa"/>
            <w:gridSpan w:val="5"/>
            <w:vAlign w:val="center"/>
          </w:tcPr>
          <w:p w14:paraId="7A38B1FD">
            <w:pPr>
              <w:pStyle w:val="313"/>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val="en-US" w:eastAsia="zh-CN"/>
              </w:rPr>
              <w:t>期中试卷或者课程论文</w:t>
            </w:r>
          </w:p>
        </w:tc>
        <w:tc>
          <w:tcPr>
            <w:tcW w:w="3113" w:type="dxa"/>
            <w:gridSpan w:val="5"/>
            <w:vAlign w:val="center"/>
          </w:tcPr>
          <w:p w14:paraId="7A78BCE1">
            <w:pPr>
              <w:pStyle w:val="313"/>
              <w:keepNext w:val="0"/>
              <w:keepLines w:val="0"/>
              <w:pageBreakBefore w:val="0"/>
              <w:widowControl w:val="0"/>
              <w:kinsoku/>
              <w:wordWrap/>
              <w:overflowPunct/>
              <w:topLinePunct w:val="0"/>
              <w:autoSpaceDE w:val="0"/>
              <w:autoSpaceDN w:val="0"/>
              <w:bidi w:val="0"/>
              <w:adjustRightInd/>
              <w:snapToGrid/>
              <w:spacing w:before="72" w:line="240" w:lineRule="atLeast"/>
              <w:ind w:left="11" w:leftChars="0"/>
              <w:jc w:val="center"/>
              <w:textAlignment w:val="auto"/>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2C705B0A">
        <w:trPr>
          <w:trHeight w:val="0" w:hRule="atLeast"/>
          <w:jc w:val="center"/>
        </w:trPr>
        <w:tc>
          <w:tcPr>
            <w:tcW w:w="1301" w:type="dxa"/>
            <w:vMerge w:val="continue"/>
            <w:vAlign w:val="center"/>
          </w:tcPr>
          <w:p w14:paraId="56F86788">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c>
          <w:tcPr>
            <w:tcW w:w="2311" w:type="dxa"/>
            <w:gridSpan w:val="4"/>
            <w:vAlign w:val="center"/>
          </w:tcPr>
          <w:p w14:paraId="6B9D3272">
            <w:pPr>
              <w:pStyle w:val="313"/>
              <w:spacing w:before="72"/>
              <w:ind w:left="9" w:leftChars="0"/>
              <w:jc w:val="center"/>
              <w:rPr>
                <w:rFonts w:hint="eastAsia" w:ascii="宋体" w:eastAsia="宋体"/>
                <w:sz w:val="21"/>
                <w:highlight w:val="none"/>
                <w:lang w:eastAsia="zh-CN"/>
              </w:rPr>
            </w:pPr>
            <w:r>
              <w:rPr>
                <w:rFonts w:hint="eastAsia" w:ascii="宋体" w:eastAsia="宋体"/>
                <w:sz w:val="21"/>
                <w:highlight w:val="none"/>
                <w:lang w:eastAsia="zh-CN"/>
              </w:rPr>
              <w:t>期末（</w:t>
            </w:r>
            <w:r>
              <w:rPr>
                <w:rFonts w:hint="eastAsia" w:ascii="宋体" w:eastAsia="宋体"/>
                <w:sz w:val="21"/>
                <w:highlight w:val="none"/>
                <w:lang w:val="en-US" w:eastAsia="zh-CN"/>
              </w:rPr>
              <w:t>40</w:t>
            </w:r>
            <w:r>
              <w:rPr>
                <w:rFonts w:hint="eastAsia" w:ascii="宋体" w:eastAsia="宋体"/>
                <w:sz w:val="21"/>
                <w:highlight w:val="none"/>
                <w:lang w:eastAsia="zh-CN"/>
              </w:rPr>
              <w:t>%）</w:t>
            </w:r>
          </w:p>
        </w:tc>
        <w:tc>
          <w:tcPr>
            <w:tcW w:w="2180" w:type="dxa"/>
            <w:gridSpan w:val="5"/>
            <w:vAlign w:val="center"/>
          </w:tcPr>
          <w:p w14:paraId="00313A42">
            <w:pPr>
              <w:pStyle w:val="313"/>
              <w:spacing w:before="72"/>
              <w:ind w:left="9" w:leftChars="0"/>
              <w:jc w:val="center"/>
              <w:rPr>
                <w:rFonts w:hint="default" w:ascii="宋体" w:eastAsia="宋体"/>
                <w:sz w:val="21"/>
                <w:highlight w:val="none"/>
                <w:lang w:val="en-US" w:eastAsia="zh-CN"/>
              </w:rPr>
            </w:pPr>
            <w:r>
              <w:rPr>
                <w:rFonts w:hint="eastAsia" w:ascii="宋体" w:eastAsia="宋体"/>
                <w:sz w:val="21"/>
                <w:highlight w:val="none"/>
                <w:lang w:val="en-US" w:eastAsia="zh-CN"/>
              </w:rPr>
              <w:t>期末试卷</w:t>
            </w:r>
          </w:p>
        </w:tc>
        <w:tc>
          <w:tcPr>
            <w:tcW w:w="3113" w:type="dxa"/>
            <w:gridSpan w:val="5"/>
            <w:vAlign w:val="center"/>
          </w:tcPr>
          <w:p w14:paraId="462512D4">
            <w:pPr>
              <w:pStyle w:val="313"/>
              <w:keepNext w:val="0"/>
              <w:keepLines w:val="0"/>
              <w:pageBreakBefore w:val="0"/>
              <w:widowControl w:val="0"/>
              <w:kinsoku/>
              <w:wordWrap/>
              <w:overflowPunct/>
              <w:topLinePunct w:val="0"/>
              <w:autoSpaceDE w:val="0"/>
              <w:autoSpaceDN w:val="0"/>
              <w:bidi w:val="0"/>
              <w:adjustRightInd/>
              <w:snapToGrid/>
              <w:spacing w:before="72" w:line="240" w:lineRule="atLeast"/>
              <w:ind w:left="11" w:leftChars="0"/>
              <w:jc w:val="center"/>
              <w:textAlignment w:val="auto"/>
              <w:rPr>
                <w:rFonts w:hint="eastAsia" w:ascii="宋体" w:eastAsia="宋体"/>
                <w:sz w:val="21"/>
                <w:highlight w:val="none"/>
                <w:lang w:eastAsia="zh-CN"/>
              </w:rPr>
            </w:pPr>
            <w:r>
              <w:rPr>
                <w:rFonts w:hint="eastAsia" w:ascii="宋体" w:eastAsia="宋体"/>
                <w:sz w:val="21"/>
                <w:highlight w:val="none"/>
                <w:lang w:eastAsia="zh-CN"/>
              </w:rPr>
              <w:t>课程目标</w:t>
            </w:r>
            <w:r>
              <w:rPr>
                <w:rFonts w:hint="eastAsia" w:ascii="宋体" w:eastAsia="宋体"/>
                <w:sz w:val="21"/>
                <w:highlight w:val="none"/>
                <w:lang w:val="en-US" w:eastAsia="zh-CN"/>
              </w:rPr>
              <w:t>1、2、3</w:t>
            </w:r>
          </w:p>
        </w:tc>
      </w:tr>
      <w:tr w14:paraId="52F9F4D2">
        <w:trPr>
          <w:trHeight w:val="0" w:hRule="atLeast"/>
          <w:jc w:val="center"/>
        </w:trPr>
        <w:tc>
          <w:tcPr>
            <w:tcW w:w="1301" w:type="dxa"/>
            <w:vAlign w:val="center"/>
          </w:tcPr>
          <w:p w14:paraId="4032F6D0">
            <w:pPr>
              <w:pStyle w:val="313"/>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7327C440">
            <w:pPr>
              <w:pStyle w:val="313"/>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7279837E">
            <w:pPr>
              <w:pStyle w:val="31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4"/>
            <w:vAlign w:val="center"/>
          </w:tcPr>
          <w:p w14:paraId="7E47C562">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余志刚《西方音乐简史》高等教育出版社，2022年第二版</w:t>
            </w:r>
          </w:p>
          <w:p w14:paraId="2B77E0DE">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黄晓和《西方音乐史及名作赏析》人民音乐出版社，2022年第三版 </w:t>
            </w:r>
          </w:p>
          <w:p w14:paraId="1DC84A59">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于润洋《西方音乐通史》上海音乐出版社，2016年修订版 </w:t>
            </w:r>
          </w:p>
          <w:p w14:paraId="1014836C">
            <w:pPr>
              <w:pStyle w:val="313"/>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杨九华《西方音乐史普修教程》上海音乐学院出版社，2009年第一版</w:t>
            </w:r>
          </w:p>
        </w:tc>
      </w:tr>
      <w:tr w14:paraId="7707E975">
        <w:trPr>
          <w:trHeight w:val="0" w:hRule="atLeast"/>
          <w:jc w:val="center"/>
        </w:trPr>
        <w:tc>
          <w:tcPr>
            <w:tcW w:w="1301" w:type="dxa"/>
            <w:vAlign w:val="center"/>
          </w:tcPr>
          <w:p w14:paraId="0B4E8AC2">
            <w:pPr>
              <w:pStyle w:val="3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59862AC2">
            <w:pPr>
              <w:pStyle w:val="3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2667F26B">
            <w:pPr>
              <w:pStyle w:val="3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4"/>
            <w:vAlign w:val="center"/>
          </w:tcPr>
          <w:p w14:paraId="6178BDE1">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r>
      <w:tr w14:paraId="668D0E85">
        <w:trPr>
          <w:trHeight w:val="0" w:hRule="atLeast"/>
          <w:jc w:val="center"/>
        </w:trPr>
        <w:tc>
          <w:tcPr>
            <w:tcW w:w="1301" w:type="dxa"/>
            <w:vAlign w:val="center"/>
          </w:tcPr>
          <w:p w14:paraId="1BEEA8A4">
            <w:pPr>
              <w:pStyle w:val="313"/>
              <w:spacing w:before="162"/>
              <w:ind w:left="8"/>
              <w:jc w:val="center"/>
              <w:rPr>
                <w:rFonts w:ascii="宋体"/>
                <w:b/>
                <w:color w:val="auto"/>
                <w:sz w:val="21"/>
                <w:highlight w:val="none"/>
              </w:rPr>
            </w:pPr>
            <w:r>
              <w:rPr>
                <w:rFonts w:ascii="宋体"/>
                <w:b/>
                <w:color w:val="auto"/>
                <w:w w:val="98"/>
                <w:sz w:val="21"/>
                <w:highlight w:val="none"/>
              </w:rPr>
              <w:t>K</w:t>
            </w:r>
          </w:p>
          <w:p w14:paraId="7AD7F8F8">
            <w:pPr>
              <w:pStyle w:val="31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4"/>
            <w:vAlign w:val="center"/>
          </w:tcPr>
          <w:p w14:paraId="644B7E2C">
            <w:pPr>
              <w:pStyle w:val="313"/>
              <w:spacing w:before="125" w:line="312" w:lineRule="auto"/>
              <w:ind w:right="23"/>
              <w:jc w:val="center"/>
              <w:rPr>
                <w:rFonts w:hint="eastAsia" w:ascii="宋体" w:hAnsi="宋体" w:eastAsia="宋体" w:cs="宋体"/>
                <w:b/>
                <w:bCs/>
                <w:color w:val="auto"/>
                <w:sz w:val="21"/>
                <w:szCs w:val="21"/>
                <w:highlight w:val="none"/>
                <w:lang w:eastAsia="zh-CN"/>
              </w:rPr>
            </w:pPr>
          </w:p>
        </w:tc>
      </w:tr>
      <w:tr w14:paraId="5D049C76">
        <w:trPr>
          <w:trHeight w:val="0" w:hRule="atLeast"/>
          <w:jc w:val="center"/>
        </w:trPr>
        <w:tc>
          <w:tcPr>
            <w:tcW w:w="8905" w:type="dxa"/>
            <w:gridSpan w:val="15"/>
            <w:vAlign w:val="center"/>
          </w:tcPr>
          <w:p w14:paraId="4B268F2F">
            <w:pPr>
              <w:pStyle w:val="313"/>
              <w:spacing w:before="65"/>
              <w:ind w:left="107"/>
              <w:rPr>
                <w:color w:val="auto"/>
                <w:sz w:val="21"/>
                <w:szCs w:val="21"/>
                <w:highlight w:val="none"/>
                <w:lang w:eastAsia="zh-CN"/>
              </w:rPr>
            </w:pPr>
            <w:r>
              <w:rPr>
                <w:color w:val="auto"/>
                <w:sz w:val="21"/>
                <w:szCs w:val="21"/>
                <w:highlight w:val="none"/>
                <w:lang w:eastAsia="zh-CN"/>
              </w:rPr>
              <w:t>备注：</w:t>
            </w:r>
          </w:p>
          <w:p w14:paraId="10D29FB9">
            <w:pPr>
              <w:pStyle w:val="313"/>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78E33B3D">
            <w:pPr>
              <w:pStyle w:val="313"/>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37097394">
            <w:pPr>
              <w:pStyle w:val="313"/>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06A2400E">
            <w:pPr>
              <w:pStyle w:val="313"/>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65988EE8">
            <w:pPr>
              <w:pStyle w:val="313"/>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11121FDD">
            <w:pPr>
              <w:pStyle w:val="313"/>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1823F92D">
        <w:trPr>
          <w:trHeight w:val="0" w:hRule="atLeast"/>
          <w:jc w:val="center"/>
        </w:trPr>
        <w:tc>
          <w:tcPr>
            <w:tcW w:w="1301" w:type="dxa"/>
            <w:vMerge w:val="restart"/>
            <w:vAlign w:val="center"/>
          </w:tcPr>
          <w:p w14:paraId="564C53DB">
            <w:pPr>
              <w:pStyle w:val="313"/>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4"/>
            <w:vAlign w:val="top"/>
          </w:tcPr>
          <w:p w14:paraId="3D76C021">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7110E3F">
            <w:pPr>
              <w:rPr>
                <w:rFonts w:hint="eastAsia" w:ascii="宋体" w:hAnsi="宋体" w:eastAsia="宋体" w:cs="宋体"/>
                <w:sz w:val="21"/>
                <w:szCs w:val="21"/>
                <w:lang w:eastAsia="zh-CN"/>
              </w:rPr>
            </w:pPr>
            <w:r>
              <w:drawing>
                <wp:anchor distT="0" distB="0" distL="114300" distR="114300" simplePos="0" relativeHeight="251661312" behindDoc="0" locked="0" layoutInCell="1" allowOverlap="1">
                  <wp:simplePos x="0" y="0"/>
                  <wp:positionH relativeFrom="column">
                    <wp:posOffset>2014855</wp:posOffset>
                  </wp:positionH>
                  <wp:positionV relativeFrom="paragraph">
                    <wp:posOffset>122555</wp:posOffset>
                  </wp:positionV>
                  <wp:extent cx="745490" cy="479425"/>
                  <wp:effectExtent l="0" t="0" r="1270" b="825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2">
                            <a:clrChange>
                              <a:clrFrom>
                                <a:srgbClr val="FFFFFF">
                                  <a:alpha val="100000"/>
                                </a:srgbClr>
                              </a:clrFrom>
                              <a:clrTo>
                                <a:srgbClr val="FFFFFF">
                                  <a:alpha val="100000"/>
                                  <a:alpha val="0"/>
                                </a:srgbClr>
                              </a:clrTo>
                            </a:clrChange>
                          </a:blip>
                          <a:stretch>
                            <a:fillRect/>
                          </a:stretch>
                        </pic:blipFill>
                        <pic:spPr>
                          <a:xfrm>
                            <a:off x="0" y="0"/>
                            <a:ext cx="745490" cy="479425"/>
                          </a:xfrm>
                          <a:prstGeom prst="rect">
                            <a:avLst/>
                          </a:prstGeom>
                          <a:noFill/>
                          <a:ln w="9525">
                            <a:noFill/>
                          </a:ln>
                        </pic:spPr>
                      </pic:pic>
                    </a:graphicData>
                  </a:graphic>
                </wp:anchor>
              </w:drawing>
            </w:r>
          </w:p>
          <w:p w14:paraId="67EC1D5C">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48B62413">
            <w:pPr>
              <w:tabs>
                <w:tab w:val="left" w:pos="5727"/>
              </w:tabs>
              <w:rPr>
                <w:rFonts w:hint="eastAsia" w:ascii="宋体" w:hAnsi="宋体" w:eastAsia="宋体" w:cs="宋体"/>
                <w:sz w:val="21"/>
                <w:szCs w:val="21"/>
                <w:lang w:eastAsia="zh-CN"/>
              </w:rPr>
            </w:pPr>
          </w:p>
          <w:p w14:paraId="34BD8966">
            <w:pPr>
              <w:rPr>
                <w:rFonts w:hint="eastAsia" w:ascii="宋体" w:hAnsi="宋体" w:eastAsia="宋体" w:cs="宋体"/>
                <w:sz w:val="21"/>
                <w:szCs w:val="21"/>
                <w:lang w:eastAsia="zh-CN"/>
              </w:rPr>
            </w:pPr>
          </w:p>
          <w:p w14:paraId="23AF9849">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w:t>
            </w:r>
            <w:r>
              <w:rPr>
                <w:rFonts w:hint="eastAsia" w:ascii="仿宋" w:hAnsi="仿宋" w:eastAsia="仿宋" w:cs="仿宋"/>
                <w:kern w:val="0"/>
                <w:sz w:val="24"/>
                <w:szCs w:val="24"/>
                <w:lang w:val="en-US" w:eastAsia="zh-CN"/>
              </w:rPr>
              <w:t>2026年3月4日</w:t>
            </w:r>
          </w:p>
        </w:tc>
      </w:tr>
      <w:tr w14:paraId="18CD258B">
        <w:trPr>
          <w:trHeight w:val="0" w:hRule="atLeast"/>
          <w:jc w:val="center"/>
        </w:trPr>
        <w:tc>
          <w:tcPr>
            <w:tcW w:w="1301" w:type="dxa"/>
            <w:vMerge w:val="continue"/>
            <w:vAlign w:val="center"/>
          </w:tcPr>
          <w:p w14:paraId="1F5BB7EE">
            <w:pPr>
              <w:pStyle w:val="313"/>
              <w:spacing w:before="53"/>
              <w:ind w:left="587"/>
              <w:rPr>
                <w:b/>
                <w:bCs/>
                <w:color w:val="auto"/>
                <w:sz w:val="21"/>
                <w:szCs w:val="21"/>
                <w:highlight w:val="none"/>
                <w:lang w:eastAsia="zh-CN"/>
              </w:rPr>
            </w:pPr>
          </w:p>
        </w:tc>
        <w:tc>
          <w:tcPr>
            <w:tcW w:w="7604" w:type="dxa"/>
            <w:gridSpan w:val="14"/>
            <w:vAlign w:val="top"/>
          </w:tcPr>
          <w:p w14:paraId="7A43F522">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3BA11F6B">
            <w:pPr>
              <w:rPr>
                <w:rFonts w:hint="eastAsia" w:ascii="宋体" w:hAnsi="宋体" w:eastAsia="宋体" w:cs="宋体"/>
                <w:sz w:val="21"/>
                <w:szCs w:val="21"/>
                <w:lang w:eastAsia="zh-CN"/>
              </w:rPr>
            </w:pPr>
            <w:r>
              <w:rPr>
                <w:rFonts w:hint="eastAsia" w:ascii="仿宋" w:hAnsi="仿宋" w:eastAsia="仿宋" w:cs="仿宋"/>
                <w:kern w:val="0"/>
                <w:sz w:val="24"/>
                <w:szCs w:val="24"/>
                <w:lang w:eastAsia="zh-CN"/>
              </w:rPr>
              <w:drawing>
                <wp:anchor distT="0" distB="0" distL="114300" distR="114300" simplePos="0" relativeHeight="251662336" behindDoc="0" locked="0" layoutInCell="1" allowOverlap="1">
                  <wp:simplePos x="0" y="0"/>
                  <wp:positionH relativeFrom="column">
                    <wp:posOffset>3293110</wp:posOffset>
                  </wp:positionH>
                  <wp:positionV relativeFrom="paragraph">
                    <wp:posOffset>28575</wp:posOffset>
                  </wp:positionV>
                  <wp:extent cx="1238885" cy="722630"/>
                  <wp:effectExtent l="0" t="0" r="10795" b="8890"/>
                  <wp:wrapNone/>
                  <wp:docPr id="6" name="图片 1" descr="926960e33cf4ac47b6308aef9b530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926960e33cf4ac47b6308aef9b530d42"/>
                          <pic:cNvPicPr>
                            <a:picLocks noChangeAspect="1"/>
                          </pic:cNvPicPr>
                        </pic:nvPicPr>
                        <pic:blipFill>
                          <a:blip r:embed="rId103"/>
                          <a:stretch>
                            <a:fillRect/>
                          </a:stretch>
                        </pic:blipFill>
                        <pic:spPr>
                          <a:xfrm>
                            <a:off x="0" y="0"/>
                            <a:ext cx="1238885" cy="722630"/>
                          </a:xfrm>
                          <a:prstGeom prst="rect">
                            <a:avLst/>
                          </a:prstGeom>
                          <a:noFill/>
                          <a:ln>
                            <a:noFill/>
                          </a:ln>
                        </pic:spPr>
                      </pic:pic>
                    </a:graphicData>
                  </a:graphic>
                </wp:anchor>
              </w:drawing>
            </w:r>
          </w:p>
          <w:p w14:paraId="65569E25">
            <w:pPr>
              <w:rPr>
                <w:rFonts w:hint="eastAsia" w:ascii="宋体" w:hAnsi="宋体" w:eastAsia="宋体" w:cs="宋体"/>
                <w:sz w:val="21"/>
                <w:szCs w:val="21"/>
                <w:lang w:eastAsia="zh-CN"/>
              </w:rPr>
            </w:pPr>
          </w:p>
          <w:p w14:paraId="261F237C">
            <w:pPr>
              <w:rPr>
                <w:rFonts w:hint="eastAsia" w:ascii="宋体" w:hAnsi="宋体" w:eastAsia="宋体" w:cs="宋体"/>
                <w:sz w:val="21"/>
                <w:szCs w:val="21"/>
                <w:lang w:eastAsia="zh-CN"/>
              </w:rPr>
            </w:pPr>
          </w:p>
          <w:p w14:paraId="2EA18B67">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01C812F0">
            <w:pPr>
              <w:rPr>
                <w:rFonts w:hint="eastAsia" w:ascii="宋体" w:hAnsi="宋体" w:eastAsia="宋体" w:cs="宋体"/>
                <w:sz w:val="21"/>
                <w:szCs w:val="21"/>
                <w:lang w:eastAsia="zh-CN"/>
              </w:rPr>
            </w:pPr>
          </w:p>
          <w:p w14:paraId="20FFCE2F">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2026年3月4日</w:t>
            </w:r>
          </w:p>
        </w:tc>
      </w:tr>
      <w:tr w14:paraId="0265347D">
        <w:trPr>
          <w:trHeight w:val="0" w:hRule="atLeast"/>
          <w:jc w:val="center"/>
        </w:trPr>
        <w:tc>
          <w:tcPr>
            <w:tcW w:w="1301" w:type="dxa"/>
            <w:vMerge w:val="continue"/>
            <w:vAlign w:val="center"/>
          </w:tcPr>
          <w:p w14:paraId="4BD7B130">
            <w:pPr>
              <w:pStyle w:val="313"/>
              <w:spacing w:before="53"/>
              <w:ind w:left="587"/>
              <w:rPr>
                <w:b/>
                <w:bCs/>
                <w:color w:val="auto"/>
                <w:sz w:val="21"/>
                <w:szCs w:val="21"/>
                <w:highlight w:val="none"/>
                <w:lang w:eastAsia="zh-CN"/>
              </w:rPr>
            </w:pPr>
          </w:p>
        </w:tc>
        <w:tc>
          <w:tcPr>
            <w:tcW w:w="7604" w:type="dxa"/>
            <w:gridSpan w:val="14"/>
            <w:vAlign w:val="top"/>
          </w:tcPr>
          <w:p w14:paraId="72032A89">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8E90DC5">
            <w:pPr>
              <w:rPr>
                <w:rFonts w:hint="eastAsia" w:ascii="宋体" w:hAnsi="宋体" w:eastAsia="宋体" w:cs="宋体"/>
                <w:sz w:val="21"/>
                <w:szCs w:val="21"/>
                <w:lang w:eastAsia="zh-CN"/>
              </w:rPr>
            </w:pPr>
            <w:r>
              <w:rPr>
                <w:rFonts w:hint="eastAsia" w:ascii="仿宋_GB2312" w:hAnsi="仿宋_GB2312" w:eastAsia="仿宋_GB2312" w:cs="仿宋_GB2312"/>
                <w:color w:val="auto"/>
                <w:sz w:val="21"/>
                <w:szCs w:val="21"/>
                <w:highlight w:val="none"/>
              </w:rPr>
              <w:drawing>
                <wp:anchor distT="0" distB="0" distL="114300" distR="114300" simplePos="0" relativeHeight="251663360" behindDoc="1" locked="0" layoutInCell="1" allowOverlap="1">
                  <wp:simplePos x="0" y="0"/>
                  <wp:positionH relativeFrom="column">
                    <wp:posOffset>3578860</wp:posOffset>
                  </wp:positionH>
                  <wp:positionV relativeFrom="paragraph">
                    <wp:posOffset>27305</wp:posOffset>
                  </wp:positionV>
                  <wp:extent cx="777240" cy="640080"/>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4"/>
                          <a:stretch>
                            <a:fillRect/>
                          </a:stretch>
                        </pic:blipFill>
                        <pic:spPr>
                          <a:xfrm>
                            <a:off x="0" y="0"/>
                            <a:ext cx="777240" cy="640080"/>
                          </a:xfrm>
                          <a:prstGeom prst="rect">
                            <a:avLst/>
                          </a:prstGeom>
                          <a:noFill/>
                          <a:ln>
                            <a:noFill/>
                          </a:ln>
                        </pic:spPr>
                      </pic:pic>
                    </a:graphicData>
                  </a:graphic>
                </wp:anchor>
              </w:drawing>
            </w:r>
          </w:p>
          <w:p w14:paraId="1E4A5718">
            <w:pPr>
              <w:rPr>
                <w:rFonts w:hint="eastAsia" w:ascii="宋体" w:hAnsi="宋体" w:eastAsia="宋体" w:cs="宋体"/>
                <w:sz w:val="21"/>
                <w:szCs w:val="21"/>
                <w:lang w:eastAsia="zh-CN"/>
              </w:rPr>
            </w:pPr>
          </w:p>
          <w:p w14:paraId="5D39EB8D">
            <w:pPr>
              <w:rPr>
                <w:rFonts w:hint="eastAsia" w:ascii="宋体" w:hAnsi="宋体" w:eastAsia="宋体" w:cs="宋体"/>
                <w:sz w:val="21"/>
                <w:szCs w:val="21"/>
                <w:lang w:eastAsia="zh-CN"/>
              </w:rPr>
            </w:pPr>
          </w:p>
          <w:p w14:paraId="32B33F65">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4FA6167D">
            <w:pPr>
              <w:rPr>
                <w:rFonts w:hint="eastAsia" w:ascii="宋体" w:hAnsi="宋体" w:eastAsia="宋体" w:cs="宋体"/>
                <w:sz w:val="21"/>
                <w:szCs w:val="21"/>
                <w:lang w:eastAsia="zh-CN"/>
              </w:rPr>
            </w:pPr>
          </w:p>
          <w:p w14:paraId="08718C11">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2026年3月4日</w:t>
            </w:r>
          </w:p>
        </w:tc>
      </w:tr>
    </w:tbl>
    <w:p w14:paraId="497A600A"/>
    <w:p w14:paraId="509E219E">
      <w:pPr>
        <w:rPr>
          <w:sz w:val="2"/>
          <w:szCs w:val="2"/>
        </w:rPr>
        <w:sectPr>
          <w:headerReference r:id="rId37" w:type="default"/>
          <w:footerReference r:id="rId38" w:type="default"/>
          <w:pgSz w:w="11906" w:h="16838"/>
          <w:pgMar w:top="1440" w:right="1800" w:bottom="1440" w:left="1800" w:header="851" w:footer="992" w:gutter="0"/>
          <w:cols w:space="425" w:num="1"/>
          <w:docGrid w:type="lines" w:linePitch="312" w:charSpace="0"/>
        </w:sectPr>
      </w:pPr>
    </w:p>
    <w:p w14:paraId="704798FC">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14D89D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default" w:eastAsia="方正小标宋简体"/>
          <w:sz w:val="44"/>
          <w:szCs w:val="44"/>
          <w:highlight w:val="none"/>
          <w:lang w:val="en-US" w:eastAsia="zh-CN"/>
        </w:rPr>
      </w:pPr>
      <w:bookmarkStart w:id="6" w:name="_Toc658371255"/>
      <w:r>
        <w:rPr>
          <w:rFonts w:hint="eastAsia" w:eastAsia="方正小标宋简体"/>
          <w:sz w:val="44"/>
          <w:szCs w:val="44"/>
          <w:highlight w:val="none"/>
          <w:lang w:val="en-US" w:eastAsia="zh-CN"/>
        </w:rPr>
        <w:t>《曲式与作品分析》课程教学大纲</w:t>
      </w:r>
      <w:bookmarkEnd w:id="6"/>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301"/>
        <w:gridCol w:w="569"/>
        <w:gridCol w:w="749"/>
        <w:gridCol w:w="369"/>
        <w:gridCol w:w="502"/>
        <w:gridCol w:w="604"/>
        <w:gridCol w:w="245"/>
        <w:gridCol w:w="923"/>
        <w:gridCol w:w="90"/>
        <w:gridCol w:w="1017"/>
        <w:gridCol w:w="264"/>
        <w:gridCol w:w="62"/>
        <w:gridCol w:w="412"/>
        <w:gridCol w:w="146"/>
        <w:gridCol w:w="626"/>
        <w:gridCol w:w="224"/>
        <w:gridCol w:w="802"/>
      </w:tblGrid>
      <w:tr w14:paraId="7B1578B2">
        <w:trPr>
          <w:trHeight w:val="0" w:hRule="atLeast"/>
          <w:jc w:val="center"/>
        </w:trPr>
        <w:tc>
          <w:tcPr>
            <w:tcW w:w="1301" w:type="dxa"/>
            <w:vAlign w:val="center"/>
          </w:tcPr>
          <w:p w14:paraId="251BDBCA">
            <w:pPr>
              <w:pStyle w:val="228"/>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961" w:type="dxa"/>
            <w:gridSpan w:val="7"/>
            <w:vAlign w:val="center"/>
          </w:tcPr>
          <w:p w14:paraId="0E4AB139">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曲式与作品分析</w:t>
            </w:r>
          </w:p>
        </w:tc>
        <w:tc>
          <w:tcPr>
            <w:tcW w:w="1845" w:type="dxa"/>
            <w:gridSpan w:val="5"/>
            <w:vAlign w:val="center"/>
          </w:tcPr>
          <w:p w14:paraId="7915C597">
            <w:pPr>
              <w:pStyle w:val="228"/>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798" w:type="dxa"/>
            <w:gridSpan w:val="4"/>
            <w:vAlign w:val="center"/>
          </w:tcPr>
          <w:p w14:paraId="5DEEB539">
            <w:pPr>
              <w:pStyle w:val="228"/>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1211302604</w:t>
            </w:r>
          </w:p>
        </w:tc>
      </w:tr>
      <w:tr w14:paraId="2A73EAAA">
        <w:trPr>
          <w:trHeight w:val="0" w:hRule="atLeast"/>
          <w:jc w:val="center"/>
        </w:trPr>
        <w:tc>
          <w:tcPr>
            <w:tcW w:w="1301" w:type="dxa"/>
            <w:vAlign w:val="center"/>
          </w:tcPr>
          <w:p w14:paraId="55B51368">
            <w:pPr>
              <w:pStyle w:val="228"/>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961" w:type="dxa"/>
            <w:gridSpan w:val="7"/>
            <w:vAlign w:val="top"/>
          </w:tcPr>
          <w:p w14:paraId="5FFFB48F">
            <w:pPr>
              <w:pStyle w:val="228"/>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6FBA3E63">
            <w:pPr>
              <w:pStyle w:val="228"/>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1845" w:type="dxa"/>
            <w:gridSpan w:val="5"/>
            <w:vAlign w:val="center"/>
          </w:tcPr>
          <w:p w14:paraId="1BB3965A">
            <w:pPr>
              <w:pStyle w:val="228"/>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798" w:type="dxa"/>
            <w:gridSpan w:val="4"/>
            <w:vAlign w:val="center"/>
          </w:tcPr>
          <w:p w14:paraId="1BBCA668">
            <w:pPr>
              <w:pStyle w:val="228"/>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司季发</w:t>
            </w:r>
          </w:p>
        </w:tc>
      </w:tr>
      <w:tr w14:paraId="523F0F85">
        <w:trPr>
          <w:trHeight w:val="0" w:hRule="atLeast"/>
          <w:jc w:val="center"/>
        </w:trPr>
        <w:tc>
          <w:tcPr>
            <w:tcW w:w="1301" w:type="dxa"/>
            <w:vAlign w:val="center"/>
          </w:tcPr>
          <w:p w14:paraId="309A2872">
            <w:pPr>
              <w:pStyle w:val="228"/>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961" w:type="dxa"/>
            <w:gridSpan w:val="7"/>
            <w:vAlign w:val="center"/>
          </w:tcPr>
          <w:p w14:paraId="08C8E523">
            <w:pPr>
              <w:pStyle w:val="228"/>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45" w:type="dxa"/>
            <w:gridSpan w:val="5"/>
            <w:vAlign w:val="center"/>
          </w:tcPr>
          <w:p w14:paraId="69169EE6">
            <w:pPr>
              <w:pStyle w:val="228"/>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798" w:type="dxa"/>
            <w:gridSpan w:val="4"/>
            <w:vAlign w:val="center"/>
          </w:tcPr>
          <w:p w14:paraId="2E385B48">
            <w:pPr>
              <w:pStyle w:val="228"/>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29BD2E85">
        <w:trPr>
          <w:trHeight w:val="0" w:hRule="atLeast"/>
          <w:jc w:val="center"/>
        </w:trPr>
        <w:tc>
          <w:tcPr>
            <w:tcW w:w="1301" w:type="dxa"/>
            <w:vAlign w:val="center"/>
          </w:tcPr>
          <w:p w14:paraId="73242AC8">
            <w:pPr>
              <w:pStyle w:val="228"/>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1E197733">
            <w:pPr>
              <w:pStyle w:val="228"/>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w:t>
            </w:r>
          </w:p>
        </w:tc>
        <w:tc>
          <w:tcPr>
            <w:tcW w:w="871" w:type="dxa"/>
            <w:gridSpan w:val="2"/>
            <w:vAlign w:val="center"/>
          </w:tcPr>
          <w:p w14:paraId="157FE8FE">
            <w:pPr>
              <w:pStyle w:val="228"/>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1772" w:type="dxa"/>
            <w:gridSpan w:val="3"/>
            <w:vAlign w:val="center"/>
          </w:tcPr>
          <w:p w14:paraId="01D69083">
            <w:pPr>
              <w:pStyle w:val="228"/>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845" w:type="dxa"/>
            <w:gridSpan w:val="5"/>
            <w:vAlign w:val="center"/>
          </w:tcPr>
          <w:p w14:paraId="2269A6F6">
            <w:pPr>
              <w:pStyle w:val="228"/>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1798" w:type="dxa"/>
            <w:gridSpan w:val="4"/>
            <w:vAlign w:val="center"/>
          </w:tcPr>
          <w:p w14:paraId="41284B5F">
            <w:pPr>
              <w:pStyle w:val="228"/>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r>
      <w:tr w14:paraId="480A9EDC">
        <w:trPr>
          <w:trHeight w:val="0" w:hRule="atLeast"/>
          <w:jc w:val="center"/>
        </w:trPr>
        <w:tc>
          <w:tcPr>
            <w:tcW w:w="1301" w:type="dxa"/>
            <w:vAlign w:val="center"/>
          </w:tcPr>
          <w:p w14:paraId="43A402E7">
            <w:pPr>
              <w:pStyle w:val="228"/>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3F8F4A6F">
            <w:pPr>
              <w:pStyle w:val="228"/>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04" w:type="dxa"/>
            <w:gridSpan w:val="16"/>
            <w:vAlign w:val="center"/>
          </w:tcPr>
          <w:p w14:paraId="5B10AF10">
            <w:pPr>
              <w:pStyle w:val="228"/>
              <w:spacing w:before="70"/>
              <w:ind w:left="100" w:right="93"/>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无</w:t>
            </w:r>
          </w:p>
        </w:tc>
      </w:tr>
      <w:tr w14:paraId="0435C534">
        <w:trPr>
          <w:trHeight w:val="0" w:hRule="atLeast"/>
          <w:jc w:val="center"/>
        </w:trPr>
        <w:tc>
          <w:tcPr>
            <w:tcW w:w="1301" w:type="dxa"/>
            <w:vAlign w:val="center"/>
          </w:tcPr>
          <w:p w14:paraId="5EC18928">
            <w:pPr>
              <w:pStyle w:val="228"/>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37F0FBF5">
            <w:pPr>
              <w:pStyle w:val="228"/>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6C7A1294">
            <w:pPr>
              <w:pStyle w:val="228"/>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16"/>
            <w:vAlign w:val="center"/>
          </w:tcPr>
          <w:p w14:paraId="67D6FF69">
            <w:pPr>
              <w:pStyle w:val="228"/>
              <w:spacing w:before="70"/>
              <w:ind w:left="100" w:right="93"/>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先修课程：《基本乐理》《和声》</w:t>
            </w:r>
          </w:p>
          <w:p w14:paraId="7C601D0A">
            <w:pPr>
              <w:pStyle w:val="228"/>
              <w:spacing w:before="70"/>
              <w:ind w:left="100" w:right="93"/>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后续课程：《配器》《音乐分析》</w:t>
            </w:r>
          </w:p>
        </w:tc>
      </w:tr>
      <w:tr w14:paraId="4BCC857F">
        <w:trPr>
          <w:trHeight w:val="0" w:hRule="atLeast"/>
          <w:jc w:val="center"/>
        </w:trPr>
        <w:tc>
          <w:tcPr>
            <w:tcW w:w="1301" w:type="dxa"/>
            <w:vAlign w:val="center"/>
          </w:tcPr>
          <w:p w14:paraId="5FB7F5E5">
            <w:pPr>
              <w:pStyle w:val="228"/>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179BA33D">
            <w:pPr>
              <w:pStyle w:val="228"/>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6"/>
            <w:vAlign w:val="center"/>
          </w:tcPr>
          <w:p w14:paraId="5A6C96E3">
            <w:pPr>
              <w:pStyle w:val="228"/>
              <w:spacing w:before="70"/>
              <w:ind w:right="93"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课程是普通高等学校音乐学本科专业的专业必修课程，是实用作曲理论基础系列课程中的一部分，本课程为具备一定的乐理、和声基本知识的学生提供对音乐作品进行曲式分析的基础知识和方法。是音乐创作技术理论“四大件”课程之一。其目的旨在使学生了解音乐作品基本的曲式结构，理解曲式在不同风格音乐作品中应用的基本形态，掌握并应用较系统的曲式知识，培养学生具备分析音乐作品结构的基本能力，对于学生在欣赏方面提供专业的理论知识。</w:t>
            </w:r>
          </w:p>
        </w:tc>
      </w:tr>
      <w:tr w14:paraId="5C48ACFD">
        <w:trPr>
          <w:trHeight w:val="0" w:hRule="atLeast"/>
          <w:jc w:val="center"/>
        </w:trPr>
        <w:tc>
          <w:tcPr>
            <w:tcW w:w="1301" w:type="dxa"/>
            <w:vAlign w:val="center"/>
          </w:tcPr>
          <w:p w14:paraId="7F2F3154">
            <w:pPr>
              <w:pStyle w:val="228"/>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18156812">
            <w:pPr>
              <w:pStyle w:val="228"/>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6"/>
            <w:vAlign w:val="center"/>
          </w:tcPr>
          <w:p w14:paraId="61571222">
            <w:pPr>
              <w:pStyle w:val="228"/>
              <w:spacing w:before="70"/>
              <w:ind w:right="93"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（一）知识</w:t>
            </w:r>
          </w:p>
          <w:p w14:paraId="1B8626D5">
            <w:pPr>
              <w:pStyle w:val="228"/>
              <w:spacing w:before="70"/>
              <w:ind w:right="93" w:firstLine="420" w:firstLineChars="2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1.具备分析音乐作品结构的基本能力，具备对音乐作品的思维、分析和创作能力。熟悉音乐流派和风格，提高音乐审美能力。</w:t>
            </w:r>
          </w:p>
          <w:p w14:paraId="5F275140">
            <w:pPr>
              <w:pStyle w:val="228"/>
              <w:spacing w:before="70"/>
              <w:ind w:right="93"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（二）能力</w:t>
            </w:r>
          </w:p>
          <w:p w14:paraId="5C2F2129">
            <w:pPr>
              <w:pStyle w:val="228"/>
              <w:spacing w:before="70"/>
              <w:ind w:right="93" w:firstLine="420" w:firstLineChars="2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掌握曲式分析基本理论知识、基本术语；理解曲式在不同风格音乐作品中应用的基本形态，掌握并应用较系统的曲式知识，对各类音乐作品进行分析与揭示，从而达到正确理解音乐作品，准确揭示音乐作品内涵。</w:t>
            </w:r>
          </w:p>
          <w:p w14:paraId="0CE2F721">
            <w:pPr>
              <w:pStyle w:val="228"/>
              <w:spacing w:before="70"/>
              <w:ind w:right="93"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（三）素养</w:t>
            </w:r>
          </w:p>
          <w:p w14:paraId="0DE22517">
            <w:pPr>
              <w:pStyle w:val="228"/>
              <w:spacing w:before="70"/>
              <w:ind w:right="93" w:firstLine="420" w:firstLineChars="2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3.结合中国优秀多声部音乐作品，初步掌握音乐审美中的批判性思维，初步具备多元化的音乐价值观，提高音乐人文素养。</w:t>
            </w:r>
          </w:p>
        </w:tc>
      </w:tr>
      <w:tr w14:paraId="04B73181">
        <w:trPr>
          <w:trHeight w:val="0" w:hRule="atLeast"/>
          <w:jc w:val="center"/>
        </w:trPr>
        <w:tc>
          <w:tcPr>
            <w:tcW w:w="1301" w:type="dxa"/>
            <w:vMerge w:val="restart"/>
            <w:vAlign w:val="center"/>
          </w:tcPr>
          <w:p w14:paraId="319E814E">
            <w:pPr>
              <w:pStyle w:val="228"/>
              <w:jc w:val="center"/>
              <w:rPr>
                <w:rFonts w:ascii="宋体"/>
                <w:b/>
                <w:color w:val="auto"/>
                <w:w w:val="98"/>
                <w:sz w:val="21"/>
                <w:highlight w:val="none"/>
                <w:lang w:eastAsia="zh-CN"/>
              </w:rPr>
            </w:pPr>
            <w:r>
              <w:rPr>
                <w:rFonts w:ascii="宋体"/>
                <w:b/>
                <w:color w:val="auto"/>
                <w:w w:val="98"/>
                <w:sz w:val="21"/>
                <w:highlight w:val="none"/>
                <w:lang w:eastAsia="zh-CN"/>
              </w:rPr>
              <w:t>D</w:t>
            </w:r>
          </w:p>
          <w:p w14:paraId="4EBF5CBA">
            <w:pPr>
              <w:pStyle w:val="228"/>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1739C127">
            <w:pPr>
              <w:pStyle w:val="228"/>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416A3490">
            <w:pPr>
              <w:pStyle w:val="228"/>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1687" w:type="dxa"/>
            <w:gridSpan w:val="3"/>
            <w:vAlign w:val="center"/>
          </w:tcPr>
          <w:p w14:paraId="0EBC2300">
            <w:pPr>
              <w:pStyle w:val="228"/>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3707" w:type="dxa"/>
            <w:gridSpan w:val="8"/>
            <w:vAlign w:val="center"/>
          </w:tcPr>
          <w:p w14:paraId="6A387DDE">
            <w:pPr>
              <w:pStyle w:val="228"/>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210" w:type="dxa"/>
            <w:gridSpan w:val="5"/>
            <w:vAlign w:val="center"/>
          </w:tcPr>
          <w:p w14:paraId="3D653FF2">
            <w:pPr>
              <w:pStyle w:val="228"/>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4683FD0A">
        <w:trPr>
          <w:trHeight w:val="0" w:hRule="atLeast"/>
          <w:jc w:val="center"/>
        </w:trPr>
        <w:tc>
          <w:tcPr>
            <w:tcW w:w="1301" w:type="dxa"/>
            <w:vMerge w:val="continue"/>
            <w:vAlign w:val="top"/>
          </w:tcPr>
          <w:p w14:paraId="6C661D1C">
            <w:pPr>
              <w:pStyle w:val="228"/>
              <w:spacing w:before="43"/>
              <w:ind w:right="7"/>
              <w:jc w:val="center"/>
              <w:rPr>
                <w:rFonts w:hint="eastAsia" w:ascii="宋体" w:hAnsi="宋体" w:eastAsia="宋体" w:cs="宋体"/>
                <w:b/>
                <w:color w:val="auto"/>
                <w:sz w:val="21"/>
                <w:szCs w:val="21"/>
                <w:highlight w:val="none"/>
                <w:lang w:eastAsia="zh-CN"/>
              </w:rPr>
            </w:pPr>
          </w:p>
        </w:tc>
        <w:tc>
          <w:tcPr>
            <w:tcW w:w="1687" w:type="dxa"/>
            <w:gridSpan w:val="3"/>
            <w:vAlign w:val="center"/>
          </w:tcPr>
          <w:p w14:paraId="200F308C">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1.专业知能（H）</w:t>
            </w:r>
          </w:p>
        </w:tc>
        <w:tc>
          <w:tcPr>
            <w:tcW w:w="3707" w:type="dxa"/>
            <w:gridSpan w:val="8"/>
            <w:vAlign w:val="center"/>
          </w:tcPr>
          <w:p w14:paraId="7C4F6D2E">
            <w:pPr>
              <w:pStyle w:val="228"/>
              <w:spacing w:before="70"/>
              <w:ind w:left="100" w:right="93"/>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1.1掌握较为系统的音乐学基础理论、专业知识，具备较高的专业素养。</w:t>
            </w:r>
          </w:p>
        </w:tc>
        <w:tc>
          <w:tcPr>
            <w:tcW w:w="2210" w:type="dxa"/>
            <w:gridSpan w:val="5"/>
            <w:vAlign w:val="center"/>
          </w:tcPr>
          <w:p w14:paraId="100A2620">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189B02B0">
        <w:trPr>
          <w:trHeight w:val="0" w:hRule="atLeast"/>
          <w:jc w:val="center"/>
        </w:trPr>
        <w:tc>
          <w:tcPr>
            <w:tcW w:w="1301" w:type="dxa"/>
            <w:vMerge w:val="continue"/>
            <w:vAlign w:val="top"/>
          </w:tcPr>
          <w:p w14:paraId="6DFEB7D7">
            <w:pPr>
              <w:pStyle w:val="228"/>
              <w:spacing w:before="43"/>
              <w:ind w:right="7"/>
              <w:jc w:val="center"/>
              <w:rPr>
                <w:rFonts w:hint="eastAsia" w:ascii="宋体" w:hAnsi="宋体" w:eastAsia="宋体" w:cs="宋体"/>
                <w:b/>
                <w:color w:val="auto"/>
                <w:sz w:val="21"/>
                <w:szCs w:val="21"/>
                <w:highlight w:val="none"/>
                <w:lang w:eastAsia="zh-CN"/>
              </w:rPr>
            </w:pPr>
          </w:p>
        </w:tc>
        <w:tc>
          <w:tcPr>
            <w:tcW w:w="1687" w:type="dxa"/>
            <w:gridSpan w:val="3"/>
            <w:vAlign w:val="center"/>
          </w:tcPr>
          <w:p w14:paraId="13DEA2BC">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5.社会责任（M）</w:t>
            </w:r>
          </w:p>
        </w:tc>
        <w:tc>
          <w:tcPr>
            <w:tcW w:w="3707" w:type="dxa"/>
            <w:gridSpan w:val="8"/>
            <w:vAlign w:val="center"/>
          </w:tcPr>
          <w:p w14:paraId="719E9FEA">
            <w:pPr>
              <w:pStyle w:val="228"/>
              <w:spacing w:before="70"/>
              <w:ind w:left="100" w:right="93"/>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5.2具备传承传统民族音乐文化的意识与能力。</w:t>
            </w:r>
          </w:p>
        </w:tc>
        <w:tc>
          <w:tcPr>
            <w:tcW w:w="2210" w:type="dxa"/>
            <w:gridSpan w:val="5"/>
            <w:vAlign w:val="center"/>
          </w:tcPr>
          <w:p w14:paraId="42F2038F">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671B9A02">
        <w:trPr>
          <w:trHeight w:val="0" w:hRule="atLeast"/>
          <w:jc w:val="center"/>
        </w:trPr>
        <w:tc>
          <w:tcPr>
            <w:tcW w:w="1301" w:type="dxa"/>
            <w:vMerge w:val="continue"/>
            <w:vAlign w:val="top"/>
          </w:tcPr>
          <w:p w14:paraId="04358A0E">
            <w:pPr>
              <w:pStyle w:val="228"/>
              <w:spacing w:before="43"/>
              <w:ind w:right="7"/>
              <w:jc w:val="center"/>
              <w:rPr>
                <w:rFonts w:hint="eastAsia" w:ascii="宋体" w:hAnsi="宋体" w:eastAsia="宋体" w:cs="宋体"/>
                <w:b/>
                <w:color w:val="auto"/>
                <w:sz w:val="21"/>
                <w:szCs w:val="21"/>
                <w:highlight w:val="none"/>
                <w:lang w:eastAsia="zh-CN"/>
              </w:rPr>
            </w:pPr>
          </w:p>
        </w:tc>
        <w:tc>
          <w:tcPr>
            <w:tcW w:w="1687" w:type="dxa"/>
            <w:gridSpan w:val="3"/>
            <w:vAlign w:val="center"/>
          </w:tcPr>
          <w:p w14:paraId="00675807">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3.应用创新（L）</w:t>
            </w:r>
          </w:p>
        </w:tc>
        <w:tc>
          <w:tcPr>
            <w:tcW w:w="3707" w:type="dxa"/>
            <w:gridSpan w:val="8"/>
            <w:vAlign w:val="top"/>
          </w:tcPr>
          <w:p w14:paraId="76C839A5">
            <w:pPr>
              <w:pStyle w:val="228"/>
              <w:spacing w:before="70"/>
              <w:ind w:left="100" w:right="93"/>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3.1具备实际的工作能力和解决问题的能力。</w:t>
            </w:r>
          </w:p>
        </w:tc>
        <w:tc>
          <w:tcPr>
            <w:tcW w:w="2210" w:type="dxa"/>
            <w:gridSpan w:val="5"/>
            <w:vAlign w:val="center"/>
          </w:tcPr>
          <w:p w14:paraId="1AEAD9B2">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2D2EA20B">
        <w:trPr>
          <w:trHeight w:val="0" w:hRule="atLeast"/>
          <w:jc w:val="center"/>
        </w:trPr>
        <w:tc>
          <w:tcPr>
            <w:tcW w:w="1301" w:type="dxa"/>
            <w:vMerge w:val="restart"/>
            <w:vAlign w:val="center"/>
          </w:tcPr>
          <w:p w14:paraId="32D84728">
            <w:pPr>
              <w:pStyle w:val="228"/>
              <w:spacing w:before="152"/>
              <w:ind w:left="8"/>
              <w:jc w:val="center"/>
              <w:rPr>
                <w:rFonts w:ascii="宋体"/>
                <w:b/>
                <w:color w:val="auto"/>
                <w:sz w:val="21"/>
                <w:highlight w:val="none"/>
              </w:rPr>
            </w:pPr>
            <w:r>
              <w:rPr>
                <w:rFonts w:ascii="宋体"/>
                <w:b/>
                <w:color w:val="auto"/>
                <w:w w:val="98"/>
                <w:sz w:val="21"/>
                <w:highlight w:val="none"/>
              </w:rPr>
              <w:t>E</w:t>
            </w:r>
          </w:p>
          <w:p w14:paraId="6B8F891D">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9"/>
            <w:vMerge w:val="restart"/>
            <w:vAlign w:val="center"/>
          </w:tcPr>
          <w:p w14:paraId="20DD9D94">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2536" w:type="dxa"/>
            <w:gridSpan w:val="7"/>
            <w:vAlign w:val="center"/>
          </w:tcPr>
          <w:p w14:paraId="79D48662">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6655C89C">
        <w:trPr>
          <w:trHeight w:val="0" w:hRule="atLeast"/>
          <w:jc w:val="center"/>
        </w:trPr>
        <w:tc>
          <w:tcPr>
            <w:tcW w:w="1301" w:type="dxa"/>
            <w:vMerge w:val="continue"/>
            <w:vAlign w:val="center"/>
          </w:tcPr>
          <w:p w14:paraId="70303CB2">
            <w:pPr>
              <w:pStyle w:val="228"/>
              <w:spacing w:before="125" w:line="312" w:lineRule="auto"/>
              <w:ind w:right="23"/>
              <w:jc w:val="center"/>
            </w:pPr>
          </w:p>
        </w:tc>
        <w:tc>
          <w:tcPr>
            <w:tcW w:w="5068" w:type="dxa"/>
            <w:gridSpan w:val="9"/>
            <w:vMerge w:val="continue"/>
            <w:vAlign w:val="center"/>
          </w:tcPr>
          <w:p w14:paraId="0A8BC53F">
            <w:pPr>
              <w:pStyle w:val="228"/>
              <w:spacing w:before="125" w:line="312" w:lineRule="auto"/>
              <w:ind w:right="23"/>
              <w:jc w:val="center"/>
            </w:pPr>
          </w:p>
        </w:tc>
        <w:tc>
          <w:tcPr>
            <w:tcW w:w="884" w:type="dxa"/>
            <w:gridSpan w:val="4"/>
            <w:vAlign w:val="center"/>
          </w:tcPr>
          <w:p w14:paraId="6FA0ADB6">
            <w:pPr>
              <w:pStyle w:val="228"/>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850" w:type="dxa"/>
            <w:gridSpan w:val="2"/>
            <w:vAlign w:val="center"/>
          </w:tcPr>
          <w:p w14:paraId="557BA5CC">
            <w:pPr>
              <w:pStyle w:val="228"/>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02" w:type="dxa"/>
            <w:vAlign w:val="center"/>
          </w:tcPr>
          <w:p w14:paraId="3C99A221">
            <w:pPr>
              <w:pStyle w:val="228"/>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37F81395">
        <w:trPr>
          <w:trHeight w:val="0" w:hRule="atLeast"/>
          <w:jc w:val="center"/>
        </w:trPr>
        <w:tc>
          <w:tcPr>
            <w:tcW w:w="1301" w:type="dxa"/>
            <w:vMerge w:val="continue"/>
            <w:vAlign w:val="top"/>
          </w:tcPr>
          <w:p w14:paraId="2FB9C430">
            <w:pPr>
              <w:pStyle w:val="228"/>
              <w:spacing w:before="125" w:line="312" w:lineRule="auto"/>
              <w:ind w:right="23"/>
            </w:pPr>
          </w:p>
        </w:tc>
        <w:tc>
          <w:tcPr>
            <w:tcW w:w="5068" w:type="dxa"/>
            <w:gridSpan w:val="9"/>
            <w:vAlign w:val="center"/>
          </w:tcPr>
          <w:p w14:paraId="531C2CE2">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第一章：音乐的基本表现手段</w:t>
            </w:r>
          </w:p>
        </w:tc>
        <w:tc>
          <w:tcPr>
            <w:tcW w:w="884" w:type="dxa"/>
            <w:gridSpan w:val="4"/>
            <w:vAlign w:val="center"/>
          </w:tcPr>
          <w:p w14:paraId="00426ECC">
            <w:pPr>
              <w:pStyle w:val="228"/>
              <w:spacing w:before="70"/>
              <w:ind w:left="100" w:right="93"/>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50" w:type="dxa"/>
            <w:gridSpan w:val="2"/>
            <w:vAlign w:val="center"/>
          </w:tcPr>
          <w:p w14:paraId="45AE241F">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1B665A14">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72F714D6">
        <w:trPr>
          <w:trHeight w:val="0" w:hRule="atLeast"/>
          <w:jc w:val="center"/>
        </w:trPr>
        <w:tc>
          <w:tcPr>
            <w:tcW w:w="1301" w:type="dxa"/>
            <w:vMerge w:val="continue"/>
            <w:vAlign w:val="top"/>
          </w:tcPr>
          <w:p w14:paraId="6505FA72">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360B81E1">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第二章：单一部曲式</w:t>
            </w:r>
          </w:p>
        </w:tc>
        <w:tc>
          <w:tcPr>
            <w:tcW w:w="884" w:type="dxa"/>
            <w:gridSpan w:val="4"/>
            <w:vAlign w:val="center"/>
          </w:tcPr>
          <w:p w14:paraId="35AD2807">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50" w:type="dxa"/>
            <w:gridSpan w:val="2"/>
            <w:vAlign w:val="center"/>
          </w:tcPr>
          <w:p w14:paraId="04365D03">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6B05CA5F">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685183B6">
        <w:trPr>
          <w:trHeight w:val="0" w:hRule="atLeast"/>
          <w:jc w:val="center"/>
        </w:trPr>
        <w:tc>
          <w:tcPr>
            <w:tcW w:w="1301" w:type="dxa"/>
            <w:vMerge w:val="continue"/>
            <w:vAlign w:val="top"/>
          </w:tcPr>
          <w:p w14:paraId="17FA4CA5">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1327C88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第三章：单二部曲式</w:t>
            </w:r>
          </w:p>
        </w:tc>
        <w:tc>
          <w:tcPr>
            <w:tcW w:w="884" w:type="dxa"/>
            <w:gridSpan w:val="4"/>
            <w:vAlign w:val="center"/>
          </w:tcPr>
          <w:p w14:paraId="7528F107">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50" w:type="dxa"/>
            <w:gridSpan w:val="2"/>
            <w:vAlign w:val="center"/>
          </w:tcPr>
          <w:p w14:paraId="7BD17643">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718F575D">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7E047CB2">
        <w:trPr>
          <w:trHeight w:val="0" w:hRule="atLeast"/>
          <w:jc w:val="center"/>
        </w:trPr>
        <w:tc>
          <w:tcPr>
            <w:tcW w:w="1301" w:type="dxa"/>
            <w:vMerge w:val="continue"/>
            <w:vAlign w:val="top"/>
          </w:tcPr>
          <w:p w14:paraId="0A19298B">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29509FC4">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第四章：单三部曲式</w:t>
            </w:r>
          </w:p>
        </w:tc>
        <w:tc>
          <w:tcPr>
            <w:tcW w:w="884" w:type="dxa"/>
            <w:gridSpan w:val="4"/>
            <w:vAlign w:val="center"/>
          </w:tcPr>
          <w:p w14:paraId="11C949A2">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850" w:type="dxa"/>
            <w:gridSpan w:val="2"/>
            <w:vAlign w:val="center"/>
          </w:tcPr>
          <w:p w14:paraId="4AB6B1BC">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43695FBB">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r>
      <w:tr w14:paraId="550A8B97">
        <w:trPr>
          <w:trHeight w:val="0" w:hRule="atLeast"/>
          <w:jc w:val="center"/>
        </w:trPr>
        <w:tc>
          <w:tcPr>
            <w:tcW w:w="1301" w:type="dxa"/>
            <w:vMerge w:val="continue"/>
            <w:vAlign w:val="top"/>
          </w:tcPr>
          <w:p w14:paraId="282E17DA">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400B67D6">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第五章：复三部曲式</w:t>
            </w:r>
          </w:p>
        </w:tc>
        <w:tc>
          <w:tcPr>
            <w:tcW w:w="884" w:type="dxa"/>
            <w:gridSpan w:val="4"/>
            <w:vAlign w:val="center"/>
          </w:tcPr>
          <w:p w14:paraId="10E65A4B">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50" w:type="dxa"/>
            <w:gridSpan w:val="2"/>
            <w:vAlign w:val="center"/>
          </w:tcPr>
          <w:p w14:paraId="55CA126B">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64D89315">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30152FBF">
        <w:trPr>
          <w:trHeight w:val="0" w:hRule="atLeast"/>
          <w:jc w:val="center"/>
        </w:trPr>
        <w:tc>
          <w:tcPr>
            <w:tcW w:w="1301" w:type="dxa"/>
            <w:vMerge w:val="continue"/>
            <w:vAlign w:val="top"/>
          </w:tcPr>
          <w:p w14:paraId="48417437">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6A84DD2C">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第六章：变奏曲式</w:t>
            </w:r>
          </w:p>
        </w:tc>
        <w:tc>
          <w:tcPr>
            <w:tcW w:w="884" w:type="dxa"/>
            <w:gridSpan w:val="4"/>
            <w:vAlign w:val="center"/>
          </w:tcPr>
          <w:p w14:paraId="41A9530A">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50" w:type="dxa"/>
            <w:gridSpan w:val="2"/>
            <w:vAlign w:val="center"/>
          </w:tcPr>
          <w:p w14:paraId="447C88F5">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6DCF24E4">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2E78623C">
        <w:trPr>
          <w:trHeight w:val="0" w:hRule="atLeast"/>
          <w:jc w:val="center"/>
        </w:trPr>
        <w:tc>
          <w:tcPr>
            <w:tcW w:w="1301" w:type="dxa"/>
            <w:vMerge w:val="continue"/>
            <w:vAlign w:val="top"/>
          </w:tcPr>
          <w:p w14:paraId="00D6F46D">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2C8FCC64">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第七章：回旋曲式</w:t>
            </w:r>
          </w:p>
        </w:tc>
        <w:tc>
          <w:tcPr>
            <w:tcW w:w="884" w:type="dxa"/>
            <w:gridSpan w:val="4"/>
            <w:vAlign w:val="center"/>
          </w:tcPr>
          <w:p w14:paraId="6F0E22E7">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50" w:type="dxa"/>
            <w:gridSpan w:val="2"/>
            <w:vAlign w:val="center"/>
          </w:tcPr>
          <w:p w14:paraId="6F16D8EC">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64F249D9">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D49CE61">
        <w:trPr>
          <w:trHeight w:val="0" w:hRule="atLeast"/>
          <w:jc w:val="center"/>
        </w:trPr>
        <w:tc>
          <w:tcPr>
            <w:tcW w:w="1301" w:type="dxa"/>
            <w:vMerge w:val="continue"/>
            <w:vAlign w:val="top"/>
          </w:tcPr>
          <w:p w14:paraId="1247A587">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9"/>
            <w:vAlign w:val="center"/>
          </w:tcPr>
          <w:p w14:paraId="6731C67D">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第八章：奏鸣曲式</w:t>
            </w:r>
          </w:p>
        </w:tc>
        <w:tc>
          <w:tcPr>
            <w:tcW w:w="884" w:type="dxa"/>
            <w:gridSpan w:val="4"/>
            <w:vAlign w:val="center"/>
          </w:tcPr>
          <w:p w14:paraId="490A27E2">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50" w:type="dxa"/>
            <w:gridSpan w:val="2"/>
            <w:vAlign w:val="center"/>
          </w:tcPr>
          <w:p w14:paraId="7A50C665">
            <w:pPr>
              <w:pStyle w:val="228"/>
              <w:spacing w:before="70"/>
              <w:ind w:left="100" w:right="93"/>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p>
        </w:tc>
        <w:tc>
          <w:tcPr>
            <w:tcW w:w="802" w:type="dxa"/>
            <w:vAlign w:val="center"/>
          </w:tcPr>
          <w:p w14:paraId="09799663">
            <w:pPr>
              <w:pStyle w:val="228"/>
              <w:spacing w:before="70"/>
              <w:ind w:left="100" w:leftChars="0" w:right="93"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C2996FD">
        <w:trPr>
          <w:trHeight w:val="0" w:hRule="atLeast"/>
          <w:jc w:val="center"/>
        </w:trPr>
        <w:tc>
          <w:tcPr>
            <w:tcW w:w="1301" w:type="dxa"/>
            <w:vMerge w:val="continue"/>
            <w:vAlign w:val="top"/>
          </w:tcPr>
          <w:p w14:paraId="3FFF56B2">
            <w:pPr>
              <w:pStyle w:val="228"/>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9"/>
            <w:vAlign w:val="top"/>
          </w:tcPr>
          <w:p w14:paraId="7D2F50DF">
            <w:pPr>
              <w:pStyle w:val="228"/>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884" w:type="dxa"/>
            <w:gridSpan w:val="4"/>
            <w:vAlign w:val="center"/>
          </w:tcPr>
          <w:p w14:paraId="64A5CD69">
            <w:pPr>
              <w:pStyle w:val="228"/>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32</w:t>
            </w:r>
          </w:p>
        </w:tc>
        <w:tc>
          <w:tcPr>
            <w:tcW w:w="850" w:type="dxa"/>
            <w:gridSpan w:val="2"/>
            <w:vAlign w:val="center"/>
          </w:tcPr>
          <w:p w14:paraId="61AB53A8">
            <w:pPr>
              <w:pStyle w:val="228"/>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w:t>
            </w:r>
          </w:p>
        </w:tc>
        <w:tc>
          <w:tcPr>
            <w:tcW w:w="802" w:type="dxa"/>
            <w:vAlign w:val="center"/>
          </w:tcPr>
          <w:p w14:paraId="1B32C1FE">
            <w:pPr>
              <w:pStyle w:val="228"/>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32</w:t>
            </w:r>
          </w:p>
        </w:tc>
      </w:tr>
      <w:tr w14:paraId="6BC59FA6">
        <w:trPr>
          <w:trHeight w:val="0" w:hRule="atLeast"/>
          <w:jc w:val="center"/>
        </w:trPr>
        <w:tc>
          <w:tcPr>
            <w:tcW w:w="1301" w:type="dxa"/>
            <w:vAlign w:val="center"/>
          </w:tcPr>
          <w:p w14:paraId="24D5DAF3">
            <w:pPr>
              <w:pStyle w:val="228"/>
              <w:jc w:val="center"/>
              <w:rPr>
                <w:rFonts w:ascii="宋体"/>
                <w:b/>
                <w:color w:val="auto"/>
                <w:sz w:val="21"/>
                <w:highlight w:val="none"/>
                <w:lang w:eastAsia="zh-CN"/>
              </w:rPr>
            </w:pPr>
            <w:r>
              <w:rPr>
                <w:rFonts w:ascii="宋体"/>
                <w:b/>
                <w:color w:val="auto"/>
                <w:w w:val="98"/>
                <w:sz w:val="21"/>
                <w:highlight w:val="none"/>
                <w:lang w:eastAsia="zh-CN"/>
              </w:rPr>
              <w:t>F</w:t>
            </w:r>
          </w:p>
          <w:p w14:paraId="2FD96C14">
            <w:pPr>
              <w:pStyle w:val="228"/>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6"/>
            <w:vAlign w:val="center"/>
          </w:tcPr>
          <w:p w14:paraId="50DCB127">
            <w:pPr>
              <w:pStyle w:val="228"/>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53236839">
            <w:pPr>
              <w:pStyle w:val="228"/>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40E7D5EF">
            <w:pPr>
              <w:pStyle w:val="228"/>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03FFA96E">
        <w:trPr>
          <w:trHeight w:val="0" w:hRule="atLeast"/>
          <w:jc w:val="center"/>
        </w:trPr>
        <w:tc>
          <w:tcPr>
            <w:tcW w:w="1301" w:type="dxa"/>
            <w:vMerge w:val="restart"/>
            <w:vAlign w:val="center"/>
          </w:tcPr>
          <w:p w14:paraId="734426C5">
            <w:pPr>
              <w:jc w:val="center"/>
              <w:rPr>
                <w:rFonts w:ascii="宋体" w:eastAsia="宋体"/>
                <w:b/>
                <w:sz w:val="21"/>
                <w:highlight w:val="none"/>
                <w:lang w:eastAsia="zh-CN"/>
              </w:rPr>
            </w:pPr>
            <w:r>
              <w:rPr>
                <w:rFonts w:hint="eastAsia" w:ascii="宋体" w:eastAsia="宋体"/>
                <w:b/>
                <w:sz w:val="21"/>
                <w:highlight w:val="none"/>
                <w:lang w:eastAsia="zh-CN"/>
              </w:rPr>
              <w:t>G</w:t>
            </w:r>
          </w:p>
          <w:p w14:paraId="0F8076D9">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4D7F8AB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2469" w:type="dxa"/>
            <w:gridSpan w:val="5"/>
            <w:vMerge w:val="restart"/>
            <w:vAlign w:val="center"/>
          </w:tcPr>
          <w:p w14:paraId="7E59A33D">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013" w:type="dxa"/>
            <w:gridSpan w:val="2"/>
            <w:vMerge w:val="restart"/>
            <w:vAlign w:val="center"/>
          </w:tcPr>
          <w:p w14:paraId="56622546">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3989A09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527" w:type="dxa"/>
            <w:gridSpan w:val="6"/>
            <w:vAlign w:val="center"/>
          </w:tcPr>
          <w:p w14:paraId="4672E96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课程思政融入</w:t>
            </w:r>
          </w:p>
        </w:tc>
        <w:tc>
          <w:tcPr>
            <w:tcW w:w="1026" w:type="dxa"/>
            <w:gridSpan w:val="2"/>
            <w:vMerge w:val="restart"/>
            <w:vAlign w:val="center"/>
          </w:tcPr>
          <w:p w14:paraId="5768C677">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0058E6C3">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1D6B592E">
        <w:trPr>
          <w:trHeight w:val="0" w:hRule="atLeast"/>
          <w:jc w:val="center"/>
        </w:trPr>
        <w:tc>
          <w:tcPr>
            <w:tcW w:w="1301" w:type="dxa"/>
            <w:vMerge w:val="continue"/>
            <w:vAlign w:val="top"/>
          </w:tcPr>
          <w:p w14:paraId="3D1B64F3">
            <w:pPr>
              <w:pStyle w:val="228"/>
              <w:spacing w:before="125" w:line="312" w:lineRule="auto"/>
              <w:ind w:right="23"/>
            </w:pPr>
          </w:p>
        </w:tc>
        <w:tc>
          <w:tcPr>
            <w:tcW w:w="569" w:type="dxa"/>
            <w:vMerge w:val="continue"/>
            <w:vAlign w:val="top"/>
          </w:tcPr>
          <w:p w14:paraId="5285BCCE">
            <w:pPr>
              <w:pStyle w:val="228"/>
              <w:spacing w:before="125" w:line="312" w:lineRule="auto"/>
              <w:ind w:right="23"/>
            </w:pPr>
          </w:p>
        </w:tc>
        <w:tc>
          <w:tcPr>
            <w:tcW w:w="2469" w:type="dxa"/>
            <w:gridSpan w:val="5"/>
            <w:vMerge w:val="continue"/>
            <w:vAlign w:val="top"/>
          </w:tcPr>
          <w:p w14:paraId="2DAAF16C">
            <w:pPr>
              <w:pStyle w:val="228"/>
              <w:spacing w:before="125" w:line="312" w:lineRule="auto"/>
              <w:ind w:right="23"/>
            </w:pPr>
          </w:p>
        </w:tc>
        <w:tc>
          <w:tcPr>
            <w:tcW w:w="1013" w:type="dxa"/>
            <w:gridSpan w:val="2"/>
            <w:vMerge w:val="continue"/>
            <w:vAlign w:val="top"/>
          </w:tcPr>
          <w:p w14:paraId="4ADF99EA">
            <w:pPr>
              <w:pStyle w:val="228"/>
              <w:spacing w:before="125" w:line="312" w:lineRule="auto"/>
              <w:ind w:right="23"/>
            </w:pPr>
          </w:p>
        </w:tc>
        <w:tc>
          <w:tcPr>
            <w:tcW w:w="1281" w:type="dxa"/>
            <w:gridSpan w:val="2"/>
            <w:vAlign w:val="center"/>
          </w:tcPr>
          <w:p w14:paraId="4C398FD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246" w:type="dxa"/>
            <w:gridSpan w:val="4"/>
            <w:vAlign w:val="center"/>
          </w:tcPr>
          <w:p w14:paraId="724361DA">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026" w:type="dxa"/>
            <w:gridSpan w:val="2"/>
            <w:vMerge w:val="continue"/>
            <w:vAlign w:val="top"/>
          </w:tcPr>
          <w:p w14:paraId="2BCEC62E">
            <w:pPr>
              <w:pStyle w:val="228"/>
              <w:spacing w:before="125" w:line="312" w:lineRule="auto"/>
              <w:ind w:right="23"/>
              <w:rPr>
                <w:rFonts w:hint="eastAsia" w:ascii="宋体" w:hAnsi="宋体" w:eastAsia="宋体" w:cs="宋体"/>
                <w:b/>
                <w:bCs/>
                <w:color w:val="auto"/>
                <w:sz w:val="21"/>
                <w:szCs w:val="21"/>
                <w:highlight w:val="none"/>
                <w:lang w:eastAsia="zh-CN"/>
              </w:rPr>
            </w:pPr>
          </w:p>
        </w:tc>
      </w:tr>
      <w:tr w14:paraId="48544DB2">
        <w:trPr>
          <w:trHeight w:val="0" w:hRule="atLeast"/>
          <w:jc w:val="center"/>
        </w:trPr>
        <w:tc>
          <w:tcPr>
            <w:tcW w:w="1301" w:type="dxa"/>
            <w:vMerge w:val="continue"/>
            <w:vAlign w:val="top"/>
          </w:tcPr>
          <w:p w14:paraId="344279A5">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13BDEC1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469" w:type="dxa"/>
            <w:gridSpan w:val="5"/>
            <w:vAlign w:val="center"/>
          </w:tcPr>
          <w:p w14:paraId="438FE2F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音乐的基本表现手法</w:t>
            </w:r>
          </w:p>
        </w:tc>
        <w:tc>
          <w:tcPr>
            <w:tcW w:w="1013" w:type="dxa"/>
            <w:gridSpan w:val="2"/>
            <w:vAlign w:val="center"/>
          </w:tcPr>
          <w:p w14:paraId="55B0CF3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0B28105D">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p>
        </w:tc>
        <w:tc>
          <w:tcPr>
            <w:tcW w:w="1246" w:type="dxa"/>
            <w:gridSpan w:val="4"/>
            <w:vAlign w:val="center"/>
          </w:tcPr>
          <w:p w14:paraId="73AF0E1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p>
        </w:tc>
        <w:tc>
          <w:tcPr>
            <w:tcW w:w="1026" w:type="dxa"/>
            <w:gridSpan w:val="2"/>
            <w:vAlign w:val="center"/>
          </w:tcPr>
          <w:p w14:paraId="6441637E">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4C11EF62">
            <w:pPr>
              <w:jc w:val="center"/>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w:t>
            </w:r>
          </w:p>
        </w:tc>
      </w:tr>
      <w:tr w14:paraId="7C54BCBD">
        <w:trPr>
          <w:trHeight w:val="0" w:hRule="atLeast"/>
          <w:jc w:val="center"/>
        </w:trPr>
        <w:tc>
          <w:tcPr>
            <w:tcW w:w="1301" w:type="dxa"/>
            <w:vMerge w:val="continue"/>
            <w:vAlign w:val="top"/>
          </w:tcPr>
          <w:p w14:paraId="658F1F4A">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3F2C10F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469" w:type="dxa"/>
            <w:gridSpan w:val="5"/>
            <w:vAlign w:val="center"/>
          </w:tcPr>
          <w:p w14:paraId="5B89F4DE">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一段曲式的乐句、乐节、乐汇等结构单位</w:t>
            </w:r>
          </w:p>
        </w:tc>
        <w:tc>
          <w:tcPr>
            <w:tcW w:w="1013" w:type="dxa"/>
            <w:gridSpan w:val="2"/>
            <w:vAlign w:val="center"/>
          </w:tcPr>
          <w:p w14:paraId="7D4F7AD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257B832B">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引入分析中国优秀的多声部音乐作品。</w:t>
            </w:r>
          </w:p>
        </w:tc>
        <w:tc>
          <w:tcPr>
            <w:tcW w:w="1246" w:type="dxa"/>
            <w:gridSpan w:val="4"/>
            <w:vAlign w:val="center"/>
          </w:tcPr>
          <w:p w14:paraId="7C58636E">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树立正确三观、塑造良好人格、培养民族自豪感。</w:t>
            </w:r>
          </w:p>
        </w:tc>
        <w:tc>
          <w:tcPr>
            <w:tcW w:w="1026" w:type="dxa"/>
            <w:gridSpan w:val="2"/>
            <w:vAlign w:val="center"/>
          </w:tcPr>
          <w:p w14:paraId="229A1A2A">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213F5BC8">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案例分析问题导向</w:t>
            </w:r>
          </w:p>
        </w:tc>
      </w:tr>
      <w:tr w14:paraId="3A3095EF">
        <w:trPr>
          <w:trHeight w:val="0" w:hRule="atLeast"/>
          <w:jc w:val="center"/>
        </w:trPr>
        <w:tc>
          <w:tcPr>
            <w:tcW w:w="1301" w:type="dxa"/>
            <w:vMerge w:val="continue"/>
            <w:vAlign w:val="top"/>
          </w:tcPr>
          <w:p w14:paraId="6F4988EE">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6DB4275B">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469" w:type="dxa"/>
            <w:gridSpan w:val="5"/>
            <w:vAlign w:val="center"/>
          </w:tcPr>
          <w:p w14:paraId="5B203CFC">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单二部曲式的基本特征以及曲式构成的条件</w:t>
            </w:r>
          </w:p>
        </w:tc>
        <w:tc>
          <w:tcPr>
            <w:tcW w:w="1013" w:type="dxa"/>
            <w:gridSpan w:val="2"/>
            <w:vAlign w:val="center"/>
          </w:tcPr>
          <w:p w14:paraId="0267D371">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6AFEB7C2">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p>
        </w:tc>
        <w:tc>
          <w:tcPr>
            <w:tcW w:w="1246" w:type="dxa"/>
            <w:gridSpan w:val="4"/>
            <w:vAlign w:val="center"/>
          </w:tcPr>
          <w:p w14:paraId="12FBADA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p>
        </w:tc>
        <w:tc>
          <w:tcPr>
            <w:tcW w:w="1026" w:type="dxa"/>
            <w:gridSpan w:val="2"/>
            <w:vAlign w:val="center"/>
          </w:tcPr>
          <w:p w14:paraId="0CF8F354">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13E718D8">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w:t>
            </w:r>
          </w:p>
        </w:tc>
      </w:tr>
      <w:tr w14:paraId="5EAE6657">
        <w:trPr>
          <w:trHeight w:val="0" w:hRule="atLeast"/>
          <w:jc w:val="center"/>
        </w:trPr>
        <w:tc>
          <w:tcPr>
            <w:tcW w:w="1301" w:type="dxa"/>
            <w:vMerge w:val="continue"/>
            <w:vAlign w:val="top"/>
          </w:tcPr>
          <w:p w14:paraId="76DDE565">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74B9975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2469" w:type="dxa"/>
            <w:gridSpan w:val="5"/>
            <w:vAlign w:val="center"/>
          </w:tcPr>
          <w:p w14:paraId="1D5F5DFD">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单三部曲式的基本特征</w:t>
            </w:r>
          </w:p>
        </w:tc>
        <w:tc>
          <w:tcPr>
            <w:tcW w:w="1013" w:type="dxa"/>
            <w:gridSpan w:val="2"/>
            <w:vAlign w:val="center"/>
          </w:tcPr>
          <w:p w14:paraId="1FC9307A">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0982A3CA">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分析中国多声部音乐结构，引导学生对中国音乐作品特征的理解。</w:t>
            </w:r>
          </w:p>
        </w:tc>
        <w:tc>
          <w:tcPr>
            <w:tcW w:w="1246" w:type="dxa"/>
            <w:gridSpan w:val="4"/>
            <w:vAlign w:val="center"/>
          </w:tcPr>
          <w:p w14:paraId="239AD861">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领悟中华传统文化的博大精深，强化创新意识。</w:t>
            </w:r>
          </w:p>
        </w:tc>
        <w:tc>
          <w:tcPr>
            <w:tcW w:w="1026" w:type="dxa"/>
            <w:gridSpan w:val="2"/>
            <w:vAlign w:val="center"/>
          </w:tcPr>
          <w:p w14:paraId="4ACB6157">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7E63A52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案例分析问题导向</w:t>
            </w:r>
          </w:p>
        </w:tc>
      </w:tr>
      <w:tr w14:paraId="3AF436B0">
        <w:trPr>
          <w:trHeight w:val="0" w:hRule="atLeast"/>
          <w:jc w:val="center"/>
        </w:trPr>
        <w:tc>
          <w:tcPr>
            <w:tcW w:w="1301" w:type="dxa"/>
            <w:vMerge w:val="continue"/>
            <w:vAlign w:val="top"/>
          </w:tcPr>
          <w:p w14:paraId="0B331936">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36EDDAC2">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469" w:type="dxa"/>
            <w:gridSpan w:val="5"/>
            <w:vAlign w:val="center"/>
          </w:tcPr>
          <w:p w14:paraId="34D2A41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复三部曲式的基本特征</w:t>
            </w:r>
          </w:p>
        </w:tc>
        <w:tc>
          <w:tcPr>
            <w:tcW w:w="1013" w:type="dxa"/>
            <w:gridSpan w:val="2"/>
            <w:vAlign w:val="center"/>
          </w:tcPr>
          <w:p w14:paraId="2918F48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100A2C2A">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p>
        </w:tc>
        <w:tc>
          <w:tcPr>
            <w:tcW w:w="1246" w:type="dxa"/>
            <w:gridSpan w:val="4"/>
            <w:vAlign w:val="center"/>
          </w:tcPr>
          <w:p w14:paraId="135F5FBC">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p>
        </w:tc>
        <w:tc>
          <w:tcPr>
            <w:tcW w:w="1026" w:type="dxa"/>
            <w:gridSpan w:val="2"/>
            <w:vAlign w:val="center"/>
          </w:tcPr>
          <w:p w14:paraId="70C181B7">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6D386507">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w:t>
            </w:r>
          </w:p>
        </w:tc>
      </w:tr>
      <w:tr w14:paraId="262F7362">
        <w:trPr>
          <w:trHeight w:val="0" w:hRule="atLeast"/>
          <w:jc w:val="center"/>
        </w:trPr>
        <w:tc>
          <w:tcPr>
            <w:tcW w:w="1301" w:type="dxa"/>
            <w:vMerge w:val="continue"/>
            <w:vAlign w:val="top"/>
          </w:tcPr>
          <w:p w14:paraId="3CA1AC9A">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177FB84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2469" w:type="dxa"/>
            <w:gridSpan w:val="5"/>
            <w:vAlign w:val="center"/>
          </w:tcPr>
          <w:p w14:paraId="0B8FD1B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变奏曲式的定义以及变奏曲式构成条件</w:t>
            </w:r>
          </w:p>
        </w:tc>
        <w:tc>
          <w:tcPr>
            <w:tcW w:w="1013" w:type="dxa"/>
            <w:gridSpan w:val="2"/>
            <w:vAlign w:val="center"/>
          </w:tcPr>
          <w:p w14:paraId="76B7EA3C">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72AE226E">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default" w:ascii="宋体" w:hAnsi="宋体" w:eastAsia="宋体" w:cs="宋体"/>
                <w:color w:val="auto"/>
                <w:sz w:val="21"/>
                <w:szCs w:val="21"/>
                <w:highlight w:val="none"/>
                <w:lang w:val="en-US" w:eastAsia="zh-CN"/>
              </w:rPr>
            </w:pPr>
          </w:p>
        </w:tc>
        <w:tc>
          <w:tcPr>
            <w:tcW w:w="1246" w:type="dxa"/>
            <w:gridSpan w:val="4"/>
            <w:vAlign w:val="center"/>
          </w:tcPr>
          <w:p w14:paraId="52AA3322">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p>
        </w:tc>
        <w:tc>
          <w:tcPr>
            <w:tcW w:w="1026" w:type="dxa"/>
            <w:gridSpan w:val="2"/>
            <w:vAlign w:val="center"/>
          </w:tcPr>
          <w:p w14:paraId="3B4D1C3F">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756AD7BC">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案例分析问题导向</w:t>
            </w:r>
          </w:p>
        </w:tc>
      </w:tr>
      <w:tr w14:paraId="673914CB">
        <w:trPr>
          <w:trHeight w:val="0" w:hRule="atLeast"/>
          <w:jc w:val="center"/>
        </w:trPr>
        <w:tc>
          <w:tcPr>
            <w:tcW w:w="1301" w:type="dxa"/>
            <w:vMerge w:val="continue"/>
            <w:vAlign w:val="top"/>
          </w:tcPr>
          <w:p w14:paraId="26FAF65A">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6782DBD5">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2469" w:type="dxa"/>
            <w:gridSpan w:val="5"/>
            <w:vAlign w:val="center"/>
          </w:tcPr>
          <w:p w14:paraId="6EA5BFB2">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回旋曲式的定义以及回旋曲式构成条件</w:t>
            </w:r>
          </w:p>
        </w:tc>
        <w:tc>
          <w:tcPr>
            <w:tcW w:w="1013" w:type="dxa"/>
            <w:gridSpan w:val="2"/>
            <w:vAlign w:val="center"/>
          </w:tcPr>
          <w:p w14:paraId="0386A95E">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5BFA287A">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p>
        </w:tc>
        <w:tc>
          <w:tcPr>
            <w:tcW w:w="1246" w:type="dxa"/>
            <w:gridSpan w:val="4"/>
            <w:vAlign w:val="center"/>
          </w:tcPr>
          <w:p w14:paraId="68622F03">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p>
        </w:tc>
        <w:tc>
          <w:tcPr>
            <w:tcW w:w="1026" w:type="dxa"/>
            <w:gridSpan w:val="2"/>
            <w:vAlign w:val="center"/>
          </w:tcPr>
          <w:p w14:paraId="564C29AB">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09855FD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w:t>
            </w:r>
          </w:p>
        </w:tc>
      </w:tr>
      <w:tr w14:paraId="039AE59C">
        <w:trPr>
          <w:trHeight w:val="0" w:hRule="atLeast"/>
          <w:jc w:val="center"/>
        </w:trPr>
        <w:tc>
          <w:tcPr>
            <w:tcW w:w="1301" w:type="dxa"/>
            <w:vMerge w:val="continue"/>
            <w:vAlign w:val="top"/>
          </w:tcPr>
          <w:p w14:paraId="4A855A9C">
            <w:pPr>
              <w:pStyle w:val="228"/>
              <w:spacing w:before="125" w:line="312" w:lineRule="auto"/>
              <w:ind w:right="23"/>
              <w:rPr>
                <w:rFonts w:hint="eastAsia" w:ascii="宋体" w:hAnsi="宋体" w:eastAsia="宋体" w:cs="宋体"/>
                <w:b/>
                <w:bCs/>
                <w:color w:val="auto"/>
                <w:sz w:val="21"/>
                <w:szCs w:val="21"/>
                <w:highlight w:val="none"/>
                <w:lang w:eastAsia="zh-CN"/>
              </w:rPr>
            </w:pPr>
          </w:p>
          <w:p w14:paraId="0F34F739">
            <w:pPr>
              <w:pStyle w:val="228"/>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0D74A696">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2469" w:type="dxa"/>
            <w:gridSpan w:val="5"/>
            <w:vAlign w:val="center"/>
          </w:tcPr>
          <w:p w14:paraId="210144B0">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奏鸣曲式的结构及组成</w:t>
            </w:r>
          </w:p>
        </w:tc>
        <w:tc>
          <w:tcPr>
            <w:tcW w:w="1013" w:type="dxa"/>
            <w:gridSpan w:val="2"/>
            <w:vAlign w:val="center"/>
          </w:tcPr>
          <w:p w14:paraId="3728A3B2">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c>
          <w:tcPr>
            <w:tcW w:w="1281" w:type="dxa"/>
            <w:gridSpan w:val="2"/>
            <w:vAlign w:val="center"/>
          </w:tcPr>
          <w:p w14:paraId="29A15C4D">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分析中国音乐作品中的特殊形式。</w:t>
            </w:r>
          </w:p>
        </w:tc>
        <w:tc>
          <w:tcPr>
            <w:tcW w:w="1246" w:type="dxa"/>
            <w:gridSpan w:val="4"/>
            <w:vAlign w:val="center"/>
          </w:tcPr>
          <w:p w14:paraId="168273CD">
            <w:pPr>
              <w:pStyle w:val="228"/>
              <w:keepNext w:val="0"/>
              <w:keepLines w:val="0"/>
              <w:pageBreakBefore w:val="0"/>
              <w:widowControl w:val="0"/>
              <w:kinsoku/>
              <w:wordWrap/>
              <w:overflowPunct/>
              <w:topLinePunct w:val="0"/>
              <w:autoSpaceDE w:val="0"/>
              <w:autoSpaceDN w:val="0"/>
              <w:bidi w:val="0"/>
              <w:adjustRightInd/>
              <w:snapToGrid/>
              <w:ind w:right="0" w:rightChars="0" w:firstLine="0" w:firstLineChars="0"/>
              <w:jc w:val="lef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领悟文化内涵的具像化，引导社会大众审美体验</w:t>
            </w:r>
          </w:p>
        </w:tc>
        <w:tc>
          <w:tcPr>
            <w:tcW w:w="1026" w:type="dxa"/>
            <w:gridSpan w:val="2"/>
            <w:vAlign w:val="center"/>
          </w:tcPr>
          <w:p w14:paraId="7763E31B">
            <w:pPr>
              <w:jc w:val="center"/>
              <w:rPr>
                <w:rFonts w:hint="eastAsia" w:ascii="宋体" w:eastAsia="宋体"/>
                <w:sz w:val="21"/>
                <w:highlight w:val="none"/>
                <w:lang w:val="en-US" w:eastAsia="zh-CN"/>
              </w:rPr>
            </w:pPr>
            <w:r>
              <w:rPr>
                <w:rFonts w:hint="eastAsia" w:ascii="宋体" w:eastAsia="宋体"/>
                <w:sz w:val="21"/>
                <w:highlight w:val="none"/>
                <w:lang w:val="en-US" w:eastAsia="zh-CN"/>
              </w:rPr>
              <w:t>讲练结合</w:t>
            </w:r>
          </w:p>
          <w:p w14:paraId="0707CFC0">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eastAsia="宋体"/>
                <w:sz w:val="21"/>
                <w:highlight w:val="none"/>
                <w:lang w:val="en-US" w:eastAsia="zh-CN"/>
              </w:rPr>
              <w:t>案例分析问题导向</w:t>
            </w:r>
          </w:p>
        </w:tc>
      </w:tr>
      <w:tr w14:paraId="30D0D20D">
        <w:trPr>
          <w:trHeight w:val="0" w:hRule="atLeast"/>
          <w:jc w:val="center"/>
        </w:trPr>
        <w:tc>
          <w:tcPr>
            <w:tcW w:w="1301" w:type="dxa"/>
            <w:vMerge w:val="restart"/>
            <w:vAlign w:val="center"/>
          </w:tcPr>
          <w:p w14:paraId="107570AA">
            <w:pPr>
              <w:pStyle w:val="228"/>
              <w:spacing w:before="1"/>
              <w:ind w:left="8"/>
              <w:jc w:val="center"/>
              <w:rPr>
                <w:rFonts w:ascii="宋体"/>
                <w:b/>
                <w:color w:val="auto"/>
                <w:sz w:val="21"/>
                <w:highlight w:val="none"/>
              </w:rPr>
            </w:pPr>
            <w:r>
              <w:rPr>
                <w:rFonts w:ascii="宋体"/>
                <w:b/>
                <w:color w:val="auto"/>
                <w:w w:val="98"/>
                <w:sz w:val="21"/>
                <w:highlight w:val="none"/>
              </w:rPr>
              <w:t>H</w:t>
            </w:r>
          </w:p>
          <w:p w14:paraId="6A7F2F1D">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793" w:type="dxa"/>
            <w:gridSpan w:val="5"/>
            <w:vAlign w:val="center"/>
          </w:tcPr>
          <w:p w14:paraId="6644647D">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评价项目及配分</w:t>
            </w:r>
          </w:p>
        </w:tc>
        <w:tc>
          <w:tcPr>
            <w:tcW w:w="2539" w:type="dxa"/>
            <w:gridSpan w:val="5"/>
            <w:vAlign w:val="center"/>
          </w:tcPr>
          <w:p w14:paraId="1ECA60B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评价项目说明</w:t>
            </w:r>
          </w:p>
        </w:tc>
        <w:tc>
          <w:tcPr>
            <w:tcW w:w="2272" w:type="dxa"/>
            <w:gridSpan w:val="6"/>
            <w:vAlign w:val="center"/>
          </w:tcPr>
          <w:p w14:paraId="500792FE">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支撑课程目标</w:t>
            </w:r>
          </w:p>
        </w:tc>
      </w:tr>
      <w:tr w14:paraId="6635E21F">
        <w:trPr>
          <w:trHeight w:val="0" w:hRule="atLeast"/>
          <w:jc w:val="center"/>
        </w:trPr>
        <w:tc>
          <w:tcPr>
            <w:tcW w:w="1301" w:type="dxa"/>
            <w:vMerge w:val="continue"/>
            <w:vAlign w:val="center"/>
          </w:tcPr>
          <w:p w14:paraId="283E715B">
            <w:pPr>
              <w:pStyle w:val="228"/>
              <w:spacing w:before="125" w:line="312" w:lineRule="auto"/>
              <w:ind w:right="23"/>
              <w:jc w:val="center"/>
              <w:rPr>
                <w:rFonts w:hint="eastAsia" w:ascii="宋体" w:hAnsi="宋体" w:eastAsia="宋体" w:cs="宋体"/>
                <w:b/>
                <w:bCs/>
                <w:color w:val="auto"/>
                <w:sz w:val="21"/>
                <w:szCs w:val="21"/>
                <w:highlight w:val="none"/>
                <w:lang w:eastAsia="zh-CN"/>
              </w:rPr>
            </w:pPr>
          </w:p>
        </w:tc>
        <w:tc>
          <w:tcPr>
            <w:tcW w:w="2793" w:type="dxa"/>
            <w:gridSpan w:val="5"/>
            <w:vAlign w:val="center"/>
          </w:tcPr>
          <w:p w14:paraId="4B24EA71">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平时（20%）</w:t>
            </w:r>
          </w:p>
        </w:tc>
        <w:tc>
          <w:tcPr>
            <w:tcW w:w="2539" w:type="dxa"/>
            <w:gridSpan w:val="5"/>
            <w:vAlign w:val="center"/>
          </w:tcPr>
          <w:p w14:paraId="40A8E458">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出勤、课堂表现、平时作业</w:t>
            </w:r>
          </w:p>
        </w:tc>
        <w:tc>
          <w:tcPr>
            <w:tcW w:w="2272" w:type="dxa"/>
            <w:gridSpan w:val="6"/>
            <w:vAlign w:val="center"/>
          </w:tcPr>
          <w:p w14:paraId="39DD786F">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13B665DC">
        <w:trPr>
          <w:trHeight w:val="0" w:hRule="atLeast"/>
          <w:jc w:val="center"/>
        </w:trPr>
        <w:tc>
          <w:tcPr>
            <w:tcW w:w="1301" w:type="dxa"/>
            <w:vMerge w:val="continue"/>
            <w:vAlign w:val="center"/>
          </w:tcPr>
          <w:p w14:paraId="3F6BD3DC">
            <w:pPr>
              <w:pStyle w:val="228"/>
              <w:spacing w:before="125" w:line="312" w:lineRule="auto"/>
              <w:ind w:right="23"/>
              <w:jc w:val="center"/>
              <w:rPr>
                <w:rFonts w:hint="eastAsia" w:ascii="宋体" w:hAnsi="宋体" w:eastAsia="宋体" w:cs="宋体"/>
                <w:b/>
                <w:bCs/>
                <w:color w:val="auto"/>
                <w:sz w:val="21"/>
                <w:szCs w:val="21"/>
                <w:highlight w:val="none"/>
                <w:lang w:eastAsia="zh-CN"/>
              </w:rPr>
            </w:pPr>
          </w:p>
        </w:tc>
        <w:tc>
          <w:tcPr>
            <w:tcW w:w="2793" w:type="dxa"/>
            <w:gridSpan w:val="5"/>
            <w:vAlign w:val="center"/>
          </w:tcPr>
          <w:p w14:paraId="77354EC7">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期中（40%）</w:t>
            </w:r>
          </w:p>
        </w:tc>
        <w:tc>
          <w:tcPr>
            <w:tcW w:w="2539" w:type="dxa"/>
            <w:gridSpan w:val="5"/>
            <w:vAlign w:val="center"/>
          </w:tcPr>
          <w:p w14:paraId="19183E5C">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期中作品分析与写作</w:t>
            </w:r>
          </w:p>
        </w:tc>
        <w:tc>
          <w:tcPr>
            <w:tcW w:w="2272" w:type="dxa"/>
            <w:gridSpan w:val="6"/>
            <w:vAlign w:val="center"/>
          </w:tcPr>
          <w:p w14:paraId="0C91D883">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341D8D8A">
        <w:trPr>
          <w:trHeight w:val="0" w:hRule="atLeast"/>
          <w:jc w:val="center"/>
        </w:trPr>
        <w:tc>
          <w:tcPr>
            <w:tcW w:w="1301" w:type="dxa"/>
            <w:vMerge w:val="continue"/>
            <w:vAlign w:val="center"/>
          </w:tcPr>
          <w:p w14:paraId="3B89B359">
            <w:pPr>
              <w:pStyle w:val="228"/>
              <w:spacing w:before="125" w:line="312" w:lineRule="auto"/>
              <w:ind w:right="23"/>
              <w:jc w:val="center"/>
              <w:rPr>
                <w:rFonts w:hint="eastAsia" w:ascii="宋体" w:hAnsi="宋体" w:eastAsia="宋体" w:cs="宋体"/>
                <w:b/>
                <w:bCs/>
                <w:color w:val="auto"/>
                <w:sz w:val="21"/>
                <w:szCs w:val="21"/>
                <w:highlight w:val="none"/>
                <w:lang w:eastAsia="zh-CN"/>
              </w:rPr>
            </w:pPr>
          </w:p>
        </w:tc>
        <w:tc>
          <w:tcPr>
            <w:tcW w:w="2793" w:type="dxa"/>
            <w:gridSpan w:val="5"/>
            <w:vAlign w:val="center"/>
          </w:tcPr>
          <w:p w14:paraId="1DE149E1">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期末（40%）</w:t>
            </w:r>
          </w:p>
        </w:tc>
        <w:tc>
          <w:tcPr>
            <w:tcW w:w="2539" w:type="dxa"/>
            <w:gridSpan w:val="5"/>
            <w:vAlign w:val="center"/>
          </w:tcPr>
          <w:p w14:paraId="6C6AA23C">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期末课程论文</w:t>
            </w:r>
          </w:p>
        </w:tc>
        <w:tc>
          <w:tcPr>
            <w:tcW w:w="2272" w:type="dxa"/>
            <w:gridSpan w:val="6"/>
            <w:vAlign w:val="center"/>
          </w:tcPr>
          <w:p w14:paraId="1CD0E4DD">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课程目标1、2、3</w:t>
            </w:r>
          </w:p>
        </w:tc>
      </w:tr>
      <w:tr w14:paraId="1DCF8A87">
        <w:trPr>
          <w:trHeight w:val="0" w:hRule="atLeast"/>
          <w:jc w:val="center"/>
        </w:trPr>
        <w:tc>
          <w:tcPr>
            <w:tcW w:w="1301" w:type="dxa"/>
            <w:vAlign w:val="center"/>
          </w:tcPr>
          <w:p w14:paraId="78A5D410">
            <w:pPr>
              <w:pStyle w:val="228"/>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28DC32B2">
            <w:pPr>
              <w:pStyle w:val="228"/>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041AC06E">
            <w:pPr>
              <w:pStyle w:val="228"/>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6"/>
            <w:vAlign w:val="center"/>
          </w:tcPr>
          <w:p w14:paraId="652052EE">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1.高为杰，陈丹布，《曲式分析基础教程》高等教育出版社，2021年</w:t>
            </w:r>
          </w:p>
          <w:p w14:paraId="675DC5DA">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default" w:ascii="宋体" w:hAnsi="宋体" w:eastAsia="宋体" w:cs="宋体"/>
                <w:color w:val="auto"/>
                <w:sz w:val="21"/>
                <w:szCs w:val="21"/>
                <w:highlight w:val="none"/>
                <w:lang w:val="en-US" w:eastAsia="zh-CN"/>
              </w:rPr>
              <w:t>谢嘉幸，张烁，《音乐分析基础》高等教育出版社，2024年第2版</w:t>
            </w:r>
          </w:p>
          <w:p w14:paraId="20661058">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吴祖强,《曲式与作品分析》人民音乐出版社，2003年</w:t>
            </w:r>
          </w:p>
          <w:p w14:paraId="33B8420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茅原，《曲式与作品分析》人民音乐出版社，2007年</w:t>
            </w:r>
          </w:p>
        </w:tc>
      </w:tr>
      <w:tr w14:paraId="67319BF7">
        <w:trPr>
          <w:trHeight w:val="0" w:hRule="atLeast"/>
          <w:jc w:val="center"/>
        </w:trPr>
        <w:tc>
          <w:tcPr>
            <w:tcW w:w="1301" w:type="dxa"/>
            <w:vAlign w:val="center"/>
          </w:tcPr>
          <w:p w14:paraId="4E1B15C0">
            <w:pPr>
              <w:pStyle w:val="228"/>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13F3765A">
            <w:pPr>
              <w:pStyle w:val="228"/>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60A85CD3">
            <w:pPr>
              <w:pStyle w:val="228"/>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6"/>
            <w:vAlign w:val="center"/>
          </w:tcPr>
          <w:p w14:paraId="60273180">
            <w:pPr>
              <w:pStyle w:val="228"/>
              <w:spacing w:before="125" w:line="312" w:lineRule="auto"/>
              <w:ind w:right="23"/>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多媒体</w:t>
            </w:r>
          </w:p>
        </w:tc>
      </w:tr>
      <w:tr w14:paraId="0F027B4C">
        <w:trPr>
          <w:trHeight w:val="0" w:hRule="atLeast"/>
          <w:jc w:val="center"/>
        </w:trPr>
        <w:tc>
          <w:tcPr>
            <w:tcW w:w="1301" w:type="dxa"/>
            <w:vAlign w:val="center"/>
          </w:tcPr>
          <w:p w14:paraId="4729F691">
            <w:pPr>
              <w:pStyle w:val="228"/>
              <w:spacing w:before="162"/>
              <w:ind w:left="8"/>
              <w:jc w:val="center"/>
              <w:rPr>
                <w:rFonts w:ascii="宋体"/>
                <w:b/>
                <w:color w:val="auto"/>
                <w:sz w:val="21"/>
                <w:highlight w:val="none"/>
              </w:rPr>
            </w:pPr>
            <w:r>
              <w:rPr>
                <w:rFonts w:ascii="宋体"/>
                <w:b/>
                <w:color w:val="auto"/>
                <w:w w:val="98"/>
                <w:sz w:val="21"/>
                <w:highlight w:val="none"/>
              </w:rPr>
              <w:t>K</w:t>
            </w:r>
          </w:p>
          <w:p w14:paraId="3220E5FE">
            <w:pPr>
              <w:pStyle w:val="228"/>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6"/>
            <w:vAlign w:val="center"/>
          </w:tcPr>
          <w:p w14:paraId="4164E8F6">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b/>
                <w:bCs/>
                <w:color w:val="auto"/>
                <w:sz w:val="21"/>
                <w:szCs w:val="21"/>
                <w:highlight w:val="none"/>
                <w:lang w:eastAsia="zh-CN"/>
              </w:rPr>
            </w:pPr>
          </w:p>
        </w:tc>
      </w:tr>
      <w:tr w14:paraId="5967F594">
        <w:trPr>
          <w:trHeight w:val="0" w:hRule="atLeast"/>
          <w:jc w:val="center"/>
        </w:trPr>
        <w:tc>
          <w:tcPr>
            <w:tcW w:w="8905" w:type="dxa"/>
            <w:gridSpan w:val="17"/>
            <w:vAlign w:val="center"/>
          </w:tcPr>
          <w:p w14:paraId="7DF5C0A5">
            <w:pPr>
              <w:pStyle w:val="228"/>
              <w:spacing w:before="65"/>
              <w:ind w:left="107"/>
              <w:rPr>
                <w:color w:val="auto"/>
                <w:sz w:val="21"/>
                <w:szCs w:val="21"/>
                <w:highlight w:val="none"/>
                <w:lang w:eastAsia="zh-CN"/>
              </w:rPr>
            </w:pPr>
            <w:r>
              <w:rPr>
                <w:color w:val="auto"/>
                <w:sz w:val="21"/>
                <w:szCs w:val="21"/>
                <w:highlight w:val="none"/>
                <w:lang w:eastAsia="zh-CN"/>
              </w:rPr>
              <w:t>备注：</w:t>
            </w:r>
          </w:p>
          <w:p w14:paraId="5413FA3F">
            <w:pPr>
              <w:pStyle w:val="228"/>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5DE13896">
            <w:pPr>
              <w:pStyle w:val="228"/>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2878D4DF">
            <w:pPr>
              <w:pStyle w:val="228"/>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193A00BC">
            <w:pPr>
              <w:pStyle w:val="228"/>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2F597F9A">
            <w:pPr>
              <w:pStyle w:val="228"/>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214F26EF">
            <w:pPr>
              <w:pStyle w:val="228"/>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73984363">
        <w:trPr>
          <w:trHeight w:val="0" w:hRule="atLeast"/>
          <w:jc w:val="center"/>
        </w:trPr>
        <w:tc>
          <w:tcPr>
            <w:tcW w:w="1301" w:type="dxa"/>
            <w:vMerge w:val="restart"/>
            <w:vAlign w:val="center"/>
          </w:tcPr>
          <w:p w14:paraId="30944D2B">
            <w:pPr>
              <w:pStyle w:val="228"/>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6"/>
            <w:vAlign w:val="top"/>
          </w:tcPr>
          <w:p w14:paraId="64B55AA4">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980C276">
            <w:pPr>
              <w:tabs>
                <w:tab w:val="left" w:pos="5727"/>
              </w:tabs>
              <w:rPr>
                <w:rFonts w:hint="eastAsia" w:ascii="宋体" w:hAnsi="宋体" w:eastAsia="宋体" w:cs="宋体"/>
                <w:sz w:val="21"/>
                <w:szCs w:val="21"/>
                <w:lang w:eastAsia="zh-CN"/>
              </w:rPr>
            </w:pPr>
          </w:p>
          <w:p w14:paraId="5E8769C7">
            <w:pPr>
              <w:rPr>
                <w:rFonts w:hint="eastAsia" w:ascii="宋体" w:hAnsi="宋体" w:eastAsia="宋体" w:cs="宋体"/>
                <w:sz w:val="21"/>
                <w:szCs w:val="21"/>
                <w:lang w:eastAsia="zh-CN"/>
              </w:rPr>
            </w:pPr>
          </w:p>
          <w:p w14:paraId="7AE90C1D">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36255E58">
            <w:pPr>
              <w:rPr>
                <w:rFonts w:hint="eastAsia" w:ascii="宋体" w:hAnsi="宋体" w:eastAsia="宋体" w:cs="宋体"/>
                <w:b/>
                <w:bCs/>
                <w:color w:val="auto"/>
                <w:sz w:val="21"/>
                <w:szCs w:val="21"/>
                <w:highlight w:val="none"/>
                <w:lang w:eastAsia="zh-CN"/>
              </w:rPr>
            </w:pPr>
          </w:p>
        </w:tc>
      </w:tr>
      <w:tr w14:paraId="7CA99852">
        <w:trPr>
          <w:trHeight w:val="0" w:hRule="atLeast"/>
          <w:jc w:val="center"/>
        </w:trPr>
        <w:tc>
          <w:tcPr>
            <w:tcW w:w="1301" w:type="dxa"/>
            <w:vMerge w:val="continue"/>
            <w:vAlign w:val="center"/>
          </w:tcPr>
          <w:p w14:paraId="27F99208">
            <w:pPr>
              <w:pStyle w:val="228"/>
              <w:spacing w:before="53"/>
              <w:ind w:left="587"/>
              <w:rPr>
                <w:b/>
                <w:bCs/>
                <w:color w:val="auto"/>
                <w:sz w:val="21"/>
                <w:szCs w:val="21"/>
                <w:highlight w:val="none"/>
                <w:lang w:eastAsia="zh-CN"/>
              </w:rPr>
            </w:pPr>
          </w:p>
        </w:tc>
        <w:tc>
          <w:tcPr>
            <w:tcW w:w="7604" w:type="dxa"/>
            <w:gridSpan w:val="16"/>
            <w:vAlign w:val="top"/>
          </w:tcPr>
          <w:p w14:paraId="1CFDCC0B">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B93DB6E">
            <w:pPr>
              <w:rPr>
                <w:rFonts w:hint="eastAsia" w:ascii="宋体" w:hAnsi="宋体" w:eastAsia="宋体" w:cs="宋体"/>
                <w:sz w:val="21"/>
                <w:szCs w:val="21"/>
                <w:lang w:eastAsia="zh-CN"/>
              </w:rPr>
            </w:pPr>
          </w:p>
          <w:p w14:paraId="0F021A9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20DB82FB">
            <w:pPr>
              <w:rPr>
                <w:rFonts w:hint="eastAsia" w:ascii="宋体" w:hAnsi="宋体" w:eastAsia="宋体" w:cs="宋体"/>
                <w:sz w:val="21"/>
                <w:szCs w:val="21"/>
                <w:lang w:eastAsia="zh-CN"/>
              </w:rPr>
            </w:pPr>
          </w:p>
          <w:p w14:paraId="7FC007A1">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2048C269">
        <w:trPr>
          <w:trHeight w:val="0" w:hRule="atLeast"/>
          <w:jc w:val="center"/>
        </w:trPr>
        <w:tc>
          <w:tcPr>
            <w:tcW w:w="1301" w:type="dxa"/>
            <w:vMerge w:val="continue"/>
            <w:vAlign w:val="center"/>
          </w:tcPr>
          <w:p w14:paraId="18580744">
            <w:pPr>
              <w:pStyle w:val="228"/>
              <w:spacing w:before="53"/>
              <w:ind w:left="587"/>
              <w:rPr>
                <w:b/>
                <w:bCs/>
                <w:color w:val="auto"/>
                <w:sz w:val="21"/>
                <w:szCs w:val="21"/>
                <w:highlight w:val="none"/>
                <w:lang w:eastAsia="zh-CN"/>
              </w:rPr>
            </w:pPr>
          </w:p>
        </w:tc>
        <w:tc>
          <w:tcPr>
            <w:tcW w:w="7604" w:type="dxa"/>
            <w:gridSpan w:val="16"/>
            <w:vAlign w:val="top"/>
          </w:tcPr>
          <w:p w14:paraId="0C3F7F2A">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FAF9E92">
            <w:pPr>
              <w:rPr>
                <w:rFonts w:hint="eastAsia" w:ascii="宋体" w:hAnsi="宋体" w:eastAsia="宋体" w:cs="宋体"/>
                <w:sz w:val="21"/>
                <w:szCs w:val="21"/>
                <w:lang w:eastAsia="zh-CN"/>
              </w:rPr>
            </w:pPr>
          </w:p>
          <w:p w14:paraId="7AA8B159">
            <w:pPr>
              <w:rPr>
                <w:rFonts w:hint="eastAsia" w:ascii="宋体" w:hAnsi="宋体" w:eastAsia="宋体" w:cs="宋体"/>
                <w:sz w:val="21"/>
                <w:szCs w:val="21"/>
                <w:lang w:eastAsia="zh-CN"/>
              </w:rPr>
            </w:pPr>
          </w:p>
          <w:p w14:paraId="24A581FD">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018C6D3C">
            <w:pPr>
              <w:rPr>
                <w:rFonts w:hint="eastAsia" w:ascii="宋体" w:hAnsi="宋体" w:eastAsia="宋体" w:cs="宋体"/>
                <w:sz w:val="21"/>
                <w:szCs w:val="21"/>
                <w:lang w:eastAsia="zh-CN"/>
              </w:rPr>
            </w:pPr>
          </w:p>
          <w:p w14:paraId="68BAB46B">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1430D4C3">
      <w:pPr>
        <w:rPr>
          <w:sz w:val="2"/>
          <w:szCs w:val="2"/>
        </w:rPr>
        <w:sectPr>
          <w:headerReference r:id="rId39" w:type="default"/>
          <w:footerReference r:id="rId40" w:type="default"/>
          <w:pgSz w:w="11906" w:h="16838"/>
          <w:pgMar w:top="1440" w:right="1800" w:bottom="1440" w:left="1800" w:header="851" w:footer="992" w:gutter="0"/>
          <w:cols w:space="425" w:num="1"/>
          <w:docGrid w:type="lines" w:linePitch="312" w:charSpace="0"/>
        </w:sectPr>
      </w:pPr>
    </w:p>
    <w:p w14:paraId="5411B313">
      <w:pPr>
        <w:pStyle w:val="8"/>
        <w:tabs>
          <w:tab w:val="left" w:pos="3191"/>
          <w:tab w:val="left" w:pos="6083"/>
        </w:tabs>
        <w:spacing w:before="23"/>
        <w:jc w:val="center"/>
        <w:rPr>
          <w:rFonts w:hint="default"/>
          <w:color w:val="000000"/>
          <w:lang w:val="en-US" w:eastAsia="zh-CN"/>
        </w:rPr>
      </w:pPr>
      <w:r>
        <w:rPr>
          <w:lang w:eastAsia="zh-CN"/>
        </w:rPr>
        <w:t>三明学院音乐学（音乐表演）专业</w:t>
      </w:r>
    </w:p>
    <w:p w14:paraId="7809F0E8">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《声乐基础》课程教学大纲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982"/>
        <w:gridCol w:w="570"/>
        <w:gridCol w:w="1200"/>
        <w:gridCol w:w="433"/>
        <w:gridCol w:w="1223"/>
        <w:gridCol w:w="91"/>
        <w:gridCol w:w="834"/>
        <w:gridCol w:w="704"/>
        <w:gridCol w:w="285"/>
        <w:gridCol w:w="713"/>
      </w:tblGrid>
      <w:tr w14:paraId="385DDA45">
        <w:trPr>
          <w:trHeight w:val="0" w:hRule="atLeast"/>
          <w:jc w:val="center"/>
        </w:trPr>
        <w:tc>
          <w:tcPr>
            <w:tcW w:w="1301" w:type="dxa"/>
            <w:vAlign w:val="center"/>
          </w:tcPr>
          <w:p w14:paraId="7EDE5288">
            <w:pPr>
              <w:pStyle w:val="145"/>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课程名称</w:t>
            </w:r>
          </w:p>
        </w:tc>
        <w:tc>
          <w:tcPr>
            <w:tcW w:w="3754" w:type="dxa"/>
            <w:gridSpan w:val="5"/>
            <w:vAlign w:val="center"/>
          </w:tcPr>
          <w:p w14:paraId="799BD7CB">
            <w:pPr>
              <w:pStyle w:val="145"/>
              <w:keepNext w:val="0"/>
              <w:keepLines w:val="0"/>
              <w:suppressLineNumbers w:val="0"/>
              <w:spacing w:before="70" w:beforeAutospacing="0" w:after="0" w:afterAutospacing="0"/>
              <w:ind w:left="0" w:right="2046"/>
              <w:jc w:val="both"/>
              <w:rPr>
                <w:rFonts w:ascii="宋体" w:hAnsi="宋体" w:eastAsia="宋体" w:cs="宋体"/>
                <w:b/>
                <w:kern w:val="2"/>
                <w:sz w:val="21"/>
                <w:szCs w:val="21"/>
                <w:lang w:eastAsia="zh-CN"/>
              </w:rPr>
            </w:pPr>
          </w:p>
          <w:p w14:paraId="7757D187">
            <w:pPr>
              <w:keepNext w:val="0"/>
              <w:keepLines w:val="0"/>
              <w:suppressLineNumbers w:val="0"/>
              <w:tabs>
                <w:tab w:val="left" w:pos="2564"/>
              </w:tabs>
              <w:spacing w:before="0" w:beforeAutospacing="0" w:after="0" w:afterAutospacing="0"/>
              <w:ind w:left="0" w:right="0"/>
              <w:jc w:val="center"/>
              <w:rPr>
                <w:kern w:val="2"/>
                <w:lang w:eastAsia="zh-CN"/>
              </w:rPr>
            </w:pPr>
            <w:r>
              <w:rPr>
                <w:rFonts w:hint="eastAsia" w:ascii="宋体" w:hAnsi="宋体" w:eastAsia="宋体" w:cs="宋体"/>
                <w:kern w:val="2"/>
                <w:sz w:val="21"/>
                <w:szCs w:val="21"/>
                <w:lang w:eastAsia="zh-CN"/>
              </w:rPr>
              <w:t>声乐基础</w:t>
            </w:r>
          </w:p>
        </w:tc>
        <w:tc>
          <w:tcPr>
            <w:tcW w:w="2148" w:type="dxa"/>
            <w:gridSpan w:val="3"/>
            <w:vAlign w:val="center"/>
          </w:tcPr>
          <w:p w14:paraId="302035C8">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rPr>
            </w:pPr>
            <w:r>
              <w:rPr>
                <w:rFonts w:hint="eastAsia" w:ascii="宋体" w:hAnsi="宋体" w:eastAsia="宋体" w:cs="宋体"/>
                <w:kern w:val="2"/>
                <w:sz w:val="21"/>
                <w:szCs w:val="21"/>
              </w:rPr>
              <w:t>课程</w:t>
            </w:r>
            <w:r>
              <w:rPr>
                <w:rFonts w:hint="eastAsia" w:ascii="宋体" w:hAnsi="宋体" w:eastAsia="宋体" w:cs="宋体"/>
                <w:kern w:val="2"/>
                <w:sz w:val="21"/>
                <w:szCs w:val="21"/>
                <w:lang w:eastAsia="zh-CN"/>
              </w:rPr>
              <w:t>代码</w:t>
            </w:r>
          </w:p>
        </w:tc>
        <w:tc>
          <w:tcPr>
            <w:tcW w:w="1702" w:type="dxa"/>
            <w:gridSpan w:val="3"/>
          </w:tcPr>
          <w:p w14:paraId="52CEA57F">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1213302603</w:t>
            </w:r>
          </w:p>
          <w:p w14:paraId="7655F160">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1213302604</w:t>
            </w:r>
          </w:p>
          <w:p w14:paraId="4CC6C5B9">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1213302605</w:t>
            </w:r>
          </w:p>
          <w:p w14:paraId="43C8F2D6">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1213302606</w:t>
            </w:r>
          </w:p>
        </w:tc>
      </w:tr>
      <w:tr w14:paraId="6BC3D44C">
        <w:trPr>
          <w:trHeight w:val="0" w:hRule="atLeast"/>
          <w:jc w:val="center"/>
        </w:trPr>
        <w:tc>
          <w:tcPr>
            <w:tcW w:w="1301" w:type="dxa"/>
            <w:vAlign w:val="center"/>
          </w:tcPr>
          <w:p w14:paraId="0937C078">
            <w:pPr>
              <w:pStyle w:val="145"/>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5"/>
          </w:tcPr>
          <w:p w14:paraId="39DD88EA">
            <w:pPr>
              <w:pStyle w:val="145"/>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学科平台和专业核心课</w:t>
            </w:r>
          </w:p>
          <w:p w14:paraId="078554C1">
            <w:pPr>
              <w:pStyle w:val="145"/>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148" w:type="dxa"/>
            <w:gridSpan w:val="3"/>
            <w:vAlign w:val="center"/>
          </w:tcPr>
          <w:p w14:paraId="3E4B3E7F">
            <w:pPr>
              <w:pStyle w:val="145"/>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702" w:type="dxa"/>
            <w:gridSpan w:val="3"/>
            <w:vAlign w:val="center"/>
          </w:tcPr>
          <w:p w14:paraId="74AE23C8">
            <w:pPr>
              <w:pStyle w:val="145"/>
              <w:keepNext w:val="0"/>
              <w:keepLines w:val="0"/>
              <w:suppressLineNumbers w:val="0"/>
              <w:spacing w:before="70" w:beforeAutospacing="0" w:after="0" w:afterAutospacing="0"/>
              <w:ind w:left="191" w:right="186"/>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声乐教研室</w:t>
            </w:r>
          </w:p>
        </w:tc>
      </w:tr>
      <w:tr w14:paraId="704A4055">
        <w:trPr>
          <w:trHeight w:val="0" w:hRule="atLeast"/>
          <w:jc w:val="center"/>
        </w:trPr>
        <w:tc>
          <w:tcPr>
            <w:tcW w:w="1301" w:type="dxa"/>
            <w:vAlign w:val="center"/>
          </w:tcPr>
          <w:p w14:paraId="3E6F579C">
            <w:pPr>
              <w:pStyle w:val="145"/>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5"/>
            <w:vAlign w:val="center"/>
          </w:tcPr>
          <w:p w14:paraId="3E162B84">
            <w:pPr>
              <w:pStyle w:val="145"/>
              <w:keepNext w:val="0"/>
              <w:keepLines w:val="0"/>
              <w:suppressLineNumbers w:val="0"/>
              <w:tabs>
                <w:tab w:val="left" w:pos="424"/>
              </w:tabs>
              <w:spacing w:before="72" w:beforeAutospacing="0" w:after="0" w:afterAutospacing="0"/>
              <w:ind w:left="220" w:right="0" w:firstLine="420" w:firstLineChars="200"/>
              <w:jc w:val="both"/>
              <w:rPr>
                <w:rFonts w:ascii="宋体" w:hAnsi="宋体" w:eastAsia="宋体" w:cs="宋体"/>
                <w:kern w:val="2"/>
                <w:sz w:val="21"/>
                <w:szCs w:val="21"/>
                <w:lang w:eastAsia="zh-CN"/>
              </w:rPr>
            </w:pP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148" w:type="dxa"/>
            <w:gridSpan w:val="3"/>
            <w:vAlign w:val="center"/>
          </w:tcPr>
          <w:p w14:paraId="2651CCEE">
            <w:pPr>
              <w:pStyle w:val="145"/>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702" w:type="dxa"/>
            <w:gridSpan w:val="3"/>
            <w:vAlign w:val="center"/>
          </w:tcPr>
          <w:p w14:paraId="4E345DB1">
            <w:pPr>
              <w:pStyle w:val="145"/>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123A0375">
        <w:trPr>
          <w:trHeight w:val="0" w:hRule="atLeast"/>
          <w:jc w:val="center"/>
        </w:trPr>
        <w:tc>
          <w:tcPr>
            <w:tcW w:w="1301" w:type="dxa"/>
            <w:vAlign w:val="center"/>
          </w:tcPr>
          <w:p w14:paraId="6CF28778">
            <w:pPr>
              <w:pStyle w:val="145"/>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5"/>
            <w:vAlign w:val="center"/>
          </w:tcPr>
          <w:p w14:paraId="381F08DE">
            <w:pPr>
              <w:pStyle w:val="145"/>
              <w:keepNext w:val="0"/>
              <w:keepLines w:val="0"/>
              <w:suppressLineNumbers w:val="0"/>
              <w:spacing w:before="72" w:beforeAutospacing="0" w:after="0" w:afterAutospacing="0"/>
              <w:ind w:left="194"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第1、2、3、4学期</w:t>
            </w:r>
          </w:p>
        </w:tc>
        <w:tc>
          <w:tcPr>
            <w:tcW w:w="2148" w:type="dxa"/>
            <w:gridSpan w:val="3"/>
            <w:vAlign w:val="center"/>
          </w:tcPr>
          <w:p w14:paraId="11EA90C5">
            <w:pPr>
              <w:pStyle w:val="145"/>
              <w:keepNext w:val="0"/>
              <w:keepLines w:val="0"/>
              <w:suppressLineNumbers w:val="0"/>
              <w:spacing w:before="72"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702" w:type="dxa"/>
            <w:gridSpan w:val="3"/>
            <w:vAlign w:val="center"/>
          </w:tcPr>
          <w:p w14:paraId="3BC96AC3">
            <w:pPr>
              <w:pStyle w:val="145"/>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64</w:t>
            </w:r>
          </w:p>
        </w:tc>
      </w:tr>
      <w:tr w14:paraId="267BA062">
        <w:trPr>
          <w:trHeight w:val="0" w:hRule="atLeast"/>
          <w:jc w:val="center"/>
        </w:trPr>
        <w:tc>
          <w:tcPr>
            <w:tcW w:w="1301" w:type="dxa"/>
          </w:tcPr>
          <w:p w14:paraId="3458CE65">
            <w:pPr>
              <w:pStyle w:val="145"/>
              <w:keepNext w:val="0"/>
              <w:keepLines w:val="0"/>
              <w:suppressLineNumbers w:val="0"/>
              <w:spacing w:before="1" w:beforeAutospacing="0" w:after="0" w:afterAutospacing="0"/>
              <w:ind w:left="0" w:right="0"/>
              <w:rPr>
                <w:rFonts w:ascii="宋体" w:hAnsi="宋体" w:eastAsia="宋体" w:cs="宋体"/>
                <w:kern w:val="2"/>
                <w:sz w:val="21"/>
                <w:szCs w:val="21"/>
                <w:lang w:eastAsia="zh-CN"/>
              </w:rPr>
            </w:pPr>
          </w:p>
          <w:p w14:paraId="1AA554DF">
            <w:pPr>
              <w:pStyle w:val="145"/>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7C127D7A">
            <w:pPr>
              <w:pStyle w:val="145"/>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5196E604">
            <w:pPr>
              <w:pStyle w:val="145"/>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7604" w:type="dxa"/>
            <w:gridSpan w:val="11"/>
            <w:vAlign w:val="center"/>
          </w:tcPr>
          <w:p w14:paraId="5E4D1F7C">
            <w:pPr>
              <w:pStyle w:val="145"/>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先修课程：《基础乐理》、《视唱练耳》、《意大利语》等。</w:t>
            </w:r>
          </w:p>
          <w:p w14:paraId="0D474994">
            <w:pPr>
              <w:pStyle w:val="145"/>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后续课程：《声乐演唱》、《重唱与表演唱》、《声乐教学法》、《舞台表演》、《戏曲鉴赏》等。</w:t>
            </w:r>
          </w:p>
        </w:tc>
      </w:tr>
      <w:tr w14:paraId="01189ED1">
        <w:trPr>
          <w:trHeight w:val="0" w:hRule="atLeast"/>
          <w:jc w:val="center"/>
        </w:trPr>
        <w:tc>
          <w:tcPr>
            <w:tcW w:w="1301" w:type="dxa"/>
          </w:tcPr>
          <w:p w14:paraId="34012B0C">
            <w:pPr>
              <w:pStyle w:val="145"/>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39CDFE8">
            <w:pPr>
              <w:pStyle w:val="145"/>
              <w:keepNext w:val="0"/>
              <w:keepLines w:val="0"/>
              <w:suppressLineNumbers w:val="0"/>
              <w:spacing w:before="4" w:beforeAutospacing="0" w:after="0" w:afterAutospacing="0"/>
              <w:ind w:left="0" w:right="0"/>
              <w:rPr>
                <w:rFonts w:ascii="宋体" w:hAnsi="宋体" w:eastAsia="宋体" w:cs="宋体"/>
                <w:kern w:val="2"/>
                <w:sz w:val="21"/>
                <w:szCs w:val="21"/>
                <w:lang w:eastAsia="zh-CN"/>
              </w:rPr>
            </w:pPr>
          </w:p>
          <w:p w14:paraId="024CED5E">
            <w:pPr>
              <w:pStyle w:val="145"/>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2F6C1FF9">
            <w:pPr>
              <w:pStyle w:val="145"/>
              <w:keepNext w:val="0"/>
              <w:keepLines w:val="0"/>
              <w:suppressLineNumbers w:val="0"/>
              <w:spacing w:before="43" w:beforeAutospacing="0" w:after="0" w:afterAutospacing="0"/>
              <w:ind w:left="0"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7604" w:type="dxa"/>
            <w:gridSpan w:val="11"/>
            <w:vAlign w:val="center"/>
          </w:tcPr>
          <w:p w14:paraId="42AC6AFF">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课程为音乐学声乐方向开设的专业必修课，是训练学生掌握科学的歌唱发声方法，运用人声进行艺术表现的一门学科。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14:paraId="1BAE2702">
        <w:trPr>
          <w:trHeight w:val="0" w:hRule="atLeast"/>
          <w:jc w:val="center"/>
        </w:trPr>
        <w:tc>
          <w:tcPr>
            <w:tcW w:w="1301" w:type="dxa"/>
          </w:tcPr>
          <w:p w14:paraId="785CACEC">
            <w:pPr>
              <w:pStyle w:val="145"/>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7F3F998">
            <w:pPr>
              <w:pStyle w:val="145"/>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C6E428B">
            <w:pPr>
              <w:pStyle w:val="145"/>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041FFF99">
            <w:pPr>
              <w:pStyle w:val="145"/>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037B31D9">
            <w:pPr>
              <w:pStyle w:val="145"/>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20E8A27B">
            <w:pPr>
              <w:pStyle w:val="145"/>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1881B850">
            <w:pPr>
              <w:pStyle w:val="145"/>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0DFBB37E">
            <w:pPr>
              <w:pStyle w:val="145"/>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7604" w:type="dxa"/>
            <w:gridSpan w:val="11"/>
          </w:tcPr>
          <w:p w14:paraId="00521511">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课程目标1</w:t>
            </w:r>
          </w:p>
          <w:p w14:paraId="5AC2F52A">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理解音乐学基础理论以及相关专业知识，将声乐与其他音乐学科进行综合学习，如中西音乐史、基本乐理、视唱练耳课程等。（支撑毕业要求1.1）通过对中国早期声乐古籍、近现代声乐著作的理解学习，知晓中国声乐发展脉络，掌握音乐表演发展趋势，增强</w:t>
            </w:r>
            <w:r>
              <w:rPr>
                <w:rFonts w:hint="eastAsia" w:ascii="宋体" w:hAnsi="宋体" w:eastAsia="宋体" w:cs="宋体"/>
                <w:color w:val="auto"/>
                <w:sz w:val="21"/>
                <w:szCs w:val="21"/>
                <w:highlight w:val="none"/>
                <w:lang w:val="en-US" w:eastAsia="zh-Hans"/>
              </w:rPr>
              <w:t>民族文化自信心和认同感</w:t>
            </w:r>
            <w:r>
              <w:rPr>
                <w:rFonts w:hint="eastAsia" w:ascii="宋体" w:hAnsi="宋体" w:eastAsia="宋体" w:cs="宋体"/>
                <w:color w:val="auto"/>
                <w:sz w:val="21"/>
                <w:szCs w:val="21"/>
                <w:highlight w:val="none"/>
                <w:lang w:val="en-US" w:eastAsia="zh-CN"/>
              </w:rPr>
              <w:t>。（支撑毕业要求1.2）</w:t>
            </w:r>
          </w:p>
          <w:p w14:paraId="203B9B2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课程目标2 </w:t>
            </w:r>
          </w:p>
          <w:p w14:paraId="2D8517C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具备演唱、分析相关声乐艺术作品的能力，以及一定的舞台表演能力。（支撑毕业要求2.1）</w:t>
            </w:r>
          </w:p>
          <w:p w14:paraId="5E02AD57">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课程目标3</w:t>
            </w:r>
          </w:p>
          <w:p w14:paraId="6B3EB319">
            <w:pPr>
              <w:pStyle w:val="228"/>
              <w:keepNext w:val="0"/>
              <w:keepLines w:val="0"/>
              <w:pageBreakBefore w:val="0"/>
              <w:widowControl w:val="0"/>
              <w:kinsoku/>
              <w:wordWrap/>
              <w:overflowPunct/>
              <w:topLinePunct w:val="0"/>
              <w:autoSpaceDE w:val="0"/>
              <w:autoSpaceDN w:val="0"/>
              <w:bidi w:val="0"/>
              <w:adjustRightInd/>
              <w:snapToGrid/>
              <w:ind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能综合运用学过的理论、实践知识，分析和解决问题，重视演出实践能力的培养，具备一定的守正创新能力或创业能力。（支撑毕业要求3.2）</w:t>
            </w:r>
          </w:p>
        </w:tc>
      </w:tr>
      <w:tr w14:paraId="7400A8FE">
        <w:trPr>
          <w:trHeight w:val="0" w:hRule="atLeast"/>
          <w:jc w:val="center"/>
        </w:trPr>
        <w:tc>
          <w:tcPr>
            <w:tcW w:w="1301" w:type="dxa"/>
            <w:vMerge w:val="restart"/>
            <w:vAlign w:val="center"/>
          </w:tcPr>
          <w:p w14:paraId="6C3277A7">
            <w:pPr>
              <w:pStyle w:val="145"/>
              <w:keepNext w:val="0"/>
              <w:keepLines w:val="0"/>
              <w:suppressLineNumbers w:val="0"/>
              <w:spacing w:before="0" w:beforeAutospacing="0" w:after="0" w:afterAutospacing="0"/>
              <w:ind w:left="0" w:right="0"/>
              <w:jc w:val="center"/>
              <w:rPr>
                <w:rFonts w:ascii="宋体"/>
                <w:b/>
                <w:w w:val="98"/>
                <w:kern w:val="2"/>
                <w:sz w:val="21"/>
                <w:lang w:eastAsia="zh-CN"/>
              </w:rPr>
            </w:pPr>
            <w:r>
              <w:rPr>
                <w:rFonts w:ascii="宋体"/>
                <w:b/>
                <w:w w:val="98"/>
                <w:kern w:val="2"/>
                <w:sz w:val="21"/>
                <w:lang w:eastAsia="zh-CN"/>
              </w:rPr>
              <w:t>D</w:t>
            </w:r>
          </w:p>
          <w:p w14:paraId="69782C84">
            <w:pPr>
              <w:pStyle w:val="145"/>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课程目标与</w:t>
            </w:r>
          </w:p>
          <w:p w14:paraId="436B4F3C">
            <w:pPr>
              <w:pStyle w:val="145"/>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毕业要求的</w:t>
            </w:r>
          </w:p>
          <w:p w14:paraId="3138F644">
            <w:pPr>
              <w:pStyle w:val="145"/>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eastAsia="宋体"/>
                <w:b/>
                <w:kern w:val="2"/>
                <w:sz w:val="21"/>
                <w:lang w:eastAsia="zh-CN"/>
              </w:rPr>
              <w:t>对应关系</w:t>
            </w:r>
          </w:p>
        </w:tc>
        <w:tc>
          <w:tcPr>
            <w:tcW w:w="1551" w:type="dxa"/>
            <w:gridSpan w:val="2"/>
            <w:vAlign w:val="center"/>
          </w:tcPr>
          <w:p w14:paraId="29633A15">
            <w:pPr>
              <w:pStyle w:val="145"/>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4"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w:t>
            </w:r>
          </w:p>
        </w:tc>
        <w:tc>
          <w:tcPr>
            <w:tcW w:w="3517" w:type="dxa"/>
            <w:gridSpan w:val="5"/>
            <w:vAlign w:val="center"/>
          </w:tcPr>
          <w:p w14:paraId="55484BD0">
            <w:pPr>
              <w:pStyle w:val="145"/>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5"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毕业要求指标点</w:t>
            </w:r>
          </w:p>
        </w:tc>
        <w:tc>
          <w:tcPr>
            <w:tcW w:w="2536" w:type="dxa"/>
            <w:gridSpan w:val="4"/>
            <w:vAlign w:val="center"/>
          </w:tcPr>
          <w:p w14:paraId="581383E3">
            <w:pPr>
              <w:pStyle w:val="145"/>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96" w:right="67"/>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w:t>
            </w:r>
          </w:p>
        </w:tc>
      </w:tr>
      <w:tr w14:paraId="7B18C265">
        <w:trPr>
          <w:trHeight w:val="0" w:hRule="atLeast"/>
          <w:jc w:val="center"/>
        </w:trPr>
        <w:tc>
          <w:tcPr>
            <w:tcW w:w="1301" w:type="dxa"/>
            <w:vMerge w:val="continue"/>
          </w:tcPr>
          <w:p w14:paraId="7BEE0333">
            <w:pPr>
              <w:pStyle w:val="145"/>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1F62207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专业知能（H）</w:t>
            </w:r>
          </w:p>
        </w:tc>
        <w:tc>
          <w:tcPr>
            <w:tcW w:w="3517" w:type="dxa"/>
            <w:gridSpan w:val="5"/>
            <w:vAlign w:val="center"/>
          </w:tcPr>
          <w:p w14:paraId="43FDB28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1掌握较为系统的音乐学基础理论、专业知识，具备较高的专业素养。</w:t>
            </w:r>
          </w:p>
          <w:p w14:paraId="666D394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2掌握音乐表演发展趋势，具备终身学习，持续发展的能力。</w:t>
            </w:r>
          </w:p>
        </w:tc>
        <w:tc>
          <w:tcPr>
            <w:tcW w:w="2536" w:type="dxa"/>
            <w:gridSpan w:val="4"/>
            <w:vAlign w:val="center"/>
          </w:tcPr>
          <w:p w14:paraId="7A465D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w:t>
            </w:r>
          </w:p>
        </w:tc>
      </w:tr>
      <w:tr w14:paraId="2DE7E999">
        <w:trPr>
          <w:trHeight w:val="0" w:hRule="atLeast"/>
          <w:jc w:val="center"/>
        </w:trPr>
        <w:tc>
          <w:tcPr>
            <w:tcW w:w="1301" w:type="dxa"/>
            <w:vMerge w:val="continue"/>
          </w:tcPr>
          <w:p w14:paraId="18D67A9E">
            <w:pPr>
              <w:pStyle w:val="145"/>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42C158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实务技能（M）</w:t>
            </w:r>
          </w:p>
        </w:tc>
        <w:tc>
          <w:tcPr>
            <w:tcW w:w="3517" w:type="dxa"/>
            <w:gridSpan w:val="5"/>
            <w:vAlign w:val="center"/>
          </w:tcPr>
          <w:p w14:paraId="2A36E93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1具备演唱相关音乐艺术作品的能力，以及一定的舞台表演能力。</w:t>
            </w:r>
          </w:p>
        </w:tc>
        <w:tc>
          <w:tcPr>
            <w:tcW w:w="2536" w:type="dxa"/>
            <w:gridSpan w:val="4"/>
            <w:vAlign w:val="center"/>
          </w:tcPr>
          <w:p w14:paraId="4238E47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课程目标2</w:t>
            </w:r>
          </w:p>
        </w:tc>
      </w:tr>
      <w:tr w14:paraId="352023B5">
        <w:trPr>
          <w:trHeight w:val="0" w:hRule="atLeast"/>
          <w:jc w:val="center"/>
        </w:trPr>
        <w:tc>
          <w:tcPr>
            <w:tcW w:w="1301" w:type="dxa"/>
            <w:vMerge w:val="continue"/>
          </w:tcPr>
          <w:p w14:paraId="7CFCAEB5">
            <w:pPr>
              <w:pStyle w:val="145"/>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12BC6CDE">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应用创新（L）</w:t>
            </w:r>
          </w:p>
        </w:tc>
        <w:tc>
          <w:tcPr>
            <w:tcW w:w="3517" w:type="dxa"/>
            <w:gridSpan w:val="5"/>
            <w:vAlign w:val="center"/>
          </w:tcPr>
          <w:p w14:paraId="37D5DA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2具备较强的演出实践能力及创新能力。</w:t>
            </w:r>
          </w:p>
        </w:tc>
        <w:tc>
          <w:tcPr>
            <w:tcW w:w="2536" w:type="dxa"/>
            <w:gridSpan w:val="4"/>
            <w:vAlign w:val="center"/>
          </w:tcPr>
          <w:p w14:paraId="56DB303D">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5397D480">
        <w:trPr>
          <w:trHeight w:val="0" w:hRule="atLeast"/>
          <w:jc w:val="center"/>
        </w:trPr>
        <w:tc>
          <w:tcPr>
            <w:tcW w:w="1301" w:type="dxa"/>
            <w:vMerge w:val="restart"/>
            <w:vAlign w:val="center"/>
          </w:tcPr>
          <w:p w14:paraId="6A6AAC44">
            <w:pPr>
              <w:pStyle w:val="145"/>
              <w:keepNext w:val="0"/>
              <w:keepLines w:val="0"/>
              <w:suppressLineNumbers w:val="0"/>
              <w:spacing w:before="152" w:beforeAutospacing="0" w:after="0" w:afterAutospacing="0"/>
              <w:ind w:left="8" w:right="0"/>
              <w:jc w:val="center"/>
              <w:rPr>
                <w:rFonts w:ascii="宋体"/>
                <w:b/>
                <w:kern w:val="2"/>
                <w:sz w:val="21"/>
              </w:rPr>
            </w:pPr>
            <w:r>
              <w:rPr>
                <w:rFonts w:ascii="宋体"/>
                <w:b/>
                <w:w w:val="98"/>
                <w:kern w:val="2"/>
                <w:sz w:val="21"/>
              </w:rPr>
              <w:t>E</w:t>
            </w:r>
          </w:p>
          <w:p w14:paraId="1F23E17E">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rPr>
              <w:t>教学内容</w:t>
            </w:r>
          </w:p>
        </w:tc>
        <w:tc>
          <w:tcPr>
            <w:tcW w:w="5068" w:type="dxa"/>
            <w:gridSpan w:val="7"/>
            <w:vMerge w:val="restart"/>
            <w:vAlign w:val="center"/>
          </w:tcPr>
          <w:p w14:paraId="73B15971">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实践项目及内容</w:t>
            </w:r>
          </w:p>
        </w:tc>
        <w:tc>
          <w:tcPr>
            <w:tcW w:w="2536" w:type="dxa"/>
            <w:gridSpan w:val="4"/>
            <w:vAlign w:val="center"/>
          </w:tcPr>
          <w:p w14:paraId="238026C5">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学时分配</w:t>
            </w:r>
          </w:p>
        </w:tc>
      </w:tr>
      <w:tr w14:paraId="2F65F8EA">
        <w:trPr>
          <w:trHeight w:val="0" w:hRule="atLeast"/>
          <w:jc w:val="center"/>
        </w:trPr>
        <w:tc>
          <w:tcPr>
            <w:tcW w:w="1301" w:type="dxa"/>
            <w:vMerge w:val="continue"/>
            <w:vAlign w:val="center"/>
          </w:tcPr>
          <w:p w14:paraId="51F00433">
            <w:pPr>
              <w:pStyle w:val="145"/>
              <w:keepNext w:val="0"/>
              <w:keepLines w:val="0"/>
              <w:suppressLineNumbers w:val="0"/>
              <w:spacing w:before="125" w:beforeAutospacing="0" w:after="0" w:afterAutospacing="0" w:line="312" w:lineRule="auto"/>
              <w:ind w:left="0" w:right="23"/>
              <w:jc w:val="center"/>
              <w:rPr>
                <w:kern w:val="2"/>
              </w:rPr>
            </w:pPr>
          </w:p>
        </w:tc>
        <w:tc>
          <w:tcPr>
            <w:tcW w:w="5068" w:type="dxa"/>
            <w:gridSpan w:val="7"/>
            <w:vMerge w:val="continue"/>
            <w:vAlign w:val="center"/>
          </w:tcPr>
          <w:p w14:paraId="7E012A8C">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p>
        </w:tc>
        <w:tc>
          <w:tcPr>
            <w:tcW w:w="1823" w:type="dxa"/>
            <w:gridSpan w:val="3"/>
            <w:vAlign w:val="center"/>
          </w:tcPr>
          <w:p w14:paraId="0266BB25">
            <w:pPr>
              <w:pStyle w:val="145"/>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实验、上机、实训、线上教学、研讨等</w:t>
            </w:r>
          </w:p>
        </w:tc>
        <w:tc>
          <w:tcPr>
            <w:tcW w:w="713" w:type="dxa"/>
            <w:vAlign w:val="center"/>
          </w:tcPr>
          <w:p w14:paraId="168CD177">
            <w:pPr>
              <w:pStyle w:val="145"/>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89"/>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合计</w:t>
            </w:r>
          </w:p>
        </w:tc>
      </w:tr>
      <w:tr w14:paraId="68F8BFED">
        <w:trPr>
          <w:trHeight w:val="0" w:hRule="atLeast"/>
          <w:jc w:val="center"/>
        </w:trPr>
        <w:tc>
          <w:tcPr>
            <w:tcW w:w="1301" w:type="dxa"/>
            <w:vMerge w:val="continue"/>
          </w:tcPr>
          <w:p w14:paraId="7D99DE49">
            <w:pPr>
              <w:pStyle w:val="145"/>
              <w:keepNext w:val="0"/>
              <w:keepLines w:val="0"/>
              <w:suppressLineNumbers w:val="0"/>
              <w:spacing w:before="125" w:beforeAutospacing="0" w:after="0" w:afterAutospacing="0" w:line="312" w:lineRule="auto"/>
              <w:ind w:left="0" w:right="23"/>
              <w:rPr>
                <w:kern w:val="2"/>
              </w:rPr>
            </w:pPr>
          </w:p>
        </w:tc>
        <w:tc>
          <w:tcPr>
            <w:tcW w:w="5068" w:type="dxa"/>
            <w:gridSpan w:val="7"/>
            <w:vAlign w:val="center"/>
          </w:tcPr>
          <w:p w14:paraId="56642A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第一学期</w:t>
            </w:r>
          </w:p>
          <w:p w14:paraId="685C53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1.掌握一定程度的声乐基础理论知识和技能技巧；</w:t>
            </w:r>
          </w:p>
          <w:p w14:paraId="5F9FF0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2.建立正确的歌唱状态，掌握科学的发声方法；</w:t>
            </w:r>
          </w:p>
          <w:p w14:paraId="08B716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3.熟练运用低中高不同音区的声音及音色，基本掌握不同风格的作品，有发现问题及提出解决方案的基本能力。</w:t>
            </w:r>
          </w:p>
          <w:p w14:paraId="4AB607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4.演唱声乐教材“一年级”部分歌曲</w:t>
            </w:r>
            <w:r>
              <w:rPr>
                <w:rFonts w:hint="eastAsia" w:ascii="宋体" w:hAnsi="宋体" w:cs="宋体"/>
                <w:kern w:val="2"/>
                <w:sz w:val="21"/>
                <w:szCs w:val="21"/>
                <w:lang w:eastAsia="zh-CN"/>
              </w:rPr>
              <w:t>。</w:t>
            </w:r>
          </w:p>
        </w:tc>
        <w:tc>
          <w:tcPr>
            <w:tcW w:w="1823" w:type="dxa"/>
            <w:gridSpan w:val="3"/>
            <w:vAlign w:val="center"/>
          </w:tcPr>
          <w:p w14:paraId="7B27B70B">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5DF5375F">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7507C287">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tc>
        <w:tc>
          <w:tcPr>
            <w:tcW w:w="713" w:type="dxa"/>
            <w:vAlign w:val="center"/>
          </w:tcPr>
          <w:p w14:paraId="797255B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0A5F9015">
        <w:trPr>
          <w:trHeight w:val="0" w:hRule="atLeast"/>
          <w:jc w:val="center"/>
        </w:trPr>
        <w:tc>
          <w:tcPr>
            <w:tcW w:w="1301" w:type="dxa"/>
            <w:vMerge w:val="continue"/>
          </w:tcPr>
          <w:p w14:paraId="30F164FB">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74A2E33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第二学期</w:t>
            </w:r>
          </w:p>
          <w:p w14:paraId="2B98D6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1.继续掌握一定程度的声乐基础理论知识和技能技巧；</w:t>
            </w:r>
          </w:p>
          <w:p w14:paraId="53C16EA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2.要求自然音加临时升降音演唱准确，节拍及节奏感准确，吐字清楚，语气准确；</w:t>
            </w:r>
          </w:p>
          <w:p w14:paraId="2938F29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3.继续巩固中声区，使声音做到基本通畅、连贯，克服发声中的不良习惯。</w:t>
            </w:r>
          </w:p>
        </w:tc>
        <w:tc>
          <w:tcPr>
            <w:tcW w:w="1823" w:type="dxa"/>
            <w:gridSpan w:val="3"/>
            <w:vAlign w:val="center"/>
          </w:tcPr>
          <w:p w14:paraId="0D5881CC">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2B63B41C">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68A582EE">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649EFB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0C0BB1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5CF99847">
        <w:trPr>
          <w:trHeight w:val="0" w:hRule="atLeast"/>
          <w:jc w:val="center"/>
        </w:trPr>
        <w:tc>
          <w:tcPr>
            <w:tcW w:w="1301" w:type="dxa"/>
            <w:vMerge w:val="continue"/>
          </w:tcPr>
          <w:p w14:paraId="79F59347">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3A95B54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第三学期</w:t>
            </w:r>
          </w:p>
          <w:p w14:paraId="1AEEBD8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1.巩固与提高歌唱的技能技巧，要求对气息和声音有一定的控制能力，做到一定程度地、有控制地运用气息和共鸣歌唱。</w:t>
            </w:r>
          </w:p>
          <w:p w14:paraId="7C8EC2B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2.进一步扩展音区，并做到上下声区基本统一。</w:t>
            </w:r>
          </w:p>
          <w:p w14:paraId="5617D95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3.独立分析处理和表现声乐作品的能力，演唱较为完整、生动。</w:t>
            </w:r>
          </w:p>
        </w:tc>
        <w:tc>
          <w:tcPr>
            <w:tcW w:w="1823" w:type="dxa"/>
            <w:gridSpan w:val="3"/>
            <w:vAlign w:val="center"/>
          </w:tcPr>
          <w:p w14:paraId="6298C104">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4FDB47BC">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7199C472">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332EF19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43C242C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16</w:t>
            </w:r>
          </w:p>
        </w:tc>
      </w:tr>
      <w:tr w14:paraId="39159241">
        <w:trPr>
          <w:trHeight w:val="0" w:hRule="atLeast"/>
          <w:jc w:val="center"/>
        </w:trPr>
        <w:tc>
          <w:tcPr>
            <w:tcW w:w="1301" w:type="dxa"/>
            <w:vMerge w:val="continue"/>
          </w:tcPr>
          <w:p w14:paraId="14A775B1">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167147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第四学期</w:t>
            </w:r>
          </w:p>
          <w:p w14:paraId="6961F5F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1.音域能达到各声部的一般要求，并能做到声区转换自如统一。</w:t>
            </w:r>
          </w:p>
          <w:p w14:paraId="57EB725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2.让学生真正熟悉舞台，熟练展示所掌握业务水平，在舞台上发现不足并解决。</w:t>
            </w:r>
          </w:p>
        </w:tc>
        <w:tc>
          <w:tcPr>
            <w:tcW w:w="1823" w:type="dxa"/>
            <w:gridSpan w:val="3"/>
            <w:vAlign w:val="center"/>
          </w:tcPr>
          <w:p w14:paraId="07C4DE75">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课堂示范</w:t>
            </w:r>
          </w:p>
          <w:p w14:paraId="3C3F1D9C">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讨论实操</w:t>
            </w:r>
          </w:p>
          <w:p w14:paraId="5C679DC0">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问题导向学习</w:t>
            </w:r>
          </w:p>
          <w:p w14:paraId="0C39CCA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p>
        </w:tc>
        <w:tc>
          <w:tcPr>
            <w:tcW w:w="713" w:type="dxa"/>
            <w:vAlign w:val="center"/>
          </w:tcPr>
          <w:p w14:paraId="69939C5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16</w:t>
            </w:r>
          </w:p>
        </w:tc>
      </w:tr>
      <w:tr w14:paraId="273A58FF">
        <w:trPr>
          <w:trHeight w:val="0" w:hRule="atLeast"/>
          <w:jc w:val="center"/>
        </w:trPr>
        <w:tc>
          <w:tcPr>
            <w:tcW w:w="1301" w:type="dxa"/>
            <w:vMerge w:val="continue"/>
          </w:tcPr>
          <w:p w14:paraId="54457AD2">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5068" w:type="dxa"/>
            <w:gridSpan w:val="7"/>
          </w:tcPr>
          <w:p w14:paraId="59633A3B">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合 计</w:t>
            </w:r>
          </w:p>
        </w:tc>
        <w:tc>
          <w:tcPr>
            <w:tcW w:w="1823" w:type="dxa"/>
            <w:gridSpan w:val="3"/>
            <w:vAlign w:val="center"/>
          </w:tcPr>
          <w:p w14:paraId="0CA38CED">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64</w:t>
            </w:r>
          </w:p>
        </w:tc>
        <w:tc>
          <w:tcPr>
            <w:tcW w:w="713" w:type="dxa"/>
          </w:tcPr>
          <w:p w14:paraId="3E0BDCE4">
            <w:pPr>
              <w:pStyle w:val="145"/>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64</w:t>
            </w:r>
          </w:p>
        </w:tc>
      </w:tr>
      <w:tr w14:paraId="341C46AF">
        <w:trPr>
          <w:trHeight w:val="0" w:hRule="atLeast"/>
          <w:jc w:val="center"/>
        </w:trPr>
        <w:tc>
          <w:tcPr>
            <w:tcW w:w="1301" w:type="dxa"/>
            <w:vAlign w:val="center"/>
          </w:tcPr>
          <w:p w14:paraId="2438A905">
            <w:pPr>
              <w:pStyle w:val="145"/>
              <w:keepNext w:val="0"/>
              <w:keepLines w:val="0"/>
              <w:suppressLineNumbers w:val="0"/>
              <w:spacing w:before="12" w:beforeAutospacing="0" w:after="0" w:afterAutospacing="0"/>
              <w:ind w:left="0" w:right="0"/>
              <w:jc w:val="center"/>
              <w:rPr>
                <w:rFonts w:ascii="宋体"/>
                <w:kern w:val="2"/>
                <w:sz w:val="29"/>
                <w:lang w:eastAsia="zh-CN"/>
              </w:rPr>
            </w:pPr>
          </w:p>
          <w:p w14:paraId="40ECC9A6">
            <w:pPr>
              <w:pStyle w:val="145"/>
              <w:keepNext w:val="0"/>
              <w:keepLines w:val="0"/>
              <w:suppressLineNumbers w:val="0"/>
              <w:spacing w:before="0" w:beforeAutospacing="0" w:after="0" w:afterAutospacing="0"/>
              <w:ind w:left="8" w:right="0"/>
              <w:jc w:val="center"/>
              <w:rPr>
                <w:rFonts w:ascii="宋体"/>
                <w:b/>
                <w:kern w:val="2"/>
                <w:sz w:val="21"/>
                <w:lang w:eastAsia="zh-CN"/>
              </w:rPr>
            </w:pPr>
            <w:r>
              <w:rPr>
                <w:rFonts w:ascii="宋体"/>
                <w:b/>
                <w:w w:val="98"/>
                <w:kern w:val="2"/>
                <w:sz w:val="21"/>
                <w:lang w:eastAsia="zh-CN"/>
              </w:rPr>
              <w:t>F</w:t>
            </w:r>
          </w:p>
          <w:p w14:paraId="5743B0F7">
            <w:pPr>
              <w:pStyle w:val="145"/>
              <w:keepNext w:val="0"/>
              <w:keepLines w:val="0"/>
              <w:suppressLineNumbers w:val="0"/>
              <w:spacing w:before="43" w:beforeAutospacing="0" w:after="0" w:afterAutospacing="0"/>
              <w:ind w:left="104" w:right="93"/>
              <w:jc w:val="center"/>
              <w:rPr>
                <w:rFonts w:ascii="宋体" w:eastAsia="宋体"/>
                <w:b/>
                <w:kern w:val="2"/>
                <w:sz w:val="21"/>
                <w:lang w:eastAsia="zh-CN"/>
              </w:rPr>
            </w:pPr>
            <w:r>
              <w:rPr>
                <w:rFonts w:hint="eastAsia" w:ascii="宋体" w:eastAsia="宋体"/>
                <w:b/>
                <w:kern w:val="2"/>
                <w:sz w:val="21"/>
                <w:lang w:eastAsia="zh-CN"/>
              </w:rPr>
              <w:t>教学方式</w:t>
            </w:r>
          </w:p>
        </w:tc>
        <w:tc>
          <w:tcPr>
            <w:tcW w:w="7604" w:type="dxa"/>
            <w:gridSpan w:val="11"/>
            <w:vAlign w:val="center"/>
          </w:tcPr>
          <w:p w14:paraId="174E8655">
            <w:pPr>
              <w:pStyle w:val="145"/>
              <w:keepNext w:val="0"/>
              <w:keepLines w:val="0"/>
              <w:suppressLineNumbers w:val="0"/>
              <w:tabs>
                <w:tab w:val="left" w:pos="1614"/>
                <w:tab w:val="left" w:pos="3145"/>
                <w:tab w:val="left" w:pos="5039"/>
              </w:tabs>
              <w:spacing w:before="183"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52"/>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分组合作学习</w:t>
            </w:r>
          </w:p>
          <w:p w14:paraId="22F657A7">
            <w:pPr>
              <w:pStyle w:val="145"/>
              <w:keepNext w:val="0"/>
              <w:keepLines w:val="0"/>
              <w:suppressLineNumbers w:val="0"/>
              <w:tabs>
                <w:tab w:val="left" w:pos="1614"/>
                <w:tab w:val="left" w:pos="3145"/>
                <w:tab w:val="left" w:pos="5039"/>
              </w:tabs>
              <w:spacing w:before="52"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线上线下混合式学习</w:t>
            </w:r>
          </w:p>
          <w:p w14:paraId="1190AF43">
            <w:pPr>
              <w:pStyle w:val="145"/>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4C30DEE5">
        <w:trPr>
          <w:trHeight w:val="0" w:hRule="atLeast"/>
          <w:jc w:val="center"/>
        </w:trPr>
        <w:tc>
          <w:tcPr>
            <w:tcW w:w="1301" w:type="dxa"/>
            <w:vMerge w:val="restart"/>
            <w:vAlign w:val="center"/>
          </w:tcPr>
          <w:p w14:paraId="1D5432FF">
            <w:pPr>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G</w:t>
            </w:r>
          </w:p>
          <w:p w14:paraId="7C185176">
            <w:pPr>
              <w:pStyle w:val="145"/>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5750D95A">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次别</w:t>
            </w:r>
          </w:p>
        </w:tc>
        <w:tc>
          <w:tcPr>
            <w:tcW w:w="1552" w:type="dxa"/>
            <w:gridSpan w:val="2"/>
            <w:vMerge w:val="restart"/>
            <w:vAlign w:val="center"/>
          </w:tcPr>
          <w:p w14:paraId="63748C42">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实践名称</w:t>
            </w:r>
          </w:p>
        </w:tc>
        <w:tc>
          <w:tcPr>
            <w:tcW w:w="1200" w:type="dxa"/>
            <w:vMerge w:val="restart"/>
            <w:vAlign w:val="center"/>
          </w:tcPr>
          <w:p w14:paraId="3B49A8D2">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支撑课程</w:t>
            </w:r>
          </w:p>
          <w:p w14:paraId="1F81CAF2">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目标</w:t>
            </w:r>
          </w:p>
        </w:tc>
        <w:tc>
          <w:tcPr>
            <w:tcW w:w="3285" w:type="dxa"/>
            <w:gridSpan w:val="5"/>
            <w:vAlign w:val="center"/>
          </w:tcPr>
          <w:p w14:paraId="4DF77A1A">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课程思政融入</w:t>
            </w:r>
          </w:p>
          <w:p w14:paraId="09538C30">
            <w:pPr>
              <w:keepNext w:val="0"/>
              <w:keepLines w:val="0"/>
              <w:suppressLineNumbers w:val="0"/>
              <w:spacing w:before="0" w:beforeAutospacing="0" w:after="0" w:afterAutospacing="0"/>
              <w:ind w:left="0" w:right="0"/>
              <w:jc w:val="both"/>
              <w:rPr>
                <w:rFonts w:ascii="宋体" w:hAnsi="宋体" w:eastAsia="宋体" w:cs="宋体"/>
                <w:b/>
                <w:bCs/>
                <w:kern w:val="2"/>
                <w:sz w:val="21"/>
                <w:szCs w:val="21"/>
                <w:lang w:eastAsia="zh-CN"/>
              </w:rPr>
            </w:pPr>
            <w:r>
              <w:rPr>
                <w:rFonts w:hint="eastAsia" w:ascii="宋体" w:eastAsia="宋体"/>
                <w:b/>
                <w:bCs/>
                <w:color w:val="C00000"/>
                <w:kern w:val="2"/>
                <w:sz w:val="21"/>
                <w:lang w:eastAsia="zh-CN"/>
              </w:rPr>
              <w:t>（根据实际情况至少填写3次）</w:t>
            </w:r>
          </w:p>
        </w:tc>
        <w:tc>
          <w:tcPr>
            <w:tcW w:w="998" w:type="dxa"/>
            <w:gridSpan w:val="2"/>
            <w:vMerge w:val="restart"/>
            <w:vAlign w:val="center"/>
          </w:tcPr>
          <w:p w14:paraId="537E14CA">
            <w:pPr>
              <w:pStyle w:val="145"/>
              <w:keepNext w:val="0"/>
              <w:keepLines w:val="0"/>
              <w:suppressLineNumbers w:val="0"/>
              <w:spacing w:before="0" w:beforeAutospacing="0" w:after="0" w:afterAutospacing="0"/>
              <w:ind w:left="0" w:right="23"/>
              <w:jc w:val="center"/>
              <w:rPr>
                <w:rFonts w:ascii="宋体" w:eastAsia="宋体"/>
                <w:kern w:val="2"/>
                <w:sz w:val="21"/>
                <w:lang w:eastAsia="zh-CN"/>
              </w:rPr>
            </w:pPr>
            <w:r>
              <w:rPr>
                <w:rFonts w:hint="eastAsia" w:ascii="宋体" w:eastAsia="宋体"/>
                <w:kern w:val="2"/>
                <w:sz w:val="21"/>
                <w:lang w:eastAsia="zh-CN"/>
              </w:rPr>
              <w:t>教学方式</w:t>
            </w:r>
          </w:p>
          <w:p w14:paraId="7656328B">
            <w:pPr>
              <w:pStyle w:val="145"/>
              <w:keepNext w:val="0"/>
              <w:keepLines w:val="0"/>
              <w:suppressLineNumbers w:val="0"/>
              <w:spacing w:before="0" w:beforeAutospacing="0" w:after="0" w:afterAutospacing="0"/>
              <w:ind w:left="0" w:right="23"/>
              <w:jc w:val="center"/>
              <w:rPr>
                <w:rFonts w:ascii="宋体" w:hAnsi="宋体" w:eastAsia="宋体" w:cs="宋体"/>
                <w:b/>
                <w:bCs/>
                <w:kern w:val="2"/>
                <w:sz w:val="21"/>
                <w:szCs w:val="21"/>
                <w:lang w:eastAsia="zh-CN"/>
              </w:rPr>
            </w:pPr>
            <w:r>
              <w:rPr>
                <w:rFonts w:hint="eastAsia" w:ascii="宋体" w:eastAsia="宋体"/>
                <w:kern w:val="2"/>
                <w:sz w:val="21"/>
                <w:lang w:eastAsia="zh-CN"/>
              </w:rPr>
              <w:t>与手段</w:t>
            </w:r>
          </w:p>
        </w:tc>
      </w:tr>
      <w:tr w14:paraId="3B135B08">
        <w:trPr>
          <w:trHeight w:val="0" w:hRule="atLeast"/>
          <w:jc w:val="center"/>
        </w:trPr>
        <w:tc>
          <w:tcPr>
            <w:tcW w:w="1301" w:type="dxa"/>
            <w:vMerge w:val="continue"/>
          </w:tcPr>
          <w:p w14:paraId="35B35C64">
            <w:pPr>
              <w:pStyle w:val="145"/>
              <w:keepNext w:val="0"/>
              <w:keepLines w:val="0"/>
              <w:suppressLineNumbers w:val="0"/>
              <w:spacing w:before="125" w:beforeAutospacing="0" w:after="0" w:afterAutospacing="0" w:line="312" w:lineRule="auto"/>
              <w:ind w:left="0" w:right="23"/>
              <w:rPr>
                <w:kern w:val="2"/>
              </w:rPr>
            </w:pPr>
          </w:p>
        </w:tc>
        <w:tc>
          <w:tcPr>
            <w:tcW w:w="569" w:type="dxa"/>
            <w:vMerge w:val="continue"/>
          </w:tcPr>
          <w:p w14:paraId="22D89A99">
            <w:pPr>
              <w:pStyle w:val="145"/>
              <w:keepNext w:val="0"/>
              <w:keepLines w:val="0"/>
              <w:suppressLineNumbers w:val="0"/>
              <w:spacing w:before="125" w:beforeAutospacing="0" w:after="0" w:afterAutospacing="0" w:line="312" w:lineRule="auto"/>
              <w:ind w:left="0" w:right="23"/>
              <w:rPr>
                <w:kern w:val="2"/>
              </w:rPr>
            </w:pPr>
          </w:p>
        </w:tc>
        <w:tc>
          <w:tcPr>
            <w:tcW w:w="1552" w:type="dxa"/>
            <w:gridSpan w:val="2"/>
            <w:vMerge w:val="continue"/>
          </w:tcPr>
          <w:p w14:paraId="2E40A17A">
            <w:pPr>
              <w:pStyle w:val="145"/>
              <w:keepNext w:val="0"/>
              <w:keepLines w:val="0"/>
              <w:suppressLineNumbers w:val="0"/>
              <w:spacing w:before="125" w:beforeAutospacing="0" w:after="0" w:afterAutospacing="0" w:line="312" w:lineRule="auto"/>
              <w:ind w:left="0" w:right="23"/>
              <w:rPr>
                <w:kern w:val="2"/>
              </w:rPr>
            </w:pPr>
          </w:p>
        </w:tc>
        <w:tc>
          <w:tcPr>
            <w:tcW w:w="1200" w:type="dxa"/>
            <w:vMerge w:val="continue"/>
          </w:tcPr>
          <w:p w14:paraId="198737F5">
            <w:pPr>
              <w:pStyle w:val="145"/>
              <w:keepNext w:val="0"/>
              <w:keepLines w:val="0"/>
              <w:suppressLineNumbers w:val="0"/>
              <w:spacing w:before="125" w:beforeAutospacing="0" w:after="0" w:afterAutospacing="0" w:line="312" w:lineRule="auto"/>
              <w:ind w:left="0" w:right="23"/>
              <w:rPr>
                <w:kern w:val="2"/>
              </w:rPr>
            </w:pPr>
          </w:p>
        </w:tc>
        <w:tc>
          <w:tcPr>
            <w:tcW w:w="1656" w:type="dxa"/>
            <w:gridSpan w:val="2"/>
            <w:vAlign w:val="center"/>
          </w:tcPr>
          <w:p w14:paraId="3D6E34F5">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思政元素</w:t>
            </w:r>
          </w:p>
        </w:tc>
        <w:tc>
          <w:tcPr>
            <w:tcW w:w="1629" w:type="dxa"/>
            <w:gridSpan w:val="3"/>
            <w:vAlign w:val="center"/>
          </w:tcPr>
          <w:p w14:paraId="73304242">
            <w:pPr>
              <w:keepNext w:val="0"/>
              <w:keepLines w:val="0"/>
              <w:suppressLineNumbers w:val="0"/>
              <w:spacing w:before="0" w:beforeAutospacing="0" w:after="0" w:afterAutospacing="0"/>
              <w:ind w:left="0" w:right="0"/>
              <w:jc w:val="center"/>
              <w:rPr>
                <w:rFonts w:ascii="宋体" w:hAnsi="宋体" w:eastAsia="宋体" w:cs="宋体"/>
                <w:b/>
                <w:bCs/>
                <w:kern w:val="2"/>
                <w:sz w:val="21"/>
                <w:szCs w:val="21"/>
                <w:lang w:eastAsia="zh-CN"/>
              </w:rPr>
            </w:pPr>
            <w:r>
              <w:rPr>
                <w:rFonts w:hint="eastAsia" w:ascii="宋体" w:eastAsia="宋体"/>
                <w:kern w:val="2"/>
                <w:sz w:val="21"/>
                <w:lang w:eastAsia="zh-CN"/>
              </w:rPr>
              <w:t>思政目标</w:t>
            </w:r>
          </w:p>
        </w:tc>
        <w:tc>
          <w:tcPr>
            <w:tcW w:w="998" w:type="dxa"/>
            <w:gridSpan w:val="2"/>
            <w:vMerge w:val="continue"/>
          </w:tcPr>
          <w:p w14:paraId="4E3E698A">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r>
      <w:tr w14:paraId="582157F8">
        <w:trPr>
          <w:trHeight w:val="0" w:hRule="atLeast"/>
          <w:jc w:val="center"/>
        </w:trPr>
        <w:tc>
          <w:tcPr>
            <w:tcW w:w="1301" w:type="dxa"/>
            <w:vMerge w:val="continue"/>
          </w:tcPr>
          <w:p w14:paraId="1A47C16E">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0BB7657D">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1</w:t>
            </w:r>
          </w:p>
        </w:tc>
        <w:tc>
          <w:tcPr>
            <w:tcW w:w="1552" w:type="dxa"/>
            <w:gridSpan w:val="2"/>
            <w:vAlign w:val="center"/>
          </w:tcPr>
          <w:p w14:paraId="73CC2929">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lang w:eastAsia="zh-CN"/>
              </w:rPr>
              <w:t>第一学年曲目</w:t>
            </w:r>
          </w:p>
        </w:tc>
        <w:tc>
          <w:tcPr>
            <w:tcW w:w="1200" w:type="dxa"/>
            <w:vAlign w:val="center"/>
          </w:tcPr>
          <w:p w14:paraId="045A7587">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7A2B2740">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rPr>
            </w:pPr>
          </w:p>
          <w:p w14:paraId="48F2B5DB">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5FECC5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right="0"/>
              <w:textAlignment w:val="auto"/>
              <w:rPr>
                <w:rFonts w:hint="eastAsia" w:ascii="宋体" w:hAnsi="宋体" w:eastAsia="宋体" w:cs="宋体"/>
                <w:bCs/>
                <w:kern w:val="2"/>
                <w:sz w:val="21"/>
                <w:szCs w:val="21"/>
                <w:lang w:eastAsia="zh-CN"/>
              </w:rPr>
            </w:pPr>
          </w:p>
          <w:p w14:paraId="0D85B1D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34B9C584">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Cs/>
                <w:kern w:val="2"/>
                <w:sz w:val="24"/>
                <w:szCs w:val="24"/>
              </w:rPr>
            </w:pPr>
          </w:p>
          <w:p w14:paraId="7C4C5EFD">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rPr>
              <w:t>讲解、示范、</w:t>
            </w:r>
            <w:r>
              <w:rPr>
                <w:rFonts w:hint="eastAsia" w:ascii="宋体" w:hAnsi="宋体" w:eastAsia="宋体" w:cs="宋体"/>
                <w:bCs/>
                <w:kern w:val="2"/>
                <w:sz w:val="24"/>
                <w:szCs w:val="24"/>
                <w:lang w:eastAsia="zh-CN"/>
              </w:rPr>
              <w:t>观摩、</w:t>
            </w:r>
            <w:r>
              <w:rPr>
                <w:rFonts w:hint="eastAsia" w:ascii="宋体" w:hAnsi="宋体" w:eastAsia="宋体" w:cs="宋体"/>
                <w:bCs/>
                <w:kern w:val="2"/>
                <w:sz w:val="24"/>
                <w:szCs w:val="24"/>
              </w:rPr>
              <w:t>练习</w:t>
            </w:r>
            <w:r>
              <w:rPr>
                <w:rFonts w:hint="eastAsia" w:ascii="宋体" w:hAnsi="宋体" w:eastAsia="宋体" w:cs="宋体"/>
                <w:bCs/>
                <w:kern w:val="2"/>
                <w:sz w:val="24"/>
                <w:szCs w:val="24"/>
                <w:lang w:eastAsia="zh-CN"/>
              </w:rPr>
              <w:t>、舞台实践</w:t>
            </w:r>
          </w:p>
        </w:tc>
      </w:tr>
      <w:tr w14:paraId="6FAC7107">
        <w:trPr>
          <w:trHeight w:val="0" w:hRule="atLeast"/>
          <w:jc w:val="center"/>
        </w:trPr>
        <w:tc>
          <w:tcPr>
            <w:tcW w:w="1301" w:type="dxa"/>
            <w:vMerge w:val="continue"/>
          </w:tcPr>
          <w:p w14:paraId="17A852A6">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40FB786F">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2</w:t>
            </w:r>
          </w:p>
        </w:tc>
        <w:tc>
          <w:tcPr>
            <w:tcW w:w="1552" w:type="dxa"/>
            <w:gridSpan w:val="2"/>
            <w:vAlign w:val="center"/>
          </w:tcPr>
          <w:p w14:paraId="0EF07A79">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lang w:eastAsia="zh-CN"/>
              </w:rPr>
              <w:t>第二学年曲目</w:t>
            </w:r>
          </w:p>
        </w:tc>
        <w:tc>
          <w:tcPr>
            <w:tcW w:w="1200" w:type="dxa"/>
            <w:vAlign w:val="center"/>
          </w:tcPr>
          <w:p w14:paraId="114CFE90">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1.2.3</w:t>
            </w:r>
          </w:p>
        </w:tc>
        <w:tc>
          <w:tcPr>
            <w:tcW w:w="1656" w:type="dxa"/>
            <w:gridSpan w:val="2"/>
            <w:vAlign w:val="top"/>
          </w:tcPr>
          <w:p w14:paraId="4080EA6B">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right="0"/>
              <w:textAlignment w:val="auto"/>
              <w:rPr>
                <w:rFonts w:hint="eastAsia" w:ascii="宋体" w:hAnsi="宋体" w:eastAsia="宋体" w:cs="宋体"/>
                <w:color w:val="auto"/>
                <w:kern w:val="2"/>
                <w:sz w:val="21"/>
                <w:szCs w:val="21"/>
                <w:highlight w:val="none"/>
                <w:lang w:val="en-US" w:eastAsia="zh-CN"/>
              </w:rPr>
            </w:pPr>
          </w:p>
          <w:p w14:paraId="04935469">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163DA3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right="0"/>
              <w:textAlignment w:val="auto"/>
              <w:rPr>
                <w:rFonts w:hint="eastAsia" w:ascii="宋体" w:hAnsi="宋体" w:eastAsia="宋体" w:cs="宋体"/>
                <w:bCs/>
                <w:kern w:val="2"/>
                <w:sz w:val="21"/>
                <w:szCs w:val="21"/>
                <w:lang w:eastAsia="zh-CN"/>
              </w:rPr>
            </w:pPr>
          </w:p>
          <w:p w14:paraId="063FE05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41F0BB74">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Cs/>
                <w:kern w:val="2"/>
                <w:sz w:val="24"/>
                <w:szCs w:val="24"/>
              </w:rPr>
            </w:pPr>
          </w:p>
          <w:p w14:paraId="401473F9">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rPr>
              <w:t>讲解、示范、</w:t>
            </w:r>
            <w:r>
              <w:rPr>
                <w:rFonts w:hint="eastAsia" w:ascii="宋体" w:hAnsi="宋体" w:eastAsia="宋体" w:cs="宋体"/>
                <w:bCs/>
                <w:kern w:val="2"/>
                <w:sz w:val="24"/>
                <w:szCs w:val="24"/>
                <w:lang w:eastAsia="zh-CN"/>
              </w:rPr>
              <w:t>观摩、</w:t>
            </w:r>
            <w:r>
              <w:rPr>
                <w:rFonts w:hint="eastAsia" w:ascii="宋体" w:hAnsi="宋体" w:eastAsia="宋体" w:cs="宋体"/>
                <w:bCs/>
                <w:kern w:val="2"/>
                <w:sz w:val="24"/>
                <w:szCs w:val="24"/>
              </w:rPr>
              <w:t>练习</w:t>
            </w:r>
            <w:r>
              <w:rPr>
                <w:rFonts w:hint="eastAsia" w:ascii="宋体" w:hAnsi="宋体" w:eastAsia="宋体" w:cs="宋体"/>
                <w:bCs/>
                <w:kern w:val="2"/>
                <w:sz w:val="24"/>
                <w:szCs w:val="24"/>
                <w:lang w:eastAsia="zh-CN"/>
              </w:rPr>
              <w:t>、舞台实践</w:t>
            </w:r>
          </w:p>
        </w:tc>
      </w:tr>
      <w:tr w14:paraId="0D554888">
        <w:trPr>
          <w:trHeight w:val="0" w:hRule="atLeast"/>
          <w:jc w:val="center"/>
        </w:trPr>
        <w:tc>
          <w:tcPr>
            <w:tcW w:w="1301" w:type="dxa"/>
            <w:vMerge w:val="continue"/>
          </w:tcPr>
          <w:p w14:paraId="50C14631">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1CE2D02E">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3</w:t>
            </w:r>
          </w:p>
        </w:tc>
        <w:tc>
          <w:tcPr>
            <w:tcW w:w="1552" w:type="dxa"/>
            <w:gridSpan w:val="2"/>
            <w:vAlign w:val="center"/>
          </w:tcPr>
          <w:p w14:paraId="3B6C4880">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lang w:eastAsia="zh-CN"/>
              </w:rPr>
              <w:t>第三学年曲目</w:t>
            </w:r>
          </w:p>
        </w:tc>
        <w:tc>
          <w:tcPr>
            <w:tcW w:w="1200" w:type="dxa"/>
            <w:vAlign w:val="center"/>
          </w:tcPr>
          <w:p w14:paraId="4A3CDCF8">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5D5B9F88">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1879DE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0FF7C643">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rPr>
              <w:t>讲解、示范、</w:t>
            </w:r>
            <w:r>
              <w:rPr>
                <w:rFonts w:hint="eastAsia" w:ascii="宋体" w:hAnsi="宋体" w:eastAsia="宋体" w:cs="宋体"/>
                <w:bCs/>
                <w:kern w:val="2"/>
                <w:sz w:val="24"/>
                <w:szCs w:val="24"/>
                <w:lang w:eastAsia="zh-CN"/>
              </w:rPr>
              <w:t>观摩、</w:t>
            </w:r>
            <w:r>
              <w:rPr>
                <w:rFonts w:hint="eastAsia" w:ascii="宋体" w:hAnsi="宋体" w:eastAsia="宋体" w:cs="宋体"/>
                <w:bCs/>
                <w:kern w:val="2"/>
                <w:sz w:val="24"/>
                <w:szCs w:val="24"/>
              </w:rPr>
              <w:t>练习</w:t>
            </w:r>
            <w:r>
              <w:rPr>
                <w:rFonts w:hint="eastAsia" w:ascii="宋体" w:hAnsi="宋体" w:eastAsia="宋体" w:cs="宋体"/>
                <w:bCs/>
                <w:kern w:val="2"/>
                <w:sz w:val="24"/>
                <w:szCs w:val="24"/>
                <w:lang w:eastAsia="zh-CN"/>
              </w:rPr>
              <w:t>、舞台实践</w:t>
            </w:r>
          </w:p>
        </w:tc>
      </w:tr>
      <w:tr w14:paraId="2575BB9F">
        <w:trPr>
          <w:trHeight w:val="0" w:hRule="atLeast"/>
          <w:jc w:val="center"/>
        </w:trPr>
        <w:tc>
          <w:tcPr>
            <w:tcW w:w="1301" w:type="dxa"/>
            <w:vMerge w:val="continue"/>
          </w:tcPr>
          <w:p w14:paraId="595CC828">
            <w:pPr>
              <w:pStyle w:val="145"/>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3C25BAF6">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w:t>
            </w:r>
          </w:p>
        </w:tc>
        <w:tc>
          <w:tcPr>
            <w:tcW w:w="1552" w:type="dxa"/>
            <w:gridSpan w:val="2"/>
            <w:vAlign w:val="center"/>
          </w:tcPr>
          <w:p w14:paraId="236129E1">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lang w:eastAsia="zh-CN"/>
              </w:rPr>
              <w:t>第四学年曲目</w:t>
            </w:r>
          </w:p>
        </w:tc>
        <w:tc>
          <w:tcPr>
            <w:tcW w:w="1200" w:type="dxa"/>
            <w:vAlign w:val="center"/>
          </w:tcPr>
          <w:p w14:paraId="58FE0D92">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1.2.3</w:t>
            </w:r>
          </w:p>
        </w:tc>
        <w:tc>
          <w:tcPr>
            <w:tcW w:w="1656" w:type="dxa"/>
            <w:gridSpan w:val="2"/>
            <w:vAlign w:val="top"/>
          </w:tcPr>
          <w:p w14:paraId="1C91D318">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1E4D976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20" w:lineRule="exact"/>
              <w:ind w:left="0" w:leftChars="0" w:right="0" w:rightChars="0"/>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41E26392">
            <w:pPr>
              <w:pStyle w:val="145"/>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2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4"/>
                <w:szCs w:val="24"/>
              </w:rPr>
              <w:t>讲解、示范、</w:t>
            </w:r>
            <w:r>
              <w:rPr>
                <w:rFonts w:hint="eastAsia" w:ascii="宋体" w:hAnsi="宋体" w:eastAsia="宋体" w:cs="宋体"/>
                <w:bCs/>
                <w:kern w:val="2"/>
                <w:sz w:val="24"/>
                <w:szCs w:val="24"/>
                <w:lang w:eastAsia="zh-CN"/>
              </w:rPr>
              <w:t>观摩、</w:t>
            </w:r>
            <w:r>
              <w:rPr>
                <w:rFonts w:hint="eastAsia" w:ascii="宋体" w:hAnsi="宋体" w:eastAsia="宋体" w:cs="宋体"/>
                <w:bCs/>
                <w:kern w:val="2"/>
                <w:sz w:val="24"/>
                <w:szCs w:val="24"/>
              </w:rPr>
              <w:t>练习</w:t>
            </w:r>
            <w:r>
              <w:rPr>
                <w:rFonts w:hint="eastAsia" w:ascii="宋体" w:hAnsi="宋体" w:eastAsia="宋体" w:cs="宋体"/>
                <w:bCs/>
                <w:kern w:val="2"/>
                <w:sz w:val="24"/>
                <w:szCs w:val="24"/>
                <w:lang w:eastAsia="zh-CN"/>
              </w:rPr>
              <w:t>、舞台实践</w:t>
            </w:r>
          </w:p>
        </w:tc>
      </w:tr>
      <w:tr w14:paraId="6AA86033">
        <w:trPr>
          <w:trHeight w:val="0" w:hRule="atLeast"/>
          <w:jc w:val="center"/>
        </w:trPr>
        <w:tc>
          <w:tcPr>
            <w:tcW w:w="1301" w:type="dxa"/>
            <w:vMerge w:val="restart"/>
            <w:vAlign w:val="center"/>
          </w:tcPr>
          <w:p w14:paraId="2EAF6179">
            <w:pPr>
              <w:pStyle w:val="145"/>
              <w:keepNext w:val="0"/>
              <w:keepLines w:val="0"/>
              <w:suppressLineNumbers w:val="0"/>
              <w:spacing w:before="1" w:beforeAutospacing="0" w:after="0" w:afterAutospacing="0"/>
              <w:ind w:left="8" w:right="0"/>
              <w:jc w:val="center"/>
              <w:rPr>
                <w:rFonts w:ascii="宋体"/>
                <w:b/>
                <w:kern w:val="2"/>
                <w:sz w:val="21"/>
              </w:rPr>
            </w:pPr>
            <w:r>
              <w:rPr>
                <w:rFonts w:ascii="宋体"/>
                <w:b/>
                <w:w w:val="98"/>
                <w:kern w:val="2"/>
                <w:sz w:val="21"/>
              </w:rPr>
              <w:t>H</w:t>
            </w:r>
          </w:p>
          <w:p w14:paraId="357188A2">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21" w:type="dxa"/>
            <w:gridSpan w:val="3"/>
            <w:vAlign w:val="center"/>
          </w:tcPr>
          <w:p w14:paraId="0BEA17E1">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评价项目及配分</w:t>
            </w:r>
          </w:p>
        </w:tc>
        <w:tc>
          <w:tcPr>
            <w:tcW w:w="2856" w:type="dxa"/>
            <w:gridSpan w:val="3"/>
            <w:vAlign w:val="center"/>
          </w:tcPr>
          <w:p w14:paraId="1D16C27C">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评价项目说明</w:t>
            </w:r>
          </w:p>
        </w:tc>
        <w:tc>
          <w:tcPr>
            <w:tcW w:w="2627" w:type="dxa"/>
            <w:gridSpan w:val="5"/>
            <w:vAlign w:val="center"/>
          </w:tcPr>
          <w:p w14:paraId="7787281F">
            <w:pPr>
              <w:keepNext w:val="0"/>
              <w:keepLines w:val="0"/>
              <w:suppressLineNumbers w:val="0"/>
              <w:spacing w:before="0" w:beforeAutospacing="0" w:after="0" w:afterAutospacing="0"/>
              <w:ind w:left="0" w:right="0"/>
              <w:jc w:val="center"/>
              <w:rPr>
                <w:rFonts w:ascii="宋体" w:eastAsia="宋体"/>
                <w:kern w:val="2"/>
                <w:sz w:val="21"/>
                <w:lang w:eastAsia="zh-CN"/>
              </w:rPr>
            </w:pPr>
            <w:r>
              <w:rPr>
                <w:rFonts w:hint="eastAsia" w:ascii="宋体" w:eastAsia="宋体"/>
                <w:kern w:val="2"/>
                <w:sz w:val="21"/>
                <w:lang w:eastAsia="zh-CN"/>
              </w:rPr>
              <w:t>支撑课程目标</w:t>
            </w:r>
          </w:p>
        </w:tc>
      </w:tr>
      <w:tr w14:paraId="42E5DA05">
        <w:trPr>
          <w:trHeight w:val="0" w:hRule="atLeast"/>
          <w:jc w:val="center"/>
        </w:trPr>
        <w:tc>
          <w:tcPr>
            <w:tcW w:w="1301" w:type="dxa"/>
            <w:vMerge w:val="continue"/>
            <w:vAlign w:val="center"/>
          </w:tcPr>
          <w:p w14:paraId="2617944B">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57344B4F">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平时（30%）</w:t>
            </w:r>
          </w:p>
        </w:tc>
        <w:tc>
          <w:tcPr>
            <w:tcW w:w="2856" w:type="dxa"/>
            <w:gridSpan w:val="3"/>
            <w:vAlign w:val="center"/>
          </w:tcPr>
          <w:p w14:paraId="77981AFA">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课堂表现/考勤/作业练习</w:t>
            </w:r>
          </w:p>
        </w:tc>
        <w:tc>
          <w:tcPr>
            <w:tcW w:w="2627" w:type="dxa"/>
            <w:gridSpan w:val="5"/>
            <w:vAlign w:val="center"/>
          </w:tcPr>
          <w:p w14:paraId="7416B6FD">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1315305F">
        <w:trPr>
          <w:trHeight w:val="0" w:hRule="atLeast"/>
          <w:jc w:val="center"/>
        </w:trPr>
        <w:tc>
          <w:tcPr>
            <w:tcW w:w="1301" w:type="dxa"/>
            <w:vMerge w:val="continue"/>
            <w:vAlign w:val="center"/>
          </w:tcPr>
          <w:p w14:paraId="078534A2">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5277ECBE">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期中成绩（30%）</w:t>
            </w:r>
          </w:p>
        </w:tc>
        <w:tc>
          <w:tcPr>
            <w:tcW w:w="2856" w:type="dxa"/>
            <w:gridSpan w:val="3"/>
            <w:vAlign w:val="center"/>
          </w:tcPr>
          <w:p w14:paraId="467FE1A1">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期中考试</w:t>
            </w:r>
          </w:p>
        </w:tc>
        <w:tc>
          <w:tcPr>
            <w:tcW w:w="2627" w:type="dxa"/>
            <w:gridSpan w:val="5"/>
            <w:vAlign w:val="center"/>
          </w:tcPr>
          <w:p w14:paraId="3B09EA2A">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7C7D22DB">
        <w:trPr>
          <w:trHeight w:val="0" w:hRule="atLeast"/>
          <w:jc w:val="center"/>
        </w:trPr>
        <w:tc>
          <w:tcPr>
            <w:tcW w:w="1301" w:type="dxa"/>
            <w:vMerge w:val="continue"/>
            <w:vAlign w:val="center"/>
          </w:tcPr>
          <w:p w14:paraId="54D9DA30">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7B09C1B6">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期末成绩（40%）</w:t>
            </w:r>
          </w:p>
        </w:tc>
        <w:tc>
          <w:tcPr>
            <w:tcW w:w="2856" w:type="dxa"/>
            <w:gridSpan w:val="3"/>
            <w:vAlign w:val="center"/>
          </w:tcPr>
          <w:p w14:paraId="05528E41">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期末考试</w:t>
            </w:r>
          </w:p>
        </w:tc>
        <w:tc>
          <w:tcPr>
            <w:tcW w:w="2627" w:type="dxa"/>
            <w:gridSpan w:val="5"/>
            <w:vAlign w:val="center"/>
          </w:tcPr>
          <w:p w14:paraId="54CE7AE5">
            <w:pPr>
              <w:pStyle w:val="145"/>
              <w:keepNext w:val="0"/>
              <w:keepLines w:val="0"/>
              <w:suppressLineNumbers w:val="0"/>
              <w:spacing w:before="0" w:beforeAutospacing="0" w:after="0" w:afterAutospacing="0" w:line="316" w:lineRule="auto"/>
              <w:ind w:left="0" w:right="29"/>
              <w:jc w:val="center"/>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21414008">
        <w:trPr>
          <w:trHeight w:val="0" w:hRule="atLeast"/>
          <w:jc w:val="center"/>
        </w:trPr>
        <w:tc>
          <w:tcPr>
            <w:tcW w:w="1301" w:type="dxa"/>
            <w:vAlign w:val="center"/>
          </w:tcPr>
          <w:p w14:paraId="539435F4">
            <w:pPr>
              <w:pStyle w:val="145"/>
              <w:keepNext w:val="0"/>
              <w:keepLines w:val="0"/>
              <w:suppressLineNumbers w:val="0"/>
              <w:spacing w:before="156" w:beforeAutospacing="0" w:after="0" w:afterAutospacing="0"/>
              <w:ind w:left="8" w:right="0"/>
              <w:jc w:val="center"/>
              <w:rPr>
                <w:rFonts w:ascii="宋体"/>
                <w:b/>
                <w:kern w:val="2"/>
                <w:sz w:val="21"/>
                <w:lang w:eastAsia="zh-CN"/>
              </w:rPr>
            </w:pPr>
            <w:r>
              <w:rPr>
                <w:rFonts w:ascii="宋体"/>
                <w:b/>
                <w:w w:val="98"/>
                <w:kern w:val="2"/>
                <w:sz w:val="21"/>
                <w:lang w:eastAsia="zh-CN"/>
              </w:rPr>
              <w:t>I</w:t>
            </w:r>
          </w:p>
          <w:p w14:paraId="32554C09">
            <w:pPr>
              <w:pStyle w:val="145"/>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建议教材</w:t>
            </w:r>
          </w:p>
          <w:p w14:paraId="7867B099">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7604" w:type="dxa"/>
            <w:gridSpan w:val="11"/>
            <w:vAlign w:val="center"/>
          </w:tcPr>
          <w:p w14:paraId="6CD8FE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val="en-US" w:eastAsia="zh-CN"/>
              </w:rPr>
              <w:t>1.</w:t>
            </w:r>
            <w:r>
              <w:rPr>
                <w:rFonts w:hint="eastAsia" w:ascii="宋体" w:hAnsi="宋体" w:eastAsia="宋体" w:cs="宋体"/>
                <w:kern w:val="2"/>
                <w:lang w:eastAsia="zh-CN"/>
              </w:rPr>
              <w:t>《全国高等师范试用教材》，声乐曲选集（共八册），人民音乐出版社，1988年第一版。</w:t>
            </w:r>
          </w:p>
          <w:p w14:paraId="06A1543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2.尚家襄，《古典意大利歌曲集》，人民音乐出版社，1988年第一版。</w:t>
            </w:r>
          </w:p>
          <w:p w14:paraId="3751D4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3.胡郁青主编，《中外声乐曲选集》，西南师范大学出版社，2008年第一版。</w:t>
            </w:r>
          </w:p>
          <w:p w14:paraId="550AA8A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4.邹本初，《歌唱学--沈湘歌唱学体系研究》，人民音乐出版社2000年第一版。</w:t>
            </w:r>
          </w:p>
          <w:p w14:paraId="6E22478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5.李晋玮，《沈湘声乐教学艺术》，人民音乐出版社1998年第一版。</w:t>
            </w:r>
          </w:p>
          <w:p w14:paraId="59D423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 xml:space="preserve">6.管林，《中国民族声乐史》，中国文联出版公司，1998年第一版。 </w:t>
            </w:r>
          </w:p>
          <w:p w14:paraId="6F0E964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7.王如湘，《跟我学唱歌——民族、美声卷》，湖南文艺出版社，2004年新一版。</w:t>
            </w:r>
          </w:p>
          <w:p w14:paraId="2F4222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8.俞子正，《21世纪声乐教学论》，西师出版社，2000年。</w:t>
            </w:r>
          </w:p>
          <w:p w14:paraId="5CE81A9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9.赵震民，《声乐理论与教学》，上海音乐出版社，2002年。</w:t>
            </w:r>
          </w:p>
          <w:p w14:paraId="775AC34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kern w:val="2"/>
                <w:lang w:eastAsia="zh-CN"/>
              </w:rPr>
            </w:pPr>
            <w:r>
              <w:rPr>
                <w:rFonts w:hint="eastAsia" w:ascii="宋体" w:hAnsi="宋体" w:eastAsia="宋体" w:cs="宋体"/>
                <w:kern w:val="2"/>
                <w:lang w:eastAsia="zh-CN"/>
              </w:rPr>
              <w:t>10.金铁霖主编，《金铁霖声乐教学曲选》，人民音乐出版社2006年第一版等</w:t>
            </w:r>
            <w:r>
              <w:rPr>
                <w:rFonts w:hint="eastAsia"/>
                <w:kern w:val="2"/>
                <w:lang w:eastAsia="zh-CN"/>
              </w:rPr>
              <w:t>。</w:t>
            </w:r>
          </w:p>
        </w:tc>
      </w:tr>
      <w:tr w14:paraId="240346A3">
        <w:trPr>
          <w:trHeight w:val="0" w:hRule="atLeast"/>
          <w:jc w:val="center"/>
        </w:trPr>
        <w:tc>
          <w:tcPr>
            <w:tcW w:w="1301" w:type="dxa"/>
            <w:vAlign w:val="center"/>
          </w:tcPr>
          <w:p w14:paraId="241D14D7">
            <w:pPr>
              <w:pStyle w:val="145"/>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J</w:t>
            </w:r>
          </w:p>
          <w:p w14:paraId="6EBF23ED">
            <w:pPr>
              <w:pStyle w:val="145"/>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教学条件</w:t>
            </w:r>
          </w:p>
          <w:p w14:paraId="7B891C86">
            <w:pPr>
              <w:pStyle w:val="145"/>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需求</w:t>
            </w:r>
          </w:p>
        </w:tc>
        <w:tc>
          <w:tcPr>
            <w:tcW w:w="7604" w:type="dxa"/>
            <w:gridSpan w:val="11"/>
            <w:vAlign w:val="center"/>
          </w:tcPr>
          <w:p w14:paraId="039D7C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（如时间、地点安排与“一课双师”等教师配备需求等）</w:t>
            </w:r>
          </w:p>
          <w:p w14:paraId="38D62CA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lang w:eastAsia="zh-CN"/>
              </w:rPr>
            </w:pPr>
            <w:r>
              <w:rPr>
                <w:rFonts w:hint="eastAsia" w:ascii="宋体" w:hAnsi="宋体" w:eastAsia="宋体" w:cs="宋体"/>
                <w:kern w:val="2"/>
                <w:lang w:eastAsia="zh-CN"/>
              </w:rPr>
              <w:t>1.需要钢琴、演艺厅、教学琴房等教学场所、工具需求。</w:t>
            </w:r>
          </w:p>
          <w:p w14:paraId="5F6E6F2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kern w:val="2"/>
                <w:lang w:eastAsia="zh-CN"/>
              </w:rPr>
            </w:pPr>
            <w:r>
              <w:rPr>
                <w:rFonts w:hint="eastAsia" w:ascii="宋体" w:hAnsi="宋体" w:eastAsia="宋体" w:cs="宋体"/>
                <w:kern w:val="2"/>
                <w:lang w:eastAsia="zh-CN"/>
              </w:rPr>
              <w:t>2.根据课程特点，需要相关声乐专家进行“一课双师”授课</w:t>
            </w:r>
            <w:r>
              <w:rPr>
                <w:rFonts w:hint="eastAsia"/>
                <w:kern w:val="2"/>
                <w:lang w:eastAsia="zh-CN"/>
              </w:rPr>
              <w:t>。</w:t>
            </w:r>
          </w:p>
        </w:tc>
      </w:tr>
      <w:tr w14:paraId="7CEBD02E">
        <w:trPr>
          <w:trHeight w:val="0" w:hRule="atLeast"/>
          <w:jc w:val="center"/>
        </w:trPr>
        <w:tc>
          <w:tcPr>
            <w:tcW w:w="1301" w:type="dxa"/>
            <w:vAlign w:val="center"/>
          </w:tcPr>
          <w:p w14:paraId="0CF0D17C">
            <w:pPr>
              <w:pStyle w:val="145"/>
              <w:keepNext w:val="0"/>
              <w:keepLines w:val="0"/>
              <w:suppressLineNumbers w:val="0"/>
              <w:spacing w:before="162" w:beforeAutospacing="0" w:after="0" w:afterAutospacing="0"/>
              <w:ind w:left="8" w:right="0"/>
              <w:jc w:val="center"/>
              <w:rPr>
                <w:rFonts w:ascii="宋体"/>
                <w:b/>
                <w:kern w:val="2"/>
                <w:sz w:val="21"/>
              </w:rPr>
            </w:pPr>
            <w:r>
              <w:rPr>
                <w:rFonts w:ascii="宋体"/>
                <w:b/>
                <w:w w:val="98"/>
                <w:kern w:val="2"/>
                <w:sz w:val="21"/>
              </w:rPr>
              <w:t>K</w:t>
            </w:r>
          </w:p>
          <w:p w14:paraId="1AF21A1C">
            <w:pPr>
              <w:pStyle w:val="145"/>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rPr>
              <w:t>注意事项</w:t>
            </w:r>
          </w:p>
        </w:tc>
        <w:tc>
          <w:tcPr>
            <w:tcW w:w="7604" w:type="dxa"/>
            <w:gridSpan w:val="11"/>
            <w:vAlign w:val="center"/>
          </w:tcPr>
          <w:p w14:paraId="0F152799">
            <w:pPr>
              <w:pStyle w:val="145"/>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r>
      <w:tr w14:paraId="3722A8AB">
        <w:trPr>
          <w:trHeight w:val="0" w:hRule="atLeast"/>
          <w:jc w:val="center"/>
        </w:trPr>
        <w:tc>
          <w:tcPr>
            <w:tcW w:w="8905" w:type="dxa"/>
            <w:gridSpan w:val="12"/>
            <w:vAlign w:val="center"/>
          </w:tcPr>
          <w:p w14:paraId="278918AD">
            <w:pPr>
              <w:pStyle w:val="145"/>
              <w:keepNext w:val="0"/>
              <w:keepLines w:val="0"/>
              <w:suppressLineNumbers w:val="0"/>
              <w:spacing w:before="65" w:beforeAutospacing="0" w:after="0" w:afterAutospacing="0"/>
              <w:ind w:left="107" w:right="0"/>
              <w:rPr>
                <w:kern w:val="2"/>
                <w:sz w:val="21"/>
                <w:szCs w:val="21"/>
                <w:lang w:eastAsia="zh-CN"/>
              </w:rPr>
            </w:pPr>
            <w:r>
              <w:rPr>
                <w:kern w:val="2"/>
                <w:sz w:val="21"/>
                <w:szCs w:val="21"/>
                <w:lang w:eastAsia="zh-CN"/>
              </w:rPr>
              <w:t>备注：</w:t>
            </w:r>
          </w:p>
          <w:p w14:paraId="5E6AE229">
            <w:pPr>
              <w:pStyle w:val="145"/>
              <w:keepNext w:val="0"/>
              <w:keepLines w:val="0"/>
              <w:suppressLineNumbers w:val="0"/>
              <w:spacing w:before="1" w:beforeAutospacing="0" w:after="0" w:afterAutospacing="0" w:line="280" w:lineRule="auto"/>
              <w:ind w:left="107" w:right="97" w:firstLine="480"/>
              <w:rPr>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0AA29EE8">
            <w:pPr>
              <w:pStyle w:val="145"/>
              <w:keepNext w:val="0"/>
              <w:keepLines w:val="0"/>
              <w:suppressLineNumbers w:val="0"/>
              <w:spacing w:before="0" w:beforeAutospacing="0" w:after="0" w:afterAutospacing="0"/>
              <w:ind w:left="587" w:right="0"/>
              <w:rPr>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02DB5FB5">
            <w:pPr>
              <w:pStyle w:val="145"/>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739AC3A7">
            <w:pPr>
              <w:pStyle w:val="145"/>
              <w:keepNext w:val="0"/>
              <w:keepLines w:val="0"/>
              <w:suppressLineNumbers w:val="0"/>
              <w:spacing w:before="52" w:beforeAutospacing="0" w:after="0" w:afterAutospacing="0"/>
              <w:ind w:left="587" w:right="0"/>
              <w:rPr>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2C8BB75F">
            <w:pPr>
              <w:pStyle w:val="145"/>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5140251D">
            <w:pPr>
              <w:pStyle w:val="145"/>
              <w:keepNext w:val="0"/>
              <w:keepLines w:val="0"/>
              <w:suppressLineNumbers w:val="0"/>
              <w:spacing w:before="53" w:beforeAutospacing="0" w:after="0" w:afterAutospacing="0"/>
              <w:ind w:left="587" w:right="0"/>
              <w:rPr>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1CC1C8A4">
        <w:trPr>
          <w:trHeight w:val="0" w:hRule="atLeast"/>
          <w:jc w:val="center"/>
        </w:trPr>
        <w:tc>
          <w:tcPr>
            <w:tcW w:w="1301" w:type="dxa"/>
            <w:vMerge w:val="restart"/>
            <w:vAlign w:val="center"/>
          </w:tcPr>
          <w:p w14:paraId="00959BA1">
            <w:pPr>
              <w:pStyle w:val="145"/>
              <w:keepNext w:val="0"/>
              <w:keepLines w:val="0"/>
              <w:suppressLineNumbers w:val="0"/>
              <w:spacing w:before="0" w:beforeAutospacing="0" w:after="0" w:afterAutospacing="0"/>
              <w:ind w:left="170" w:right="0"/>
              <w:rPr>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7604" w:type="dxa"/>
            <w:gridSpan w:val="11"/>
          </w:tcPr>
          <w:p w14:paraId="7B37C17E">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01F2C2AB">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7EB143E">
            <w:pPr>
              <w:keepNext w:val="0"/>
              <w:keepLines w:val="0"/>
              <w:suppressLineNumbers w:val="0"/>
              <w:spacing w:before="0" w:beforeAutospacing="0" w:after="0" w:afterAutospacing="0"/>
              <w:ind w:left="0" w:right="0" w:firstLine="5250" w:firstLineChars="250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036B314C">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r w14:paraId="150A6C86">
        <w:trPr>
          <w:trHeight w:val="0" w:hRule="atLeast"/>
          <w:jc w:val="center"/>
        </w:trPr>
        <w:tc>
          <w:tcPr>
            <w:tcW w:w="1301" w:type="dxa"/>
            <w:vMerge w:val="continue"/>
            <w:vAlign w:val="center"/>
          </w:tcPr>
          <w:p w14:paraId="52A42F28">
            <w:pPr>
              <w:pStyle w:val="145"/>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2BD568C5">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0C6FC7C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1434874">
            <w:pPr>
              <w:keepNext w:val="0"/>
              <w:keepLines w:val="0"/>
              <w:suppressLineNumbers w:val="0"/>
              <w:spacing w:before="0" w:beforeAutospacing="0" w:after="0" w:afterAutospacing="0"/>
              <w:ind w:left="0" w:right="0" w:firstLine="2310" w:firstLineChars="110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专家组成员签名：</w:t>
            </w:r>
          </w:p>
          <w:p w14:paraId="7F2FAB59">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268847A6">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517143CC">
        <w:trPr>
          <w:trHeight w:val="0" w:hRule="atLeast"/>
          <w:jc w:val="center"/>
        </w:trPr>
        <w:tc>
          <w:tcPr>
            <w:tcW w:w="1301" w:type="dxa"/>
            <w:vMerge w:val="continue"/>
            <w:vAlign w:val="center"/>
          </w:tcPr>
          <w:p w14:paraId="724D8E73">
            <w:pPr>
              <w:pStyle w:val="145"/>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4216520A">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2D28FADF">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66288F3">
            <w:pPr>
              <w:keepNext w:val="0"/>
              <w:keepLines w:val="0"/>
              <w:suppressLineNumbers w:val="0"/>
              <w:spacing w:before="0" w:beforeAutospacing="0" w:after="0" w:afterAutospacing="0"/>
              <w:ind w:left="0" w:right="0" w:firstLine="2940" w:firstLineChars="1400"/>
              <w:rPr>
                <w:rFonts w:ascii="宋体" w:hAnsi="宋体" w:eastAsia="宋体" w:cs="宋体"/>
                <w:kern w:val="2"/>
                <w:sz w:val="21"/>
                <w:szCs w:val="21"/>
                <w:lang w:eastAsia="zh-CN"/>
              </w:rPr>
            </w:pPr>
            <w:r>
              <w:rPr>
                <w:rFonts w:hint="eastAsia" w:ascii="宋体" w:hAnsi="宋体" w:eastAsia="宋体" w:cs="宋体"/>
                <w:kern w:val="2"/>
                <w:sz w:val="21"/>
                <w:szCs w:val="21"/>
                <w:lang w:eastAsia="zh-CN"/>
              </w:rPr>
              <w:t>教学工作指导小组组长：</w:t>
            </w:r>
          </w:p>
          <w:p w14:paraId="36792483">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9E4EC63">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bl>
    <w:p w14:paraId="0D24948A"/>
    <w:p w14:paraId="719A6851">
      <w:pPr>
        <w:rPr>
          <w:sz w:val="2"/>
          <w:szCs w:val="2"/>
        </w:rPr>
        <w:sectPr>
          <w:headerReference r:id="rId41" w:type="default"/>
          <w:footerReference r:id="rId42" w:type="default"/>
          <w:pgSz w:w="11906" w:h="16838"/>
          <w:pgMar w:top="1702" w:right="1800" w:bottom="1440" w:left="1800" w:header="851" w:footer="992" w:gutter="0"/>
          <w:cols w:space="425" w:num="1"/>
          <w:docGrid w:type="lines" w:linePitch="312" w:charSpace="0"/>
        </w:sectPr>
      </w:pPr>
    </w:p>
    <w:p w14:paraId="018162D7">
      <w:pPr>
        <w:pStyle w:val="8"/>
        <w:tabs>
          <w:tab w:val="left" w:pos="3191"/>
          <w:tab w:val="left" w:pos="6083"/>
        </w:tabs>
        <w:spacing w:before="23"/>
        <w:jc w:val="center"/>
        <w:rPr>
          <w:color w:val="000000"/>
          <w:lang w:eastAsia="zh-CN"/>
        </w:rPr>
      </w:pPr>
      <w:r>
        <w:rPr>
          <w:lang w:eastAsia="zh-CN"/>
        </w:rPr>
        <w:t>三明学院音乐学（音乐表演）专业</w:t>
      </w:r>
    </w:p>
    <w:p w14:paraId="3F604D7B">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《钢琴基础》课程教学大纲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268"/>
        <w:gridCol w:w="32"/>
        <w:gridCol w:w="1488"/>
        <w:gridCol w:w="91"/>
        <w:gridCol w:w="604"/>
        <w:gridCol w:w="756"/>
        <w:gridCol w:w="463"/>
        <w:gridCol w:w="713"/>
      </w:tblGrid>
      <w:tr w14:paraId="40EA84F2">
        <w:trPr>
          <w:trHeight w:val="0" w:hRule="atLeast"/>
          <w:jc w:val="center"/>
        </w:trPr>
        <w:tc>
          <w:tcPr>
            <w:tcW w:w="1301" w:type="dxa"/>
            <w:vAlign w:val="center"/>
          </w:tcPr>
          <w:p w14:paraId="25C65502">
            <w:pPr>
              <w:pStyle w:val="333"/>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457" w:type="dxa"/>
            <w:gridSpan w:val="3"/>
            <w:vAlign w:val="center"/>
          </w:tcPr>
          <w:p w14:paraId="21783D71">
            <w:pPr>
              <w:pStyle w:val="333"/>
              <w:spacing w:before="70"/>
              <w:ind w:right="2046"/>
              <w:jc w:val="both"/>
              <w:rPr>
                <w:rFonts w:ascii="宋体" w:hAnsi="宋体" w:eastAsia="宋体" w:cs="宋体"/>
                <w:b/>
                <w:sz w:val="21"/>
                <w:szCs w:val="21"/>
              </w:rPr>
            </w:pPr>
            <w:r>
              <w:rPr>
                <w:rFonts w:hint="eastAsia"/>
                <w:sz w:val="24"/>
                <w:szCs w:val="24"/>
              </w:rPr>
              <w:t>《钢琴基础》</w:t>
            </w:r>
          </w:p>
        </w:tc>
        <w:tc>
          <w:tcPr>
            <w:tcW w:w="2215" w:type="dxa"/>
            <w:gridSpan w:val="4"/>
            <w:vAlign w:val="center"/>
          </w:tcPr>
          <w:p w14:paraId="3EFD289C">
            <w:pPr>
              <w:pStyle w:val="333"/>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932" w:type="dxa"/>
            <w:gridSpan w:val="3"/>
          </w:tcPr>
          <w:p w14:paraId="0267DAA7">
            <w:pPr>
              <w:pStyle w:val="333"/>
              <w:spacing w:before="70"/>
              <w:ind w:left="193" w:right="186"/>
              <w:jc w:val="center"/>
              <w:rPr>
                <w:rFonts w:ascii="宋体" w:hAnsi="宋体" w:eastAsia="宋体" w:cs="宋体"/>
                <w:sz w:val="21"/>
                <w:szCs w:val="21"/>
              </w:rPr>
            </w:pPr>
            <w:r>
              <w:rPr>
                <w:rFonts w:hint="eastAsia"/>
                <w:sz w:val="21"/>
                <w:szCs w:val="21"/>
                <w:lang w:eastAsia="zh-CN" w:bidi="ar"/>
              </w:rPr>
              <w:t>1213302607</w:t>
            </w:r>
          </w:p>
          <w:p w14:paraId="1B5B90F9">
            <w:pPr>
              <w:pStyle w:val="333"/>
              <w:spacing w:before="70"/>
              <w:ind w:left="193" w:right="186"/>
              <w:jc w:val="center"/>
              <w:rPr>
                <w:rFonts w:ascii="宋体" w:hAnsi="宋体" w:eastAsia="宋体" w:cs="宋体"/>
                <w:sz w:val="21"/>
                <w:szCs w:val="21"/>
              </w:rPr>
            </w:pPr>
            <w:r>
              <w:rPr>
                <w:rFonts w:hint="eastAsia"/>
                <w:sz w:val="21"/>
                <w:szCs w:val="21"/>
                <w:lang w:eastAsia="zh-CN" w:bidi="ar"/>
              </w:rPr>
              <w:t>1213302608</w:t>
            </w:r>
          </w:p>
          <w:p w14:paraId="4755198B">
            <w:pPr>
              <w:pStyle w:val="333"/>
              <w:spacing w:before="70"/>
              <w:ind w:left="193" w:right="186"/>
              <w:jc w:val="center"/>
              <w:rPr>
                <w:rFonts w:ascii="宋体" w:hAnsi="宋体" w:eastAsia="宋体" w:cs="宋体"/>
                <w:sz w:val="21"/>
                <w:szCs w:val="21"/>
              </w:rPr>
            </w:pPr>
            <w:r>
              <w:rPr>
                <w:rFonts w:hint="eastAsia"/>
                <w:sz w:val="21"/>
                <w:szCs w:val="21"/>
                <w:lang w:eastAsia="zh-CN" w:bidi="ar"/>
              </w:rPr>
              <w:t>1213302609</w:t>
            </w:r>
          </w:p>
          <w:p w14:paraId="38207BFC">
            <w:pPr>
              <w:pStyle w:val="333"/>
              <w:spacing w:before="70"/>
              <w:ind w:left="193" w:right="186"/>
              <w:jc w:val="center"/>
              <w:rPr>
                <w:rFonts w:ascii="宋体" w:hAnsi="宋体" w:eastAsia="宋体" w:cs="宋体"/>
                <w:sz w:val="21"/>
                <w:szCs w:val="21"/>
              </w:rPr>
            </w:pPr>
            <w:r>
              <w:rPr>
                <w:rFonts w:hint="eastAsia"/>
                <w:sz w:val="21"/>
                <w:szCs w:val="21"/>
                <w:lang w:eastAsia="zh-CN" w:bidi="ar"/>
              </w:rPr>
              <w:t>1213302610</w:t>
            </w:r>
          </w:p>
        </w:tc>
      </w:tr>
      <w:tr w14:paraId="5AFC52F4">
        <w:trPr>
          <w:trHeight w:val="0" w:hRule="atLeast"/>
          <w:jc w:val="center"/>
        </w:trPr>
        <w:tc>
          <w:tcPr>
            <w:tcW w:w="1301" w:type="dxa"/>
            <w:vAlign w:val="center"/>
          </w:tcPr>
          <w:p w14:paraId="642FDAD9">
            <w:pPr>
              <w:pStyle w:val="333"/>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457" w:type="dxa"/>
            <w:gridSpan w:val="3"/>
          </w:tcPr>
          <w:p w14:paraId="2BF684BE">
            <w:pPr>
              <w:pStyle w:val="333"/>
              <w:numPr>
                <w:ilvl w:val="0"/>
                <w:numId w:val="2"/>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rPr>
              <w:sym w:font="Wingdings 2" w:char="0052"/>
            </w:r>
            <w:r>
              <w:rPr>
                <w:rFonts w:hint="eastAsia" w:ascii="宋体" w:hAnsi="宋体" w:eastAsia="宋体" w:cs="宋体"/>
                <w:sz w:val="21"/>
                <w:szCs w:val="21"/>
                <w:lang w:eastAsia="zh-CN"/>
              </w:rPr>
              <w:t>学科平台和专业核心课</w:t>
            </w:r>
          </w:p>
          <w:p w14:paraId="039BDE11">
            <w:pPr>
              <w:pStyle w:val="333"/>
              <w:numPr>
                <w:ilvl w:val="0"/>
                <w:numId w:val="2"/>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A3"/>
            </w:r>
            <w:r>
              <w:rPr>
                <w:rFonts w:hint="eastAsia" w:ascii="宋体" w:hAnsi="宋体" w:eastAsia="宋体" w:cs="宋体"/>
                <w:sz w:val="21"/>
                <w:szCs w:val="21"/>
                <w:lang w:eastAsia="zh-CN"/>
              </w:rPr>
              <w:t>其他</w:t>
            </w:r>
          </w:p>
        </w:tc>
        <w:tc>
          <w:tcPr>
            <w:tcW w:w="2215" w:type="dxa"/>
            <w:gridSpan w:val="4"/>
            <w:vAlign w:val="center"/>
          </w:tcPr>
          <w:p w14:paraId="2A15DD0A">
            <w:pPr>
              <w:pStyle w:val="333"/>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932" w:type="dxa"/>
            <w:gridSpan w:val="3"/>
          </w:tcPr>
          <w:p w14:paraId="3963AEFC">
            <w:pPr>
              <w:pStyle w:val="333"/>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钢琴教研室教师</w:t>
            </w:r>
          </w:p>
        </w:tc>
      </w:tr>
      <w:tr w14:paraId="670A26EF">
        <w:trPr>
          <w:trHeight w:val="0" w:hRule="atLeast"/>
          <w:jc w:val="center"/>
        </w:trPr>
        <w:tc>
          <w:tcPr>
            <w:tcW w:w="1301" w:type="dxa"/>
            <w:vAlign w:val="center"/>
          </w:tcPr>
          <w:p w14:paraId="554ACCC7">
            <w:pPr>
              <w:pStyle w:val="333"/>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457" w:type="dxa"/>
            <w:gridSpan w:val="3"/>
            <w:vAlign w:val="center"/>
          </w:tcPr>
          <w:p w14:paraId="31018F9F">
            <w:pPr>
              <w:pStyle w:val="333"/>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2215" w:type="dxa"/>
            <w:gridSpan w:val="4"/>
            <w:vAlign w:val="center"/>
          </w:tcPr>
          <w:p w14:paraId="377A5DCC">
            <w:pPr>
              <w:pStyle w:val="333"/>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932" w:type="dxa"/>
            <w:gridSpan w:val="3"/>
            <w:vAlign w:val="center"/>
          </w:tcPr>
          <w:p w14:paraId="79FF4547">
            <w:pPr>
              <w:pStyle w:val="333"/>
              <w:spacing w:before="72"/>
              <w:ind w:left="9"/>
              <w:jc w:val="center"/>
              <w:rPr>
                <w:rFonts w:ascii="宋体" w:hAnsi="宋体" w:eastAsia="宋体" w:cs="宋体"/>
                <w:sz w:val="21"/>
                <w:szCs w:val="21"/>
                <w:lang w:eastAsia="zh-CN"/>
              </w:rPr>
            </w:pPr>
            <w:r>
              <w:rPr>
                <w:rFonts w:hint="eastAsia"/>
                <w:sz w:val="24"/>
                <w:szCs w:val="24"/>
              </w:rPr>
              <w:t>2</w:t>
            </w:r>
          </w:p>
        </w:tc>
      </w:tr>
      <w:tr w14:paraId="51F86EBB">
        <w:trPr>
          <w:trHeight w:val="0" w:hRule="atLeast"/>
          <w:jc w:val="center"/>
        </w:trPr>
        <w:tc>
          <w:tcPr>
            <w:tcW w:w="1301" w:type="dxa"/>
            <w:vAlign w:val="center"/>
          </w:tcPr>
          <w:p w14:paraId="4781F332">
            <w:pPr>
              <w:pStyle w:val="333"/>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3457" w:type="dxa"/>
            <w:gridSpan w:val="3"/>
            <w:vAlign w:val="center"/>
          </w:tcPr>
          <w:p w14:paraId="627E3023">
            <w:pPr>
              <w:pStyle w:val="333"/>
              <w:spacing w:before="72"/>
              <w:ind w:left="194"/>
              <w:jc w:val="center"/>
              <w:rPr>
                <w:rFonts w:ascii="宋体" w:hAnsi="宋体" w:eastAsia="宋体" w:cs="宋体"/>
                <w:sz w:val="21"/>
                <w:szCs w:val="21"/>
                <w:lang w:eastAsia="zh-CN"/>
              </w:rPr>
            </w:pPr>
            <w:r>
              <w:rPr>
                <w:rFonts w:hint="eastAsia" w:ascii="宋体" w:hAnsi="宋体" w:eastAsia="宋体" w:cs="宋体"/>
                <w:sz w:val="21"/>
                <w:szCs w:val="21"/>
                <w:lang w:eastAsia="zh-CN"/>
              </w:rPr>
              <w:t>1-4</w:t>
            </w:r>
          </w:p>
        </w:tc>
        <w:tc>
          <w:tcPr>
            <w:tcW w:w="2215" w:type="dxa"/>
            <w:gridSpan w:val="4"/>
            <w:vAlign w:val="center"/>
          </w:tcPr>
          <w:p w14:paraId="54CD764B">
            <w:pPr>
              <w:pStyle w:val="333"/>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实践学时</w:t>
            </w:r>
          </w:p>
        </w:tc>
        <w:tc>
          <w:tcPr>
            <w:tcW w:w="1932" w:type="dxa"/>
            <w:gridSpan w:val="3"/>
            <w:vAlign w:val="center"/>
          </w:tcPr>
          <w:p w14:paraId="244F8C87">
            <w:pPr>
              <w:pStyle w:val="333"/>
              <w:spacing w:before="72"/>
              <w:ind w:left="9"/>
              <w:jc w:val="center"/>
              <w:rPr>
                <w:rFonts w:ascii="宋体" w:hAnsi="宋体" w:eastAsia="宋体" w:cs="宋体"/>
                <w:sz w:val="21"/>
                <w:szCs w:val="21"/>
                <w:lang w:eastAsia="zh-CN"/>
              </w:rPr>
            </w:pPr>
            <w:r>
              <w:rPr>
                <w:rFonts w:hint="eastAsia"/>
                <w:sz w:val="24"/>
                <w:szCs w:val="24"/>
              </w:rPr>
              <w:t>64</w:t>
            </w:r>
          </w:p>
        </w:tc>
      </w:tr>
      <w:tr w14:paraId="07C40CB9">
        <w:trPr>
          <w:trHeight w:val="0" w:hRule="atLeast"/>
          <w:jc w:val="center"/>
        </w:trPr>
        <w:tc>
          <w:tcPr>
            <w:tcW w:w="1301" w:type="dxa"/>
          </w:tcPr>
          <w:p w14:paraId="59EF2FE3">
            <w:pPr>
              <w:pStyle w:val="333"/>
              <w:spacing w:before="1"/>
              <w:rPr>
                <w:rFonts w:ascii="宋体" w:hAnsi="宋体" w:eastAsia="宋体" w:cs="宋体"/>
                <w:sz w:val="21"/>
                <w:szCs w:val="21"/>
                <w:lang w:eastAsia="zh-CN"/>
              </w:rPr>
            </w:pPr>
          </w:p>
          <w:p w14:paraId="527679FD">
            <w:pPr>
              <w:pStyle w:val="333"/>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14:paraId="50F4B7D8">
            <w:pPr>
              <w:pStyle w:val="333"/>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265552E2">
            <w:pPr>
              <w:pStyle w:val="333"/>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0"/>
          </w:tcPr>
          <w:p w14:paraId="2F5174BA">
            <w:pPr>
              <w:adjustRightInd w:val="0"/>
              <w:snapToGrid w:val="0"/>
              <w:rPr>
                <w:sz w:val="24"/>
                <w:szCs w:val="24"/>
                <w:lang w:eastAsia="zh-CN"/>
              </w:rPr>
            </w:pPr>
            <w:r>
              <w:rPr>
                <w:rFonts w:hint="eastAsia"/>
                <w:sz w:val="24"/>
                <w:szCs w:val="24"/>
                <w:lang w:eastAsia="zh-CN"/>
              </w:rPr>
              <w:t>先修课程：无</w:t>
            </w:r>
          </w:p>
          <w:p w14:paraId="78473C77">
            <w:pPr>
              <w:pStyle w:val="333"/>
              <w:spacing w:before="94"/>
              <w:ind w:left="107"/>
              <w:rPr>
                <w:rFonts w:ascii="宋体" w:hAnsi="宋体" w:eastAsia="宋体" w:cs="宋体"/>
                <w:sz w:val="21"/>
                <w:szCs w:val="21"/>
                <w:lang w:eastAsia="zh-CN"/>
              </w:rPr>
            </w:pPr>
            <w:r>
              <w:rPr>
                <w:rFonts w:hint="eastAsia"/>
                <w:sz w:val="24"/>
                <w:szCs w:val="24"/>
                <w:lang w:eastAsia="zh-CN"/>
              </w:rPr>
              <w:t>后续课程：《</w:t>
            </w:r>
            <w:r>
              <w:rPr>
                <w:sz w:val="24"/>
                <w:szCs w:val="24"/>
                <w:lang w:eastAsia="zh-CN"/>
              </w:rPr>
              <w:t>钢琴即兴伴奏》</w:t>
            </w:r>
            <w:r>
              <w:rPr>
                <w:rFonts w:hint="eastAsia"/>
                <w:sz w:val="24"/>
                <w:szCs w:val="24"/>
                <w:lang w:eastAsia="zh-CN"/>
              </w:rPr>
              <w:t>、</w:t>
            </w:r>
            <w:r>
              <w:rPr>
                <w:sz w:val="24"/>
                <w:szCs w:val="24"/>
                <w:lang w:eastAsia="zh-CN"/>
              </w:rPr>
              <w:t>《钢琴演奏》</w:t>
            </w:r>
            <w:r>
              <w:rPr>
                <w:rFonts w:hint="eastAsia"/>
                <w:sz w:val="24"/>
                <w:szCs w:val="24"/>
                <w:lang w:eastAsia="zh-CN"/>
              </w:rPr>
              <w:t>、</w:t>
            </w:r>
            <w:r>
              <w:rPr>
                <w:sz w:val="24"/>
                <w:szCs w:val="24"/>
                <w:lang w:eastAsia="zh-CN"/>
              </w:rPr>
              <w:t>《钢琴重奏》</w:t>
            </w:r>
            <w:r>
              <w:rPr>
                <w:rFonts w:hint="eastAsia"/>
                <w:sz w:val="24"/>
                <w:szCs w:val="24"/>
                <w:lang w:eastAsia="zh-CN"/>
              </w:rPr>
              <w:t>、</w:t>
            </w:r>
            <w:r>
              <w:rPr>
                <w:sz w:val="24"/>
                <w:szCs w:val="24"/>
                <w:lang w:eastAsia="zh-CN"/>
              </w:rPr>
              <w:t>《</w:t>
            </w:r>
            <w:r>
              <w:rPr>
                <w:rFonts w:hint="eastAsia"/>
                <w:sz w:val="24"/>
                <w:szCs w:val="24"/>
                <w:lang w:eastAsia="zh-CN"/>
              </w:rPr>
              <w:t>钢琴</w:t>
            </w:r>
            <w:r>
              <w:rPr>
                <w:sz w:val="24"/>
                <w:szCs w:val="24"/>
                <w:lang w:eastAsia="zh-CN"/>
              </w:rPr>
              <w:t>艺术史》</w:t>
            </w:r>
            <w:r>
              <w:rPr>
                <w:rFonts w:hint="eastAsia"/>
                <w:sz w:val="24"/>
                <w:szCs w:val="24"/>
                <w:lang w:eastAsia="zh-CN"/>
              </w:rPr>
              <w:t>、《钢琴正谱伴奏》</w:t>
            </w:r>
          </w:p>
        </w:tc>
      </w:tr>
      <w:tr w14:paraId="4AB28AE9">
        <w:trPr>
          <w:trHeight w:val="0" w:hRule="atLeast"/>
          <w:jc w:val="center"/>
        </w:trPr>
        <w:tc>
          <w:tcPr>
            <w:tcW w:w="1301" w:type="dxa"/>
          </w:tcPr>
          <w:p w14:paraId="4A3E7AC1">
            <w:pPr>
              <w:pStyle w:val="333"/>
              <w:rPr>
                <w:rFonts w:ascii="宋体" w:hAnsi="宋体" w:eastAsia="宋体" w:cs="宋体"/>
                <w:sz w:val="21"/>
                <w:szCs w:val="21"/>
                <w:lang w:eastAsia="zh-CN"/>
              </w:rPr>
            </w:pPr>
          </w:p>
          <w:p w14:paraId="593061BD">
            <w:pPr>
              <w:pStyle w:val="333"/>
              <w:spacing w:before="4"/>
              <w:rPr>
                <w:rFonts w:ascii="宋体" w:hAnsi="宋体" w:eastAsia="宋体" w:cs="宋体"/>
                <w:sz w:val="21"/>
                <w:szCs w:val="21"/>
                <w:lang w:eastAsia="zh-CN"/>
              </w:rPr>
            </w:pPr>
          </w:p>
          <w:p w14:paraId="1530ED1E">
            <w:pPr>
              <w:pStyle w:val="333"/>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14:paraId="14D2BF4F">
            <w:pPr>
              <w:pStyle w:val="333"/>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0"/>
          </w:tcPr>
          <w:p w14:paraId="4741462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性质：《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14:paraId="705FD0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教学目的：通过本课程教学，使学生初步熟悉不同类型的钢琴作品，并同时具备必要的钢琴弹奏技能、音乐的表达能力及相应的视奏水平。通过两年钢琴基础课训练，在钢琴技巧方面要求达到相当于车尔尼849中部程度，并能弹奏相应程度的乐曲，能正确的分析和处理一般的钢琴作品；初步了解和掌握不同作曲家不同类型的钢琴作品及风格，提高艺术修养和音乐表达能力。能为歌曲配弹简易的钢琴伴奏，以适应辅导社会音乐文化和普通中小学的课外音乐活动工作需要，使钢琴成为教学工作中一个工具。</w:t>
            </w:r>
          </w:p>
          <w:p w14:paraId="113F41F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教学历程和结果：将音乐基本知识和对音乐形象的理解力、表现力以及钢琴弹奏技巧三方面的教学密切地结合起来，使学生在了解钢琴乐器的发展与演变过程、了解钢琴艺术发展历史以及钢琴演奏的基本理论和基本知识、了解钢琴演奏家和钢琴教育家的风格特点、掌握钢琴弹奏基本方法与演奏技巧的同时，初步熟悉不同类型的钢琴作品。</w:t>
            </w:r>
          </w:p>
        </w:tc>
      </w:tr>
      <w:tr w14:paraId="7DA7B17F">
        <w:trPr>
          <w:trHeight w:val="0" w:hRule="atLeast"/>
          <w:jc w:val="center"/>
        </w:trPr>
        <w:tc>
          <w:tcPr>
            <w:tcW w:w="1301" w:type="dxa"/>
          </w:tcPr>
          <w:p w14:paraId="1C288F47">
            <w:pPr>
              <w:pStyle w:val="333"/>
              <w:rPr>
                <w:rFonts w:ascii="宋体" w:hAnsi="宋体" w:eastAsia="宋体" w:cs="宋体"/>
                <w:sz w:val="21"/>
                <w:szCs w:val="21"/>
                <w:lang w:eastAsia="zh-CN"/>
              </w:rPr>
            </w:pPr>
          </w:p>
          <w:p w14:paraId="700E9AA1">
            <w:pPr>
              <w:pStyle w:val="333"/>
              <w:rPr>
                <w:rFonts w:ascii="宋体" w:hAnsi="宋体" w:eastAsia="宋体" w:cs="宋体"/>
                <w:sz w:val="21"/>
                <w:szCs w:val="21"/>
                <w:lang w:eastAsia="zh-CN"/>
              </w:rPr>
            </w:pPr>
          </w:p>
          <w:p w14:paraId="5BAB6967">
            <w:pPr>
              <w:pStyle w:val="333"/>
              <w:rPr>
                <w:rFonts w:ascii="宋体" w:hAnsi="宋体" w:eastAsia="宋体" w:cs="宋体"/>
                <w:sz w:val="21"/>
                <w:szCs w:val="21"/>
                <w:lang w:eastAsia="zh-CN"/>
              </w:rPr>
            </w:pPr>
          </w:p>
          <w:p w14:paraId="4CB39885">
            <w:pPr>
              <w:pStyle w:val="333"/>
              <w:rPr>
                <w:rFonts w:ascii="宋体" w:hAnsi="宋体" w:eastAsia="宋体" w:cs="宋体"/>
                <w:sz w:val="21"/>
                <w:szCs w:val="21"/>
                <w:lang w:eastAsia="zh-CN"/>
              </w:rPr>
            </w:pPr>
          </w:p>
          <w:p w14:paraId="570DEF53">
            <w:pPr>
              <w:pStyle w:val="333"/>
              <w:rPr>
                <w:rFonts w:ascii="宋体" w:hAnsi="宋体" w:eastAsia="宋体" w:cs="宋体"/>
                <w:sz w:val="21"/>
                <w:szCs w:val="21"/>
                <w:lang w:eastAsia="zh-CN"/>
              </w:rPr>
            </w:pPr>
          </w:p>
          <w:p w14:paraId="3534D377">
            <w:pPr>
              <w:pStyle w:val="333"/>
              <w:rPr>
                <w:rFonts w:ascii="宋体" w:hAnsi="宋体" w:eastAsia="宋体" w:cs="宋体"/>
                <w:sz w:val="21"/>
                <w:szCs w:val="21"/>
                <w:lang w:eastAsia="zh-CN"/>
              </w:rPr>
            </w:pPr>
          </w:p>
          <w:p w14:paraId="45C2E364">
            <w:pPr>
              <w:pStyle w:val="333"/>
              <w:rPr>
                <w:rFonts w:ascii="宋体" w:hAnsi="宋体" w:eastAsia="宋体" w:cs="宋体"/>
                <w:sz w:val="21"/>
                <w:szCs w:val="21"/>
                <w:lang w:eastAsia="zh-CN"/>
              </w:rPr>
            </w:pPr>
          </w:p>
          <w:p w14:paraId="3F732D00">
            <w:pPr>
              <w:pStyle w:val="333"/>
              <w:rPr>
                <w:rFonts w:ascii="宋体" w:hAnsi="宋体" w:eastAsia="宋体" w:cs="宋体"/>
                <w:sz w:val="21"/>
                <w:szCs w:val="21"/>
                <w:lang w:eastAsia="zh-CN"/>
              </w:rPr>
            </w:pPr>
          </w:p>
          <w:p w14:paraId="601F2A9E">
            <w:pPr>
              <w:pStyle w:val="333"/>
              <w:rPr>
                <w:rFonts w:ascii="宋体" w:hAnsi="宋体" w:eastAsia="宋体" w:cs="宋体"/>
                <w:sz w:val="21"/>
                <w:szCs w:val="21"/>
                <w:lang w:eastAsia="zh-CN"/>
              </w:rPr>
            </w:pPr>
          </w:p>
          <w:p w14:paraId="21227C94">
            <w:pPr>
              <w:pStyle w:val="333"/>
              <w:rPr>
                <w:rFonts w:ascii="宋体" w:hAnsi="宋体" w:eastAsia="宋体" w:cs="宋体"/>
                <w:sz w:val="21"/>
                <w:szCs w:val="21"/>
                <w:lang w:eastAsia="zh-CN"/>
              </w:rPr>
            </w:pPr>
          </w:p>
          <w:p w14:paraId="47653F5F">
            <w:pPr>
              <w:pStyle w:val="333"/>
              <w:rPr>
                <w:rFonts w:ascii="宋体" w:hAnsi="宋体" w:eastAsia="宋体" w:cs="宋体"/>
                <w:sz w:val="21"/>
                <w:szCs w:val="21"/>
                <w:lang w:eastAsia="zh-CN"/>
              </w:rPr>
            </w:pPr>
          </w:p>
          <w:p w14:paraId="25728FC9">
            <w:pPr>
              <w:pStyle w:val="333"/>
              <w:spacing w:before="8"/>
              <w:rPr>
                <w:rFonts w:ascii="宋体" w:hAnsi="宋体" w:eastAsia="宋体" w:cs="宋体"/>
                <w:sz w:val="21"/>
                <w:szCs w:val="21"/>
                <w:lang w:eastAsia="zh-CN"/>
              </w:rPr>
            </w:pPr>
          </w:p>
          <w:p w14:paraId="53C571ED">
            <w:pPr>
              <w:pStyle w:val="333"/>
              <w:ind w:left="8" w:firstLine="410" w:firstLineChars="200"/>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14:paraId="630EEC1B">
            <w:pPr>
              <w:pStyle w:val="333"/>
              <w:spacing w:before="43"/>
              <w:ind w:right="7" w:firstLine="420" w:firstLineChars="200"/>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0"/>
          </w:tcPr>
          <w:p w14:paraId="355CDF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课程目标1: </w:t>
            </w:r>
          </w:p>
          <w:p w14:paraId="791F474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掌握钢琴基本功，形成音乐学科基础核心素养。将音乐的一些基本理念通过实践表现出来,且能综合运用学过的理论、实践知识，分析和解决问题。课程中应当涉猎一定比例的民族钢琴曲目，以及有思政教育意义的钢琴曲目。</w:t>
            </w:r>
          </w:p>
          <w:p w14:paraId="4A0042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课程目标2: </w:t>
            </w:r>
          </w:p>
          <w:p w14:paraId="2E32CB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因材施教，让不同初始程度的学生依据自己的能力，弹奏一定量的中小学音乐课曲目伴奏，对于一些弹过的曲目，能够比较熟悉地弹唱，旋律节奏基本准确。对于有思政教育意义的曲目能够有正确的理解和认识，并能够正确地弹奏。</w:t>
            </w:r>
          </w:p>
          <w:p w14:paraId="1411F0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课程目标3: </w:t>
            </w:r>
          </w:p>
          <w:p w14:paraId="03F991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通过教师、听众的反馈，学生能够进行合理的自我反思，形成对于自身实践的客观认识，并进行改进。</w:t>
            </w:r>
          </w:p>
          <w:p w14:paraId="72A643C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思政要点：</w:t>
            </w:r>
          </w:p>
          <w:p w14:paraId="357315F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通过课程学习，学生能够对于中国钢琴作品概貌有一定程度的了解，对于具有良好群众基础的红色钢琴作品、有思政教育意义的中国钢琴作品有正确的认识和诠释能力。</w:t>
            </w:r>
          </w:p>
          <w:p w14:paraId="326467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了解一些中小学课本中有思政教育意义的曲目，有正确的理解和认识，并能够正确地弹奏。</w:t>
            </w:r>
          </w:p>
        </w:tc>
      </w:tr>
      <w:tr w14:paraId="44B7BA73">
        <w:trPr>
          <w:trHeight w:val="0" w:hRule="atLeast"/>
          <w:jc w:val="center"/>
        </w:trPr>
        <w:tc>
          <w:tcPr>
            <w:tcW w:w="1301" w:type="dxa"/>
            <w:vMerge w:val="restart"/>
            <w:vAlign w:val="center"/>
          </w:tcPr>
          <w:p w14:paraId="73ACB308">
            <w:pPr>
              <w:pStyle w:val="333"/>
              <w:jc w:val="center"/>
              <w:rPr>
                <w:rFonts w:ascii="宋体"/>
                <w:b/>
                <w:w w:val="98"/>
                <w:sz w:val="21"/>
                <w:lang w:eastAsia="zh-CN"/>
              </w:rPr>
            </w:pPr>
            <w:r>
              <w:rPr>
                <w:rFonts w:ascii="宋体"/>
                <w:b/>
                <w:w w:val="98"/>
                <w:sz w:val="21"/>
                <w:lang w:eastAsia="zh-CN"/>
              </w:rPr>
              <w:t>D</w:t>
            </w:r>
          </w:p>
          <w:p w14:paraId="2E1CD2C7">
            <w:pPr>
              <w:pStyle w:val="333"/>
              <w:jc w:val="center"/>
              <w:rPr>
                <w:rFonts w:ascii="宋体" w:eastAsia="宋体"/>
                <w:b/>
                <w:sz w:val="21"/>
                <w:lang w:eastAsia="zh-CN"/>
              </w:rPr>
            </w:pPr>
            <w:r>
              <w:rPr>
                <w:rFonts w:hint="eastAsia" w:ascii="宋体" w:eastAsia="宋体"/>
                <w:b/>
                <w:sz w:val="21"/>
                <w:lang w:eastAsia="zh-CN"/>
              </w:rPr>
              <w:t>课程目标与</w:t>
            </w:r>
          </w:p>
          <w:p w14:paraId="2148CAA0">
            <w:pPr>
              <w:pStyle w:val="333"/>
              <w:jc w:val="center"/>
              <w:rPr>
                <w:rFonts w:ascii="宋体" w:eastAsia="宋体"/>
                <w:b/>
                <w:sz w:val="21"/>
                <w:lang w:eastAsia="zh-CN"/>
              </w:rPr>
            </w:pPr>
            <w:r>
              <w:rPr>
                <w:rFonts w:hint="eastAsia" w:ascii="宋体" w:eastAsia="宋体"/>
                <w:b/>
                <w:sz w:val="21"/>
                <w:lang w:eastAsia="zh-CN"/>
              </w:rPr>
              <w:t>毕业要求的</w:t>
            </w:r>
          </w:p>
          <w:p w14:paraId="0E432360">
            <w:pPr>
              <w:pStyle w:val="333"/>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2189" w:type="dxa"/>
            <w:gridSpan w:val="2"/>
            <w:vAlign w:val="center"/>
          </w:tcPr>
          <w:p w14:paraId="59D6A126">
            <w:pPr>
              <w:pStyle w:val="333"/>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2879" w:type="dxa"/>
            <w:gridSpan w:val="4"/>
            <w:vAlign w:val="center"/>
          </w:tcPr>
          <w:p w14:paraId="1386F5E8">
            <w:pPr>
              <w:pStyle w:val="333"/>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2536" w:type="dxa"/>
            <w:gridSpan w:val="4"/>
            <w:vAlign w:val="center"/>
          </w:tcPr>
          <w:p w14:paraId="2C4BC10D">
            <w:pPr>
              <w:pStyle w:val="333"/>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14:paraId="14CDFE2E">
        <w:trPr>
          <w:trHeight w:val="0" w:hRule="atLeast"/>
          <w:jc w:val="center"/>
        </w:trPr>
        <w:tc>
          <w:tcPr>
            <w:tcW w:w="1301" w:type="dxa"/>
            <w:vMerge w:val="continue"/>
          </w:tcPr>
          <w:p w14:paraId="681D656B">
            <w:pPr>
              <w:pStyle w:val="333"/>
              <w:spacing w:before="43"/>
              <w:ind w:right="7"/>
              <w:jc w:val="center"/>
              <w:rPr>
                <w:rFonts w:ascii="宋体" w:hAnsi="宋体" w:eastAsia="宋体" w:cs="宋体"/>
                <w:b/>
                <w:sz w:val="21"/>
                <w:szCs w:val="21"/>
                <w:lang w:eastAsia="zh-CN"/>
              </w:rPr>
            </w:pPr>
          </w:p>
        </w:tc>
        <w:tc>
          <w:tcPr>
            <w:tcW w:w="2189" w:type="dxa"/>
            <w:gridSpan w:val="2"/>
            <w:vAlign w:val="center"/>
          </w:tcPr>
          <w:p w14:paraId="53FC3C41">
            <w:pPr>
              <w:adjustRightInd w:val="0"/>
              <w:snapToGrid w:val="0"/>
              <w:jc w:val="center"/>
              <w:rPr>
                <w:sz w:val="21"/>
                <w:szCs w:val="21"/>
                <w:lang w:eastAsia="zh-CN"/>
              </w:rPr>
            </w:pPr>
            <w:r>
              <w:rPr>
                <w:rFonts w:hint="eastAsia"/>
                <w:bCs/>
                <w:sz w:val="24"/>
                <w:szCs w:val="24"/>
              </w:rPr>
              <w:t>学科素养（</w:t>
            </w:r>
            <w:r>
              <w:rPr>
                <w:bCs/>
                <w:sz w:val="24"/>
                <w:szCs w:val="24"/>
              </w:rPr>
              <w:t>3</w:t>
            </w:r>
            <w:r>
              <w:rPr>
                <w:rFonts w:hint="eastAsia"/>
                <w:bCs/>
                <w:sz w:val="24"/>
                <w:szCs w:val="24"/>
              </w:rPr>
              <w:t>）</w:t>
            </w:r>
          </w:p>
        </w:tc>
        <w:tc>
          <w:tcPr>
            <w:tcW w:w="2879" w:type="dxa"/>
            <w:gridSpan w:val="4"/>
            <w:vAlign w:val="center"/>
          </w:tcPr>
          <w:p w14:paraId="289A74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3.1学科素养（专业基本功）</w:t>
            </w:r>
          </w:p>
          <w:p w14:paraId="2A2DC4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536" w:type="dxa"/>
            <w:gridSpan w:val="4"/>
            <w:vAlign w:val="center"/>
          </w:tcPr>
          <w:p w14:paraId="041B47BF">
            <w:pPr>
              <w:rPr>
                <w:rFonts w:ascii="宋体" w:hAnsi="宋体" w:eastAsia="宋体" w:cs="宋体"/>
                <w:b/>
                <w:bCs/>
                <w:sz w:val="21"/>
                <w:szCs w:val="21"/>
                <w:lang w:eastAsia="zh-CN"/>
              </w:rPr>
            </w:pPr>
            <w:r>
              <w:rPr>
                <w:rFonts w:hint="eastAsia"/>
                <w:sz w:val="21"/>
                <w:szCs w:val="21"/>
                <w:lang w:eastAsia="zh-CN"/>
              </w:rPr>
              <w:t>课程目标1</w:t>
            </w:r>
          </w:p>
        </w:tc>
      </w:tr>
      <w:tr w14:paraId="4E60B03C">
        <w:trPr>
          <w:trHeight w:val="0" w:hRule="atLeast"/>
          <w:jc w:val="center"/>
        </w:trPr>
        <w:tc>
          <w:tcPr>
            <w:tcW w:w="1301" w:type="dxa"/>
            <w:vMerge w:val="continue"/>
          </w:tcPr>
          <w:p w14:paraId="1190BA3F">
            <w:pPr>
              <w:pStyle w:val="333"/>
              <w:spacing w:before="43"/>
              <w:ind w:right="7"/>
              <w:jc w:val="center"/>
              <w:rPr>
                <w:rFonts w:ascii="宋体" w:hAnsi="宋体" w:eastAsia="宋体" w:cs="宋体"/>
                <w:b/>
                <w:sz w:val="21"/>
                <w:szCs w:val="21"/>
                <w:lang w:eastAsia="zh-CN"/>
              </w:rPr>
            </w:pPr>
          </w:p>
        </w:tc>
        <w:tc>
          <w:tcPr>
            <w:tcW w:w="2189" w:type="dxa"/>
            <w:gridSpan w:val="2"/>
            <w:vAlign w:val="center"/>
          </w:tcPr>
          <w:p w14:paraId="4A1B1A81">
            <w:pPr>
              <w:adjustRightInd w:val="0"/>
              <w:snapToGrid w:val="0"/>
              <w:jc w:val="center"/>
              <w:rPr>
                <w:sz w:val="24"/>
                <w:szCs w:val="24"/>
              </w:rPr>
            </w:pPr>
            <w:r>
              <w:rPr>
                <w:rFonts w:hint="eastAsia"/>
                <w:sz w:val="24"/>
                <w:szCs w:val="24"/>
              </w:rPr>
              <w:t>教学能力（</w:t>
            </w:r>
            <w:r>
              <w:rPr>
                <w:sz w:val="24"/>
                <w:szCs w:val="24"/>
              </w:rPr>
              <w:t>4</w:t>
            </w:r>
            <w:r>
              <w:rPr>
                <w:rFonts w:hint="eastAsia"/>
                <w:sz w:val="24"/>
                <w:szCs w:val="24"/>
              </w:rPr>
              <w:t>）</w:t>
            </w:r>
          </w:p>
          <w:p w14:paraId="699F164A">
            <w:pPr>
              <w:adjustRightInd w:val="0"/>
              <w:snapToGrid w:val="0"/>
              <w:jc w:val="center"/>
              <w:rPr>
                <w:sz w:val="21"/>
                <w:szCs w:val="21"/>
                <w:lang w:eastAsia="zh-CN"/>
              </w:rPr>
            </w:pPr>
            <w:r>
              <w:rPr>
                <w:rFonts w:hint="eastAsia"/>
                <w:sz w:val="24"/>
                <w:szCs w:val="24"/>
              </w:rPr>
              <w:t>M</w:t>
            </w:r>
          </w:p>
        </w:tc>
        <w:tc>
          <w:tcPr>
            <w:tcW w:w="2879" w:type="dxa"/>
            <w:gridSpan w:val="4"/>
            <w:vAlign w:val="center"/>
          </w:tcPr>
          <w:p w14:paraId="44E4CB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4.1音乐教学能力</w:t>
            </w:r>
          </w:p>
          <w:p w14:paraId="334957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536" w:type="dxa"/>
            <w:gridSpan w:val="4"/>
            <w:vAlign w:val="center"/>
          </w:tcPr>
          <w:p w14:paraId="264BB759">
            <w:pPr>
              <w:rPr>
                <w:sz w:val="21"/>
                <w:szCs w:val="21"/>
                <w:lang w:eastAsia="zh-CN"/>
              </w:rPr>
            </w:pPr>
            <w:r>
              <w:rPr>
                <w:rFonts w:hint="eastAsia"/>
                <w:sz w:val="21"/>
                <w:szCs w:val="21"/>
                <w:lang w:eastAsia="zh-CN"/>
              </w:rPr>
              <w:t>课程目标2</w:t>
            </w:r>
          </w:p>
        </w:tc>
      </w:tr>
      <w:tr w14:paraId="64D7A2AA">
        <w:trPr>
          <w:trHeight w:val="0" w:hRule="atLeast"/>
          <w:jc w:val="center"/>
        </w:trPr>
        <w:tc>
          <w:tcPr>
            <w:tcW w:w="1301" w:type="dxa"/>
            <w:vMerge w:val="continue"/>
          </w:tcPr>
          <w:p w14:paraId="0559F583">
            <w:pPr>
              <w:pStyle w:val="333"/>
              <w:spacing w:before="43"/>
              <w:ind w:right="7"/>
              <w:jc w:val="center"/>
              <w:rPr>
                <w:rFonts w:ascii="宋体" w:hAnsi="宋体" w:eastAsia="宋体" w:cs="宋体"/>
                <w:b/>
                <w:sz w:val="21"/>
                <w:szCs w:val="21"/>
                <w:lang w:eastAsia="zh-CN"/>
              </w:rPr>
            </w:pPr>
          </w:p>
        </w:tc>
        <w:tc>
          <w:tcPr>
            <w:tcW w:w="2189" w:type="dxa"/>
            <w:gridSpan w:val="2"/>
            <w:vAlign w:val="center"/>
          </w:tcPr>
          <w:p w14:paraId="5C6E5224">
            <w:pPr>
              <w:adjustRightInd w:val="0"/>
              <w:snapToGrid w:val="0"/>
              <w:jc w:val="center"/>
              <w:rPr>
                <w:sz w:val="24"/>
                <w:szCs w:val="24"/>
              </w:rPr>
            </w:pPr>
            <w:r>
              <w:rPr>
                <w:rFonts w:hint="eastAsia"/>
                <w:sz w:val="24"/>
                <w:szCs w:val="24"/>
              </w:rPr>
              <w:t>学会反思（</w:t>
            </w:r>
            <w:r>
              <w:rPr>
                <w:sz w:val="24"/>
                <w:szCs w:val="24"/>
              </w:rPr>
              <w:t>7</w:t>
            </w:r>
            <w:r>
              <w:rPr>
                <w:rFonts w:hint="eastAsia"/>
                <w:sz w:val="24"/>
                <w:szCs w:val="24"/>
              </w:rPr>
              <w:t>）</w:t>
            </w:r>
          </w:p>
          <w:p w14:paraId="3C2F1E58">
            <w:pPr>
              <w:adjustRightInd w:val="0"/>
              <w:snapToGrid w:val="0"/>
              <w:jc w:val="center"/>
              <w:rPr>
                <w:rFonts w:ascii="宋体" w:hAnsi="宋体" w:eastAsia="宋体" w:cs="宋体"/>
                <w:b/>
                <w:bCs/>
                <w:sz w:val="21"/>
                <w:szCs w:val="21"/>
                <w:lang w:eastAsia="zh-CN"/>
              </w:rPr>
            </w:pPr>
            <w:r>
              <w:rPr>
                <w:rFonts w:hint="eastAsia"/>
                <w:sz w:val="24"/>
                <w:szCs w:val="24"/>
              </w:rPr>
              <w:t>L</w:t>
            </w:r>
          </w:p>
        </w:tc>
        <w:tc>
          <w:tcPr>
            <w:tcW w:w="2879" w:type="dxa"/>
            <w:gridSpan w:val="4"/>
          </w:tcPr>
          <w:p w14:paraId="10CE965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7.1反思改进</w:t>
            </w:r>
          </w:p>
          <w:p w14:paraId="6DC1279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536" w:type="dxa"/>
            <w:gridSpan w:val="4"/>
          </w:tcPr>
          <w:p w14:paraId="0E6DBD01">
            <w:pPr>
              <w:pStyle w:val="333"/>
              <w:spacing w:before="125" w:line="312" w:lineRule="auto"/>
              <w:ind w:right="23"/>
              <w:rPr>
                <w:rFonts w:ascii="宋体" w:hAnsi="宋体" w:eastAsia="宋体" w:cs="宋体"/>
                <w:b/>
                <w:bCs/>
                <w:sz w:val="21"/>
                <w:szCs w:val="21"/>
                <w:lang w:eastAsia="zh-CN"/>
              </w:rPr>
            </w:pPr>
            <w:r>
              <w:rPr>
                <w:rFonts w:hint="eastAsia"/>
                <w:sz w:val="21"/>
                <w:szCs w:val="21"/>
                <w:lang w:eastAsia="zh-CN"/>
              </w:rPr>
              <w:t>课程目标3</w:t>
            </w:r>
          </w:p>
        </w:tc>
      </w:tr>
      <w:tr w14:paraId="3EAA999F">
        <w:trPr>
          <w:trHeight w:val="0" w:hRule="atLeast"/>
          <w:jc w:val="center"/>
        </w:trPr>
        <w:tc>
          <w:tcPr>
            <w:tcW w:w="1301" w:type="dxa"/>
            <w:vMerge w:val="restart"/>
            <w:vAlign w:val="center"/>
          </w:tcPr>
          <w:p w14:paraId="50235B26">
            <w:pPr>
              <w:pStyle w:val="333"/>
              <w:spacing w:before="152"/>
              <w:ind w:left="8"/>
              <w:jc w:val="center"/>
              <w:rPr>
                <w:rFonts w:ascii="宋体"/>
                <w:b/>
                <w:sz w:val="21"/>
              </w:rPr>
            </w:pPr>
            <w:r>
              <w:rPr>
                <w:rFonts w:ascii="宋体"/>
                <w:b/>
                <w:w w:val="98"/>
                <w:sz w:val="21"/>
              </w:rPr>
              <w:t>E</w:t>
            </w:r>
          </w:p>
          <w:p w14:paraId="7DE63C00">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6"/>
            <w:vMerge w:val="restart"/>
            <w:vAlign w:val="center"/>
          </w:tcPr>
          <w:p w14:paraId="532B4EAE">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实践项目及内容</w:t>
            </w:r>
          </w:p>
        </w:tc>
        <w:tc>
          <w:tcPr>
            <w:tcW w:w="2536" w:type="dxa"/>
            <w:gridSpan w:val="4"/>
            <w:vAlign w:val="center"/>
          </w:tcPr>
          <w:p w14:paraId="67F28F58">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14:paraId="137ADE68">
        <w:trPr>
          <w:trHeight w:val="0" w:hRule="atLeast"/>
          <w:jc w:val="center"/>
        </w:trPr>
        <w:tc>
          <w:tcPr>
            <w:tcW w:w="1301" w:type="dxa"/>
            <w:vMerge w:val="continue"/>
            <w:vAlign w:val="center"/>
          </w:tcPr>
          <w:p w14:paraId="24640AA8">
            <w:pPr>
              <w:pStyle w:val="333"/>
              <w:spacing w:before="125" w:line="312" w:lineRule="auto"/>
              <w:ind w:right="23"/>
              <w:jc w:val="center"/>
            </w:pPr>
          </w:p>
        </w:tc>
        <w:tc>
          <w:tcPr>
            <w:tcW w:w="5068" w:type="dxa"/>
            <w:gridSpan w:val="6"/>
            <w:vMerge w:val="continue"/>
            <w:vAlign w:val="center"/>
          </w:tcPr>
          <w:p w14:paraId="7A103877">
            <w:pPr>
              <w:pStyle w:val="333"/>
              <w:spacing w:before="125" w:line="312" w:lineRule="auto"/>
              <w:ind w:right="23"/>
              <w:jc w:val="center"/>
            </w:pPr>
          </w:p>
        </w:tc>
        <w:tc>
          <w:tcPr>
            <w:tcW w:w="1823" w:type="dxa"/>
            <w:gridSpan w:val="3"/>
            <w:vAlign w:val="center"/>
          </w:tcPr>
          <w:p w14:paraId="271CA1EE">
            <w:pPr>
              <w:pStyle w:val="333"/>
              <w:spacing w:before="44"/>
              <w:jc w:val="center"/>
              <w:rPr>
                <w:rFonts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713" w:type="dxa"/>
            <w:vAlign w:val="center"/>
          </w:tcPr>
          <w:p w14:paraId="79EF788E">
            <w:pPr>
              <w:pStyle w:val="333"/>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14:paraId="40A47D43">
        <w:trPr>
          <w:trHeight w:val="0" w:hRule="atLeast"/>
          <w:jc w:val="center"/>
        </w:trPr>
        <w:tc>
          <w:tcPr>
            <w:tcW w:w="1301" w:type="dxa"/>
            <w:vMerge w:val="continue"/>
          </w:tcPr>
          <w:p w14:paraId="5D952052">
            <w:pPr>
              <w:pStyle w:val="333"/>
              <w:spacing w:before="125" w:line="312" w:lineRule="auto"/>
              <w:ind w:right="23"/>
            </w:pPr>
          </w:p>
        </w:tc>
        <w:tc>
          <w:tcPr>
            <w:tcW w:w="5068" w:type="dxa"/>
            <w:gridSpan w:val="6"/>
          </w:tcPr>
          <w:p w14:paraId="06F6F28B">
            <w:pPr>
              <w:adjustRightInd w:val="0"/>
              <w:snapToGrid w:val="0"/>
              <w:rPr>
                <w:bCs/>
                <w:sz w:val="24"/>
                <w:szCs w:val="24"/>
                <w:lang w:eastAsia="zh-CN"/>
              </w:rPr>
            </w:pPr>
            <w:r>
              <w:rPr>
                <w:rFonts w:hint="eastAsia"/>
                <w:bCs/>
                <w:sz w:val="24"/>
                <w:szCs w:val="24"/>
                <w:lang w:eastAsia="zh-CN"/>
              </w:rPr>
              <w:t>第一学年第一学期</w:t>
            </w:r>
          </w:p>
          <w:p w14:paraId="29D6C8DB">
            <w:pPr>
              <w:adjustRightInd w:val="0"/>
              <w:snapToGrid w:val="0"/>
              <w:ind w:left="840"/>
              <w:rPr>
                <w:sz w:val="24"/>
                <w:szCs w:val="24"/>
                <w:lang w:eastAsia="zh-CN"/>
              </w:rPr>
            </w:pPr>
            <w:r>
              <w:rPr>
                <w:rFonts w:hint="eastAsia"/>
                <w:sz w:val="24"/>
                <w:szCs w:val="24"/>
                <w:lang w:eastAsia="zh-CN"/>
              </w:rPr>
              <w:t>课程导入</w:t>
            </w:r>
          </w:p>
          <w:p w14:paraId="5437904D">
            <w:pPr>
              <w:adjustRightInd w:val="0"/>
              <w:snapToGrid w:val="0"/>
              <w:ind w:left="840"/>
              <w:rPr>
                <w:lang w:eastAsia="zh-CN"/>
              </w:rPr>
            </w:pPr>
            <w:r>
              <w:rPr>
                <w:rFonts w:hint="eastAsia"/>
                <w:sz w:val="24"/>
                <w:szCs w:val="24"/>
                <w:lang w:eastAsia="zh-CN"/>
              </w:rPr>
              <w:t>钢琴弹奏基础指导与训练</w:t>
            </w:r>
          </w:p>
        </w:tc>
        <w:tc>
          <w:tcPr>
            <w:tcW w:w="1823" w:type="dxa"/>
            <w:gridSpan w:val="3"/>
          </w:tcPr>
          <w:p w14:paraId="5ED65099">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sz w:val="21"/>
                <w:szCs w:val="21"/>
                <w:lang w:eastAsia="zh-CN"/>
              </w:rPr>
              <w:t>课堂示范、讨论实操</w:t>
            </w:r>
          </w:p>
        </w:tc>
        <w:tc>
          <w:tcPr>
            <w:tcW w:w="713" w:type="dxa"/>
          </w:tcPr>
          <w:p w14:paraId="72854E23">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w:t>
            </w:r>
          </w:p>
        </w:tc>
      </w:tr>
      <w:tr w14:paraId="7A8C39B7">
        <w:trPr>
          <w:trHeight w:val="0" w:hRule="atLeast"/>
          <w:jc w:val="center"/>
        </w:trPr>
        <w:tc>
          <w:tcPr>
            <w:tcW w:w="1301" w:type="dxa"/>
            <w:vMerge w:val="continue"/>
          </w:tcPr>
          <w:p w14:paraId="64E545AF">
            <w:pPr>
              <w:pStyle w:val="333"/>
              <w:spacing w:before="125" w:line="312" w:lineRule="auto"/>
              <w:ind w:right="23"/>
              <w:rPr>
                <w:rFonts w:ascii="宋体" w:hAnsi="宋体" w:eastAsia="宋体" w:cs="宋体"/>
                <w:b/>
                <w:bCs/>
                <w:sz w:val="21"/>
                <w:szCs w:val="21"/>
                <w:lang w:eastAsia="zh-CN"/>
              </w:rPr>
            </w:pPr>
          </w:p>
        </w:tc>
        <w:tc>
          <w:tcPr>
            <w:tcW w:w="5068" w:type="dxa"/>
            <w:gridSpan w:val="6"/>
          </w:tcPr>
          <w:p w14:paraId="2F7AAC7C">
            <w:pPr>
              <w:adjustRightInd w:val="0"/>
              <w:snapToGrid w:val="0"/>
              <w:ind w:left="840"/>
              <w:rPr>
                <w:bCs/>
                <w:sz w:val="24"/>
                <w:szCs w:val="24"/>
                <w:lang w:eastAsia="zh-CN"/>
              </w:rPr>
            </w:pPr>
            <w:r>
              <w:rPr>
                <w:rFonts w:hint="eastAsia"/>
                <w:bCs/>
                <w:sz w:val="24"/>
                <w:szCs w:val="24"/>
                <w:lang w:eastAsia="zh-CN"/>
              </w:rPr>
              <w:t>布置音阶和练习曲及练习、修改</w:t>
            </w:r>
          </w:p>
          <w:p w14:paraId="0A8A0F99">
            <w:pPr>
              <w:adjustRightInd w:val="0"/>
              <w:snapToGrid w:val="0"/>
              <w:ind w:left="840"/>
              <w:rPr>
                <w:bCs/>
                <w:sz w:val="24"/>
                <w:szCs w:val="24"/>
                <w:lang w:eastAsia="zh-CN"/>
              </w:rPr>
            </w:pPr>
            <w:r>
              <w:rPr>
                <w:rFonts w:hint="eastAsia"/>
                <w:bCs/>
                <w:sz w:val="24"/>
                <w:szCs w:val="24"/>
                <w:lang w:eastAsia="zh-CN"/>
              </w:rPr>
              <w:t>布置乐曲及练习、修改</w:t>
            </w:r>
          </w:p>
          <w:p w14:paraId="715E388E">
            <w:pPr>
              <w:adjustRightInd w:val="0"/>
              <w:snapToGrid w:val="0"/>
              <w:ind w:left="840"/>
              <w:rPr>
                <w:bCs/>
                <w:sz w:val="24"/>
                <w:szCs w:val="24"/>
                <w:lang w:eastAsia="zh-CN"/>
              </w:rPr>
            </w:pPr>
            <w:r>
              <w:rPr>
                <w:rFonts w:hint="eastAsia"/>
                <w:bCs/>
                <w:sz w:val="24"/>
                <w:szCs w:val="24"/>
                <w:lang w:eastAsia="zh-CN"/>
              </w:rPr>
              <w:t>曲目范围：</w:t>
            </w:r>
          </w:p>
          <w:p w14:paraId="67337D1C">
            <w:pPr>
              <w:adjustRightInd w:val="0"/>
              <w:snapToGrid w:val="0"/>
              <w:ind w:left="840"/>
              <w:rPr>
                <w:bCs/>
                <w:sz w:val="24"/>
                <w:szCs w:val="24"/>
                <w:lang w:eastAsia="zh-CN"/>
              </w:rPr>
            </w:pPr>
            <w:r>
              <w:rPr>
                <w:rFonts w:hint="eastAsia"/>
                <w:bCs/>
                <w:sz w:val="24"/>
                <w:szCs w:val="24"/>
                <w:lang w:eastAsia="zh-CN"/>
              </w:rPr>
              <w:t>无升无降大小调音阶、琶音，教师对学生应有一定的速度要求；</w:t>
            </w:r>
          </w:p>
          <w:p w14:paraId="68696379">
            <w:pPr>
              <w:adjustRightInd w:val="0"/>
              <w:snapToGrid w:val="0"/>
              <w:ind w:left="840"/>
              <w:rPr>
                <w:bCs/>
                <w:sz w:val="24"/>
                <w:szCs w:val="24"/>
                <w:lang w:eastAsia="zh-CN"/>
              </w:rPr>
            </w:pPr>
            <w:r>
              <w:rPr>
                <w:rFonts w:hint="eastAsia"/>
                <w:bCs/>
                <w:sz w:val="24"/>
                <w:szCs w:val="24"/>
                <w:lang w:eastAsia="zh-CN"/>
              </w:rPr>
              <w:t xml:space="preserve">车尔尼初级钢琴 </w:t>
            </w:r>
            <w:r>
              <w:rPr>
                <w:rFonts w:hint="eastAsia"/>
                <w:bCs/>
                <w:i/>
                <w:iCs/>
                <w:sz w:val="24"/>
                <w:szCs w:val="24"/>
                <w:lang w:eastAsia="zh-CN"/>
              </w:rPr>
              <w:t>OP.599</w:t>
            </w:r>
            <w:r>
              <w:rPr>
                <w:rFonts w:hint="eastAsia"/>
                <w:bCs/>
                <w:sz w:val="24"/>
                <w:szCs w:val="24"/>
                <w:lang w:eastAsia="zh-CN"/>
              </w:rPr>
              <w:t>，下学期，或程度相近的同类曲目或复调曲目；</w:t>
            </w:r>
          </w:p>
          <w:p w14:paraId="2A602330">
            <w:pPr>
              <w:adjustRightInd w:val="0"/>
              <w:snapToGrid w:val="0"/>
              <w:ind w:left="840"/>
              <w:rPr>
                <w:rFonts w:ascii="宋体" w:hAnsi="宋体" w:eastAsia="宋体" w:cs="宋体"/>
                <w:b/>
                <w:bCs/>
                <w:sz w:val="21"/>
                <w:szCs w:val="21"/>
                <w:lang w:eastAsia="zh-CN"/>
              </w:rPr>
            </w:pPr>
            <w:r>
              <w:rPr>
                <w:rFonts w:hint="eastAsia"/>
                <w:sz w:val="24"/>
                <w:szCs w:val="24"/>
                <w:lang w:eastAsia="zh-CN"/>
              </w:rPr>
              <w:t>《钢琴基础教程1-2》</w:t>
            </w:r>
            <w:r>
              <w:rPr>
                <w:rFonts w:hint="eastAsia"/>
                <w:bCs/>
                <w:sz w:val="24"/>
                <w:szCs w:val="24"/>
                <w:lang w:eastAsia="zh-CN"/>
              </w:rPr>
              <w:t>中较简单的曲目，或程度相近的同类曲目。</w:t>
            </w:r>
          </w:p>
        </w:tc>
        <w:tc>
          <w:tcPr>
            <w:tcW w:w="1823" w:type="dxa"/>
            <w:gridSpan w:val="3"/>
          </w:tcPr>
          <w:p w14:paraId="1D257149">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问题导向学习</w:t>
            </w:r>
          </w:p>
          <w:p w14:paraId="6A281205">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专题学习</w:t>
            </w:r>
          </w:p>
        </w:tc>
        <w:tc>
          <w:tcPr>
            <w:tcW w:w="713" w:type="dxa"/>
          </w:tcPr>
          <w:p w14:paraId="2FD01663">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15</w:t>
            </w:r>
          </w:p>
        </w:tc>
      </w:tr>
      <w:tr w14:paraId="2A309DBB">
        <w:trPr>
          <w:trHeight w:val="0" w:hRule="atLeast"/>
          <w:jc w:val="center"/>
        </w:trPr>
        <w:tc>
          <w:tcPr>
            <w:tcW w:w="1301" w:type="dxa"/>
            <w:vMerge w:val="continue"/>
          </w:tcPr>
          <w:p w14:paraId="1A6B79B3">
            <w:pPr>
              <w:pStyle w:val="333"/>
              <w:spacing w:before="125" w:line="312" w:lineRule="auto"/>
              <w:ind w:right="23"/>
              <w:rPr>
                <w:rFonts w:ascii="宋体" w:hAnsi="宋体" w:eastAsia="宋体" w:cs="宋体"/>
                <w:b/>
                <w:bCs/>
                <w:sz w:val="21"/>
                <w:szCs w:val="21"/>
                <w:lang w:eastAsia="zh-CN"/>
              </w:rPr>
            </w:pPr>
          </w:p>
        </w:tc>
        <w:tc>
          <w:tcPr>
            <w:tcW w:w="5068" w:type="dxa"/>
            <w:gridSpan w:val="6"/>
          </w:tcPr>
          <w:p w14:paraId="11F6F471">
            <w:pPr>
              <w:adjustRightInd w:val="0"/>
              <w:snapToGrid w:val="0"/>
              <w:rPr>
                <w:bCs/>
                <w:sz w:val="24"/>
                <w:szCs w:val="24"/>
                <w:lang w:eastAsia="zh-CN"/>
              </w:rPr>
            </w:pPr>
            <w:r>
              <w:rPr>
                <w:rFonts w:hint="eastAsia"/>
                <w:bCs/>
                <w:sz w:val="24"/>
                <w:szCs w:val="24"/>
                <w:lang w:eastAsia="zh-CN"/>
              </w:rPr>
              <w:t>第一学年第二学期</w:t>
            </w:r>
          </w:p>
          <w:p w14:paraId="4CAADFE1">
            <w:pPr>
              <w:adjustRightInd w:val="0"/>
              <w:snapToGrid w:val="0"/>
              <w:ind w:left="840"/>
              <w:rPr>
                <w:bCs/>
                <w:sz w:val="24"/>
                <w:szCs w:val="24"/>
                <w:lang w:eastAsia="zh-CN"/>
              </w:rPr>
            </w:pPr>
            <w:r>
              <w:rPr>
                <w:rFonts w:hint="eastAsia"/>
                <w:bCs/>
                <w:sz w:val="24"/>
                <w:szCs w:val="24"/>
                <w:lang w:eastAsia="zh-CN"/>
              </w:rPr>
              <w:t>布置音阶和常见技术项目训练</w:t>
            </w:r>
          </w:p>
          <w:p w14:paraId="3FDDE220">
            <w:pPr>
              <w:adjustRightInd w:val="0"/>
              <w:snapToGrid w:val="0"/>
              <w:ind w:left="840"/>
              <w:rPr>
                <w:bCs/>
                <w:sz w:val="24"/>
                <w:szCs w:val="24"/>
                <w:lang w:eastAsia="zh-CN"/>
              </w:rPr>
            </w:pPr>
            <w:r>
              <w:rPr>
                <w:rFonts w:hint="eastAsia"/>
                <w:bCs/>
                <w:sz w:val="24"/>
                <w:szCs w:val="24"/>
                <w:lang w:eastAsia="zh-CN"/>
              </w:rPr>
              <w:t>练习曲（或复调）及练习、修改</w:t>
            </w:r>
          </w:p>
          <w:p w14:paraId="5448646B">
            <w:pPr>
              <w:adjustRightInd w:val="0"/>
              <w:snapToGrid w:val="0"/>
              <w:ind w:left="840"/>
              <w:rPr>
                <w:bCs/>
                <w:sz w:val="24"/>
                <w:szCs w:val="24"/>
                <w:lang w:eastAsia="zh-CN"/>
              </w:rPr>
            </w:pPr>
            <w:r>
              <w:rPr>
                <w:rFonts w:hint="eastAsia"/>
                <w:bCs/>
                <w:sz w:val="24"/>
                <w:szCs w:val="24"/>
                <w:lang w:eastAsia="zh-CN"/>
              </w:rPr>
              <w:t>布置乐曲及练习、修改</w:t>
            </w:r>
          </w:p>
          <w:p w14:paraId="4FBBCD6D">
            <w:pPr>
              <w:adjustRightInd w:val="0"/>
              <w:snapToGrid w:val="0"/>
              <w:ind w:left="840"/>
              <w:rPr>
                <w:bCs/>
                <w:sz w:val="24"/>
                <w:szCs w:val="24"/>
                <w:lang w:eastAsia="zh-CN"/>
              </w:rPr>
            </w:pPr>
            <w:r>
              <w:rPr>
                <w:rFonts w:hint="eastAsia"/>
                <w:bCs/>
                <w:sz w:val="24"/>
                <w:szCs w:val="24"/>
                <w:lang w:eastAsia="zh-CN"/>
              </w:rPr>
              <w:t>曲目范围：</w:t>
            </w:r>
          </w:p>
          <w:p w14:paraId="4C0C6551">
            <w:pPr>
              <w:adjustRightInd w:val="0"/>
              <w:snapToGrid w:val="0"/>
              <w:ind w:left="840"/>
              <w:rPr>
                <w:bCs/>
                <w:sz w:val="24"/>
                <w:szCs w:val="24"/>
                <w:lang w:eastAsia="zh-CN"/>
              </w:rPr>
            </w:pPr>
            <w:r>
              <w:rPr>
                <w:rFonts w:hint="eastAsia"/>
                <w:bCs/>
                <w:sz w:val="24"/>
                <w:szCs w:val="24"/>
                <w:lang w:eastAsia="zh-CN"/>
              </w:rPr>
              <w:t>基础练习：1升1降大小调音阶、琶音，教师对学生应有一定的速度要求；</w:t>
            </w:r>
          </w:p>
          <w:p w14:paraId="660CB641">
            <w:pPr>
              <w:adjustRightInd w:val="0"/>
              <w:snapToGrid w:val="0"/>
              <w:ind w:left="840"/>
              <w:rPr>
                <w:bCs/>
                <w:sz w:val="24"/>
                <w:szCs w:val="24"/>
                <w:lang w:eastAsia="zh-CN"/>
              </w:rPr>
            </w:pPr>
            <w:r>
              <w:rPr>
                <w:rFonts w:hint="eastAsia"/>
                <w:bCs/>
                <w:sz w:val="24"/>
                <w:szCs w:val="24"/>
                <w:lang w:eastAsia="zh-CN"/>
              </w:rPr>
              <w:t>练习曲：车尔尼钢琴流畅练习曲</w:t>
            </w:r>
            <w:r>
              <w:rPr>
                <w:rFonts w:hint="eastAsia"/>
                <w:bCs/>
                <w:i/>
                <w:iCs/>
                <w:sz w:val="24"/>
                <w:szCs w:val="24"/>
                <w:lang w:eastAsia="zh-CN"/>
              </w:rPr>
              <w:t>OP.849 16</w:t>
            </w:r>
            <w:r>
              <w:rPr>
                <w:rFonts w:hint="eastAsia"/>
                <w:bCs/>
                <w:sz w:val="24"/>
                <w:szCs w:val="24"/>
                <w:lang w:eastAsia="zh-CN"/>
              </w:rPr>
              <w:t xml:space="preserve"> 前或程度相近的同类曲目或复调曲目；</w:t>
            </w:r>
          </w:p>
          <w:p w14:paraId="56090451">
            <w:pPr>
              <w:adjustRightInd w:val="0"/>
              <w:snapToGrid w:val="0"/>
              <w:ind w:left="840"/>
              <w:rPr>
                <w:rFonts w:ascii="宋体" w:hAnsi="宋体" w:eastAsia="宋体" w:cs="宋体"/>
                <w:b/>
                <w:bCs/>
                <w:sz w:val="21"/>
                <w:szCs w:val="21"/>
                <w:lang w:eastAsia="zh-CN"/>
              </w:rPr>
            </w:pPr>
            <w:r>
              <w:rPr>
                <w:rFonts w:hint="eastAsia"/>
                <w:bCs/>
                <w:sz w:val="24"/>
                <w:szCs w:val="24"/>
                <w:lang w:eastAsia="zh-CN"/>
              </w:rPr>
              <w:t>乐曲：</w:t>
            </w:r>
            <w:r>
              <w:rPr>
                <w:rFonts w:hint="eastAsia"/>
                <w:sz w:val="24"/>
                <w:szCs w:val="24"/>
                <w:lang w:eastAsia="zh-CN"/>
              </w:rPr>
              <w:t>《钢琴基础教程1-2》</w:t>
            </w:r>
            <w:r>
              <w:rPr>
                <w:rFonts w:hint="eastAsia"/>
                <w:bCs/>
                <w:sz w:val="24"/>
                <w:szCs w:val="24"/>
                <w:lang w:eastAsia="zh-CN"/>
              </w:rPr>
              <w:t>中较难的曲目，或程度相近的同类曲目；</w:t>
            </w:r>
          </w:p>
        </w:tc>
        <w:tc>
          <w:tcPr>
            <w:tcW w:w="1823" w:type="dxa"/>
            <w:gridSpan w:val="3"/>
          </w:tcPr>
          <w:p w14:paraId="58220785">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课堂示范</w:t>
            </w:r>
          </w:p>
          <w:p w14:paraId="7A47BF59">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讨论实操</w:t>
            </w:r>
          </w:p>
          <w:p w14:paraId="4BB5F2E6">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问题导向学习</w:t>
            </w:r>
          </w:p>
          <w:p w14:paraId="5FB88F48">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专题学习</w:t>
            </w:r>
          </w:p>
        </w:tc>
        <w:tc>
          <w:tcPr>
            <w:tcW w:w="713" w:type="dxa"/>
          </w:tcPr>
          <w:p w14:paraId="61E67700">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52C9BCF9">
        <w:trPr>
          <w:trHeight w:val="0" w:hRule="atLeast"/>
          <w:jc w:val="center"/>
        </w:trPr>
        <w:tc>
          <w:tcPr>
            <w:tcW w:w="1301" w:type="dxa"/>
            <w:vMerge w:val="continue"/>
          </w:tcPr>
          <w:p w14:paraId="0CCE6FAB">
            <w:pPr>
              <w:pStyle w:val="333"/>
              <w:spacing w:before="125" w:line="312" w:lineRule="auto"/>
              <w:ind w:right="23"/>
              <w:rPr>
                <w:rFonts w:ascii="宋体" w:hAnsi="宋体" w:eastAsia="宋体" w:cs="宋体"/>
                <w:b/>
                <w:bCs/>
                <w:sz w:val="21"/>
                <w:szCs w:val="21"/>
                <w:lang w:eastAsia="zh-CN"/>
              </w:rPr>
            </w:pPr>
          </w:p>
        </w:tc>
        <w:tc>
          <w:tcPr>
            <w:tcW w:w="5068" w:type="dxa"/>
            <w:gridSpan w:val="6"/>
          </w:tcPr>
          <w:p w14:paraId="34E5BEF9">
            <w:pPr>
              <w:adjustRightInd w:val="0"/>
              <w:snapToGrid w:val="0"/>
              <w:rPr>
                <w:bCs/>
                <w:sz w:val="24"/>
                <w:szCs w:val="24"/>
                <w:lang w:eastAsia="zh-CN"/>
              </w:rPr>
            </w:pPr>
            <w:r>
              <w:rPr>
                <w:rFonts w:hint="eastAsia"/>
                <w:bCs/>
                <w:sz w:val="24"/>
                <w:szCs w:val="24"/>
                <w:lang w:eastAsia="zh-CN"/>
              </w:rPr>
              <w:t>第二学年第三学期</w:t>
            </w:r>
          </w:p>
          <w:p w14:paraId="1629F748">
            <w:pPr>
              <w:adjustRightInd w:val="0"/>
              <w:snapToGrid w:val="0"/>
              <w:ind w:left="840"/>
              <w:rPr>
                <w:bCs/>
                <w:sz w:val="24"/>
                <w:szCs w:val="24"/>
                <w:lang w:eastAsia="zh-CN"/>
              </w:rPr>
            </w:pPr>
            <w:r>
              <w:rPr>
                <w:rFonts w:hint="eastAsia"/>
                <w:bCs/>
                <w:sz w:val="24"/>
                <w:szCs w:val="24"/>
                <w:lang w:eastAsia="zh-CN"/>
              </w:rPr>
              <w:t>布置音阶和常见技术项目训练</w:t>
            </w:r>
          </w:p>
          <w:p w14:paraId="36DB5E68">
            <w:pPr>
              <w:adjustRightInd w:val="0"/>
              <w:snapToGrid w:val="0"/>
              <w:ind w:left="840"/>
              <w:rPr>
                <w:bCs/>
                <w:sz w:val="24"/>
                <w:szCs w:val="24"/>
                <w:lang w:eastAsia="zh-CN"/>
              </w:rPr>
            </w:pPr>
            <w:r>
              <w:rPr>
                <w:rFonts w:hint="eastAsia"/>
                <w:bCs/>
                <w:sz w:val="24"/>
                <w:szCs w:val="24"/>
                <w:lang w:eastAsia="zh-CN"/>
              </w:rPr>
              <w:t>练习曲（或复调）及练习、修改</w:t>
            </w:r>
          </w:p>
          <w:p w14:paraId="1E37001C">
            <w:pPr>
              <w:adjustRightInd w:val="0"/>
              <w:snapToGrid w:val="0"/>
              <w:ind w:left="840"/>
              <w:rPr>
                <w:bCs/>
                <w:sz w:val="24"/>
                <w:szCs w:val="24"/>
                <w:lang w:eastAsia="zh-CN"/>
              </w:rPr>
            </w:pPr>
            <w:r>
              <w:rPr>
                <w:rFonts w:hint="eastAsia"/>
                <w:bCs/>
                <w:sz w:val="24"/>
                <w:szCs w:val="24"/>
                <w:lang w:eastAsia="zh-CN"/>
              </w:rPr>
              <w:t>布置乐曲及练习、修改</w:t>
            </w:r>
          </w:p>
          <w:p w14:paraId="23388A3F">
            <w:pPr>
              <w:adjustRightInd w:val="0"/>
              <w:snapToGrid w:val="0"/>
              <w:ind w:left="840"/>
              <w:rPr>
                <w:bCs/>
                <w:sz w:val="24"/>
                <w:szCs w:val="24"/>
                <w:lang w:eastAsia="zh-CN"/>
              </w:rPr>
            </w:pPr>
            <w:r>
              <w:rPr>
                <w:rFonts w:hint="eastAsia"/>
                <w:bCs/>
                <w:sz w:val="24"/>
                <w:szCs w:val="24"/>
                <w:lang w:eastAsia="zh-CN"/>
              </w:rPr>
              <w:t>曲目范围：</w:t>
            </w:r>
          </w:p>
          <w:p w14:paraId="5B49E1EF">
            <w:pPr>
              <w:adjustRightInd w:val="0"/>
              <w:snapToGrid w:val="0"/>
              <w:ind w:left="840"/>
              <w:rPr>
                <w:bCs/>
                <w:sz w:val="24"/>
                <w:szCs w:val="24"/>
                <w:lang w:eastAsia="zh-CN"/>
              </w:rPr>
            </w:pPr>
            <w:r>
              <w:rPr>
                <w:rFonts w:hint="eastAsia"/>
                <w:bCs/>
                <w:sz w:val="24"/>
                <w:szCs w:val="24"/>
                <w:lang w:eastAsia="zh-CN"/>
              </w:rPr>
              <w:t>2升2降大小调音阶、琶音，教师对学生应有一定的速度要求；</w:t>
            </w:r>
          </w:p>
          <w:p w14:paraId="59696332">
            <w:pPr>
              <w:adjustRightInd w:val="0"/>
              <w:snapToGrid w:val="0"/>
              <w:ind w:left="840"/>
              <w:rPr>
                <w:bCs/>
                <w:sz w:val="24"/>
                <w:szCs w:val="24"/>
                <w:lang w:eastAsia="zh-CN"/>
              </w:rPr>
            </w:pPr>
            <w:r>
              <w:rPr>
                <w:rFonts w:hint="eastAsia"/>
                <w:bCs/>
                <w:sz w:val="24"/>
                <w:szCs w:val="24"/>
                <w:lang w:eastAsia="zh-CN"/>
              </w:rPr>
              <w:t>车尔尼钢琴流畅练习曲</w:t>
            </w:r>
            <w:r>
              <w:rPr>
                <w:rFonts w:hint="eastAsia"/>
                <w:bCs/>
                <w:i/>
                <w:iCs/>
                <w:sz w:val="24"/>
                <w:szCs w:val="24"/>
                <w:lang w:eastAsia="zh-CN"/>
              </w:rPr>
              <w:t>OP.849 16</w:t>
            </w:r>
            <w:r>
              <w:rPr>
                <w:rFonts w:hint="eastAsia"/>
                <w:bCs/>
                <w:sz w:val="24"/>
                <w:szCs w:val="24"/>
                <w:lang w:eastAsia="zh-CN"/>
              </w:rPr>
              <w:t>前，或程度相近的同类曲目或复调曲目；</w:t>
            </w:r>
          </w:p>
          <w:p w14:paraId="0D822B78">
            <w:pPr>
              <w:adjustRightInd w:val="0"/>
              <w:snapToGrid w:val="0"/>
              <w:ind w:left="840"/>
              <w:rPr>
                <w:rFonts w:ascii="宋体" w:hAnsi="宋体" w:eastAsia="宋体" w:cs="宋体"/>
                <w:b/>
                <w:bCs/>
                <w:sz w:val="21"/>
                <w:szCs w:val="21"/>
                <w:lang w:eastAsia="zh-CN"/>
              </w:rPr>
            </w:pPr>
            <w:r>
              <w:rPr>
                <w:rFonts w:hint="eastAsia"/>
                <w:sz w:val="24"/>
                <w:szCs w:val="24"/>
                <w:lang w:eastAsia="zh-CN"/>
              </w:rPr>
              <w:t>《钢琴基础教程3》</w:t>
            </w:r>
            <w:r>
              <w:rPr>
                <w:rFonts w:hint="eastAsia"/>
                <w:bCs/>
                <w:sz w:val="24"/>
                <w:szCs w:val="24"/>
                <w:lang w:eastAsia="zh-CN"/>
              </w:rPr>
              <w:t>中曲目，或程度相近的同类曲目；</w:t>
            </w:r>
          </w:p>
        </w:tc>
        <w:tc>
          <w:tcPr>
            <w:tcW w:w="1823" w:type="dxa"/>
            <w:gridSpan w:val="3"/>
          </w:tcPr>
          <w:p w14:paraId="13E12DEB">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课堂示范</w:t>
            </w:r>
          </w:p>
          <w:p w14:paraId="4B9A2C51">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讨论实操</w:t>
            </w:r>
          </w:p>
          <w:p w14:paraId="7C34CF9E">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问题导向学习</w:t>
            </w:r>
          </w:p>
          <w:p w14:paraId="77DD8B0D">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sz w:val="21"/>
                <w:szCs w:val="21"/>
                <w:lang w:eastAsia="zh-CN"/>
              </w:rPr>
              <w:t>专题学习</w:t>
            </w:r>
          </w:p>
        </w:tc>
        <w:tc>
          <w:tcPr>
            <w:tcW w:w="713" w:type="dxa"/>
          </w:tcPr>
          <w:p w14:paraId="2A7627C4">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668AEA3E">
        <w:trPr>
          <w:trHeight w:val="0" w:hRule="atLeast"/>
          <w:jc w:val="center"/>
        </w:trPr>
        <w:tc>
          <w:tcPr>
            <w:tcW w:w="1301" w:type="dxa"/>
            <w:vMerge w:val="continue"/>
          </w:tcPr>
          <w:p w14:paraId="481EC58F">
            <w:pPr>
              <w:pStyle w:val="333"/>
              <w:spacing w:before="125" w:line="312" w:lineRule="auto"/>
              <w:ind w:right="23"/>
              <w:rPr>
                <w:rFonts w:ascii="宋体" w:hAnsi="宋体" w:eastAsia="宋体" w:cs="宋体"/>
                <w:b/>
                <w:bCs/>
                <w:sz w:val="21"/>
                <w:szCs w:val="21"/>
                <w:lang w:eastAsia="zh-CN"/>
              </w:rPr>
            </w:pPr>
          </w:p>
        </w:tc>
        <w:tc>
          <w:tcPr>
            <w:tcW w:w="5068" w:type="dxa"/>
            <w:gridSpan w:val="6"/>
          </w:tcPr>
          <w:p w14:paraId="62903471">
            <w:pPr>
              <w:adjustRightInd w:val="0"/>
              <w:snapToGrid w:val="0"/>
              <w:rPr>
                <w:bCs/>
                <w:sz w:val="24"/>
                <w:szCs w:val="24"/>
                <w:lang w:eastAsia="zh-CN"/>
              </w:rPr>
            </w:pPr>
            <w:r>
              <w:rPr>
                <w:rFonts w:hint="eastAsia"/>
                <w:bCs/>
                <w:sz w:val="24"/>
                <w:szCs w:val="24"/>
                <w:lang w:eastAsia="zh-CN"/>
              </w:rPr>
              <w:t>第二学年第四学期</w:t>
            </w:r>
          </w:p>
          <w:p w14:paraId="2E37D55A">
            <w:pPr>
              <w:adjustRightInd w:val="0"/>
              <w:snapToGrid w:val="0"/>
              <w:ind w:left="840"/>
              <w:rPr>
                <w:bCs/>
                <w:sz w:val="24"/>
                <w:szCs w:val="24"/>
                <w:lang w:eastAsia="zh-CN"/>
              </w:rPr>
            </w:pPr>
            <w:r>
              <w:rPr>
                <w:rFonts w:hint="eastAsia"/>
                <w:bCs/>
                <w:sz w:val="24"/>
                <w:szCs w:val="24"/>
                <w:lang w:eastAsia="zh-CN"/>
              </w:rPr>
              <w:t>布置音阶和常见技术项目训练</w:t>
            </w:r>
          </w:p>
          <w:p w14:paraId="036CAB44">
            <w:pPr>
              <w:adjustRightInd w:val="0"/>
              <w:snapToGrid w:val="0"/>
              <w:ind w:left="840"/>
              <w:rPr>
                <w:bCs/>
                <w:sz w:val="24"/>
                <w:szCs w:val="24"/>
                <w:lang w:eastAsia="zh-CN"/>
              </w:rPr>
            </w:pPr>
            <w:r>
              <w:rPr>
                <w:rFonts w:hint="eastAsia"/>
                <w:bCs/>
                <w:sz w:val="24"/>
                <w:szCs w:val="24"/>
                <w:lang w:eastAsia="zh-CN"/>
              </w:rPr>
              <w:t>练习曲（或复调）及练习、修改</w:t>
            </w:r>
          </w:p>
          <w:p w14:paraId="347792A4">
            <w:pPr>
              <w:widowControl/>
              <w:adjustRightInd w:val="0"/>
              <w:snapToGrid w:val="0"/>
              <w:ind w:left="840"/>
              <w:rPr>
                <w:bCs/>
                <w:sz w:val="24"/>
                <w:szCs w:val="24"/>
                <w:lang w:eastAsia="zh-CN"/>
              </w:rPr>
            </w:pPr>
            <w:r>
              <w:rPr>
                <w:rFonts w:hint="eastAsia"/>
                <w:bCs/>
                <w:sz w:val="24"/>
                <w:szCs w:val="24"/>
                <w:lang w:eastAsia="zh-CN"/>
              </w:rPr>
              <w:t>布置乐曲及练习、修改</w:t>
            </w:r>
          </w:p>
          <w:p w14:paraId="0234BE48">
            <w:pPr>
              <w:adjustRightInd w:val="0"/>
              <w:snapToGrid w:val="0"/>
              <w:ind w:left="840"/>
              <w:rPr>
                <w:bCs/>
                <w:sz w:val="24"/>
                <w:szCs w:val="24"/>
                <w:lang w:eastAsia="zh-CN"/>
              </w:rPr>
            </w:pPr>
            <w:r>
              <w:rPr>
                <w:rFonts w:hint="eastAsia"/>
                <w:bCs/>
                <w:sz w:val="24"/>
                <w:szCs w:val="24"/>
                <w:lang w:eastAsia="zh-CN"/>
              </w:rPr>
              <w:t>曲目范围：</w:t>
            </w:r>
          </w:p>
          <w:p w14:paraId="32365990">
            <w:pPr>
              <w:adjustRightInd w:val="0"/>
              <w:snapToGrid w:val="0"/>
              <w:ind w:left="840"/>
              <w:rPr>
                <w:bCs/>
                <w:sz w:val="24"/>
                <w:szCs w:val="24"/>
                <w:lang w:eastAsia="zh-CN"/>
              </w:rPr>
            </w:pPr>
            <w:r>
              <w:rPr>
                <w:rFonts w:hint="eastAsia"/>
                <w:bCs/>
                <w:sz w:val="24"/>
                <w:szCs w:val="24"/>
                <w:lang w:eastAsia="zh-CN"/>
              </w:rPr>
              <w:t>3升3降大小调音阶、琶音，教师对学生应有一定的速度要求；</w:t>
            </w:r>
          </w:p>
          <w:p w14:paraId="4ECFE99F">
            <w:pPr>
              <w:adjustRightInd w:val="0"/>
              <w:snapToGrid w:val="0"/>
              <w:ind w:left="840"/>
              <w:rPr>
                <w:bCs/>
                <w:sz w:val="24"/>
                <w:szCs w:val="24"/>
                <w:lang w:eastAsia="zh-CN"/>
              </w:rPr>
            </w:pPr>
            <w:r>
              <w:rPr>
                <w:rFonts w:hint="eastAsia"/>
                <w:bCs/>
                <w:sz w:val="24"/>
                <w:szCs w:val="24"/>
                <w:lang w:eastAsia="zh-CN"/>
              </w:rPr>
              <w:t>车尔尼钢琴流畅练习曲</w:t>
            </w:r>
            <w:r>
              <w:rPr>
                <w:rFonts w:hint="eastAsia"/>
                <w:bCs/>
                <w:i/>
                <w:iCs/>
                <w:sz w:val="24"/>
                <w:szCs w:val="24"/>
                <w:lang w:eastAsia="zh-CN"/>
              </w:rPr>
              <w:t>OP.849 16</w:t>
            </w:r>
            <w:r>
              <w:rPr>
                <w:rFonts w:hint="eastAsia"/>
                <w:bCs/>
                <w:sz w:val="24"/>
                <w:szCs w:val="24"/>
                <w:lang w:eastAsia="zh-CN"/>
              </w:rPr>
              <w:t>后，下学期，或程度相近的同类曲目或复调曲目；</w:t>
            </w:r>
          </w:p>
          <w:p w14:paraId="7534970E">
            <w:pPr>
              <w:adjustRightInd w:val="0"/>
              <w:snapToGrid w:val="0"/>
              <w:ind w:left="840"/>
              <w:rPr>
                <w:rFonts w:ascii="宋体" w:hAnsi="宋体" w:eastAsia="宋体" w:cs="宋体"/>
                <w:b/>
                <w:bCs/>
                <w:sz w:val="21"/>
                <w:szCs w:val="21"/>
                <w:lang w:eastAsia="zh-CN"/>
              </w:rPr>
            </w:pPr>
            <w:r>
              <w:rPr>
                <w:rFonts w:hint="eastAsia"/>
                <w:sz w:val="24"/>
                <w:szCs w:val="24"/>
                <w:lang w:eastAsia="zh-CN"/>
              </w:rPr>
              <w:t>《钢琴基础教程4》</w:t>
            </w:r>
            <w:r>
              <w:rPr>
                <w:rFonts w:hint="eastAsia"/>
                <w:bCs/>
                <w:sz w:val="24"/>
                <w:szCs w:val="24"/>
                <w:lang w:eastAsia="zh-CN"/>
              </w:rPr>
              <w:t>中的曲目，或程度相近的同类曲目；</w:t>
            </w:r>
          </w:p>
        </w:tc>
        <w:tc>
          <w:tcPr>
            <w:tcW w:w="1823" w:type="dxa"/>
            <w:gridSpan w:val="3"/>
          </w:tcPr>
          <w:p w14:paraId="29EE31A9">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课堂示范</w:t>
            </w:r>
          </w:p>
          <w:p w14:paraId="74FE5429">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讨论实操</w:t>
            </w:r>
          </w:p>
          <w:p w14:paraId="5AEA7705">
            <w:pPr>
              <w:pStyle w:val="333"/>
              <w:spacing w:before="125" w:line="312" w:lineRule="auto"/>
              <w:ind w:right="23"/>
              <w:rPr>
                <w:rFonts w:ascii="宋体" w:hAnsi="宋体" w:eastAsia="宋体" w:cs="宋体"/>
                <w:sz w:val="21"/>
                <w:szCs w:val="21"/>
                <w:lang w:eastAsia="zh-CN"/>
              </w:rPr>
            </w:pPr>
            <w:r>
              <w:rPr>
                <w:rFonts w:hint="eastAsia" w:ascii="宋体" w:hAnsi="宋体" w:eastAsia="宋体" w:cs="宋体"/>
                <w:sz w:val="21"/>
                <w:szCs w:val="21"/>
                <w:lang w:eastAsia="zh-CN"/>
              </w:rPr>
              <w:t>问题导向学习</w:t>
            </w:r>
          </w:p>
          <w:p w14:paraId="06AF3149">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sz w:val="21"/>
                <w:szCs w:val="21"/>
                <w:lang w:eastAsia="zh-CN"/>
              </w:rPr>
              <w:t>专题学习</w:t>
            </w:r>
          </w:p>
        </w:tc>
        <w:tc>
          <w:tcPr>
            <w:tcW w:w="713" w:type="dxa"/>
          </w:tcPr>
          <w:p w14:paraId="264AD235">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16</w:t>
            </w:r>
          </w:p>
        </w:tc>
      </w:tr>
      <w:tr w14:paraId="7F22D65C">
        <w:trPr>
          <w:trHeight w:val="0" w:hRule="atLeast"/>
          <w:jc w:val="center"/>
        </w:trPr>
        <w:tc>
          <w:tcPr>
            <w:tcW w:w="1301" w:type="dxa"/>
            <w:vMerge w:val="continue"/>
          </w:tcPr>
          <w:p w14:paraId="6D2C7D22">
            <w:pPr>
              <w:pStyle w:val="333"/>
              <w:spacing w:before="125" w:line="312" w:lineRule="auto"/>
              <w:ind w:right="23"/>
              <w:jc w:val="center"/>
              <w:rPr>
                <w:rFonts w:ascii="宋体" w:hAnsi="宋体" w:eastAsia="宋体" w:cs="宋体"/>
                <w:b/>
                <w:bCs/>
                <w:sz w:val="21"/>
                <w:szCs w:val="21"/>
                <w:lang w:eastAsia="zh-CN"/>
              </w:rPr>
            </w:pPr>
          </w:p>
        </w:tc>
        <w:tc>
          <w:tcPr>
            <w:tcW w:w="5068" w:type="dxa"/>
            <w:gridSpan w:val="6"/>
          </w:tcPr>
          <w:p w14:paraId="2AE042B9">
            <w:pPr>
              <w:pStyle w:val="333"/>
              <w:spacing w:before="125" w:line="312" w:lineRule="auto"/>
              <w:ind w:right="23"/>
              <w:jc w:val="center"/>
              <w:rPr>
                <w:sz w:val="24"/>
                <w:lang w:eastAsia="zh-CN"/>
              </w:rPr>
            </w:pPr>
            <w:r>
              <w:rPr>
                <w:rFonts w:hint="eastAsia" w:ascii="宋体" w:hAnsi="宋体" w:eastAsia="宋体" w:cs="宋体"/>
                <w:sz w:val="21"/>
                <w:szCs w:val="21"/>
                <w:lang w:eastAsia="zh-CN"/>
              </w:rPr>
              <w:t>合 计</w:t>
            </w:r>
          </w:p>
        </w:tc>
        <w:tc>
          <w:tcPr>
            <w:tcW w:w="1823" w:type="dxa"/>
            <w:gridSpan w:val="3"/>
          </w:tcPr>
          <w:p w14:paraId="1E917677">
            <w:pPr>
              <w:pStyle w:val="333"/>
              <w:spacing w:before="125" w:line="312" w:lineRule="auto"/>
              <w:ind w:right="23"/>
              <w:rPr>
                <w:rFonts w:ascii="宋体" w:hAnsi="宋体" w:eastAsia="宋体" w:cs="宋体"/>
                <w:b/>
                <w:bCs/>
                <w:sz w:val="21"/>
                <w:szCs w:val="21"/>
                <w:lang w:eastAsia="zh-CN"/>
              </w:rPr>
            </w:pPr>
          </w:p>
        </w:tc>
        <w:tc>
          <w:tcPr>
            <w:tcW w:w="713" w:type="dxa"/>
          </w:tcPr>
          <w:p w14:paraId="6BC89186">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64</w:t>
            </w:r>
          </w:p>
        </w:tc>
      </w:tr>
      <w:tr w14:paraId="5DC9B9D5">
        <w:trPr>
          <w:trHeight w:val="0" w:hRule="atLeast"/>
          <w:jc w:val="center"/>
        </w:trPr>
        <w:tc>
          <w:tcPr>
            <w:tcW w:w="1301" w:type="dxa"/>
            <w:vAlign w:val="center"/>
          </w:tcPr>
          <w:p w14:paraId="245315B5">
            <w:pPr>
              <w:pStyle w:val="333"/>
              <w:spacing w:before="12"/>
              <w:jc w:val="center"/>
              <w:rPr>
                <w:rFonts w:ascii="宋体"/>
                <w:sz w:val="29"/>
                <w:lang w:eastAsia="zh-CN"/>
              </w:rPr>
            </w:pPr>
          </w:p>
          <w:p w14:paraId="64BA8BB1">
            <w:pPr>
              <w:pStyle w:val="333"/>
              <w:ind w:left="8"/>
              <w:jc w:val="center"/>
              <w:rPr>
                <w:rFonts w:ascii="宋体"/>
                <w:b/>
                <w:sz w:val="21"/>
                <w:lang w:eastAsia="zh-CN"/>
              </w:rPr>
            </w:pPr>
            <w:r>
              <w:rPr>
                <w:rFonts w:ascii="宋体"/>
                <w:b/>
                <w:w w:val="98"/>
                <w:sz w:val="21"/>
                <w:lang w:eastAsia="zh-CN"/>
              </w:rPr>
              <w:t>F</w:t>
            </w:r>
          </w:p>
          <w:p w14:paraId="2A4BA98D">
            <w:pPr>
              <w:pStyle w:val="333"/>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0"/>
            <w:vAlign w:val="center"/>
          </w:tcPr>
          <w:p w14:paraId="4E3EA0BE">
            <w:pPr>
              <w:pStyle w:val="333"/>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分组合作学习</w:t>
            </w:r>
          </w:p>
          <w:p w14:paraId="752FF463">
            <w:pPr>
              <w:pStyle w:val="333"/>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3276D07F">
            <w:pPr>
              <w:pStyle w:val="333"/>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377D4BAD">
        <w:trPr>
          <w:trHeight w:val="0" w:hRule="atLeast"/>
          <w:jc w:val="center"/>
        </w:trPr>
        <w:tc>
          <w:tcPr>
            <w:tcW w:w="1301" w:type="dxa"/>
            <w:vMerge w:val="restart"/>
            <w:vAlign w:val="center"/>
          </w:tcPr>
          <w:p w14:paraId="4F94B5B5">
            <w:pPr>
              <w:jc w:val="center"/>
              <w:rPr>
                <w:rFonts w:ascii="宋体" w:eastAsia="宋体"/>
                <w:b/>
                <w:sz w:val="21"/>
                <w:lang w:eastAsia="zh-CN"/>
              </w:rPr>
            </w:pPr>
            <w:r>
              <w:rPr>
                <w:rFonts w:hint="eastAsia" w:ascii="宋体" w:eastAsia="宋体"/>
                <w:b/>
                <w:sz w:val="21"/>
                <w:lang w:eastAsia="zh-CN"/>
              </w:rPr>
              <w:t>G</w:t>
            </w:r>
          </w:p>
          <w:p w14:paraId="38458FC8">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31AA925D">
            <w:pPr>
              <w:jc w:val="center"/>
              <w:rPr>
                <w:rFonts w:ascii="宋体" w:hAnsi="宋体" w:eastAsia="宋体" w:cs="宋体"/>
                <w:b/>
                <w:bCs/>
                <w:sz w:val="21"/>
                <w:szCs w:val="21"/>
                <w:lang w:eastAsia="zh-CN"/>
              </w:rPr>
            </w:pPr>
            <w:r>
              <w:rPr>
                <w:rFonts w:hint="eastAsia" w:ascii="宋体" w:eastAsia="宋体"/>
                <w:sz w:val="21"/>
                <w:lang w:eastAsia="zh-CN"/>
              </w:rPr>
              <w:t>次别</w:t>
            </w:r>
          </w:p>
        </w:tc>
        <w:tc>
          <w:tcPr>
            <w:tcW w:w="1620" w:type="dxa"/>
            <w:vMerge w:val="restart"/>
            <w:vAlign w:val="center"/>
          </w:tcPr>
          <w:p w14:paraId="751E11FF">
            <w:pPr>
              <w:jc w:val="center"/>
              <w:rPr>
                <w:rFonts w:ascii="宋体" w:hAnsi="宋体" w:eastAsia="宋体" w:cs="宋体"/>
                <w:b/>
                <w:bCs/>
                <w:sz w:val="21"/>
                <w:szCs w:val="21"/>
                <w:lang w:eastAsia="zh-CN"/>
              </w:rPr>
            </w:pPr>
            <w:r>
              <w:rPr>
                <w:rFonts w:hint="eastAsia" w:ascii="宋体" w:eastAsia="宋体"/>
                <w:sz w:val="21"/>
                <w:lang w:eastAsia="zh-CN"/>
              </w:rPr>
              <w:t>实践名称</w:t>
            </w:r>
          </w:p>
        </w:tc>
        <w:tc>
          <w:tcPr>
            <w:tcW w:w="1300" w:type="dxa"/>
            <w:gridSpan w:val="2"/>
            <w:vMerge w:val="restart"/>
            <w:vAlign w:val="center"/>
          </w:tcPr>
          <w:p w14:paraId="0F66CBF3">
            <w:pPr>
              <w:jc w:val="center"/>
              <w:rPr>
                <w:rFonts w:ascii="宋体" w:eastAsia="宋体"/>
                <w:sz w:val="21"/>
                <w:lang w:eastAsia="zh-CN"/>
              </w:rPr>
            </w:pPr>
            <w:r>
              <w:rPr>
                <w:rFonts w:hint="eastAsia" w:ascii="宋体" w:eastAsia="宋体"/>
                <w:sz w:val="21"/>
                <w:lang w:eastAsia="zh-CN"/>
              </w:rPr>
              <w:t>支撑课程</w:t>
            </w:r>
          </w:p>
          <w:p w14:paraId="74B1A0C9">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939" w:type="dxa"/>
            <w:gridSpan w:val="4"/>
            <w:vAlign w:val="center"/>
          </w:tcPr>
          <w:p w14:paraId="65D08EBB">
            <w:pPr>
              <w:jc w:val="center"/>
              <w:rPr>
                <w:rFonts w:ascii="宋体" w:eastAsia="宋体"/>
                <w:sz w:val="21"/>
                <w:lang w:eastAsia="zh-CN"/>
              </w:rPr>
            </w:pPr>
            <w:r>
              <w:rPr>
                <w:rFonts w:hint="eastAsia" w:ascii="宋体" w:eastAsia="宋体"/>
                <w:sz w:val="21"/>
                <w:lang w:eastAsia="zh-CN"/>
              </w:rPr>
              <w:t>课程思政融入</w:t>
            </w:r>
          </w:p>
          <w:p w14:paraId="5FDCCAB6">
            <w:pPr>
              <w:jc w:val="both"/>
              <w:rPr>
                <w:rFonts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176" w:type="dxa"/>
            <w:gridSpan w:val="2"/>
            <w:vMerge w:val="restart"/>
            <w:vAlign w:val="center"/>
          </w:tcPr>
          <w:p w14:paraId="58E26A37">
            <w:pPr>
              <w:pStyle w:val="333"/>
              <w:ind w:right="23"/>
              <w:jc w:val="center"/>
              <w:rPr>
                <w:rFonts w:ascii="宋体" w:eastAsia="宋体"/>
                <w:sz w:val="21"/>
                <w:lang w:eastAsia="zh-CN"/>
              </w:rPr>
            </w:pPr>
            <w:r>
              <w:rPr>
                <w:rFonts w:hint="eastAsia" w:ascii="宋体" w:eastAsia="宋体"/>
                <w:sz w:val="21"/>
                <w:lang w:eastAsia="zh-CN"/>
              </w:rPr>
              <w:t>教学方式</w:t>
            </w:r>
          </w:p>
          <w:p w14:paraId="37B14BFD">
            <w:pPr>
              <w:pStyle w:val="333"/>
              <w:ind w:right="23"/>
              <w:jc w:val="center"/>
              <w:rPr>
                <w:rFonts w:ascii="宋体" w:hAnsi="宋体" w:eastAsia="宋体" w:cs="宋体"/>
                <w:b/>
                <w:bCs/>
                <w:sz w:val="21"/>
                <w:szCs w:val="21"/>
                <w:lang w:eastAsia="zh-CN"/>
              </w:rPr>
            </w:pPr>
            <w:r>
              <w:rPr>
                <w:rFonts w:hint="eastAsia" w:ascii="宋体" w:eastAsia="宋体"/>
                <w:sz w:val="21"/>
                <w:lang w:eastAsia="zh-CN"/>
              </w:rPr>
              <w:t>与手段</w:t>
            </w:r>
          </w:p>
        </w:tc>
      </w:tr>
      <w:tr w14:paraId="1CE61199">
        <w:trPr>
          <w:trHeight w:val="0" w:hRule="atLeast"/>
          <w:jc w:val="center"/>
        </w:trPr>
        <w:tc>
          <w:tcPr>
            <w:tcW w:w="1301" w:type="dxa"/>
            <w:vMerge w:val="continue"/>
          </w:tcPr>
          <w:p w14:paraId="3EA331FC">
            <w:pPr>
              <w:pStyle w:val="333"/>
              <w:spacing w:before="125" w:line="312" w:lineRule="auto"/>
              <w:ind w:right="23"/>
            </w:pPr>
          </w:p>
        </w:tc>
        <w:tc>
          <w:tcPr>
            <w:tcW w:w="569" w:type="dxa"/>
            <w:vMerge w:val="continue"/>
          </w:tcPr>
          <w:p w14:paraId="441950D5">
            <w:pPr>
              <w:pStyle w:val="333"/>
              <w:spacing w:before="125" w:line="312" w:lineRule="auto"/>
              <w:ind w:right="23"/>
            </w:pPr>
          </w:p>
        </w:tc>
        <w:tc>
          <w:tcPr>
            <w:tcW w:w="1620" w:type="dxa"/>
            <w:vMerge w:val="continue"/>
          </w:tcPr>
          <w:p w14:paraId="759EE2E9">
            <w:pPr>
              <w:pStyle w:val="333"/>
              <w:spacing w:before="125" w:line="312" w:lineRule="auto"/>
              <w:ind w:right="23"/>
            </w:pPr>
          </w:p>
        </w:tc>
        <w:tc>
          <w:tcPr>
            <w:tcW w:w="1300" w:type="dxa"/>
            <w:gridSpan w:val="2"/>
            <w:vMerge w:val="continue"/>
          </w:tcPr>
          <w:p w14:paraId="6D8AD42B">
            <w:pPr>
              <w:pStyle w:val="333"/>
              <w:spacing w:before="125" w:line="312" w:lineRule="auto"/>
              <w:ind w:right="23"/>
            </w:pPr>
          </w:p>
        </w:tc>
        <w:tc>
          <w:tcPr>
            <w:tcW w:w="1488" w:type="dxa"/>
            <w:vAlign w:val="center"/>
          </w:tcPr>
          <w:p w14:paraId="789EC160">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3"/>
            <w:vAlign w:val="center"/>
          </w:tcPr>
          <w:p w14:paraId="31973628">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14:paraId="4C85FC2A">
            <w:pPr>
              <w:pStyle w:val="333"/>
              <w:spacing w:before="125" w:line="312" w:lineRule="auto"/>
              <w:ind w:right="23"/>
              <w:rPr>
                <w:rFonts w:ascii="宋体" w:hAnsi="宋体" w:eastAsia="宋体" w:cs="宋体"/>
                <w:b/>
                <w:bCs/>
                <w:sz w:val="21"/>
                <w:szCs w:val="21"/>
                <w:lang w:eastAsia="zh-CN"/>
              </w:rPr>
            </w:pPr>
          </w:p>
        </w:tc>
      </w:tr>
      <w:tr w14:paraId="23A9F936">
        <w:trPr>
          <w:trHeight w:val="0" w:hRule="atLeast"/>
          <w:jc w:val="center"/>
        </w:trPr>
        <w:tc>
          <w:tcPr>
            <w:tcW w:w="1301" w:type="dxa"/>
            <w:vMerge w:val="continue"/>
          </w:tcPr>
          <w:p w14:paraId="056B0551">
            <w:pPr>
              <w:pStyle w:val="333"/>
              <w:spacing w:before="125" w:line="312" w:lineRule="auto"/>
              <w:ind w:right="23"/>
              <w:rPr>
                <w:rFonts w:ascii="宋体" w:hAnsi="宋体" w:eastAsia="宋体" w:cs="宋体"/>
                <w:b/>
                <w:bCs/>
                <w:sz w:val="21"/>
                <w:szCs w:val="21"/>
                <w:lang w:eastAsia="zh-CN"/>
              </w:rPr>
            </w:pPr>
          </w:p>
        </w:tc>
        <w:tc>
          <w:tcPr>
            <w:tcW w:w="569" w:type="dxa"/>
          </w:tcPr>
          <w:p w14:paraId="0A91A2B9">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1</w:t>
            </w:r>
          </w:p>
        </w:tc>
        <w:tc>
          <w:tcPr>
            <w:tcW w:w="1620" w:type="dxa"/>
          </w:tcPr>
          <w:p w14:paraId="39B4C9BC">
            <w:pPr>
              <w:pStyle w:val="333"/>
              <w:spacing w:before="125" w:line="312" w:lineRule="auto"/>
              <w:ind w:right="23"/>
              <w:rPr>
                <w:rFonts w:ascii="宋体" w:hAnsi="宋体" w:eastAsia="宋体" w:cs="宋体"/>
                <w:b/>
                <w:bCs/>
                <w:sz w:val="21"/>
                <w:szCs w:val="21"/>
                <w:lang w:eastAsia="zh-CN"/>
              </w:rPr>
            </w:pPr>
            <w:r>
              <w:rPr>
                <w:bCs/>
                <w:sz w:val="24"/>
                <w:szCs w:val="24"/>
                <w:lang w:eastAsia="zh-CN"/>
              </w:rPr>
              <w:t>课程导入\钢琴弹奏基础指导与训练</w:t>
            </w:r>
          </w:p>
        </w:tc>
        <w:tc>
          <w:tcPr>
            <w:tcW w:w="1300" w:type="dxa"/>
            <w:gridSpan w:val="2"/>
          </w:tcPr>
          <w:p w14:paraId="2B7C9AD4">
            <w:pPr>
              <w:pStyle w:val="333"/>
              <w:spacing w:before="125" w:line="312" w:lineRule="auto"/>
              <w:ind w:right="23"/>
              <w:rPr>
                <w:sz w:val="21"/>
                <w:szCs w:val="21"/>
                <w:lang w:eastAsia="zh-CN"/>
              </w:rPr>
            </w:pPr>
            <w:r>
              <w:rPr>
                <w:rFonts w:hint="eastAsia"/>
                <w:sz w:val="21"/>
                <w:szCs w:val="21"/>
                <w:lang w:eastAsia="zh-CN"/>
              </w:rPr>
              <w:t>课程目标1</w:t>
            </w:r>
          </w:p>
          <w:p w14:paraId="7FDB1A24">
            <w:pPr>
              <w:pStyle w:val="333"/>
              <w:spacing w:before="125" w:line="312" w:lineRule="auto"/>
              <w:ind w:right="23"/>
              <w:rPr>
                <w:sz w:val="21"/>
                <w:szCs w:val="21"/>
                <w:lang w:eastAsia="zh-CN"/>
              </w:rPr>
            </w:pPr>
            <w:r>
              <w:rPr>
                <w:rFonts w:hint="eastAsia"/>
                <w:sz w:val="21"/>
                <w:szCs w:val="21"/>
                <w:lang w:eastAsia="zh-CN"/>
              </w:rPr>
              <w:t>课程目标2</w:t>
            </w:r>
          </w:p>
        </w:tc>
        <w:tc>
          <w:tcPr>
            <w:tcW w:w="1488" w:type="dxa"/>
          </w:tcPr>
          <w:p w14:paraId="2FBE84E9">
            <w:pPr>
              <w:pStyle w:val="333"/>
              <w:spacing w:before="125" w:line="312" w:lineRule="auto"/>
              <w:ind w:right="23"/>
              <w:rPr>
                <w:rFonts w:ascii="宋体" w:hAnsi="宋体" w:eastAsia="宋体" w:cs="宋体"/>
                <w:b/>
                <w:bCs/>
                <w:sz w:val="21"/>
                <w:szCs w:val="21"/>
                <w:lang w:eastAsia="zh-CN"/>
              </w:rPr>
            </w:pPr>
          </w:p>
        </w:tc>
        <w:tc>
          <w:tcPr>
            <w:tcW w:w="1451" w:type="dxa"/>
            <w:gridSpan w:val="3"/>
          </w:tcPr>
          <w:p w14:paraId="3ADFFF35">
            <w:pPr>
              <w:pStyle w:val="333"/>
              <w:spacing w:before="125" w:line="312" w:lineRule="auto"/>
              <w:ind w:right="23"/>
              <w:rPr>
                <w:rFonts w:ascii="宋体" w:hAnsi="宋体" w:eastAsia="宋体" w:cs="宋体"/>
                <w:b/>
                <w:bCs/>
                <w:sz w:val="21"/>
                <w:szCs w:val="21"/>
                <w:lang w:eastAsia="zh-CN"/>
              </w:rPr>
            </w:pPr>
          </w:p>
        </w:tc>
        <w:tc>
          <w:tcPr>
            <w:tcW w:w="1176" w:type="dxa"/>
            <w:gridSpan w:val="2"/>
          </w:tcPr>
          <w:p w14:paraId="64517A76">
            <w:pPr>
              <w:pStyle w:val="333"/>
              <w:spacing w:before="125"/>
              <w:ind w:right="23"/>
              <w:rPr>
                <w:bCs/>
                <w:sz w:val="24"/>
                <w:szCs w:val="24"/>
                <w:lang w:eastAsia="zh-CN"/>
              </w:rPr>
            </w:pPr>
            <w:r>
              <w:rPr>
                <w:rFonts w:hint="eastAsia"/>
                <w:bCs/>
                <w:sz w:val="24"/>
                <w:szCs w:val="24"/>
                <w:lang w:eastAsia="zh-CN"/>
              </w:rPr>
              <w:t>讲解示范</w:t>
            </w:r>
          </w:p>
        </w:tc>
      </w:tr>
      <w:tr w14:paraId="4A7271BC">
        <w:trPr>
          <w:trHeight w:val="0" w:hRule="atLeast"/>
          <w:jc w:val="center"/>
        </w:trPr>
        <w:tc>
          <w:tcPr>
            <w:tcW w:w="1301" w:type="dxa"/>
            <w:vMerge w:val="continue"/>
          </w:tcPr>
          <w:p w14:paraId="4C51DBD9">
            <w:pPr>
              <w:pStyle w:val="333"/>
              <w:spacing w:before="125" w:line="312" w:lineRule="auto"/>
              <w:ind w:right="23"/>
              <w:rPr>
                <w:rFonts w:ascii="宋体" w:hAnsi="宋体" w:eastAsia="宋体" w:cs="宋体"/>
                <w:b/>
                <w:bCs/>
                <w:sz w:val="21"/>
                <w:szCs w:val="21"/>
                <w:lang w:eastAsia="zh-CN"/>
              </w:rPr>
            </w:pPr>
          </w:p>
        </w:tc>
        <w:tc>
          <w:tcPr>
            <w:tcW w:w="569" w:type="dxa"/>
          </w:tcPr>
          <w:p w14:paraId="7FB732E2">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2</w:t>
            </w:r>
          </w:p>
        </w:tc>
        <w:tc>
          <w:tcPr>
            <w:tcW w:w="1620" w:type="dxa"/>
          </w:tcPr>
          <w:p w14:paraId="51E1DB70">
            <w:pPr>
              <w:pStyle w:val="333"/>
              <w:spacing w:before="125" w:line="312" w:lineRule="auto"/>
              <w:ind w:right="23"/>
              <w:rPr>
                <w:rFonts w:ascii="宋体" w:hAnsi="宋体" w:eastAsia="宋体" w:cs="宋体"/>
                <w:b/>
                <w:bCs/>
                <w:sz w:val="21"/>
                <w:szCs w:val="21"/>
                <w:lang w:eastAsia="zh-CN"/>
              </w:rPr>
            </w:pPr>
            <w:r>
              <w:rPr>
                <w:rFonts w:hint="eastAsia"/>
                <w:bCs/>
                <w:sz w:val="24"/>
                <w:szCs w:val="24"/>
                <w:lang w:eastAsia="zh-CN"/>
              </w:rPr>
              <w:t>布置第一学期音阶和练习曲及练习、修改</w:t>
            </w:r>
          </w:p>
        </w:tc>
        <w:tc>
          <w:tcPr>
            <w:tcW w:w="1300" w:type="dxa"/>
            <w:gridSpan w:val="2"/>
          </w:tcPr>
          <w:p w14:paraId="588ED83E">
            <w:pPr>
              <w:pStyle w:val="333"/>
              <w:spacing w:before="125" w:line="312" w:lineRule="auto"/>
              <w:ind w:right="23"/>
              <w:rPr>
                <w:sz w:val="21"/>
                <w:szCs w:val="21"/>
                <w:lang w:eastAsia="zh-CN"/>
              </w:rPr>
            </w:pPr>
            <w:r>
              <w:rPr>
                <w:rFonts w:hint="eastAsia"/>
                <w:sz w:val="21"/>
                <w:szCs w:val="21"/>
                <w:lang w:eastAsia="zh-CN"/>
              </w:rPr>
              <w:t>课程目标1</w:t>
            </w:r>
          </w:p>
          <w:p w14:paraId="0C72E486">
            <w:pPr>
              <w:pStyle w:val="333"/>
              <w:spacing w:before="125" w:line="312" w:lineRule="auto"/>
              <w:ind w:right="23"/>
              <w:rPr>
                <w:sz w:val="21"/>
                <w:szCs w:val="21"/>
                <w:lang w:eastAsia="zh-CN"/>
              </w:rPr>
            </w:pPr>
            <w:r>
              <w:rPr>
                <w:rFonts w:hint="eastAsia"/>
                <w:sz w:val="21"/>
                <w:szCs w:val="21"/>
                <w:lang w:eastAsia="zh-CN"/>
              </w:rPr>
              <w:t>课程目标2</w:t>
            </w:r>
          </w:p>
        </w:tc>
        <w:tc>
          <w:tcPr>
            <w:tcW w:w="1488" w:type="dxa"/>
          </w:tcPr>
          <w:p w14:paraId="6BB60C5D">
            <w:pPr>
              <w:pStyle w:val="333"/>
              <w:spacing w:before="125" w:line="312" w:lineRule="auto"/>
              <w:ind w:right="23"/>
              <w:rPr>
                <w:rFonts w:ascii="宋体" w:hAnsi="宋体" w:eastAsia="宋体" w:cs="宋体"/>
                <w:b/>
                <w:bCs/>
                <w:sz w:val="21"/>
                <w:szCs w:val="21"/>
                <w:lang w:eastAsia="zh-CN"/>
              </w:rPr>
            </w:pPr>
          </w:p>
        </w:tc>
        <w:tc>
          <w:tcPr>
            <w:tcW w:w="1451" w:type="dxa"/>
            <w:gridSpan w:val="3"/>
          </w:tcPr>
          <w:p w14:paraId="3E39397F">
            <w:pPr>
              <w:pStyle w:val="333"/>
              <w:spacing w:before="125" w:line="312" w:lineRule="auto"/>
              <w:ind w:right="23"/>
              <w:rPr>
                <w:rFonts w:ascii="宋体" w:hAnsi="宋体" w:eastAsia="宋体" w:cs="宋体"/>
                <w:b/>
                <w:bCs/>
                <w:sz w:val="21"/>
                <w:szCs w:val="21"/>
                <w:lang w:eastAsia="zh-CN"/>
              </w:rPr>
            </w:pPr>
          </w:p>
        </w:tc>
        <w:tc>
          <w:tcPr>
            <w:tcW w:w="1176" w:type="dxa"/>
            <w:gridSpan w:val="2"/>
          </w:tcPr>
          <w:p w14:paraId="2A866C54">
            <w:pPr>
              <w:pStyle w:val="333"/>
              <w:spacing w:before="125"/>
              <w:ind w:right="23"/>
              <w:rPr>
                <w:bCs/>
                <w:sz w:val="24"/>
                <w:szCs w:val="24"/>
                <w:lang w:eastAsia="zh-CN"/>
              </w:rPr>
            </w:pPr>
            <w:r>
              <w:rPr>
                <w:rFonts w:hint="eastAsia"/>
                <w:bCs/>
                <w:sz w:val="24"/>
                <w:szCs w:val="24"/>
                <w:lang w:eastAsia="zh-CN"/>
              </w:rPr>
              <w:t>讲解、示范、练习</w:t>
            </w:r>
          </w:p>
        </w:tc>
      </w:tr>
      <w:tr w14:paraId="105BD282">
        <w:trPr>
          <w:trHeight w:val="0" w:hRule="atLeast"/>
          <w:jc w:val="center"/>
        </w:trPr>
        <w:tc>
          <w:tcPr>
            <w:tcW w:w="1301" w:type="dxa"/>
            <w:vMerge w:val="continue"/>
          </w:tcPr>
          <w:p w14:paraId="04C26D0B">
            <w:pPr>
              <w:pStyle w:val="333"/>
              <w:spacing w:before="125" w:line="312" w:lineRule="auto"/>
              <w:ind w:right="23"/>
              <w:rPr>
                <w:rFonts w:ascii="宋体" w:hAnsi="宋体" w:eastAsia="宋体" w:cs="宋体"/>
                <w:b/>
                <w:bCs/>
                <w:sz w:val="21"/>
                <w:szCs w:val="21"/>
                <w:lang w:eastAsia="zh-CN"/>
              </w:rPr>
            </w:pPr>
          </w:p>
        </w:tc>
        <w:tc>
          <w:tcPr>
            <w:tcW w:w="569" w:type="dxa"/>
          </w:tcPr>
          <w:p w14:paraId="63CCA286">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3</w:t>
            </w:r>
          </w:p>
        </w:tc>
        <w:tc>
          <w:tcPr>
            <w:tcW w:w="1620" w:type="dxa"/>
          </w:tcPr>
          <w:p w14:paraId="7EEE61E1">
            <w:pPr>
              <w:pStyle w:val="333"/>
              <w:spacing w:before="125" w:line="312" w:lineRule="auto"/>
              <w:ind w:right="23"/>
              <w:rPr>
                <w:rFonts w:ascii="宋体" w:hAnsi="宋体" w:eastAsia="宋体" w:cs="宋体"/>
                <w:b/>
                <w:bCs/>
                <w:sz w:val="21"/>
                <w:szCs w:val="21"/>
                <w:lang w:eastAsia="zh-CN"/>
              </w:rPr>
            </w:pPr>
            <w:r>
              <w:rPr>
                <w:rFonts w:hint="eastAsia"/>
                <w:bCs/>
                <w:sz w:val="24"/>
                <w:szCs w:val="24"/>
                <w:lang w:eastAsia="zh-CN"/>
              </w:rPr>
              <w:t>布置置第一学期乐曲及练习、修改</w:t>
            </w:r>
          </w:p>
        </w:tc>
        <w:tc>
          <w:tcPr>
            <w:tcW w:w="1300" w:type="dxa"/>
            <w:gridSpan w:val="2"/>
          </w:tcPr>
          <w:p w14:paraId="52E74ED8">
            <w:pPr>
              <w:pStyle w:val="333"/>
              <w:spacing w:before="125"/>
              <w:ind w:right="23"/>
              <w:rPr>
                <w:sz w:val="21"/>
                <w:szCs w:val="21"/>
                <w:lang w:eastAsia="zh-CN"/>
              </w:rPr>
            </w:pPr>
            <w:r>
              <w:rPr>
                <w:rFonts w:hint="eastAsia"/>
                <w:sz w:val="21"/>
                <w:szCs w:val="21"/>
                <w:lang w:eastAsia="zh-CN"/>
              </w:rPr>
              <w:t>课程目标1</w:t>
            </w:r>
          </w:p>
          <w:p w14:paraId="04C54936">
            <w:pPr>
              <w:pStyle w:val="333"/>
              <w:spacing w:before="125"/>
              <w:ind w:right="23"/>
              <w:rPr>
                <w:sz w:val="21"/>
                <w:szCs w:val="21"/>
                <w:lang w:eastAsia="zh-CN"/>
              </w:rPr>
            </w:pPr>
            <w:r>
              <w:rPr>
                <w:rFonts w:hint="eastAsia"/>
                <w:sz w:val="21"/>
                <w:szCs w:val="21"/>
                <w:lang w:eastAsia="zh-CN"/>
              </w:rPr>
              <w:t>课程目标2</w:t>
            </w:r>
          </w:p>
          <w:p w14:paraId="557A6A1D">
            <w:pPr>
              <w:pStyle w:val="333"/>
              <w:spacing w:before="125"/>
              <w:ind w:right="23"/>
              <w:rPr>
                <w:sz w:val="21"/>
                <w:szCs w:val="21"/>
                <w:lang w:eastAsia="zh-CN"/>
              </w:rPr>
            </w:pPr>
            <w:r>
              <w:rPr>
                <w:rFonts w:hint="eastAsia"/>
                <w:sz w:val="21"/>
                <w:szCs w:val="21"/>
                <w:lang w:eastAsia="zh-CN"/>
              </w:rPr>
              <w:t>课程目标3</w:t>
            </w:r>
          </w:p>
        </w:tc>
        <w:tc>
          <w:tcPr>
            <w:tcW w:w="1488" w:type="dxa"/>
          </w:tcPr>
          <w:p w14:paraId="639DC62D">
            <w:pPr>
              <w:pStyle w:val="333"/>
              <w:spacing w:before="125"/>
              <w:ind w:right="23"/>
              <w:rPr>
                <w:bCs/>
                <w:sz w:val="24"/>
                <w:szCs w:val="24"/>
                <w:lang w:eastAsia="zh-CN"/>
              </w:rPr>
            </w:pPr>
            <w:r>
              <w:rPr>
                <w:rFonts w:hint="eastAsia"/>
                <w:bCs/>
                <w:sz w:val="24"/>
                <w:szCs w:val="24"/>
                <w:lang w:eastAsia="zh-CN"/>
              </w:rPr>
              <w:t>简单爱国主义歌曲伴奏弹奏</w:t>
            </w:r>
          </w:p>
        </w:tc>
        <w:tc>
          <w:tcPr>
            <w:tcW w:w="1451" w:type="dxa"/>
            <w:gridSpan w:val="3"/>
          </w:tcPr>
          <w:p w14:paraId="283B77B4">
            <w:pPr>
              <w:pStyle w:val="333"/>
              <w:spacing w:before="125"/>
              <w:ind w:right="23"/>
              <w:rPr>
                <w:bCs/>
                <w:sz w:val="24"/>
                <w:szCs w:val="24"/>
                <w:lang w:eastAsia="zh-CN"/>
              </w:rPr>
            </w:pPr>
            <w:r>
              <w:rPr>
                <w:rFonts w:hint="eastAsia"/>
                <w:bCs/>
                <w:sz w:val="24"/>
                <w:szCs w:val="24"/>
                <w:lang w:eastAsia="zh-CN"/>
              </w:rPr>
              <w:t>增强学生对于爱国主义歌曲的理解</w:t>
            </w:r>
          </w:p>
        </w:tc>
        <w:tc>
          <w:tcPr>
            <w:tcW w:w="1176" w:type="dxa"/>
            <w:gridSpan w:val="2"/>
          </w:tcPr>
          <w:p w14:paraId="49E98DC4">
            <w:pPr>
              <w:pStyle w:val="333"/>
              <w:spacing w:before="125"/>
              <w:ind w:right="23"/>
              <w:rPr>
                <w:bCs/>
                <w:sz w:val="24"/>
                <w:szCs w:val="24"/>
                <w:lang w:eastAsia="zh-CN"/>
              </w:rPr>
            </w:pPr>
            <w:r>
              <w:rPr>
                <w:rFonts w:hint="eastAsia"/>
                <w:bCs/>
                <w:sz w:val="24"/>
                <w:szCs w:val="24"/>
                <w:lang w:eastAsia="zh-CN"/>
              </w:rPr>
              <w:t>讲解、示范、练习</w:t>
            </w:r>
          </w:p>
        </w:tc>
      </w:tr>
      <w:tr w14:paraId="51CC6923">
        <w:trPr>
          <w:trHeight w:val="0" w:hRule="atLeast"/>
          <w:jc w:val="center"/>
        </w:trPr>
        <w:tc>
          <w:tcPr>
            <w:tcW w:w="1301" w:type="dxa"/>
            <w:vMerge w:val="continue"/>
          </w:tcPr>
          <w:p w14:paraId="7CF44AC7">
            <w:pPr>
              <w:pStyle w:val="333"/>
              <w:spacing w:before="125" w:line="312" w:lineRule="auto"/>
              <w:ind w:right="23"/>
              <w:rPr>
                <w:rFonts w:ascii="宋体" w:hAnsi="宋体" w:eastAsia="宋体" w:cs="宋体"/>
                <w:b/>
                <w:bCs/>
                <w:sz w:val="21"/>
                <w:szCs w:val="21"/>
                <w:lang w:eastAsia="zh-CN"/>
              </w:rPr>
            </w:pPr>
          </w:p>
        </w:tc>
        <w:tc>
          <w:tcPr>
            <w:tcW w:w="569" w:type="dxa"/>
          </w:tcPr>
          <w:p w14:paraId="6468A64B">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4</w:t>
            </w:r>
          </w:p>
        </w:tc>
        <w:tc>
          <w:tcPr>
            <w:tcW w:w="1620" w:type="dxa"/>
          </w:tcPr>
          <w:p w14:paraId="6BC5A9B6">
            <w:pPr>
              <w:pStyle w:val="333"/>
              <w:spacing w:before="125" w:line="312" w:lineRule="auto"/>
              <w:ind w:right="23"/>
              <w:rPr>
                <w:rFonts w:ascii="宋体" w:hAnsi="宋体" w:eastAsia="宋体" w:cs="宋体"/>
                <w:b/>
                <w:bCs/>
                <w:sz w:val="21"/>
                <w:szCs w:val="21"/>
                <w:lang w:eastAsia="zh-CN"/>
              </w:rPr>
            </w:pPr>
            <w:r>
              <w:rPr>
                <w:rFonts w:hint="eastAsia"/>
                <w:bCs/>
                <w:sz w:val="24"/>
                <w:szCs w:val="24"/>
                <w:lang w:eastAsia="zh-CN"/>
              </w:rPr>
              <w:t>布置第二学期音阶和练习曲及练习、修改</w:t>
            </w:r>
          </w:p>
        </w:tc>
        <w:tc>
          <w:tcPr>
            <w:tcW w:w="1300" w:type="dxa"/>
            <w:gridSpan w:val="2"/>
          </w:tcPr>
          <w:p w14:paraId="60DD1B20">
            <w:pPr>
              <w:pStyle w:val="333"/>
              <w:spacing w:before="125"/>
              <w:ind w:right="23"/>
              <w:rPr>
                <w:sz w:val="21"/>
                <w:szCs w:val="21"/>
                <w:lang w:eastAsia="zh-CN"/>
              </w:rPr>
            </w:pPr>
            <w:r>
              <w:rPr>
                <w:rFonts w:hint="eastAsia"/>
                <w:sz w:val="21"/>
                <w:szCs w:val="21"/>
                <w:lang w:eastAsia="zh-CN"/>
              </w:rPr>
              <w:t>课程目标1</w:t>
            </w:r>
          </w:p>
          <w:p w14:paraId="2D5E4982">
            <w:pPr>
              <w:pStyle w:val="333"/>
              <w:spacing w:before="125"/>
              <w:ind w:right="23"/>
              <w:rPr>
                <w:rFonts w:ascii="宋体" w:hAnsi="宋体" w:eastAsia="宋体" w:cs="宋体"/>
                <w:b/>
                <w:bCs/>
                <w:sz w:val="21"/>
                <w:szCs w:val="21"/>
                <w:lang w:eastAsia="zh-CN"/>
              </w:rPr>
            </w:pPr>
            <w:r>
              <w:rPr>
                <w:rFonts w:hint="eastAsia"/>
                <w:sz w:val="21"/>
                <w:szCs w:val="21"/>
                <w:lang w:eastAsia="zh-CN"/>
              </w:rPr>
              <w:t>课程目标2</w:t>
            </w:r>
          </w:p>
        </w:tc>
        <w:tc>
          <w:tcPr>
            <w:tcW w:w="1488" w:type="dxa"/>
          </w:tcPr>
          <w:p w14:paraId="6CB9DC92">
            <w:pPr>
              <w:pStyle w:val="333"/>
              <w:spacing w:before="125"/>
              <w:ind w:right="23"/>
              <w:rPr>
                <w:bCs/>
                <w:sz w:val="24"/>
                <w:szCs w:val="24"/>
                <w:lang w:eastAsia="zh-CN"/>
              </w:rPr>
            </w:pPr>
          </w:p>
        </w:tc>
        <w:tc>
          <w:tcPr>
            <w:tcW w:w="1451" w:type="dxa"/>
            <w:gridSpan w:val="3"/>
          </w:tcPr>
          <w:p w14:paraId="7A93DECF">
            <w:pPr>
              <w:pStyle w:val="333"/>
              <w:spacing w:before="125"/>
              <w:ind w:right="23"/>
              <w:rPr>
                <w:bCs/>
                <w:sz w:val="24"/>
                <w:szCs w:val="24"/>
                <w:lang w:eastAsia="zh-CN"/>
              </w:rPr>
            </w:pPr>
          </w:p>
        </w:tc>
        <w:tc>
          <w:tcPr>
            <w:tcW w:w="1176" w:type="dxa"/>
            <w:gridSpan w:val="2"/>
          </w:tcPr>
          <w:p w14:paraId="70D3C70D">
            <w:pPr>
              <w:pStyle w:val="333"/>
              <w:spacing w:before="125"/>
              <w:ind w:right="23"/>
              <w:rPr>
                <w:bCs/>
                <w:sz w:val="24"/>
                <w:szCs w:val="24"/>
                <w:lang w:eastAsia="zh-CN"/>
              </w:rPr>
            </w:pPr>
            <w:r>
              <w:rPr>
                <w:rFonts w:hint="eastAsia"/>
                <w:bCs/>
                <w:sz w:val="24"/>
                <w:szCs w:val="24"/>
                <w:lang w:eastAsia="zh-CN"/>
              </w:rPr>
              <w:t>讲解、示范、练习</w:t>
            </w:r>
          </w:p>
        </w:tc>
      </w:tr>
      <w:tr w14:paraId="18858BB9">
        <w:trPr>
          <w:trHeight w:val="0" w:hRule="atLeast"/>
          <w:jc w:val="center"/>
        </w:trPr>
        <w:tc>
          <w:tcPr>
            <w:tcW w:w="1301" w:type="dxa"/>
            <w:vMerge w:val="continue"/>
          </w:tcPr>
          <w:p w14:paraId="6521FBA5">
            <w:pPr>
              <w:pStyle w:val="333"/>
              <w:spacing w:before="125" w:line="312" w:lineRule="auto"/>
              <w:ind w:right="23"/>
              <w:rPr>
                <w:rFonts w:ascii="宋体" w:hAnsi="宋体" w:eastAsia="宋体" w:cs="宋体"/>
                <w:b/>
                <w:bCs/>
                <w:sz w:val="21"/>
                <w:szCs w:val="21"/>
                <w:lang w:eastAsia="zh-CN"/>
              </w:rPr>
            </w:pPr>
          </w:p>
        </w:tc>
        <w:tc>
          <w:tcPr>
            <w:tcW w:w="569" w:type="dxa"/>
          </w:tcPr>
          <w:p w14:paraId="0E07441E">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5</w:t>
            </w:r>
          </w:p>
        </w:tc>
        <w:tc>
          <w:tcPr>
            <w:tcW w:w="1620" w:type="dxa"/>
          </w:tcPr>
          <w:p w14:paraId="55A135B0">
            <w:pPr>
              <w:pStyle w:val="333"/>
              <w:spacing w:before="125" w:line="312" w:lineRule="auto"/>
              <w:ind w:right="23"/>
              <w:rPr>
                <w:rFonts w:ascii="宋体" w:hAnsi="宋体" w:eastAsia="宋体" w:cs="宋体"/>
                <w:b/>
                <w:bCs/>
                <w:sz w:val="21"/>
                <w:szCs w:val="21"/>
                <w:lang w:eastAsia="zh-CN"/>
              </w:rPr>
            </w:pPr>
            <w:r>
              <w:rPr>
                <w:rFonts w:hint="eastAsia"/>
                <w:bCs/>
                <w:sz w:val="24"/>
                <w:szCs w:val="24"/>
                <w:lang w:eastAsia="zh-CN"/>
              </w:rPr>
              <w:t>布置置第二学期乐曲及练习、修改</w:t>
            </w:r>
          </w:p>
        </w:tc>
        <w:tc>
          <w:tcPr>
            <w:tcW w:w="1300" w:type="dxa"/>
            <w:gridSpan w:val="2"/>
          </w:tcPr>
          <w:p w14:paraId="463AA683">
            <w:pPr>
              <w:pStyle w:val="333"/>
              <w:spacing w:before="125"/>
              <w:ind w:right="23"/>
              <w:rPr>
                <w:sz w:val="21"/>
                <w:szCs w:val="21"/>
                <w:lang w:eastAsia="zh-CN"/>
              </w:rPr>
            </w:pPr>
            <w:r>
              <w:rPr>
                <w:rFonts w:hint="eastAsia"/>
                <w:sz w:val="21"/>
                <w:szCs w:val="21"/>
                <w:lang w:eastAsia="zh-CN"/>
              </w:rPr>
              <w:t>课程目标1</w:t>
            </w:r>
          </w:p>
          <w:p w14:paraId="044C920C">
            <w:pPr>
              <w:pStyle w:val="333"/>
              <w:spacing w:before="125"/>
              <w:ind w:right="23"/>
              <w:rPr>
                <w:sz w:val="21"/>
                <w:szCs w:val="21"/>
                <w:lang w:eastAsia="zh-CN"/>
              </w:rPr>
            </w:pPr>
            <w:r>
              <w:rPr>
                <w:rFonts w:hint="eastAsia"/>
                <w:sz w:val="21"/>
                <w:szCs w:val="21"/>
                <w:lang w:eastAsia="zh-CN"/>
              </w:rPr>
              <w:t>课程目标2</w:t>
            </w:r>
          </w:p>
          <w:p w14:paraId="6237D3EF">
            <w:pPr>
              <w:pStyle w:val="333"/>
              <w:spacing w:before="125"/>
              <w:ind w:right="23"/>
              <w:rPr>
                <w:rFonts w:ascii="宋体" w:hAnsi="宋体" w:eastAsia="宋体" w:cs="宋体"/>
                <w:b/>
                <w:bCs/>
                <w:sz w:val="21"/>
                <w:szCs w:val="21"/>
                <w:lang w:eastAsia="zh-CN"/>
              </w:rPr>
            </w:pPr>
            <w:r>
              <w:rPr>
                <w:rFonts w:hint="eastAsia"/>
                <w:sz w:val="21"/>
                <w:szCs w:val="21"/>
                <w:lang w:eastAsia="zh-CN"/>
              </w:rPr>
              <w:t>课程目标3</w:t>
            </w:r>
          </w:p>
        </w:tc>
        <w:tc>
          <w:tcPr>
            <w:tcW w:w="1488" w:type="dxa"/>
          </w:tcPr>
          <w:p w14:paraId="58FC8BCA">
            <w:pPr>
              <w:pStyle w:val="333"/>
              <w:spacing w:before="125"/>
              <w:ind w:right="23"/>
              <w:rPr>
                <w:rFonts w:ascii="宋体" w:hAnsi="宋体" w:eastAsia="宋体" w:cs="宋体"/>
                <w:b/>
                <w:bCs/>
                <w:sz w:val="21"/>
                <w:szCs w:val="21"/>
                <w:lang w:eastAsia="zh-CN"/>
              </w:rPr>
            </w:pPr>
            <w:r>
              <w:rPr>
                <w:rFonts w:hint="eastAsia"/>
                <w:bCs/>
                <w:sz w:val="24"/>
                <w:szCs w:val="24"/>
                <w:lang w:eastAsia="zh-CN"/>
              </w:rPr>
              <w:t>中国民歌改编曲/中国民族钢琴作品弹奏</w:t>
            </w:r>
          </w:p>
        </w:tc>
        <w:tc>
          <w:tcPr>
            <w:tcW w:w="1451" w:type="dxa"/>
            <w:gridSpan w:val="3"/>
          </w:tcPr>
          <w:p w14:paraId="3557236F">
            <w:pPr>
              <w:pStyle w:val="333"/>
              <w:spacing w:before="125"/>
              <w:ind w:right="23"/>
              <w:rPr>
                <w:rFonts w:ascii="宋体" w:hAnsi="宋体" w:eastAsia="宋体" w:cs="宋体"/>
                <w:b/>
                <w:bCs/>
                <w:sz w:val="21"/>
                <w:szCs w:val="21"/>
                <w:lang w:eastAsia="zh-CN"/>
              </w:rPr>
            </w:pPr>
            <w:r>
              <w:rPr>
                <w:rFonts w:hint="eastAsia"/>
                <w:bCs/>
                <w:sz w:val="24"/>
                <w:szCs w:val="24"/>
                <w:lang w:eastAsia="zh-CN"/>
              </w:rPr>
              <w:t>加深学生对于中国传统音乐文化的感情</w:t>
            </w:r>
          </w:p>
        </w:tc>
        <w:tc>
          <w:tcPr>
            <w:tcW w:w="1176" w:type="dxa"/>
            <w:gridSpan w:val="2"/>
          </w:tcPr>
          <w:p w14:paraId="570AD616">
            <w:pPr>
              <w:pStyle w:val="333"/>
              <w:spacing w:before="125"/>
              <w:ind w:right="23"/>
              <w:rPr>
                <w:bCs/>
                <w:sz w:val="24"/>
                <w:szCs w:val="24"/>
                <w:lang w:eastAsia="zh-CN"/>
              </w:rPr>
            </w:pPr>
            <w:r>
              <w:rPr>
                <w:rFonts w:hint="eastAsia"/>
                <w:bCs/>
                <w:sz w:val="24"/>
                <w:szCs w:val="24"/>
                <w:lang w:eastAsia="zh-CN"/>
              </w:rPr>
              <w:t>讲解、示范、练习</w:t>
            </w:r>
          </w:p>
        </w:tc>
      </w:tr>
      <w:tr w14:paraId="3B8B2B28">
        <w:trPr>
          <w:trHeight w:val="0" w:hRule="atLeast"/>
          <w:jc w:val="center"/>
        </w:trPr>
        <w:tc>
          <w:tcPr>
            <w:tcW w:w="1301" w:type="dxa"/>
            <w:vMerge w:val="continue"/>
          </w:tcPr>
          <w:p w14:paraId="69D2715D">
            <w:pPr>
              <w:pStyle w:val="333"/>
              <w:spacing w:before="125" w:line="312" w:lineRule="auto"/>
              <w:ind w:right="23"/>
              <w:rPr>
                <w:rFonts w:ascii="宋体" w:hAnsi="宋体" w:eastAsia="宋体" w:cs="宋体"/>
                <w:b/>
                <w:bCs/>
                <w:sz w:val="21"/>
                <w:szCs w:val="21"/>
                <w:lang w:eastAsia="zh-CN"/>
              </w:rPr>
            </w:pPr>
          </w:p>
        </w:tc>
        <w:tc>
          <w:tcPr>
            <w:tcW w:w="569" w:type="dxa"/>
          </w:tcPr>
          <w:p w14:paraId="1F950C0D">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6</w:t>
            </w:r>
          </w:p>
        </w:tc>
        <w:tc>
          <w:tcPr>
            <w:tcW w:w="1620" w:type="dxa"/>
          </w:tcPr>
          <w:p w14:paraId="5E3DDF42">
            <w:pPr>
              <w:pStyle w:val="333"/>
              <w:spacing w:before="125" w:line="312" w:lineRule="auto"/>
              <w:ind w:right="23"/>
              <w:rPr>
                <w:bCs/>
                <w:sz w:val="24"/>
                <w:szCs w:val="24"/>
                <w:lang w:eastAsia="zh-CN"/>
              </w:rPr>
            </w:pPr>
            <w:r>
              <w:rPr>
                <w:rFonts w:hint="eastAsia"/>
                <w:bCs/>
                <w:sz w:val="24"/>
                <w:szCs w:val="24"/>
                <w:lang w:eastAsia="zh-CN"/>
              </w:rPr>
              <w:t>布置第三学期音阶和练习曲及练习、修改</w:t>
            </w:r>
          </w:p>
        </w:tc>
        <w:tc>
          <w:tcPr>
            <w:tcW w:w="1300" w:type="dxa"/>
            <w:gridSpan w:val="2"/>
          </w:tcPr>
          <w:p w14:paraId="5BFF6B7F">
            <w:pPr>
              <w:pStyle w:val="333"/>
              <w:spacing w:before="125"/>
              <w:ind w:right="23"/>
              <w:rPr>
                <w:sz w:val="21"/>
                <w:szCs w:val="21"/>
                <w:lang w:eastAsia="zh-CN"/>
              </w:rPr>
            </w:pPr>
            <w:r>
              <w:rPr>
                <w:rFonts w:hint="eastAsia"/>
                <w:sz w:val="21"/>
                <w:szCs w:val="21"/>
                <w:lang w:eastAsia="zh-CN"/>
              </w:rPr>
              <w:t>课程目标1</w:t>
            </w:r>
          </w:p>
          <w:p w14:paraId="03033419">
            <w:pPr>
              <w:pStyle w:val="333"/>
              <w:spacing w:before="125"/>
              <w:ind w:right="23"/>
              <w:rPr>
                <w:rFonts w:ascii="宋体" w:hAnsi="宋体" w:eastAsia="宋体" w:cs="宋体"/>
                <w:b/>
                <w:bCs/>
                <w:sz w:val="21"/>
                <w:szCs w:val="21"/>
                <w:lang w:eastAsia="zh-CN"/>
              </w:rPr>
            </w:pPr>
            <w:r>
              <w:rPr>
                <w:rFonts w:hint="eastAsia"/>
                <w:sz w:val="21"/>
                <w:szCs w:val="21"/>
                <w:lang w:eastAsia="zh-CN"/>
              </w:rPr>
              <w:t>课程目标2</w:t>
            </w:r>
          </w:p>
        </w:tc>
        <w:tc>
          <w:tcPr>
            <w:tcW w:w="1488" w:type="dxa"/>
          </w:tcPr>
          <w:p w14:paraId="3B79BD45">
            <w:pPr>
              <w:pStyle w:val="333"/>
              <w:spacing w:before="125"/>
              <w:ind w:right="23"/>
              <w:rPr>
                <w:rFonts w:ascii="宋体" w:hAnsi="宋体" w:eastAsia="宋体" w:cs="宋体"/>
                <w:b/>
                <w:bCs/>
                <w:sz w:val="21"/>
                <w:szCs w:val="21"/>
                <w:lang w:eastAsia="zh-CN"/>
              </w:rPr>
            </w:pPr>
          </w:p>
        </w:tc>
        <w:tc>
          <w:tcPr>
            <w:tcW w:w="1451" w:type="dxa"/>
            <w:gridSpan w:val="3"/>
          </w:tcPr>
          <w:p w14:paraId="47B34EC2">
            <w:pPr>
              <w:pStyle w:val="333"/>
              <w:spacing w:before="125"/>
              <w:ind w:right="23"/>
              <w:rPr>
                <w:rFonts w:ascii="宋体" w:hAnsi="宋体" w:eastAsia="宋体" w:cs="宋体"/>
                <w:b/>
                <w:bCs/>
                <w:sz w:val="21"/>
                <w:szCs w:val="21"/>
                <w:lang w:eastAsia="zh-CN"/>
              </w:rPr>
            </w:pPr>
          </w:p>
        </w:tc>
        <w:tc>
          <w:tcPr>
            <w:tcW w:w="1176" w:type="dxa"/>
            <w:gridSpan w:val="2"/>
          </w:tcPr>
          <w:p w14:paraId="06014DAA">
            <w:pPr>
              <w:pStyle w:val="333"/>
              <w:spacing w:before="125"/>
              <w:ind w:right="23"/>
              <w:rPr>
                <w:bCs/>
                <w:sz w:val="24"/>
                <w:szCs w:val="24"/>
                <w:lang w:eastAsia="zh-CN"/>
              </w:rPr>
            </w:pPr>
            <w:r>
              <w:rPr>
                <w:rFonts w:hint="eastAsia"/>
                <w:bCs/>
                <w:sz w:val="24"/>
                <w:szCs w:val="24"/>
                <w:lang w:eastAsia="zh-CN"/>
              </w:rPr>
              <w:t>讲解、示范、练习</w:t>
            </w:r>
          </w:p>
        </w:tc>
      </w:tr>
      <w:tr w14:paraId="00A3E527">
        <w:trPr>
          <w:trHeight w:val="0" w:hRule="atLeast"/>
          <w:jc w:val="center"/>
        </w:trPr>
        <w:tc>
          <w:tcPr>
            <w:tcW w:w="1301" w:type="dxa"/>
            <w:vMerge w:val="continue"/>
          </w:tcPr>
          <w:p w14:paraId="5B8D81EE">
            <w:pPr>
              <w:pStyle w:val="333"/>
              <w:spacing w:before="125" w:line="312" w:lineRule="auto"/>
              <w:ind w:right="23"/>
              <w:rPr>
                <w:rFonts w:ascii="宋体" w:hAnsi="宋体" w:eastAsia="宋体" w:cs="宋体"/>
                <w:b/>
                <w:bCs/>
                <w:sz w:val="21"/>
                <w:szCs w:val="21"/>
                <w:lang w:eastAsia="zh-CN"/>
              </w:rPr>
            </w:pPr>
          </w:p>
        </w:tc>
        <w:tc>
          <w:tcPr>
            <w:tcW w:w="569" w:type="dxa"/>
          </w:tcPr>
          <w:p w14:paraId="740DC5C1">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7</w:t>
            </w:r>
          </w:p>
        </w:tc>
        <w:tc>
          <w:tcPr>
            <w:tcW w:w="1620" w:type="dxa"/>
          </w:tcPr>
          <w:p w14:paraId="1E4EBBAC">
            <w:pPr>
              <w:pStyle w:val="333"/>
              <w:spacing w:before="125" w:line="312" w:lineRule="auto"/>
              <w:ind w:right="23"/>
              <w:rPr>
                <w:bCs/>
                <w:sz w:val="24"/>
                <w:szCs w:val="24"/>
                <w:lang w:eastAsia="zh-CN"/>
              </w:rPr>
            </w:pPr>
            <w:r>
              <w:rPr>
                <w:rFonts w:hint="eastAsia"/>
                <w:bCs/>
                <w:sz w:val="24"/>
                <w:szCs w:val="24"/>
                <w:lang w:eastAsia="zh-CN"/>
              </w:rPr>
              <w:t>布置置第三学期乐曲及练习、修改</w:t>
            </w:r>
          </w:p>
        </w:tc>
        <w:tc>
          <w:tcPr>
            <w:tcW w:w="1300" w:type="dxa"/>
            <w:gridSpan w:val="2"/>
          </w:tcPr>
          <w:p w14:paraId="2380A2EA">
            <w:pPr>
              <w:pStyle w:val="333"/>
              <w:spacing w:before="125"/>
              <w:ind w:right="23"/>
              <w:rPr>
                <w:sz w:val="21"/>
                <w:szCs w:val="21"/>
                <w:lang w:eastAsia="zh-CN"/>
              </w:rPr>
            </w:pPr>
            <w:r>
              <w:rPr>
                <w:rFonts w:hint="eastAsia"/>
                <w:sz w:val="21"/>
                <w:szCs w:val="21"/>
                <w:lang w:eastAsia="zh-CN"/>
              </w:rPr>
              <w:t>课程目标1</w:t>
            </w:r>
          </w:p>
          <w:p w14:paraId="648D48A3">
            <w:pPr>
              <w:pStyle w:val="333"/>
              <w:spacing w:before="125"/>
              <w:ind w:right="23"/>
              <w:rPr>
                <w:sz w:val="21"/>
                <w:szCs w:val="21"/>
                <w:lang w:eastAsia="zh-CN"/>
              </w:rPr>
            </w:pPr>
            <w:r>
              <w:rPr>
                <w:rFonts w:hint="eastAsia"/>
                <w:sz w:val="21"/>
                <w:szCs w:val="21"/>
                <w:lang w:eastAsia="zh-CN"/>
              </w:rPr>
              <w:t>课程目标2</w:t>
            </w:r>
          </w:p>
          <w:p w14:paraId="5A7C802F">
            <w:pPr>
              <w:pStyle w:val="333"/>
              <w:spacing w:before="125"/>
              <w:ind w:right="23"/>
              <w:rPr>
                <w:rFonts w:ascii="宋体" w:hAnsi="宋体" w:eastAsia="宋体" w:cs="宋体"/>
                <w:b/>
                <w:bCs/>
                <w:sz w:val="21"/>
                <w:szCs w:val="21"/>
                <w:lang w:eastAsia="zh-CN"/>
              </w:rPr>
            </w:pPr>
            <w:r>
              <w:rPr>
                <w:rFonts w:hint="eastAsia"/>
                <w:sz w:val="21"/>
                <w:szCs w:val="21"/>
                <w:lang w:eastAsia="zh-CN"/>
              </w:rPr>
              <w:t>课程目标3</w:t>
            </w:r>
          </w:p>
        </w:tc>
        <w:tc>
          <w:tcPr>
            <w:tcW w:w="1488" w:type="dxa"/>
          </w:tcPr>
          <w:p w14:paraId="4FA7DD09">
            <w:pPr>
              <w:pStyle w:val="333"/>
              <w:spacing w:before="125"/>
              <w:ind w:right="23"/>
              <w:rPr>
                <w:rFonts w:ascii="宋体" w:hAnsi="宋体" w:eastAsia="宋体" w:cs="宋体"/>
                <w:b/>
                <w:bCs/>
                <w:sz w:val="21"/>
                <w:szCs w:val="21"/>
                <w:lang w:eastAsia="zh-CN"/>
              </w:rPr>
            </w:pPr>
            <w:r>
              <w:rPr>
                <w:rFonts w:hint="eastAsia"/>
                <w:bCs/>
                <w:sz w:val="24"/>
                <w:szCs w:val="24"/>
                <w:lang w:eastAsia="zh-CN"/>
              </w:rPr>
              <w:t>中国民歌改编曲/中国民族钢琴作品弹奏</w:t>
            </w:r>
          </w:p>
        </w:tc>
        <w:tc>
          <w:tcPr>
            <w:tcW w:w="1451" w:type="dxa"/>
            <w:gridSpan w:val="3"/>
          </w:tcPr>
          <w:p w14:paraId="6AF6531B">
            <w:pPr>
              <w:pStyle w:val="333"/>
              <w:spacing w:before="125"/>
              <w:ind w:right="23"/>
              <w:rPr>
                <w:rFonts w:ascii="宋体" w:hAnsi="宋体" w:eastAsia="宋体" w:cs="宋体"/>
                <w:b/>
                <w:bCs/>
                <w:sz w:val="21"/>
                <w:szCs w:val="21"/>
                <w:lang w:eastAsia="zh-CN"/>
              </w:rPr>
            </w:pPr>
            <w:r>
              <w:rPr>
                <w:rFonts w:hint="eastAsia"/>
                <w:bCs/>
                <w:sz w:val="24"/>
                <w:szCs w:val="24"/>
                <w:lang w:eastAsia="zh-CN"/>
              </w:rPr>
              <w:t>加深学生对于中国传统音乐文化的感情</w:t>
            </w:r>
          </w:p>
        </w:tc>
        <w:tc>
          <w:tcPr>
            <w:tcW w:w="1176" w:type="dxa"/>
            <w:gridSpan w:val="2"/>
          </w:tcPr>
          <w:p w14:paraId="7117E881">
            <w:pPr>
              <w:pStyle w:val="333"/>
              <w:spacing w:before="125"/>
              <w:ind w:right="23"/>
              <w:rPr>
                <w:bCs/>
                <w:sz w:val="24"/>
                <w:szCs w:val="24"/>
                <w:lang w:eastAsia="zh-CN"/>
              </w:rPr>
            </w:pPr>
            <w:r>
              <w:rPr>
                <w:rFonts w:hint="eastAsia"/>
                <w:bCs/>
                <w:sz w:val="24"/>
                <w:szCs w:val="24"/>
                <w:lang w:eastAsia="zh-CN"/>
              </w:rPr>
              <w:t>讲解、示范、练习</w:t>
            </w:r>
          </w:p>
        </w:tc>
      </w:tr>
      <w:tr w14:paraId="04BDE042">
        <w:trPr>
          <w:trHeight w:val="0" w:hRule="atLeast"/>
          <w:jc w:val="center"/>
        </w:trPr>
        <w:tc>
          <w:tcPr>
            <w:tcW w:w="1301" w:type="dxa"/>
            <w:vMerge w:val="continue"/>
          </w:tcPr>
          <w:p w14:paraId="116F3C62">
            <w:pPr>
              <w:pStyle w:val="333"/>
              <w:spacing w:before="125" w:line="312" w:lineRule="auto"/>
              <w:ind w:right="23"/>
              <w:rPr>
                <w:rFonts w:ascii="宋体" w:hAnsi="宋体" w:eastAsia="宋体" w:cs="宋体"/>
                <w:b/>
                <w:bCs/>
                <w:sz w:val="21"/>
                <w:szCs w:val="21"/>
                <w:lang w:eastAsia="zh-CN"/>
              </w:rPr>
            </w:pPr>
          </w:p>
        </w:tc>
        <w:tc>
          <w:tcPr>
            <w:tcW w:w="569" w:type="dxa"/>
          </w:tcPr>
          <w:p w14:paraId="3BA12773">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8</w:t>
            </w:r>
          </w:p>
        </w:tc>
        <w:tc>
          <w:tcPr>
            <w:tcW w:w="1620" w:type="dxa"/>
          </w:tcPr>
          <w:p w14:paraId="259CF26D">
            <w:pPr>
              <w:pStyle w:val="333"/>
              <w:spacing w:before="125" w:line="312" w:lineRule="auto"/>
              <w:ind w:right="23"/>
              <w:rPr>
                <w:bCs/>
                <w:sz w:val="24"/>
                <w:szCs w:val="24"/>
                <w:lang w:eastAsia="zh-CN"/>
              </w:rPr>
            </w:pPr>
            <w:r>
              <w:rPr>
                <w:rFonts w:hint="eastAsia"/>
                <w:bCs/>
                <w:sz w:val="24"/>
                <w:szCs w:val="24"/>
                <w:lang w:eastAsia="zh-CN"/>
              </w:rPr>
              <w:t>布置第四学期音阶和练习曲及练习、修改</w:t>
            </w:r>
          </w:p>
        </w:tc>
        <w:tc>
          <w:tcPr>
            <w:tcW w:w="1300" w:type="dxa"/>
            <w:gridSpan w:val="2"/>
          </w:tcPr>
          <w:p w14:paraId="3034E391">
            <w:pPr>
              <w:pStyle w:val="333"/>
              <w:spacing w:before="125"/>
              <w:ind w:right="23"/>
              <w:rPr>
                <w:sz w:val="21"/>
                <w:szCs w:val="21"/>
                <w:lang w:eastAsia="zh-CN"/>
              </w:rPr>
            </w:pPr>
            <w:r>
              <w:rPr>
                <w:rFonts w:hint="eastAsia"/>
                <w:sz w:val="21"/>
                <w:szCs w:val="21"/>
                <w:lang w:eastAsia="zh-CN"/>
              </w:rPr>
              <w:t>课程目标1</w:t>
            </w:r>
          </w:p>
          <w:p w14:paraId="5AE97093">
            <w:pPr>
              <w:pStyle w:val="333"/>
              <w:spacing w:before="125"/>
              <w:ind w:right="23"/>
              <w:rPr>
                <w:rFonts w:ascii="宋体" w:hAnsi="宋体" w:eastAsia="宋体" w:cs="宋体"/>
                <w:b/>
                <w:bCs/>
                <w:sz w:val="21"/>
                <w:szCs w:val="21"/>
                <w:lang w:eastAsia="zh-CN"/>
              </w:rPr>
            </w:pPr>
            <w:r>
              <w:rPr>
                <w:rFonts w:hint="eastAsia"/>
                <w:sz w:val="21"/>
                <w:szCs w:val="21"/>
                <w:lang w:eastAsia="zh-CN"/>
              </w:rPr>
              <w:t>课程目标2</w:t>
            </w:r>
          </w:p>
        </w:tc>
        <w:tc>
          <w:tcPr>
            <w:tcW w:w="1488" w:type="dxa"/>
          </w:tcPr>
          <w:p w14:paraId="7974E43B">
            <w:pPr>
              <w:pStyle w:val="333"/>
              <w:spacing w:before="125"/>
              <w:ind w:right="23"/>
              <w:rPr>
                <w:rFonts w:ascii="宋体" w:hAnsi="宋体" w:eastAsia="宋体" w:cs="宋体"/>
                <w:b/>
                <w:bCs/>
                <w:sz w:val="21"/>
                <w:szCs w:val="21"/>
                <w:lang w:eastAsia="zh-CN"/>
              </w:rPr>
            </w:pPr>
          </w:p>
        </w:tc>
        <w:tc>
          <w:tcPr>
            <w:tcW w:w="1451" w:type="dxa"/>
            <w:gridSpan w:val="3"/>
          </w:tcPr>
          <w:p w14:paraId="61F1A668">
            <w:pPr>
              <w:pStyle w:val="333"/>
              <w:spacing w:before="125"/>
              <w:ind w:right="23"/>
              <w:rPr>
                <w:rFonts w:ascii="宋体" w:hAnsi="宋体" w:eastAsia="宋体" w:cs="宋体"/>
                <w:b/>
                <w:bCs/>
                <w:sz w:val="21"/>
                <w:szCs w:val="21"/>
                <w:lang w:eastAsia="zh-CN"/>
              </w:rPr>
            </w:pPr>
          </w:p>
        </w:tc>
        <w:tc>
          <w:tcPr>
            <w:tcW w:w="1176" w:type="dxa"/>
            <w:gridSpan w:val="2"/>
          </w:tcPr>
          <w:p w14:paraId="2B8AE8C9">
            <w:pPr>
              <w:pStyle w:val="333"/>
              <w:spacing w:before="125"/>
              <w:ind w:right="23"/>
              <w:rPr>
                <w:bCs/>
                <w:sz w:val="24"/>
                <w:szCs w:val="24"/>
                <w:lang w:eastAsia="zh-CN"/>
              </w:rPr>
            </w:pPr>
            <w:r>
              <w:rPr>
                <w:rFonts w:hint="eastAsia"/>
                <w:bCs/>
                <w:sz w:val="24"/>
                <w:szCs w:val="24"/>
                <w:lang w:eastAsia="zh-CN"/>
              </w:rPr>
              <w:t>讲解、示范、练习</w:t>
            </w:r>
          </w:p>
        </w:tc>
      </w:tr>
      <w:tr w14:paraId="2C4C74ED">
        <w:trPr>
          <w:trHeight w:val="0" w:hRule="atLeast"/>
          <w:jc w:val="center"/>
        </w:trPr>
        <w:tc>
          <w:tcPr>
            <w:tcW w:w="1301" w:type="dxa"/>
            <w:vMerge w:val="continue"/>
          </w:tcPr>
          <w:p w14:paraId="46BB9D0E">
            <w:pPr>
              <w:pStyle w:val="333"/>
              <w:spacing w:before="125" w:line="312" w:lineRule="auto"/>
              <w:ind w:right="23"/>
              <w:rPr>
                <w:rFonts w:ascii="宋体" w:hAnsi="宋体" w:eastAsia="宋体" w:cs="宋体"/>
                <w:b/>
                <w:bCs/>
                <w:sz w:val="21"/>
                <w:szCs w:val="21"/>
                <w:lang w:eastAsia="zh-CN"/>
              </w:rPr>
            </w:pPr>
          </w:p>
        </w:tc>
        <w:tc>
          <w:tcPr>
            <w:tcW w:w="569" w:type="dxa"/>
          </w:tcPr>
          <w:p w14:paraId="2173109F">
            <w:pPr>
              <w:pStyle w:val="333"/>
              <w:spacing w:before="125" w:line="312" w:lineRule="auto"/>
              <w:ind w:right="23"/>
              <w:rPr>
                <w:rFonts w:ascii="宋体" w:hAnsi="宋体" w:eastAsia="宋体" w:cs="宋体"/>
                <w:b/>
                <w:bCs/>
                <w:sz w:val="21"/>
                <w:szCs w:val="21"/>
                <w:lang w:eastAsia="zh-CN"/>
              </w:rPr>
            </w:pPr>
            <w:r>
              <w:rPr>
                <w:rFonts w:hint="eastAsia" w:ascii="宋体" w:hAnsi="宋体" w:eastAsia="宋体" w:cs="宋体"/>
                <w:b/>
                <w:bCs/>
                <w:sz w:val="21"/>
                <w:szCs w:val="21"/>
                <w:lang w:eastAsia="zh-CN"/>
              </w:rPr>
              <w:t>9</w:t>
            </w:r>
          </w:p>
        </w:tc>
        <w:tc>
          <w:tcPr>
            <w:tcW w:w="1620" w:type="dxa"/>
          </w:tcPr>
          <w:p w14:paraId="79D0193D">
            <w:pPr>
              <w:pStyle w:val="333"/>
              <w:spacing w:before="125" w:line="312" w:lineRule="auto"/>
              <w:ind w:right="23"/>
              <w:rPr>
                <w:rFonts w:ascii="宋体" w:hAnsi="宋体" w:eastAsia="宋体" w:cs="宋体"/>
                <w:b/>
                <w:bCs/>
                <w:sz w:val="21"/>
                <w:szCs w:val="21"/>
                <w:lang w:eastAsia="zh-CN"/>
              </w:rPr>
            </w:pPr>
            <w:r>
              <w:rPr>
                <w:rFonts w:hint="eastAsia"/>
                <w:bCs/>
                <w:sz w:val="24"/>
                <w:szCs w:val="24"/>
                <w:lang w:eastAsia="zh-CN"/>
              </w:rPr>
              <w:t>布置置第四学期乐曲及练习、修改</w:t>
            </w:r>
          </w:p>
        </w:tc>
        <w:tc>
          <w:tcPr>
            <w:tcW w:w="1300" w:type="dxa"/>
            <w:gridSpan w:val="2"/>
          </w:tcPr>
          <w:p w14:paraId="088A6669">
            <w:pPr>
              <w:pStyle w:val="333"/>
              <w:spacing w:before="125"/>
              <w:ind w:right="23"/>
              <w:rPr>
                <w:sz w:val="21"/>
                <w:szCs w:val="21"/>
                <w:lang w:eastAsia="zh-CN"/>
              </w:rPr>
            </w:pPr>
            <w:r>
              <w:rPr>
                <w:rFonts w:hint="eastAsia"/>
                <w:sz w:val="21"/>
                <w:szCs w:val="21"/>
                <w:lang w:eastAsia="zh-CN"/>
              </w:rPr>
              <w:t>课程目标1</w:t>
            </w:r>
          </w:p>
          <w:p w14:paraId="38A0A403">
            <w:pPr>
              <w:pStyle w:val="333"/>
              <w:spacing w:before="125"/>
              <w:ind w:right="23"/>
              <w:rPr>
                <w:sz w:val="21"/>
                <w:szCs w:val="21"/>
                <w:lang w:eastAsia="zh-CN"/>
              </w:rPr>
            </w:pPr>
            <w:r>
              <w:rPr>
                <w:rFonts w:hint="eastAsia"/>
                <w:sz w:val="21"/>
                <w:szCs w:val="21"/>
                <w:lang w:eastAsia="zh-CN"/>
              </w:rPr>
              <w:t>课程目标2</w:t>
            </w:r>
          </w:p>
          <w:p w14:paraId="47033E00">
            <w:pPr>
              <w:pStyle w:val="333"/>
              <w:spacing w:before="125"/>
              <w:ind w:right="23"/>
              <w:rPr>
                <w:rFonts w:ascii="宋体" w:hAnsi="宋体" w:eastAsia="宋体" w:cs="宋体"/>
                <w:b/>
                <w:bCs/>
                <w:sz w:val="21"/>
                <w:szCs w:val="21"/>
                <w:lang w:eastAsia="zh-CN"/>
              </w:rPr>
            </w:pPr>
            <w:r>
              <w:rPr>
                <w:rFonts w:hint="eastAsia"/>
                <w:sz w:val="21"/>
                <w:szCs w:val="21"/>
                <w:lang w:eastAsia="zh-CN"/>
              </w:rPr>
              <w:t>课程目标3</w:t>
            </w:r>
          </w:p>
        </w:tc>
        <w:tc>
          <w:tcPr>
            <w:tcW w:w="1488" w:type="dxa"/>
          </w:tcPr>
          <w:p w14:paraId="5BAA6706">
            <w:pPr>
              <w:pStyle w:val="333"/>
              <w:spacing w:before="125"/>
              <w:ind w:right="23"/>
              <w:rPr>
                <w:bCs/>
                <w:sz w:val="24"/>
                <w:szCs w:val="24"/>
                <w:lang w:eastAsia="zh-CN"/>
              </w:rPr>
            </w:pPr>
            <w:r>
              <w:rPr>
                <w:rFonts w:hint="eastAsia"/>
                <w:bCs/>
                <w:sz w:val="24"/>
                <w:szCs w:val="24"/>
                <w:lang w:eastAsia="zh-CN"/>
              </w:rPr>
              <w:t>中国民歌改编曲/中国民族钢琴作品弹奏</w:t>
            </w:r>
          </w:p>
        </w:tc>
        <w:tc>
          <w:tcPr>
            <w:tcW w:w="1451" w:type="dxa"/>
            <w:gridSpan w:val="3"/>
          </w:tcPr>
          <w:p w14:paraId="1DFAA3B3">
            <w:pPr>
              <w:pStyle w:val="333"/>
              <w:spacing w:before="125"/>
              <w:ind w:right="23"/>
              <w:rPr>
                <w:bCs/>
                <w:sz w:val="24"/>
                <w:szCs w:val="24"/>
                <w:lang w:eastAsia="zh-CN"/>
              </w:rPr>
            </w:pPr>
            <w:r>
              <w:rPr>
                <w:rFonts w:hint="eastAsia"/>
                <w:bCs/>
                <w:sz w:val="24"/>
                <w:szCs w:val="24"/>
                <w:lang w:eastAsia="zh-CN"/>
              </w:rPr>
              <w:t>加深学生对于中国传统音乐文化的感情</w:t>
            </w:r>
          </w:p>
        </w:tc>
        <w:tc>
          <w:tcPr>
            <w:tcW w:w="1176" w:type="dxa"/>
            <w:gridSpan w:val="2"/>
          </w:tcPr>
          <w:p w14:paraId="770AA370">
            <w:pPr>
              <w:pStyle w:val="333"/>
              <w:spacing w:before="125"/>
              <w:ind w:right="23"/>
              <w:rPr>
                <w:bCs/>
                <w:sz w:val="24"/>
                <w:szCs w:val="24"/>
                <w:lang w:eastAsia="zh-CN"/>
              </w:rPr>
            </w:pPr>
            <w:r>
              <w:rPr>
                <w:rFonts w:hint="eastAsia"/>
                <w:bCs/>
                <w:sz w:val="24"/>
                <w:szCs w:val="24"/>
                <w:lang w:eastAsia="zh-CN"/>
              </w:rPr>
              <w:t>讲解、示范、练习</w:t>
            </w:r>
          </w:p>
        </w:tc>
      </w:tr>
      <w:tr w14:paraId="1A6E572C">
        <w:trPr>
          <w:trHeight w:val="0" w:hRule="atLeast"/>
          <w:jc w:val="center"/>
        </w:trPr>
        <w:tc>
          <w:tcPr>
            <w:tcW w:w="1301" w:type="dxa"/>
            <w:vMerge w:val="restart"/>
            <w:vAlign w:val="center"/>
          </w:tcPr>
          <w:p w14:paraId="25350E3D">
            <w:pPr>
              <w:pStyle w:val="333"/>
              <w:spacing w:before="1"/>
              <w:ind w:left="8"/>
              <w:jc w:val="center"/>
              <w:rPr>
                <w:rFonts w:ascii="宋体"/>
                <w:b/>
                <w:sz w:val="21"/>
              </w:rPr>
            </w:pPr>
            <w:r>
              <w:rPr>
                <w:rFonts w:ascii="宋体"/>
                <w:b/>
                <w:w w:val="98"/>
                <w:sz w:val="21"/>
              </w:rPr>
              <w:t>H</w:t>
            </w:r>
          </w:p>
          <w:p w14:paraId="403B947A">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89" w:type="dxa"/>
            <w:gridSpan w:val="2"/>
            <w:vAlign w:val="center"/>
          </w:tcPr>
          <w:p w14:paraId="0E8C2744">
            <w:pPr>
              <w:jc w:val="center"/>
              <w:rPr>
                <w:rFonts w:ascii="宋体" w:eastAsia="宋体"/>
                <w:sz w:val="21"/>
                <w:lang w:eastAsia="zh-CN"/>
              </w:rPr>
            </w:pPr>
            <w:r>
              <w:rPr>
                <w:rFonts w:hint="eastAsia" w:ascii="宋体" w:eastAsia="宋体"/>
                <w:sz w:val="21"/>
                <w:lang w:eastAsia="zh-CN"/>
              </w:rPr>
              <w:t>评价项目及配分</w:t>
            </w:r>
          </w:p>
        </w:tc>
        <w:tc>
          <w:tcPr>
            <w:tcW w:w="2788" w:type="dxa"/>
            <w:gridSpan w:val="3"/>
            <w:vAlign w:val="center"/>
          </w:tcPr>
          <w:p w14:paraId="480227E9">
            <w:pPr>
              <w:jc w:val="center"/>
              <w:rPr>
                <w:rFonts w:ascii="宋体" w:eastAsia="宋体"/>
                <w:sz w:val="21"/>
                <w:lang w:eastAsia="zh-CN"/>
              </w:rPr>
            </w:pPr>
            <w:r>
              <w:rPr>
                <w:rFonts w:hint="eastAsia" w:ascii="宋体" w:eastAsia="宋体"/>
                <w:sz w:val="21"/>
                <w:lang w:eastAsia="zh-CN"/>
              </w:rPr>
              <w:t>评价项目说明</w:t>
            </w:r>
          </w:p>
        </w:tc>
        <w:tc>
          <w:tcPr>
            <w:tcW w:w="2627" w:type="dxa"/>
            <w:gridSpan w:val="5"/>
            <w:vAlign w:val="center"/>
          </w:tcPr>
          <w:p w14:paraId="7827E39F">
            <w:pPr>
              <w:jc w:val="center"/>
              <w:rPr>
                <w:rFonts w:ascii="宋体" w:eastAsia="宋体"/>
                <w:sz w:val="21"/>
                <w:lang w:eastAsia="zh-CN"/>
              </w:rPr>
            </w:pPr>
            <w:r>
              <w:rPr>
                <w:rFonts w:hint="eastAsia" w:ascii="宋体" w:eastAsia="宋体"/>
                <w:sz w:val="21"/>
                <w:lang w:eastAsia="zh-CN"/>
              </w:rPr>
              <w:t>支撑课程目标</w:t>
            </w:r>
          </w:p>
        </w:tc>
      </w:tr>
      <w:tr w14:paraId="7BBEB442">
        <w:trPr>
          <w:trHeight w:val="0" w:hRule="atLeast"/>
          <w:jc w:val="center"/>
        </w:trPr>
        <w:tc>
          <w:tcPr>
            <w:tcW w:w="1301" w:type="dxa"/>
            <w:vMerge w:val="continue"/>
            <w:vAlign w:val="center"/>
          </w:tcPr>
          <w:p w14:paraId="68510C13">
            <w:pPr>
              <w:pStyle w:val="333"/>
              <w:spacing w:before="125" w:line="312" w:lineRule="auto"/>
              <w:ind w:right="23"/>
              <w:jc w:val="center"/>
              <w:rPr>
                <w:rFonts w:ascii="宋体" w:hAnsi="宋体" w:eastAsia="宋体" w:cs="宋体"/>
                <w:b/>
                <w:bCs/>
                <w:sz w:val="21"/>
                <w:szCs w:val="21"/>
                <w:lang w:eastAsia="zh-CN"/>
              </w:rPr>
            </w:pPr>
          </w:p>
        </w:tc>
        <w:tc>
          <w:tcPr>
            <w:tcW w:w="2189" w:type="dxa"/>
            <w:gridSpan w:val="2"/>
            <w:vAlign w:val="center"/>
          </w:tcPr>
          <w:p w14:paraId="7189C6C9">
            <w:pPr>
              <w:pStyle w:val="333"/>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30</w:t>
            </w:r>
            <w:r>
              <w:rPr>
                <w:bCs/>
                <w:sz w:val="21"/>
                <w:szCs w:val="21"/>
              </w:rPr>
              <w:t>%）</w:t>
            </w:r>
          </w:p>
        </w:tc>
        <w:tc>
          <w:tcPr>
            <w:tcW w:w="2788" w:type="dxa"/>
            <w:gridSpan w:val="3"/>
            <w:vAlign w:val="center"/>
          </w:tcPr>
          <w:p w14:paraId="2A07F972">
            <w:pPr>
              <w:pStyle w:val="333"/>
              <w:ind w:left="106"/>
              <w:jc w:val="center"/>
              <w:rPr>
                <w:rFonts w:ascii="宋体" w:hAnsi="宋体" w:eastAsia="宋体" w:cs="宋体"/>
                <w:b/>
                <w:bCs/>
                <w:sz w:val="21"/>
                <w:szCs w:val="21"/>
                <w:lang w:eastAsia="zh-CN"/>
              </w:rPr>
            </w:pPr>
          </w:p>
          <w:p w14:paraId="33F79371">
            <w:pPr>
              <w:pStyle w:val="333"/>
              <w:ind w:left="106"/>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平时作业完成情况、缺勤扣分</w:t>
            </w:r>
          </w:p>
        </w:tc>
        <w:tc>
          <w:tcPr>
            <w:tcW w:w="2627" w:type="dxa"/>
            <w:gridSpan w:val="5"/>
            <w:vAlign w:val="center"/>
          </w:tcPr>
          <w:p w14:paraId="7FD5AB13">
            <w:pPr>
              <w:pStyle w:val="333"/>
              <w:spacing w:before="125"/>
              <w:ind w:right="23"/>
              <w:rPr>
                <w:sz w:val="21"/>
                <w:szCs w:val="21"/>
                <w:lang w:eastAsia="zh-CN"/>
              </w:rPr>
            </w:pPr>
            <w:r>
              <w:rPr>
                <w:rFonts w:hint="eastAsia"/>
                <w:sz w:val="21"/>
                <w:szCs w:val="21"/>
                <w:lang w:eastAsia="zh-CN"/>
              </w:rPr>
              <w:t>课程目标1、课程目标2、课程目标3</w:t>
            </w:r>
          </w:p>
          <w:p w14:paraId="4BAF6299">
            <w:pPr>
              <w:pStyle w:val="333"/>
              <w:spacing w:before="1"/>
              <w:ind w:left="6"/>
              <w:jc w:val="center"/>
              <w:rPr>
                <w:rFonts w:ascii="宋体" w:hAnsi="宋体" w:eastAsia="宋体" w:cs="宋体"/>
                <w:b/>
                <w:bCs/>
                <w:sz w:val="21"/>
                <w:szCs w:val="21"/>
                <w:lang w:eastAsia="zh-CN"/>
              </w:rPr>
            </w:pPr>
          </w:p>
        </w:tc>
      </w:tr>
      <w:tr w14:paraId="0B508543">
        <w:trPr>
          <w:trHeight w:val="0" w:hRule="atLeast"/>
          <w:jc w:val="center"/>
        </w:trPr>
        <w:tc>
          <w:tcPr>
            <w:tcW w:w="1301" w:type="dxa"/>
            <w:vMerge w:val="continue"/>
            <w:vAlign w:val="center"/>
          </w:tcPr>
          <w:p w14:paraId="3CA9579F">
            <w:pPr>
              <w:pStyle w:val="333"/>
              <w:spacing w:before="125" w:line="312" w:lineRule="auto"/>
              <w:ind w:right="23"/>
              <w:jc w:val="center"/>
              <w:rPr>
                <w:rFonts w:ascii="宋体" w:hAnsi="宋体" w:eastAsia="宋体" w:cs="宋体"/>
                <w:b/>
                <w:bCs/>
                <w:sz w:val="21"/>
                <w:szCs w:val="21"/>
                <w:lang w:eastAsia="zh-CN"/>
              </w:rPr>
            </w:pPr>
          </w:p>
        </w:tc>
        <w:tc>
          <w:tcPr>
            <w:tcW w:w="2189" w:type="dxa"/>
            <w:gridSpan w:val="2"/>
            <w:vAlign w:val="center"/>
          </w:tcPr>
          <w:p w14:paraId="4A9A6E05">
            <w:pPr>
              <w:pStyle w:val="333"/>
              <w:spacing w:before="97"/>
              <w:jc w:val="center"/>
              <w:rPr>
                <w:rFonts w:ascii="宋体" w:hAnsi="宋体" w:eastAsia="宋体" w:cs="宋体"/>
                <w:b/>
                <w:bCs/>
                <w:sz w:val="21"/>
                <w:szCs w:val="21"/>
                <w:lang w:eastAsia="zh-CN"/>
              </w:rPr>
            </w:pPr>
            <w:r>
              <w:rPr>
                <w:rFonts w:hint="eastAsia"/>
                <w:bCs/>
                <w:sz w:val="21"/>
                <w:szCs w:val="21"/>
                <w:lang w:eastAsia="zh-CN"/>
              </w:rPr>
              <w:t>期中（30%）</w:t>
            </w:r>
          </w:p>
        </w:tc>
        <w:tc>
          <w:tcPr>
            <w:tcW w:w="2788" w:type="dxa"/>
            <w:gridSpan w:val="3"/>
            <w:vAlign w:val="center"/>
          </w:tcPr>
          <w:p w14:paraId="571F3CE7">
            <w:pPr>
              <w:pStyle w:val="333"/>
              <w:spacing w:before="143" w:line="280" w:lineRule="auto"/>
              <w:ind w:left="106" w:right="95" w:firstLine="879" w:firstLineChars="418"/>
              <w:jc w:val="both"/>
              <w:rPr>
                <w:rFonts w:ascii="宋体" w:hAnsi="宋体" w:eastAsia="宋体" w:cs="宋体"/>
                <w:b/>
                <w:bCs/>
                <w:sz w:val="21"/>
                <w:szCs w:val="21"/>
                <w:lang w:eastAsia="zh-CN"/>
              </w:rPr>
            </w:pPr>
            <w:r>
              <w:rPr>
                <w:rFonts w:hint="eastAsia" w:ascii="宋体" w:hAnsi="宋体" w:eastAsia="宋体" w:cs="宋体"/>
                <w:b/>
                <w:bCs/>
                <w:sz w:val="21"/>
                <w:szCs w:val="21"/>
                <w:lang w:eastAsia="zh-CN"/>
              </w:rPr>
              <w:t>演奏考试</w:t>
            </w:r>
          </w:p>
        </w:tc>
        <w:tc>
          <w:tcPr>
            <w:tcW w:w="2627" w:type="dxa"/>
            <w:gridSpan w:val="5"/>
            <w:vAlign w:val="center"/>
          </w:tcPr>
          <w:p w14:paraId="6358F464">
            <w:pPr>
              <w:pStyle w:val="333"/>
              <w:spacing w:before="125"/>
              <w:ind w:right="23"/>
              <w:rPr>
                <w:sz w:val="21"/>
                <w:szCs w:val="21"/>
                <w:lang w:eastAsia="zh-CN"/>
              </w:rPr>
            </w:pPr>
            <w:r>
              <w:rPr>
                <w:rFonts w:hint="eastAsia"/>
                <w:sz w:val="21"/>
                <w:szCs w:val="21"/>
                <w:lang w:eastAsia="zh-CN"/>
              </w:rPr>
              <w:t>课程目标1、课程目标3</w:t>
            </w:r>
          </w:p>
          <w:p w14:paraId="62A123A5">
            <w:pPr>
              <w:pStyle w:val="333"/>
              <w:ind w:left="79" w:right="73"/>
              <w:jc w:val="center"/>
              <w:rPr>
                <w:rFonts w:ascii="宋体" w:hAnsi="宋体" w:eastAsia="宋体" w:cs="宋体"/>
                <w:b/>
                <w:bCs/>
                <w:sz w:val="21"/>
                <w:szCs w:val="21"/>
                <w:lang w:eastAsia="zh-CN"/>
              </w:rPr>
            </w:pPr>
          </w:p>
        </w:tc>
      </w:tr>
      <w:tr w14:paraId="55C9CD04">
        <w:trPr>
          <w:trHeight w:val="0" w:hRule="atLeast"/>
          <w:jc w:val="center"/>
        </w:trPr>
        <w:tc>
          <w:tcPr>
            <w:tcW w:w="1301" w:type="dxa"/>
            <w:vMerge w:val="continue"/>
            <w:vAlign w:val="center"/>
          </w:tcPr>
          <w:p w14:paraId="63FBFEF8">
            <w:pPr>
              <w:pStyle w:val="333"/>
              <w:spacing w:before="125" w:line="312" w:lineRule="auto"/>
              <w:ind w:right="23"/>
              <w:jc w:val="center"/>
              <w:rPr>
                <w:rFonts w:ascii="宋体" w:hAnsi="宋体" w:eastAsia="宋体" w:cs="宋体"/>
                <w:b/>
                <w:bCs/>
                <w:sz w:val="21"/>
                <w:szCs w:val="21"/>
                <w:lang w:eastAsia="zh-CN"/>
              </w:rPr>
            </w:pPr>
          </w:p>
        </w:tc>
        <w:tc>
          <w:tcPr>
            <w:tcW w:w="2189" w:type="dxa"/>
            <w:gridSpan w:val="2"/>
            <w:vAlign w:val="center"/>
          </w:tcPr>
          <w:p w14:paraId="0BCCC4B4">
            <w:pPr>
              <w:pStyle w:val="333"/>
              <w:jc w:val="center"/>
              <w:rPr>
                <w:rFonts w:ascii="宋体" w:hAnsi="宋体" w:eastAsia="宋体" w:cs="宋体"/>
                <w:b/>
                <w:bCs/>
                <w:sz w:val="21"/>
                <w:szCs w:val="21"/>
                <w:lang w:eastAsia="zh-CN"/>
              </w:rPr>
            </w:pPr>
            <w:r>
              <w:rPr>
                <w:bCs/>
                <w:sz w:val="21"/>
                <w:szCs w:val="21"/>
              </w:rPr>
              <w:t>期末（</w:t>
            </w:r>
            <w:r>
              <w:rPr>
                <w:rFonts w:hint="eastAsia"/>
                <w:bCs/>
                <w:sz w:val="21"/>
                <w:szCs w:val="21"/>
                <w:lang w:eastAsia="zh-CN"/>
              </w:rPr>
              <w:t>40</w:t>
            </w:r>
            <w:r>
              <w:rPr>
                <w:bCs/>
                <w:sz w:val="21"/>
                <w:szCs w:val="21"/>
              </w:rPr>
              <w:t>%）</w:t>
            </w:r>
          </w:p>
        </w:tc>
        <w:tc>
          <w:tcPr>
            <w:tcW w:w="2788" w:type="dxa"/>
            <w:gridSpan w:val="3"/>
            <w:vAlign w:val="center"/>
          </w:tcPr>
          <w:p w14:paraId="6D16E671">
            <w:pPr>
              <w:pStyle w:val="333"/>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演奏考试</w:t>
            </w:r>
          </w:p>
        </w:tc>
        <w:tc>
          <w:tcPr>
            <w:tcW w:w="2627" w:type="dxa"/>
            <w:gridSpan w:val="5"/>
            <w:vAlign w:val="center"/>
          </w:tcPr>
          <w:p w14:paraId="3847DB41">
            <w:pPr>
              <w:pStyle w:val="333"/>
              <w:spacing w:before="125"/>
              <w:ind w:right="23"/>
              <w:rPr>
                <w:sz w:val="21"/>
                <w:szCs w:val="21"/>
                <w:lang w:eastAsia="zh-CN"/>
              </w:rPr>
            </w:pPr>
            <w:r>
              <w:rPr>
                <w:rFonts w:hint="eastAsia"/>
                <w:sz w:val="21"/>
                <w:szCs w:val="21"/>
                <w:lang w:eastAsia="zh-CN"/>
              </w:rPr>
              <w:t>课程目标1、课程目标3</w:t>
            </w:r>
          </w:p>
          <w:p w14:paraId="1F7A805A">
            <w:pPr>
              <w:pStyle w:val="333"/>
              <w:spacing w:before="125" w:line="312" w:lineRule="auto"/>
              <w:ind w:right="23"/>
              <w:jc w:val="center"/>
              <w:rPr>
                <w:rFonts w:ascii="宋体" w:hAnsi="宋体" w:eastAsia="宋体" w:cs="宋体"/>
                <w:b/>
                <w:bCs/>
                <w:sz w:val="21"/>
                <w:szCs w:val="21"/>
                <w:lang w:eastAsia="zh-CN"/>
              </w:rPr>
            </w:pPr>
          </w:p>
        </w:tc>
      </w:tr>
      <w:tr w14:paraId="2E1C1F88">
        <w:trPr>
          <w:trHeight w:val="0" w:hRule="atLeast"/>
          <w:jc w:val="center"/>
        </w:trPr>
        <w:tc>
          <w:tcPr>
            <w:tcW w:w="1301" w:type="dxa"/>
            <w:vAlign w:val="center"/>
          </w:tcPr>
          <w:p w14:paraId="2AF6A5C6">
            <w:pPr>
              <w:pStyle w:val="333"/>
              <w:spacing w:before="156"/>
              <w:ind w:left="8"/>
              <w:jc w:val="center"/>
              <w:rPr>
                <w:rFonts w:ascii="宋体"/>
                <w:b/>
                <w:sz w:val="21"/>
                <w:lang w:eastAsia="zh-CN"/>
              </w:rPr>
            </w:pPr>
            <w:r>
              <w:rPr>
                <w:rFonts w:ascii="宋体"/>
                <w:b/>
                <w:w w:val="98"/>
                <w:sz w:val="21"/>
                <w:lang w:eastAsia="zh-CN"/>
              </w:rPr>
              <w:t>I</w:t>
            </w:r>
          </w:p>
          <w:p w14:paraId="5B1876EB">
            <w:pPr>
              <w:pStyle w:val="333"/>
              <w:spacing w:before="43"/>
              <w:ind w:left="100" w:right="93"/>
              <w:jc w:val="center"/>
              <w:rPr>
                <w:rFonts w:ascii="宋体" w:eastAsia="宋体"/>
                <w:b/>
                <w:sz w:val="21"/>
                <w:lang w:eastAsia="zh-CN"/>
              </w:rPr>
            </w:pPr>
            <w:r>
              <w:rPr>
                <w:rFonts w:hint="eastAsia" w:ascii="宋体" w:eastAsia="宋体"/>
                <w:b/>
                <w:sz w:val="21"/>
                <w:lang w:eastAsia="zh-CN"/>
              </w:rPr>
              <w:t>建议教材</w:t>
            </w:r>
          </w:p>
          <w:p w14:paraId="4ACDF26E">
            <w:pPr>
              <w:pStyle w:val="333"/>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0"/>
            <w:vAlign w:val="center"/>
          </w:tcPr>
          <w:p w14:paraId="153B17EB">
            <w:pPr>
              <w:adjustRightInd w:val="0"/>
              <w:snapToGrid w:val="0"/>
              <w:rPr>
                <w:rFonts w:hint="eastAsia" w:eastAsia="宋体"/>
                <w:sz w:val="24"/>
                <w:szCs w:val="24"/>
                <w:lang w:eastAsia="zh-CN"/>
              </w:rPr>
            </w:pPr>
            <w:r>
              <w:rPr>
                <w:rFonts w:hint="eastAsia" w:eastAsia="宋体"/>
                <w:sz w:val="24"/>
                <w:szCs w:val="24"/>
                <w:lang w:eastAsia="zh-CN"/>
              </w:rPr>
              <w:t>建议教材：</w:t>
            </w:r>
          </w:p>
          <w:p w14:paraId="59BC7C3E">
            <w:pPr>
              <w:adjustRightInd w:val="0"/>
              <w:snapToGrid w:val="0"/>
              <w:rPr>
                <w:rFonts w:hint="eastAsia" w:eastAsia="宋体"/>
                <w:sz w:val="24"/>
                <w:szCs w:val="24"/>
                <w:lang w:eastAsia="zh-CN"/>
              </w:rPr>
            </w:pPr>
            <w:r>
              <w:rPr>
                <w:rFonts w:hint="eastAsia" w:eastAsia="宋体"/>
                <w:sz w:val="24"/>
                <w:szCs w:val="24"/>
                <w:lang w:eastAsia="zh-CN"/>
              </w:rPr>
              <w:t>[1]韩林申《钢琴基础教程》（1-4），上海音乐出版社</w:t>
            </w:r>
          </w:p>
          <w:p w14:paraId="57B0AC31">
            <w:pPr>
              <w:adjustRightInd w:val="0"/>
              <w:snapToGrid w:val="0"/>
              <w:rPr>
                <w:rFonts w:hint="eastAsia" w:eastAsia="宋体"/>
                <w:sz w:val="24"/>
                <w:szCs w:val="24"/>
                <w:lang w:eastAsia="zh-CN"/>
              </w:rPr>
            </w:pPr>
            <w:r>
              <w:rPr>
                <w:rFonts w:hint="eastAsia" w:eastAsia="宋体"/>
                <w:sz w:val="24"/>
                <w:szCs w:val="24"/>
                <w:lang w:eastAsia="zh-CN"/>
              </w:rPr>
              <w:t>[2]车尔尼《钢琴初步教程 作品599》，人民音乐出版社，ISBN：9787103020609</w:t>
            </w:r>
          </w:p>
          <w:p w14:paraId="1A58FDA3">
            <w:pPr>
              <w:adjustRightInd w:val="0"/>
              <w:snapToGrid w:val="0"/>
              <w:rPr>
                <w:rFonts w:hint="eastAsia" w:eastAsia="宋体"/>
                <w:sz w:val="24"/>
                <w:szCs w:val="24"/>
                <w:lang w:eastAsia="zh-CN"/>
              </w:rPr>
            </w:pPr>
            <w:r>
              <w:rPr>
                <w:rFonts w:hint="eastAsia" w:eastAsia="宋体"/>
                <w:sz w:val="24"/>
                <w:szCs w:val="24"/>
                <w:lang w:eastAsia="zh-CN"/>
              </w:rPr>
              <w:t>[3]车尔尼《24首钢琴左手练习曲 作品718》，人民音乐出版社，ISBN：9787103026915</w:t>
            </w:r>
          </w:p>
          <w:p w14:paraId="7399444D">
            <w:pPr>
              <w:adjustRightInd w:val="0"/>
              <w:snapToGrid w:val="0"/>
              <w:rPr>
                <w:rFonts w:hint="eastAsia" w:eastAsia="宋体"/>
                <w:sz w:val="24"/>
                <w:szCs w:val="24"/>
                <w:lang w:eastAsia="zh-CN"/>
              </w:rPr>
            </w:pPr>
            <w:r>
              <w:rPr>
                <w:rFonts w:hint="eastAsia" w:eastAsia="宋体"/>
                <w:sz w:val="24"/>
                <w:szCs w:val="24"/>
                <w:lang w:eastAsia="zh-CN"/>
              </w:rPr>
              <w:t>[4]巴赫《初级钢琴曲集 》，人民音乐出版社，ISBN：9787103020944</w:t>
            </w:r>
          </w:p>
          <w:p w14:paraId="7A4FB2B3">
            <w:pPr>
              <w:adjustRightInd w:val="0"/>
              <w:snapToGrid w:val="0"/>
              <w:rPr>
                <w:rFonts w:hint="eastAsia" w:eastAsia="宋体"/>
                <w:sz w:val="24"/>
                <w:szCs w:val="24"/>
                <w:lang w:eastAsia="zh-CN"/>
              </w:rPr>
            </w:pPr>
            <w:r>
              <w:rPr>
                <w:rFonts w:hint="eastAsia" w:eastAsia="宋体"/>
                <w:sz w:val="24"/>
                <w:szCs w:val="24"/>
                <w:lang w:eastAsia="zh-CN"/>
              </w:rPr>
              <w:t>[5]哈农《哈农钢琴练指法》，人民音乐出版社，ISBN：9787103021767</w:t>
            </w:r>
          </w:p>
          <w:p w14:paraId="7F040D6C">
            <w:pPr>
              <w:adjustRightInd w:val="0"/>
              <w:snapToGrid w:val="0"/>
              <w:rPr>
                <w:rFonts w:hint="eastAsia" w:eastAsia="宋体"/>
                <w:sz w:val="24"/>
                <w:szCs w:val="24"/>
                <w:lang w:eastAsia="zh-CN"/>
              </w:rPr>
            </w:pPr>
            <w:r>
              <w:rPr>
                <w:rFonts w:hint="eastAsia" w:eastAsia="宋体"/>
                <w:sz w:val="24"/>
                <w:szCs w:val="24"/>
                <w:lang w:eastAsia="zh-CN"/>
              </w:rPr>
              <w:t>[6]韩林申，李晓平，徐斐，周荷君，上海音乐出版社，《钢琴基础教程1 -4》，ISBN：9787806672693 等国内外钢琴练习曲与作品。</w:t>
            </w:r>
          </w:p>
          <w:p w14:paraId="21D16CD2">
            <w:pPr>
              <w:adjustRightInd w:val="0"/>
              <w:snapToGrid w:val="0"/>
              <w:rPr>
                <w:rFonts w:hint="eastAsia" w:eastAsia="宋体"/>
                <w:sz w:val="24"/>
                <w:szCs w:val="24"/>
                <w:lang w:eastAsia="zh-CN"/>
              </w:rPr>
            </w:pPr>
            <w:r>
              <w:rPr>
                <w:rFonts w:hint="eastAsia" w:eastAsia="宋体"/>
                <w:sz w:val="24"/>
                <w:szCs w:val="24"/>
                <w:lang w:eastAsia="zh-CN"/>
              </w:rPr>
              <w:t>学习资料：</w:t>
            </w:r>
          </w:p>
          <w:p w14:paraId="007C0A4B">
            <w:pPr>
              <w:adjustRightInd w:val="0"/>
              <w:snapToGrid w:val="0"/>
              <w:rPr>
                <w:rFonts w:hint="eastAsia" w:eastAsia="宋体"/>
                <w:sz w:val="24"/>
                <w:szCs w:val="24"/>
                <w:lang w:eastAsia="zh-CN"/>
              </w:rPr>
            </w:pPr>
            <w:r>
              <w:rPr>
                <w:rFonts w:hint="eastAsia" w:eastAsia="宋体"/>
                <w:sz w:val="24"/>
                <w:szCs w:val="24"/>
                <w:lang w:eastAsia="zh-CN"/>
              </w:rPr>
              <w:t>[1]周薇《西方钢琴艺术史》  ，上海教育出版社 ，2003.</w:t>
            </w:r>
          </w:p>
          <w:p w14:paraId="1E68B11E">
            <w:pPr>
              <w:adjustRightInd w:val="0"/>
              <w:snapToGrid w:val="0"/>
              <w:rPr>
                <w:rFonts w:hint="eastAsia" w:eastAsia="宋体"/>
                <w:sz w:val="24"/>
                <w:szCs w:val="24"/>
                <w:lang w:eastAsia="zh-CN"/>
              </w:rPr>
            </w:pPr>
            <w:r>
              <w:rPr>
                <w:rFonts w:hint="eastAsia" w:eastAsia="宋体"/>
                <w:sz w:val="24"/>
                <w:szCs w:val="24"/>
                <w:lang w:eastAsia="zh-CN"/>
              </w:rPr>
              <w:t>[2]舒伯特《舒伯特钢琴奏鸣曲集》，人民音乐出版社，1982.</w:t>
            </w:r>
          </w:p>
          <w:p w14:paraId="5CD339C8">
            <w:pPr>
              <w:adjustRightInd w:val="0"/>
              <w:snapToGrid w:val="0"/>
              <w:rPr>
                <w:rFonts w:hint="eastAsia" w:eastAsia="宋体"/>
                <w:sz w:val="24"/>
                <w:szCs w:val="24"/>
                <w:lang w:eastAsia="zh-CN"/>
              </w:rPr>
            </w:pPr>
            <w:r>
              <w:rPr>
                <w:rFonts w:hint="eastAsia" w:eastAsia="宋体"/>
                <w:sz w:val="24"/>
                <w:szCs w:val="24"/>
                <w:lang w:eastAsia="zh-CN"/>
              </w:rPr>
              <w:t>[3]巴赫《巴赫法国组曲》，上海音乐出版社，1994.</w:t>
            </w:r>
          </w:p>
          <w:p w14:paraId="309098D6">
            <w:pPr>
              <w:adjustRightInd w:val="0"/>
              <w:snapToGrid w:val="0"/>
              <w:rPr>
                <w:rFonts w:hint="eastAsia" w:eastAsia="宋体"/>
                <w:sz w:val="24"/>
                <w:szCs w:val="24"/>
                <w:lang w:eastAsia="zh-CN"/>
              </w:rPr>
            </w:pPr>
            <w:r>
              <w:rPr>
                <w:rFonts w:hint="eastAsia" w:eastAsia="宋体"/>
                <w:sz w:val="24"/>
                <w:szCs w:val="24"/>
                <w:lang w:eastAsia="zh-CN"/>
              </w:rPr>
              <w:t xml:space="preserve">[4]肖邦《肖邦练习曲》，人民音乐出版社 ，1995. </w:t>
            </w:r>
          </w:p>
          <w:p w14:paraId="12FFBB53">
            <w:pPr>
              <w:adjustRightInd w:val="0"/>
              <w:snapToGrid w:val="0"/>
              <w:rPr>
                <w:rFonts w:hint="eastAsia" w:eastAsia="宋体"/>
                <w:sz w:val="24"/>
                <w:szCs w:val="24"/>
                <w:lang w:eastAsia="zh-CN"/>
              </w:rPr>
            </w:pPr>
            <w:r>
              <w:rPr>
                <w:rFonts w:hint="eastAsia" w:eastAsia="宋体"/>
                <w:sz w:val="24"/>
                <w:szCs w:val="24"/>
                <w:lang w:eastAsia="zh-CN"/>
              </w:rPr>
              <w:t>[5]舒伯特《舒伯特钢琴奏鸣曲集》，人民音乐出版社 ，1982.</w:t>
            </w:r>
          </w:p>
          <w:p w14:paraId="228A15C9">
            <w:pPr>
              <w:adjustRightInd w:val="0"/>
              <w:snapToGrid w:val="0"/>
              <w:rPr>
                <w:rFonts w:hint="eastAsia" w:eastAsia="宋体"/>
                <w:sz w:val="24"/>
                <w:szCs w:val="24"/>
                <w:lang w:eastAsia="zh-CN"/>
              </w:rPr>
            </w:pPr>
            <w:r>
              <w:rPr>
                <w:rFonts w:hint="eastAsia" w:eastAsia="宋体"/>
                <w:sz w:val="24"/>
                <w:szCs w:val="24"/>
                <w:lang w:eastAsia="zh-CN"/>
              </w:rPr>
              <w:t>[6] 莫什科夫斯基《莫什科夫斯基钢琴技巧练习曲15首》，人民音乐出版社，1981</w:t>
            </w:r>
          </w:p>
          <w:p w14:paraId="23A201F6">
            <w:pPr>
              <w:adjustRightInd w:val="0"/>
              <w:snapToGrid w:val="0"/>
              <w:rPr>
                <w:rFonts w:hint="eastAsia" w:eastAsia="宋体"/>
                <w:sz w:val="24"/>
                <w:szCs w:val="24"/>
                <w:lang w:eastAsia="zh-CN"/>
              </w:rPr>
            </w:pPr>
            <w:r>
              <w:rPr>
                <w:rFonts w:hint="eastAsia" w:eastAsia="宋体"/>
                <w:sz w:val="24"/>
                <w:szCs w:val="24"/>
                <w:lang w:eastAsia="zh-CN"/>
              </w:rPr>
              <w:t>[7]巴赫《巴赫十二平均律》，湖南文艺出版社，2001.</w:t>
            </w:r>
          </w:p>
          <w:p w14:paraId="08E715C9">
            <w:pPr>
              <w:adjustRightInd w:val="0"/>
              <w:snapToGrid w:val="0"/>
              <w:rPr>
                <w:rFonts w:hint="eastAsia" w:eastAsia="宋体"/>
                <w:sz w:val="24"/>
                <w:szCs w:val="24"/>
                <w:lang w:eastAsia="zh-CN"/>
              </w:rPr>
            </w:pPr>
            <w:r>
              <w:rPr>
                <w:rFonts w:hint="eastAsia" w:eastAsia="宋体"/>
                <w:sz w:val="24"/>
                <w:szCs w:val="24"/>
                <w:lang w:eastAsia="zh-CN"/>
              </w:rPr>
              <w:t>[8]贺绿汀《中国钢琴名曲曲库一至四册》，时代文艺出版社 ，1995.</w:t>
            </w:r>
          </w:p>
          <w:p w14:paraId="7C5BF7FC">
            <w:pPr>
              <w:adjustRightInd w:val="0"/>
              <w:snapToGrid w:val="0"/>
              <w:rPr>
                <w:rFonts w:hint="eastAsia" w:eastAsia="宋体"/>
                <w:sz w:val="24"/>
                <w:szCs w:val="24"/>
                <w:lang w:eastAsia="zh-CN"/>
              </w:rPr>
            </w:pPr>
            <w:r>
              <w:rPr>
                <w:rFonts w:hint="eastAsia" w:eastAsia="宋体"/>
                <w:sz w:val="24"/>
                <w:szCs w:val="24"/>
                <w:lang w:eastAsia="zh-CN"/>
              </w:rPr>
              <w:t>[9]李斯特《李斯特钢琴曲选》，北京人民音乐出版社 ，1998.</w:t>
            </w:r>
          </w:p>
          <w:p w14:paraId="7A15AC53">
            <w:pPr>
              <w:adjustRightInd w:val="0"/>
              <w:snapToGrid w:val="0"/>
              <w:rPr>
                <w:rFonts w:hint="eastAsia" w:eastAsia="宋体"/>
                <w:sz w:val="24"/>
                <w:szCs w:val="24"/>
                <w:lang w:eastAsia="zh-CN"/>
              </w:rPr>
            </w:pPr>
            <w:r>
              <w:rPr>
                <w:rFonts w:hint="eastAsia" w:eastAsia="宋体"/>
                <w:sz w:val="24"/>
                <w:szCs w:val="24"/>
                <w:lang w:eastAsia="zh-CN"/>
              </w:rPr>
              <w:t>[10]舒曼《舒曼钢琴曲选》，北京人民音乐出版社，1960.</w:t>
            </w:r>
          </w:p>
          <w:p w14:paraId="4F0BE210">
            <w:pPr>
              <w:adjustRightInd w:val="0"/>
              <w:snapToGrid w:val="0"/>
              <w:rPr>
                <w:rFonts w:hint="eastAsia" w:eastAsia="宋体"/>
                <w:sz w:val="24"/>
                <w:szCs w:val="24"/>
                <w:lang w:eastAsia="zh-CN"/>
              </w:rPr>
            </w:pPr>
            <w:r>
              <w:rPr>
                <w:rFonts w:hint="eastAsia" w:eastAsia="宋体"/>
                <w:sz w:val="24"/>
                <w:szCs w:val="24"/>
                <w:lang w:eastAsia="zh-CN"/>
              </w:rPr>
              <w:t>[11]德彪西《德彪西练习曲》，北京人民音乐出版社，1998.</w:t>
            </w:r>
            <w:r>
              <w:rPr>
                <w:rFonts w:hint="eastAsia" w:eastAsia="宋体"/>
                <w:sz w:val="24"/>
                <w:szCs w:val="24"/>
                <w:lang w:eastAsia="zh-CN"/>
              </w:rPr>
              <w:br w:type="textWrapping"/>
            </w:r>
            <w:r>
              <w:rPr>
                <w:rFonts w:hint="eastAsia" w:eastAsia="宋体"/>
                <w:sz w:val="24"/>
                <w:szCs w:val="24"/>
                <w:lang w:eastAsia="zh-CN"/>
              </w:rPr>
              <w:t>[12]肖邦《肖邦钢琴曲选》，北京人民音乐出版社，1998.</w:t>
            </w:r>
            <w:r>
              <w:rPr>
                <w:rFonts w:hint="eastAsia" w:eastAsia="宋体"/>
                <w:sz w:val="24"/>
                <w:szCs w:val="24"/>
                <w:lang w:eastAsia="zh-CN"/>
              </w:rPr>
              <w:br w:type="textWrapping"/>
            </w:r>
            <w:r>
              <w:rPr>
                <w:rFonts w:hint="eastAsia" w:eastAsia="宋体"/>
                <w:sz w:val="24"/>
                <w:szCs w:val="24"/>
                <w:lang w:eastAsia="zh-CN"/>
              </w:rPr>
              <w:t>[13]拉威尔《拉威尔钢琴曲选》 ，北京人民音乐出版社，1988.</w:t>
            </w:r>
          </w:p>
          <w:p w14:paraId="442D0C5E">
            <w:pPr>
              <w:adjustRightInd w:val="0"/>
              <w:snapToGrid w:val="0"/>
              <w:rPr>
                <w:rFonts w:hint="eastAsia" w:eastAsia="宋体"/>
                <w:sz w:val="24"/>
                <w:szCs w:val="24"/>
                <w:lang w:eastAsia="zh-CN"/>
              </w:rPr>
            </w:pPr>
            <w:r>
              <w:rPr>
                <w:rFonts w:hint="eastAsia" w:eastAsia="宋体"/>
                <w:sz w:val="24"/>
                <w:szCs w:val="24"/>
                <w:lang w:eastAsia="zh-CN"/>
              </w:rPr>
              <w:t>[14]舒曼《舒曼交响练习曲》，北京人民音乐出版社，1980.</w:t>
            </w:r>
            <w:r>
              <w:rPr>
                <w:rFonts w:hint="eastAsia" w:eastAsia="宋体"/>
                <w:sz w:val="24"/>
                <w:szCs w:val="24"/>
                <w:lang w:eastAsia="zh-CN"/>
              </w:rPr>
              <w:br w:type="textWrapping"/>
            </w:r>
            <w:r>
              <w:rPr>
                <w:rFonts w:hint="eastAsia" w:eastAsia="宋体"/>
                <w:sz w:val="24"/>
                <w:szCs w:val="24"/>
                <w:lang w:eastAsia="zh-CN"/>
              </w:rPr>
              <w:t>[15]德彪西《德彪西钢琴前奏曲集》，安徽文艺出版社，2000.</w:t>
            </w:r>
            <w:r>
              <w:rPr>
                <w:rFonts w:hint="eastAsia" w:eastAsia="宋体"/>
                <w:sz w:val="24"/>
                <w:szCs w:val="24"/>
                <w:lang w:eastAsia="zh-CN"/>
              </w:rPr>
              <w:br w:type="textWrapping"/>
            </w:r>
            <w:r>
              <w:rPr>
                <w:rFonts w:hint="eastAsia" w:eastAsia="宋体"/>
                <w:sz w:val="24"/>
                <w:szCs w:val="24"/>
                <w:lang w:eastAsia="zh-CN"/>
              </w:rPr>
              <w:t>[16] 斯克里亚宾《斯克里亚宾钢琴奏鸣曲全集》，安徽文艺出版社     ，2001.</w:t>
            </w:r>
          </w:p>
          <w:p w14:paraId="712B1801">
            <w:pPr>
              <w:adjustRightInd w:val="0"/>
              <w:snapToGrid w:val="0"/>
              <w:rPr>
                <w:rFonts w:hint="eastAsia" w:eastAsia="宋体"/>
                <w:sz w:val="24"/>
                <w:szCs w:val="24"/>
                <w:lang w:eastAsia="zh-CN"/>
              </w:rPr>
            </w:pPr>
            <w:r>
              <w:rPr>
                <w:rFonts w:hint="eastAsia" w:eastAsia="宋体"/>
                <w:sz w:val="24"/>
                <w:szCs w:val="24"/>
                <w:lang w:eastAsia="zh-CN"/>
              </w:rPr>
              <w:t>[17]贝多芬《贝多芬钢琴奏鸣曲集》，北京人民音乐出版社，1981.</w:t>
            </w:r>
          </w:p>
        </w:tc>
      </w:tr>
      <w:tr w14:paraId="19B7FDEC">
        <w:trPr>
          <w:trHeight w:val="0" w:hRule="atLeast"/>
          <w:jc w:val="center"/>
        </w:trPr>
        <w:tc>
          <w:tcPr>
            <w:tcW w:w="1301" w:type="dxa"/>
            <w:vAlign w:val="center"/>
          </w:tcPr>
          <w:p w14:paraId="62C32979">
            <w:pPr>
              <w:pStyle w:val="333"/>
              <w:spacing w:before="43"/>
              <w:ind w:left="100" w:right="93"/>
              <w:jc w:val="center"/>
              <w:rPr>
                <w:rFonts w:ascii="宋体" w:eastAsia="宋体"/>
                <w:b/>
                <w:sz w:val="21"/>
                <w:lang w:eastAsia="zh-CN"/>
              </w:rPr>
            </w:pPr>
            <w:r>
              <w:rPr>
                <w:rFonts w:hint="eastAsia" w:ascii="宋体" w:eastAsia="宋体"/>
                <w:b/>
                <w:sz w:val="21"/>
                <w:lang w:eastAsia="zh-CN"/>
              </w:rPr>
              <w:t>J</w:t>
            </w:r>
          </w:p>
          <w:p w14:paraId="178E53CB">
            <w:pPr>
              <w:pStyle w:val="333"/>
              <w:spacing w:before="43"/>
              <w:ind w:left="100" w:right="93"/>
              <w:jc w:val="center"/>
              <w:rPr>
                <w:rFonts w:ascii="宋体" w:eastAsia="宋体"/>
                <w:b/>
                <w:sz w:val="21"/>
                <w:lang w:eastAsia="zh-CN"/>
              </w:rPr>
            </w:pPr>
            <w:r>
              <w:rPr>
                <w:rFonts w:hint="eastAsia" w:ascii="宋体" w:eastAsia="宋体"/>
                <w:b/>
                <w:sz w:val="21"/>
                <w:lang w:eastAsia="zh-CN"/>
              </w:rPr>
              <w:t>教学条件</w:t>
            </w:r>
          </w:p>
          <w:p w14:paraId="4C65153B">
            <w:pPr>
              <w:pStyle w:val="333"/>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0"/>
            <w:vAlign w:val="center"/>
          </w:tcPr>
          <w:p w14:paraId="052798EC">
            <w:pPr>
              <w:adjustRightInd w:val="0"/>
              <w:snapToGrid w:val="0"/>
              <w:rPr>
                <w:rFonts w:hint="eastAsia" w:eastAsia="宋体"/>
                <w:sz w:val="24"/>
                <w:szCs w:val="24"/>
                <w:lang w:eastAsia="zh-CN"/>
              </w:rPr>
            </w:pPr>
            <w:r>
              <w:rPr>
                <w:rFonts w:hint="eastAsia" w:eastAsia="宋体"/>
                <w:sz w:val="24"/>
                <w:szCs w:val="24"/>
                <w:lang w:eastAsia="zh-CN"/>
              </w:rPr>
              <w:t>需要带钢琴的琴房，供授课、练习使用；</w:t>
            </w:r>
          </w:p>
          <w:p w14:paraId="03F9E8CE">
            <w:pPr>
              <w:adjustRightInd w:val="0"/>
              <w:snapToGrid w:val="0"/>
              <w:rPr>
                <w:rFonts w:hint="eastAsia" w:eastAsia="宋体"/>
                <w:sz w:val="24"/>
                <w:szCs w:val="24"/>
                <w:lang w:eastAsia="zh-CN"/>
              </w:rPr>
            </w:pPr>
            <w:r>
              <w:rPr>
                <w:rFonts w:hint="eastAsia" w:eastAsia="宋体"/>
                <w:sz w:val="24"/>
                <w:szCs w:val="24"/>
                <w:lang w:eastAsia="zh-CN"/>
              </w:rPr>
              <w:t>带有钢琴的教室及演艺厅，供模拟演奏、考试使用；</w:t>
            </w:r>
          </w:p>
          <w:p w14:paraId="7CFF9D5F">
            <w:pPr>
              <w:adjustRightInd w:val="0"/>
              <w:snapToGrid w:val="0"/>
              <w:rPr>
                <w:rFonts w:hint="eastAsia" w:eastAsia="宋体"/>
                <w:sz w:val="24"/>
                <w:szCs w:val="24"/>
                <w:lang w:eastAsia="zh-CN"/>
              </w:rPr>
            </w:pPr>
            <w:r>
              <w:rPr>
                <w:rFonts w:hint="eastAsia" w:eastAsia="宋体"/>
                <w:sz w:val="24"/>
                <w:szCs w:val="24"/>
                <w:lang w:eastAsia="zh-CN"/>
              </w:rPr>
              <w:t>以及教学用的其它相关设备需求。</w:t>
            </w:r>
          </w:p>
        </w:tc>
      </w:tr>
      <w:tr w14:paraId="03C65F43">
        <w:trPr>
          <w:trHeight w:val="0" w:hRule="atLeast"/>
          <w:jc w:val="center"/>
        </w:trPr>
        <w:tc>
          <w:tcPr>
            <w:tcW w:w="1301" w:type="dxa"/>
            <w:vAlign w:val="center"/>
          </w:tcPr>
          <w:p w14:paraId="35F4C621">
            <w:pPr>
              <w:pStyle w:val="333"/>
              <w:spacing w:before="162"/>
              <w:ind w:left="8"/>
              <w:jc w:val="center"/>
              <w:rPr>
                <w:rFonts w:ascii="宋体"/>
                <w:b/>
                <w:sz w:val="21"/>
              </w:rPr>
            </w:pPr>
            <w:r>
              <w:rPr>
                <w:rFonts w:ascii="宋体"/>
                <w:b/>
                <w:w w:val="98"/>
                <w:sz w:val="21"/>
              </w:rPr>
              <w:t>K</w:t>
            </w:r>
          </w:p>
          <w:p w14:paraId="3B824EDD">
            <w:pPr>
              <w:pStyle w:val="333"/>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0"/>
            <w:vAlign w:val="center"/>
          </w:tcPr>
          <w:p w14:paraId="57F400A0">
            <w:pPr>
              <w:pStyle w:val="333"/>
              <w:spacing w:before="125" w:line="312" w:lineRule="auto"/>
              <w:ind w:right="23"/>
              <w:jc w:val="center"/>
              <w:rPr>
                <w:rFonts w:ascii="宋体" w:hAnsi="宋体" w:eastAsia="宋体" w:cs="宋体"/>
                <w:b/>
                <w:bCs/>
                <w:sz w:val="21"/>
                <w:szCs w:val="21"/>
                <w:lang w:eastAsia="zh-CN"/>
              </w:rPr>
            </w:pPr>
          </w:p>
        </w:tc>
      </w:tr>
      <w:tr w14:paraId="47C58E10">
        <w:trPr>
          <w:trHeight w:val="0" w:hRule="atLeast"/>
          <w:jc w:val="center"/>
        </w:trPr>
        <w:tc>
          <w:tcPr>
            <w:tcW w:w="8905" w:type="dxa"/>
            <w:gridSpan w:val="11"/>
            <w:vAlign w:val="center"/>
          </w:tcPr>
          <w:p w14:paraId="7B3926F1">
            <w:pPr>
              <w:pStyle w:val="333"/>
              <w:spacing w:before="65"/>
              <w:ind w:left="107"/>
              <w:rPr>
                <w:sz w:val="21"/>
                <w:szCs w:val="21"/>
                <w:lang w:eastAsia="zh-CN"/>
              </w:rPr>
            </w:pPr>
            <w:r>
              <w:rPr>
                <w:sz w:val="21"/>
                <w:szCs w:val="21"/>
                <w:lang w:eastAsia="zh-CN"/>
              </w:rPr>
              <w:t>备注：</w:t>
            </w:r>
          </w:p>
          <w:p w14:paraId="1DED3B94">
            <w:pPr>
              <w:pStyle w:val="333"/>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4ABBFBB5">
            <w:pPr>
              <w:pStyle w:val="333"/>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6FAF18FA">
            <w:pPr>
              <w:pStyle w:val="333"/>
              <w:spacing w:before="53"/>
              <w:ind w:left="587"/>
              <w:rPr>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475ED2E4">
            <w:pPr>
              <w:pStyle w:val="333"/>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7A5E982C">
            <w:pPr>
              <w:pStyle w:val="333"/>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16544A62">
            <w:pPr>
              <w:pStyle w:val="333"/>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54FBA648">
        <w:trPr>
          <w:trHeight w:val="0" w:hRule="atLeast"/>
          <w:jc w:val="center"/>
        </w:trPr>
        <w:tc>
          <w:tcPr>
            <w:tcW w:w="1301" w:type="dxa"/>
            <w:vMerge w:val="restart"/>
            <w:vAlign w:val="center"/>
          </w:tcPr>
          <w:p w14:paraId="102B1FE0">
            <w:pPr>
              <w:pStyle w:val="333"/>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0"/>
          </w:tcPr>
          <w:p w14:paraId="6256DD96">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6B993FB6">
            <w:pPr>
              <w:rPr>
                <w:rFonts w:ascii="宋体" w:hAnsi="宋体" w:eastAsia="宋体" w:cs="宋体"/>
                <w:sz w:val="21"/>
                <w:szCs w:val="21"/>
                <w:lang w:eastAsia="zh-CN"/>
              </w:rPr>
            </w:pPr>
          </w:p>
          <w:p w14:paraId="330E74C3">
            <w:pPr>
              <w:rPr>
                <w:rFonts w:ascii="宋体" w:hAnsi="宋体" w:eastAsia="宋体" w:cs="宋体"/>
                <w:sz w:val="21"/>
                <w:szCs w:val="21"/>
                <w:lang w:eastAsia="zh-CN"/>
              </w:rPr>
            </w:pPr>
          </w:p>
          <w:p w14:paraId="4C938048">
            <w:pPr>
              <w:rPr>
                <w:rFonts w:ascii="宋体" w:hAnsi="宋体" w:eastAsia="宋体" w:cs="宋体"/>
                <w:sz w:val="21"/>
                <w:szCs w:val="21"/>
                <w:lang w:eastAsia="zh-CN"/>
              </w:rPr>
            </w:pPr>
          </w:p>
          <w:p w14:paraId="7A313DDF">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A799682">
            <w:pPr>
              <w:rPr>
                <w:rFonts w:ascii="宋体" w:hAnsi="宋体" w:eastAsia="宋体" w:cs="宋体"/>
                <w:b/>
                <w:bCs/>
                <w:sz w:val="21"/>
                <w:szCs w:val="21"/>
                <w:lang w:eastAsia="zh-CN"/>
              </w:rPr>
            </w:pPr>
          </w:p>
        </w:tc>
      </w:tr>
      <w:tr w14:paraId="34E85DA6">
        <w:trPr>
          <w:trHeight w:val="0" w:hRule="atLeast"/>
          <w:jc w:val="center"/>
        </w:trPr>
        <w:tc>
          <w:tcPr>
            <w:tcW w:w="1301" w:type="dxa"/>
            <w:vMerge w:val="continue"/>
            <w:vAlign w:val="center"/>
          </w:tcPr>
          <w:p w14:paraId="0C44495C">
            <w:pPr>
              <w:pStyle w:val="333"/>
              <w:spacing w:before="53"/>
              <w:ind w:left="587"/>
              <w:rPr>
                <w:b/>
                <w:bCs/>
                <w:sz w:val="21"/>
                <w:szCs w:val="21"/>
                <w:lang w:eastAsia="zh-CN"/>
              </w:rPr>
            </w:pPr>
          </w:p>
        </w:tc>
        <w:tc>
          <w:tcPr>
            <w:tcW w:w="7604" w:type="dxa"/>
            <w:gridSpan w:val="10"/>
          </w:tcPr>
          <w:p w14:paraId="4F615BBF">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72501FED">
            <w:pPr>
              <w:rPr>
                <w:rFonts w:ascii="宋体" w:hAnsi="宋体" w:eastAsia="宋体" w:cs="宋体"/>
                <w:sz w:val="21"/>
                <w:szCs w:val="21"/>
                <w:lang w:eastAsia="zh-CN"/>
              </w:rPr>
            </w:pPr>
          </w:p>
          <w:p w14:paraId="5782C89E">
            <w:pPr>
              <w:rPr>
                <w:rFonts w:ascii="宋体" w:hAnsi="宋体" w:eastAsia="宋体" w:cs="宋体"/>
                <w:sz w:val="21"/>
                <w:szCs w:val="21"/>
                <w:lang w:eastAsia="zh-CN"/>
              </w:rPr>
            </w:pPr>
          </w:p>
          <w:p w14:paraId="6729BCA6">
            <w:pPr>
              <w:rPr>
                <w:rFonts w:ascii="宋体" w:hAnsi="宋体" w:eastAsia="宋体" w:cs="宋体"/>
                <w:sz w:val="21"/>
                <w:szCs w:val="21"/>
                <w:lang w:eastAsia="zh-CN"/>
              </w:rPr>
            </w:pPr>
          </w:p>
          <w:p w14:paraId="1D7478D0">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4CE73042">
            <w:pPr>
              <w:rPr>
                <w:rFonts w:ascii="宋体" w:hAnsi="宋体" w:eastAsia="宋体" w:cs="宋体"/>
                <w:sz w:val="21"/>
                <w:szCs w:val="21"/>
                <w:lang w:eastAsia="zh-CN"/>
              </w:rPr>
            </w:pPr>
          </w:p>
          <w:p w14:paraId="01E7911E">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D7AA0C4">
            <w:pPr>
              <w:rPr>
                <w:rFonts w:ascii="宋体" w:hAnsi="宋体" w:eastAsia="宋体" w:cs="宋体"/>
                <w:b/>
                <w:bCs/>
                <w:sz w:val="21"/>
                <w:szCs w:val="21"/>
                <w:lang w:eastAsia="zh-CN"/>
              </w:rPr>
            </w:pPr>
          </w:p>
        </w:tc>
      </w:tr>
      <w:tr w14:paraId="4C5A24ED">
        <w:trPr>
          <w:trHeight w:val="0" w:hRule="atLeast"/>
          <w:jc w:val="center"/>
        </w:trPr>
        <w:tc>
          <w:tcPr>
            <w:tcW w:w="1301" w:type="dxa"/>
            <w:vMerge w:val="continue"/>
            <w:vAlign w:val="center"/>
          </w:tcPr>
          <w:p w14:paraId="3792F2C4">
            <w:pPr>
              <w:pStyle w:val="333"/>
              <w:spacing w:before="53"/>
              <w:ind w:left="587"/>
              <w:rPr>
                <w:b/>
                <w:bCs/>
                <w:sz w:val="21"/>
                <w:szCs w:val="21"/>
                <w:lang w:eastAsia="zh-CN"/>
              </w:rPr>
            </w:pPr>
          </w:p>
        </w:tc>
        <w:tc>
          <w:tcPr>
            <w:tcW w:w="7604" w:type="dxa"/>
            <w:gridSpan w:val="10"/>
          </w:tcPr>
          <w:p w14:paraId="63EEE458">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7582097">
            <w:pPr>
              <w:rPr>
                <w:rFonts w:ascii="宋体" w:hAnsi="宋体" w:eastAsia="宋体" w:cs="宋体"/>
                <w:sz w:val="21"/>
                <w:szCs w:val="21"/>
                <w:lang w:eastAsia="zh-CN"/>
              </w:rPr>
            </w:pPr>
          </w:p>
          <w:p w14:paraId="781A3116">
            <w:pPr>
              <w:rPr>
                <w:rFonts w:ascii="宋体" w:hAnsi="宋体" w:eastAsia="宋体" w:cs="宋体"/>
                <w:sz w:val="21"/>
                <w:szCs w:val="21"/>
                <w:lang w:eastAsia="zh-CN"/>
              </w:rPr>
            </w:pPr>
          </w:p>
          <w:p w14:paraId="0EC5DC0A">
            <w:pPr>
              <w:rPr>
                <w:rFonts w:ascii="宋体" w:hAnsi="宋体" w:eastAsia="宋体" w:cs="宋体"/>
                <w:sz w:val="21"/>
                <w:szCs w:val="21"/>
                <w:lang w:eastAsia="zh-CN"/>
              </w:rPr>
            </w:pPr>
          </w:p>
          <w:p w14:paraId="06D4550A">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14BDD2F7">
            <w:pPr>
              <w:rPr>
                <w:rFonts w:ascii="宋体" w:hAnsi="宋体" w:eastAsia="宋体" w:cs="宋体"/>
                <w:sz w:val="21"/>
                <w:szCs w:val="21"/>
                <w:lang w:eastAsia="zh-CN"/>
              </w:rPr>
            </w:pPr>
          </w:p>
          <w:p w14:paraId="257873F9">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EB161A8">
            <w:pPr>
              <w:rPr>
                <w:rFonts w:ascii="宋体" w:hAnsi="宋体" w:eastAsia="宋体" w:cs="宋体"/>
                <w:b/>
                <w:bCs/>
                <w:sz w:val="21"/>
                <w:szCs w:val="21"/>
                <w:lang w:eastAsia="zh-CN"/>
              </w:rPr>
            </w:pPr>
          </w:p>
        </w:tc>
      </w:tr>
    </w:tbl>
    <w:p w14:paraId="301CCDE3">
      <w:pPr>
        <w:rPr>
          <w:sz w:val="2"/>
          <w:szCs w:val="2"/>
        </w:rPr>
        <w:sectPr>
          <w:headerReference r:id="rId43" w:type="default"/>
          <w:footerReference r:id="rId44" w:type="default"/>
          <w:pgSz w:w="11906" w:h="16838"/>
          <w:pgMar w:top="1440" w:right="1800" w:bottom="1440" w:left="1800" w:header="851" w:footer="992" w:gutter="0"/>
          <w:cols w:space="425" w:num="1"/>
          <w:docGrid w:type="lines" w:linePitch="312" w:charSpace="0"/>
        </w:sectPr>
      </w:pPr>
    </w:p>
    <w:p w14:paraId="66875619">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617729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eastAsia="方正小标宋简体"/>
          <w:sz w:val="44"/>
          <w:szCs w:val="44"/>
          <w:highlight w:val="none"/>
          <w:lang w:val="en-US" w:eastAsia="zh-CN"/>
        </w:rPr>
      </w:pPr>
      <w:bookmarkStart w:id="7" w:name="_Toc2062350676"/>
      <w:r>
        <w:rPr>
          <w:rFonts w:hint="eastAsia" w:eastAsia="方正小标宋简体"/>
          <w:sz w:val="36"/>
          <w:szCs w:val="36"/>
          <w:highlight w:val="none"/>
          <w:lang w:val="en-US" w:eastAsia="zh-CN"/>
        </w:rPr>
        <w:t>《民间舞》课程教学大纲</w:t>
      </w:r>
      <w:bookmarkEnd w:id="7"/>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443"/>
        <w:gridCol w:w="960"/>
        <w:gridCol w:w="782"/>
        <w:gridCol w:w="1098"/>
        <w:gridCol w:w="1675"/>
        <w:gridCol w:w="364"/>
        <w:gridCol w:w="713"/>
      </w:tblGrid>
      <w:tr w14:paraId="0F3AB23E">
        <w:trPr>
          <w:trHeight w:val="0" w:hRule="atLeast"/>
          <w:jc w:val="center"/>
        </w:trPr>
        <w:tc>
          <w:tcPr>
            <w:tcW w:w="1301" w:type="dxa"/>
            <w:vAlign w:val="center"/>
          </w:tcPr>
          <w:p w14:paraId="039FFB32">
            <w:pPr>
              <w:pStyle w:val="259"/>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623028B9">
            <w:pPr>
              <w:jc w:val="center"/>
              <w:rPr>
                <w:rFonts w:hint="eastAsia"/>
                <w:lang w:val="en-US" w:eastAsia="zh-Hans"/>
              </w:rPr>
            </w:pPr>
            <w:r>
              <w:rPr>
                <w:rFonts w:hint="eastAsia" w:ascii="宋体" w:hAnsi="宋体" w:eastAsia="宋体" w:cs="宋体"/>
                <w:sz w:val="21"/>
                <w:szCs w:val="21"/>
                <w:lang w:val="en-US" w:eastAsia="zh-Hans"/>
              </w:rPr>
              <w:t>民间舞</w:t>
            </w:r>
          </w:p>
        </w:tc>
        <w:tc>
          <w:tcPr>
            <w:tcW w:w="1098" w:type="dxa"/>
            <w:vAlign w:val="center"/>
          </w:tcPr>
          <w:p w14:paraId="1F13BA21">
            <w:pPr>
              <w:pStyle w:val="259"/>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2752" w:type="dxa"/>
            <w:gridSpan w:val="3"/>
            <w:vAlign w:val="top"/>
          </w:tcPr>
          <w:p w14:paraId="1B53BA00">
            <w:pPr>
              <w:pStyle w:val="259"/>
              <w:spacing w:before="70"/>
              <w:ind w:left="193" w:right="186"/>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1213302617</w:t>
            </w:r>
          </w:p>
          <w:p w14:paraId="172B41A2">
            <w:pPr>
              <w:pStyle w:val="259"/>
              <w:spacing w:before="70"/>
              <w:ind w:left="193" w:right="186"/>
              <w:jc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1213302618</w:t>
            </w:r>
          </w:p>
        </w:tc>
      </w:tr>
      <w:tr w14:paraId="5DA27997">
        <w:trPr>
          <w:trHeight w:val="0" w:hRule="atLeast"/>
          <w:jc w:val="center"/>
        </w:trPr>
        <w:tc>
          <w:tcPr>
            <w:tcW w:w="1301" w:type="dxa"/>
            <w:vAlign w:val="center"/>
          </w:tcPr>
          <w:p w14:paraId="577CA770">
            <w:pPr>
              <w:pStyle w:val="259"/>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264681C1">
            <w:pPr>
              <w:pStyle w:val="259"/>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t></w:t>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04847E4C">
            <w:pPr>
              <w:pStyle w:val="259"/>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1098" w:type="dxa"/>
            <w:vAlign w:val="center"/>
          </w:tcPr>
          <w:p w14:paraId="143237BC">
            <w:pPr>
              <w:pStyle w:val="259"/>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2752" w:type="dxa"/>
            <w:gridSpan w:val="3"/>
            <w:vAlign w:val="center"/>
          </w:tcPr>
          <w:p w14:paraId="5EC97A42">
            <w:pPr>
              <w:pStyle w:val="259"/>
              <w:spacing w:before="70"/>
              <w:ind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陈睿琦</w:t>
            </w:r>
          </w:p>
        </w:tc>
      </w:tr>
      <w:tr w14:paraId="30B09CC5">
        <w:trPr>
          <w:trHeight w:val="0" w:hRule="atLeast"/>
          <w:jc w:val="center"/>
        </w:trPr>
        <w:tc>
          <w:tcPr>
            <w:tcW w:w="1301" w:type="dxa"/>
            <w:vAlign w:val="center"/>
          </w:tcPr>
          <w:p w14:paraId="67A7FDF8">
            <w:pPr>
              <w:pStyle w:val="25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3175AA69">
            <w:pPr>
              <w:pStyle w:val="259"/>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098" w:type="dxa"/>
            <w:vAlign w:val="center"/>
          </w:tcPr>
          <w:p w14:paraId="2A786574">
            <w:pPr>
              <w:pStyle w:val="259"/>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2752" w:type="dxa"/>
            <w:gridSpan w:val="3"/>
            <w:vAlign w:val="center"/>
          </w:tcPr>
          <w:p w14:paraId="2FB56725">
            <w:pPr>
              <w:pStyle w:val="259"/>
              <w:spacing w:before="72"/>
              <w:ind w:left="9"/>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2</w:t>
            </w:r>
          </w:p>
        </w:tc>
      </w:tr>
      <w:tr w14:paraId="3A65C1E2">
        <w:trPr>
          <w:trHeight w:val="0" w:hRule="atLeast"/>
          <w:jc w:val="center"/>
        </w:trPr>
        <w:tc>
          <w:tcPr>
            <w:tcW w:w="1301" w:type="dxa"/>
            <w:vAlign w:val="center"/>
          </w:tcPr>
          <w:p w14:paraId="31ED9BA0">
            <w:pPr>
              <w:pStyle w:val="25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30A82E22">
            <w:pPr>
              <w:pStyle w:val="259"/>
              <w:spacing w:before="72"/>
              <w:ind w:left="194"/>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3、4</w:t>
            </w:r>
          </w:p>
        </w:tc>
        <w:tc>
          <w:tcPr>
            <w:tcW w:w="1098" w:type="dxa"/>
            <w:vAlign w:val="center"/>
          </w:tcPr>
          <w:p w14:paraId="48A16CEA">
            <w:pPr>
              <w:pStyle w:val="259"/>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2752" w:type="dxa"/>
            <w:gridSpan w:val="3"/>
            <w:vAlign w:val="center"/>
          </w:tcPr>
          <w:p w14:paraId="7EA08CB2">
            <w:pPr>
              <w:pStyle w:val="259"/>
              <w:spacing w:before="72"/>
              <w:ind w:left="9"/>
              <w:jc w:val="center"/>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64</w:t>
            </w:r>
          </w:p>
        </w:tc>
      </w:tr>
      <w:tr w14:paraId="6F6D4823">
        <w:trPr>
          <w:trHeight w:val="0" w:hRule="atLeast"/>
          <w:jc w:val="center"/>
        </w:trPr>
        <w:tc>
          <w:tcPr>
            <w:tcW w:w="1301" w:type="dxa"/>
            <w:vAlign w:val="top"/>
          </w:tcPr>
          <w:p w14:paraId="21B74FFF">
            <w:pPr>
              <w:pStyle w:val="259"/>
              <w:spacing w:before="1"/>
              <w:rPr>
                <w:rFonts w:hint="eastAsia" w:ascii="宋体" w:hAnsi="宋体" w:eastAsia="宋体" w:cs="宋体"/>
                <w:color w:val="auto"/>
                <w:sz w:val="21"/>
                <w:szCs w:val="21"/>
                <w:highlight w:val="none"/>
                <w:lang w:eastAsia="zh-CN"/>
              </w:rPr>
            </w:pPr>
          </w:p>
          <w:p w14:paraId="0BE91885">
            <w:pPr>
              <w:pStyle w:val="259"/>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135ADFAE">
            <w:pPr>
              <w:pStyle w:val="25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37271837">
            <w:pPr>
              <w:pStyle w:val="25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8"/>
            <w:vAlign w:val="top"/>
          </w:tcPr>
          <w:p w14:paraId="16D8BC42">
            <w:pPr>
              <w:pStyle w:val="259"/>
              <w:spacing w:before="94"/>
              <w:ind w:left="107"/>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先修课程</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形体舞蹈</w:t>
            </w:r>
          </w:p>
          <w:p w14:paraId="2C0CCDB8">
            <w:pPr>
              <w:pStyle w:val="259"/>
              <w:spacing w:before="94"/>
              <w:ind w:left="107"/>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后续课程</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剧目排练</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舞蹈鉴赏</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舞蹈编导</w:t>
            </w:r>
          </w:p>
        </w:tc>
      </w:tr>
      <w:tr w14:paraId="3CDE000F">
        <w:trPr>
          <w:trHeight w:val="0" w:hRule="atLeast"/>
          <w:jc w:val="center"/>
        </w:trPr>
        <w:tc>
          <w:tcPr>
            <w:tcW w:w="1301" w:type="dxa"/>
            <w:vAlign w:val="top"/>
          </w:tcPr>
          <w:p w14:paraId="49FA0A05">
            <w:pPr>
              <w:pStyle w:val="259"/>
              <w:rPr>
                <w:rFonts w:hint="eastAsia" w:ascii="宋体" w:hAnsi="宋体" w:eastAsia="宋体" w:cs="宋体"/>
                <w:color w:val="auto"/>
                <w:sz w:val="21"/>
                <w:szCs w:val="21"/>
                <w:highlight w:val="none"/>
                <w:lang w:eastAsia="zh-CN"/>
              </w:rPr>
            </w:pPr>
          </w:p>
          <w:p w14:paraId="0C730038">
            <w:pPr>
              <w:pStyle w:val="259"/>
              <w:spacing w:before="4"/>
              <w:rPr>
                <w:rFonts w:hint="eastAsia" w:ascii="宋体" w:hAnsi="宋体" w:eastAsia="宋体" w:cs="宋体"/>
                <w:color w:val="auto"/>
                <w:sz w:val="21"/>
                <w:szCs w:val="21"/>
                <w:highlight w:val="none"/>
                <w:lang w:eastAsia="zh-CN"/>
              </w:rPr>
            </w:pPr>
          </w:p>
          <w:p w14:paraId="5AEA171B">
            <w:pPr>
              <w:pStyle w:val="259"/>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62D5840D">
            <w:pPr>
              <w:pStyle w:val="259"/>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8"/>
            <w:vAlign w:val="top"/>
          </w:tcPr>
          <w:p w14:paraId="30215785">
            <w:pPr>
              <w:pStyle w:val="259"/>
              <w:spacing w:before="4"/>
              <w:rPr>
                <w:rFonts w:hint="eastAsia" w:ascii="宋体" w:hAnsi="宋体" w:eastAsia="宋体" w:cs="宋体"/>
                <w:color w:val="auto"/>
                <w:sz w:val="21"/>
                <w:szCs w:val="21"/>
                <w:highlight w:val="none"/>
                <w:lang w:eastAsia="zh-CN"/>
              </w:rPr>
            </w:pPr>
          </w:p>
          <w:p w14:paraId="673F04A3">
            <w:pPr>
              <w:spacing w:line="360" w:lineRule="exact"/>
              <w:ind w:firstLine="420" w:firstLineChars="200"/>
              <w:outlineLvl w:val="2"/>
              <w:rPr>
                <w:rFonts w:hint="eastAsia" w:ascii="宋体" w:hAnsi="宋体" w:eastAsia="宋体" w:cs="宋体"/>
                <w:color w:val="auto"/>
                <w:sz w:val="21"/>
                <w:szCs w:val="21"/>
                <w:highlight w:val="none"/>
                <w:lang w:eastAsia="zh-CN"/>
              </w:rPr>
            </w:pPr>
            <w:r>
              <w:rPr>
                <w:rFonts w:hint="eastAsia" w:ascii="宋体" w:hAnsi="宋体" w:eastAsia="宋体"/>
                <w:sz w:val="21"/>
                <w:szCs w:val="21"/>
              </w:rPr>
              <w:t>该课程是普通高等学校音乐学本科专业的专业任选课程，是培养学生从事艺术相关工作基本能力的一门课程，本课程融知识性、技能性、审美性、艺术性、实践性为一体，</w:t>
            </w:r>
            <w:r>
              <w:rPr>
                <w:rFonts w:hint="eastAsia" w:ascii="宋体" w:hAnsi="宋体" w:eastAsia="宋体" w:cs="宋体"/>
                <w:sz w:val="21"/>
                <w:szCs w:val="21"/>
              </w:rPr>
              <w:t>使学生获得我国具有代表性民族民间舞蹈的舞蹈知识，舞蹈动律，掌握该民族民间舞蹈的风格特征</w:t>
            </w:r>
            <w:r>
              <w:rPr>
                <w:rFonts w:hint="default" w:ascii="宋体" w:hAnsi="宋体" w:eastAsia="宋体" w:cs="宋体"/>
                <w:sz w:val="21"/>
                <w:szCs w:val="21"/>
              </w:rPr>
              <w:t>，</w:t>
            </w:r>
            <w:r>
              <w:rPr>
                <w:rFonts w:hint="eastAsia" w:ascii="宋体" w:hAnsi="宋体" w:eastAsia="宋体" w:cs="宋体"/>
                <w:sz w:val="21"/>
                <w:szCs w:val="21"/>
                <w:lang w:val="en-US" w:eastAsia="zh-Hans"/>
              </w:rPr>
              <w:t>并通过该课程的学习了解与传承我国优秀传统民间舞蹈文化</w:t>
            </w:r>
            <w:r>
              <w:rPr>
                <w:rFonts w:hint="default" w:ascii="宋体" w:hAnsi="宋体" w:eastAsia="宋体" w:cs="宋体"/>
                <w:sz w:val="21"/>
                <w:szCs w:val="21"/>
                <w:lang w:eastAsia="zh-Hans"/>
              </w:rPr>
              <w:t>。</w:t>
            </w:r>
          </w:p>
          <w:p w14:paraId="5037AC73">
            <w:pPr>
              <w:rPr>
                <w:rFonts w:hint="eastAsia"/>
                <w:lang w:eastAsia="zh-CN"/>
              </w:rPr>
            </w:pPr>
          </w:p>
        </w:tc>
      </w:tr>
      <w:tr w14:paraId="4F90E68D">
        <w:trPr>
          <w:trHeight w:val="0" w:hRule="atLeast"/>
          <w:jc w:val="center"/>
        </w:trPr>
        <w:tc>
          <w:tcPr>
            <w:tcW w:w="1301" w:type="dxa"/>
            <w:vAlign w:val="top"/>
          </w:tcPr>
          <w:p w14:paraId="0A574539">
            <w:pPr>
              <w:pStyle w:val="259"/>
              <w:rPr>
                <w:rFonts w:hint="eastAsia" w:ascii="宋体" w:hAnsi="宋体" w:eastAsia="宋体" w:cs="宋体"/>
                <w:color w:val="auto"/>
                <w:sz w:val="21"/>
                <w:szCs w:val="21"/>
                <w:highlight w:val="none"/>
                <w:lang w:eastAsia="zh-CN"/>
              </w:rPr>
            </w:pPr>
          </w:p>
          <w:p w14:paraId="306ADE76">
            <w:pPr>
              <w:pStyle w:val="259"/>
              <w:rPr>
                <w:rFonts w:hint="eastAsia" w:ascii="宋体" w:hAnsi="宋体" w:eastAsia="宋体" w:cs="宋体"/>
                <w:color w:val="auto"/>
                <w:sz w:val="21"/>
                <w:szCs w:val="21"/>
                <w:highlight w:val="none"/>
                <w:lang w:eastAsia="zh-CN"/>
              </w:rPr>
            </w:pPr>
          </w:p>
          <w:p w14:paraId="12113A0E">
            <w:pPr>
              <w:pStyle w:val="259"/>
              <w:rPr>
                <w:rFonts w:hint="eastAsia" w:ascii="宋体" w:hAnsi="宋体" w:eastAsia="宋体" w:cs="宋体"/>
                <w:color w:val="auto"/>
                <w:sz w:val="21"/>
                <w:szCs w:val="21"/>
                <w:highlight w:val="none"/>
                <w:lang w:eastAsia="zh-CN"/>
              </w:rPr>
            </w:pPr>
          </w:p>
          <w:p w14:paraId="65D73F8E">
            <w:pPr>
              <w:pStyle w:val="259"/>
              <w:rPr>
                <w:rFonts w:hint="eastAsia" w:ascii="宋体" w:hAnsi="宋体" w:eastAsia="宋体" w:cs="宋体"/>
                <w:color w:val="auto"/>
                <w:sz w:val="21"/>
                <w:szCs w:val="21"/>
                <w:highlight w:val="none"/>
                <w:lang w:eastAsia="zh-CN"/>
              </w:rPr>
            </w:pPr>
          </w:p>
          <w:p w14:paraId="1327D385">
            <w:pPr>
              <w:pStyle w:val="259"/>
              <w:rPr>
                <w:rFonts w:hint="eastAsia" w:ascii="宋体" w:hAnsi="宋体" w:eastAsia="宋体" w:cs="宋体"/>
                <w:color w:val="auto"/>
                <w:sz w:val="21"/>
                <w:szCs w:val="21"/>
                <w:highlight w:val="none"/>
                <w:lang w:eastAsia="zh-CN"/>
              </w:rPr>
            </w:pPr>
          </w:p>
          <w:p w14:paraId="014DE553">
            <w:pPr>
              <w:pStyle w:val="259"/>
              <w:rPr>
                <w:rFonts w:hint="eastAsia" w:ascii="宋体" w:hAnsi="宋体" w:eastAsia="宋体" w:cs="宋体"/>
                <w:color w:val="auto"/>
                <w:sz w:val="21"/>
                <w:szCs w:val="21"/>
                <w:highlight w:val="none"/>
                <w:lang w:eastAsia="zh-CN"/>
              </w:rPr>
            </w:pPr>
          </w:p>
          <w:p w14:paraId="798263A2">
            <w:pPr>
              <w:pStyle w:val="259"/>
              <w:rPr>
                <w:rFonts w:hint="eastAsia" w:ascii="宋体" w:hAnsi="宋体" w:eastAsia="宋体" w:cs="宋体"/>
                <w:color w:val="auto"/>
                <w:sz w:val="21"/>
                <w:szCs w:val="21"/>
                <w:highlight w:val="none"/>
                <w:lang w:eastAsia="zh-CN"/>
              </w:rPr>
            </w:pPr>
          </w:p>
          <w:p w14:paraId="6ABD5E78">
            <w:pPr>
              <w:pStyle w:val="259"/>
              <w:rPr>
                <w:rFonts w:hint="eastAsia" w:ascii="宋体" w:hAnsi="宋体" w:eastAsia="宋体" w:cs="宋体"/>
                <w:color w:val="auto"/>
                <w:sz w:val="21"/>
                <w:szCs w:val="21"/>
                <w:highlight w:val="none"/>
                <w:lang w:eastAsia="zh-CN"/>
              </w:rPr>
            </w:pPr>
          </w:p>
          <w:p w14:paraId="616F2913">
            <w:pPr>
              <w:pStyle w:val="259"/>
              <w:rPr>
                <w:rFonts w:hint="eastAsia" w:ascii="宋体" w:hAnsi="宋体" w:eastAsia="宋体" w:cs="宋体"/>
                <w:color w:val="auto"/>
                <w:sz w:val="21"/>
                <w:szCs w:val="21"/>
                <w:highlight w:val="none"/>
                <w:lang w:eastAsia="zh-CN"/>
              </w:rPr>
            </w:pPr>
          </w:p>
          <w:p w14:paraId="715ADA43">
            <w:pPr>
              <w:pStyle w:val="259"/>
              <w:rPr>
                <w:rFonts w:hint="eastAsia" w:ascii="宋体" w:hAnsi="宋体" w:eastAsia="宋体" w:cs="宋体"/>
                <w:color w:val="auto"/>
                <w:sz w:val="21"/>
                <w:szCs w:val="21"/>
                <w:highlight w:val="none"/>
                <w:lang w:eastAsia="zh-CN"/>
              </w:rPr>
            </w:pPr>
          </w:p>
          <w:p w14:paraId="03C5D81E">
            <w:pPr>
              <w:pStyle w:val="259"/>
              <w:rPr>
                <w:rFonts w:hint="eastAsia" w:ascii="宋体" w:hAnsi="宋体" w:eastAsia="宋体" w:cs="宋体"/>
                <w:color w:val="auto"/>
                <w:sz w:val="21"/>
                <w:szCs w:val="21"/>
                <w:highlight w:val="none"/>
                <w:lang w:eastAsia="zh-CN"/>
              </w:rPr>
            </w:pPr>
          </w:p>
          <w:p w14:paraId="5C22AC70">
            <w:pPr>
              <w:pStyle w:val="259"/>
              <w:spacing w:before="8"/>
              <w:rPr>
                <w:rFonts w:hint="eastAsia" w:ascii="宋体" w:hAnsi="宋体" w:eastAsia="宋体" w:cs="宋体"/>
                <w:color w:val="auto"/>
                <w:sz w:val="21"/>
                <w:szCs w:val="21"/>
                <w:highlight w:val="none"/>
                <w:lang w:eastAsia="zh-CN"/>
              </w:rPr>
            </w:pPr>
          </w:p>
          <w:p w14:paraId="7F1CB3E5">
            <w:pPr>
              <w:pStyle w:val="259"/>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54C03F0D">
            <w:pPr>
              <w:pStyle w:val="259"/>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8"/>
            <w:vAlign w:val="top"/>
          </w:tcPr>
          <w:p w14:paraId="1C766E36">
            <w:pPr>
              <w:pStyle w:val="259"/>
              <w:spacing w:before="14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课程目标</w:t>
            </w:r>
            <w:r>
              <w:rPr>
                <w:rFonts w:hint="eastAsia" w:ascii="宋体" w:hAnsi="宋体" w:eastAsia="宋体" w:cs="宋体"/>
                <w:color w:val="auto"/>
                <w:sz w:val="21"/>
                <w:szCs w:val="21"/>
                <w:highlight w:val="none"/>
                <w:lang w:val="en-US" w:eastAsia="zh-CN"/>
              </w:rPr>
              <w:t>1:</w:t>
            </w:r>
          </w:p>
          <w:p w14:paraId="170CFE62">
            <w:pPr>
              <w:spacing w:line="360" w:lineRule="exact"/>
              <w:ind w:firstLine="420" w:firstLineChars="200"/>
              <w:outlineLvl w:val="2"/>
              <w:rPr>
                <w:rFonts w:hint="eastAsia" w:ascii="宋体" w:hAnsi="宋体" w:eastAsia="宋体" w:cs="宋体"/>
                <w:color w:val="auto"/>
                <w:sz w:val="21"/>
                <w:szCs w:val="21"/>
                <w:highlight w:val="none"/>
                <w:lang w:val="en-US" w:eastAsia="zh-Hans"/>
              </w:rPr>
            </w:pPr>
            <w:r>
              <w:rPr>
                <w:rFonts w:hint="eastAsia" w:ascii="宋体" w:hAnsi="宋体" w:eastAsia="宋体"/>
                <w:sz w:val="21"/>
                <w:szCs w:val="21"/>
                <w:lang w:val="en-US" w:eastAsia="zh-Hans"/>
              </w:rPr>
              <w:t>掌握</w:t>
            </w:r>
            <w:r>
              <w:rPr>
                <w:rFonts w:hint="eastAsia" w:ascii="宋体" w:hAnsi="宋体" w:eastAsia="宋体"/>
                <w:sz w:val="21"/>
                <w:szCs w:val="21"/>
                <w:lang w:val="en-US" w:eastAsia="zh-CN"/>
              </w:rPr>
              <w:t>不同</w:t>
            </w:r>
            <w:r>
              <w:rPr>
                <w:rFonts w:hint="eastAsia" w:ascii="宋体" w:hAnsi="宋体" w:eastAsia="宋体"/>
                <w:sz w:val="21"/>
                <w:szCs w:val="21"/>
                <w:lang w:val="en-US" w:eastAsia="zh-Hans"/>
              </w:rPr>
              <w:t>民间舞蹈的</w:t>
            </w:r>
            <w:r>
              <w:rPr>
                <w:rFonts w:hint="eastAsia" w:ascii="宋体" w:hAnsi="宋体" w:eastAsia="宋体"/>
                <w:sz w:val="21"/>
                <w:szCs w:val="21"/>
                <w:lang w:val="en-US" w:eastAsia="zh-CN"/>
              </w:rPr>
              <w:t>审美特征</w:t>
            </w:r>
            <w:r>
              <w:rPr>
                <w:rFonts w:hint="default" w:ascii="宋体" w:hAnsi="宋体" w:eastAsia="宋体"/>
                <w:sz w:val="21"/>
                <w:szCs w:val="21"/>
                <w:lang w:eastAsia="zh-Hans"/>
              </w:rPr>
              <w:t>，</w:t>
            </w:r>
            <w:r>
              <w:rPr>
                <w:rFonts w:hint="eastAsia" w:ascii="宋体" w:hAnsi="宋体" w:eastAsia="宋体" w:cs="宋体"/>
                <w:color w:val="auto"/>
                <w:sz w:val="21"/>
                <w:szCs w:val="21"/>
                <w:highlight w:val="none"/>
                <w:lang w:val="en-US" w:eastAsia="zh-Hans"/>
              </w:rPr>
              <w:t>具备不同民族民间舞蹈的辨识能力</w:t>
            </w:r>
            <w:r>
              <w:rPr>
                <w:rFonts w:hint="eastAsia" w:ascii="宋体" w:hAnsi="宋体" w:eastAsia="宋体" w:cs="宋体"/>
                <w:color w:val="auto"/>
                <w:sz w:val="21"/>
                <w:szCs w:val="21"/>
                <w:highlight w:val="none"/>
                <w:lang w:val="en-US" w:eastAsia="zh-CN"/>
              </w:rPr>
              <w:t>，具备一定的民间舞蹈表演能力。</w:t>
            </w:r>
            <w:r>
              <w:rPr>
                <w:rFonts w:hint="eastAsia" w:ascii="宋体" w:hAnsi="宋体" w:eastAsia="宋体"/>
                <w:sz w:val="21"/>
                <w:szCs w:val="21"/>
                <w:lang w:val="en-US" w:eastAsia="zh-Hans"/>
              </w:rPr>
              <w:t>具有强烈的民族文化自信心和认同感</w:t>
            </w:r>
            <w:r>
              <w:rPr>
                <w:rFonts w:hint="default" w:ascii="宋体" w:hAnsi="宋体" w:eastAsia="宋体"/>
                <w:sz w:val="21"/>
                <w:szCs w:val="21"/>
                <w:lang w:val="en-US" w:eastAsia="zh-Hans"/>
              </w:rPr>
              <w:t>，</w:t>
            </w:r>
            <w:r>
              <w:rPr>
                <w:rFonts w:hint="eastAsia" w:ascii="宋体" w:hAnsi="宋体" w:eastAsia="宋体"/>
                <w:sz w:val="21"/>
                <w:szCs w:val="21"/>
                <w:lang w:val="en-US" w:eastAsia="zh-Hans"/>
              </w:rPr>
              <w:t>理解舞蹈文化的多元性</w:t>
            </w:r>
            <w:r>
              <w:rPr>
                <w:rFonts w:hint="default" w:ascii="宋体" w:hAnsi="宋体" w:eastAsia="宋体"/>
                <w:sz w:val="21"/>
                <w:szCs w:val="21"/>
                <w:lang w:val="en-US" w:eastAsia="zh-Hans"/>
              </w:rPr>
              <w:t>。</w:t>
            </w:r>
            <w:r>
              <w:rPr>
                <w:rFonts w:hint="eastAsia" w:ascii="宋体" w:hAnsi="宋体" w:eastAsia="宋体"/>
                <w:sz w:val="21"/>
                <w:szCs w:val="21"/>
                <w:lang w:val="en-US" w:eastAsia="zh-CN"/>
              </w:rPr>
              <w:t>（支撑毕业要求2.1）</w:t>
            </w:r>
          </w:p>
          <w:p w14:paraId="5BD443F2">
            <w:pPr>
              <w:pStyle w:val="259"/>
              <w:spacing w:before="124"/>
              <w:ind w:left="35"/>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课程目标</w:t>
            </w:r>
            <w:r>
              <w:rPr>
                <w:rFonts w:hint="eastAsia" w:ascii="宋体" w:hAnsi="宋体" w:eastAsia="宋体" w:cs="宋体"/>
                <w:color w:val="auto"/>
                <w:sz w:val="21"/>
                <w:szCs w:val="21"/>
                <w:highlight w:val="none"/>
                <w:lang w:val="en-US" w:eastAsia="zh-CN"/>
              </w:rPr>
              <w:t>2:</w:t>
            </w:r>
          </w:p>
          <w:p w14:paraId="3295D9C6">
            <w:pPr>
              <w:pStyle w:val="259"/>
              <w:spacing w:before="124"/>
              <w:ind w:left="35"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Hans"/>
              </w:rPr>
              <w:t>掌握学民族民间舞的基本动律</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基本动作</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基本风格特征</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具备一定的技能技巧</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具备一定的创新能力</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能够参加校内外的舞蹈艺术实践活动</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支撑毕业要求3.2）</w:t>
            </w:r>
          </w:p>
          <w:p w14:paraId="1F30EA4A">
            <w:pPr>
              <w:pStyle w:val="259"/>
              <w:spacing w:before="124"/>
              <w:ind w:left="35"/>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课程目标</w:t>
            </w:r>
            <w:r>
              <w:rPr>
                <w:rFonts w:hint="eastAsia" w:ascii="宋体" w:hAnsi="宋体" w:eastAsia="宋体" w:cs="宋体"/>
                <w:color w:val="auto"/>
                <w:sz w:val="21"/>
                <w:szCs w:val="21"/>
                <w:highlight w:val="none"/>
                <w:lang w:val="en-US" w:eastAsia="zh-CN"/>
              </w:rPr>
              <w:t>3:</w:t>
            </w:r>
          </w:p>
          <w:p w14:paraId="54C4CEED">
            <w:pPr>
              <w:pStyle w:val="259"/>
              <w:spacing w:before="124"/>
              <w:ind w:left="35"/>
              <w:rPr>
                <w:rFonts w:hint="default" w:eastAsia="宋体"/>
                <w:lang w:val="en-US" w:eastAsia="zh-CN"/>
              </w:rPr>
            </w:pPr>
            <w:r>
              <w:rPr>
                <w:rFonts w:hint="default"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lang w:val="en-US" w:eastAsia="zh-Hans"/>
              </w:rPr>
              <w:t>领会民间舞作为非物质文化遗产具有的文化意义</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CN"/>
              </w:rPr>
              <w:t>树立传承和弘扬优秀传统文化的自觉性，具备一定的传承民间舞蹈的能力。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支撑毕业要求5.2）</w:t>
            </w:r>
          </w:p>
        </w:tc>
      </w:tr>
      <w:tr w14:paraId="1EE7B9E5">
        <w:trPr>
          <w:trHeight w:val="0" w:hRule="atLeast"/>
          <w:jc w:val="center"/>
        </w:trPr>
        <w:tc>
          <w:tcPr>
            <w:tcW w:w="1301" w:type="dxa"/>
            <w:vMerge w:val="restart"/>
            <w:vAlign w:val="center"/>
          </w:tcPr>
          <w:p w14:paraId="150DDEDA">
            <w:pPr>
              <w:pStyle w:val="259"/>
              <w:jc w:val="center"/>
              <w:rPr>
                <w:rFonts w:ascii="宋体"/>
                <w:b/>
                <w:color w:val="auto"/>
                <w:w w:val="98"/>
                <w:sz w:val="21"/>
                <w:highlight w:val="none"/>
                <w:lang w:eastAsia="zh-CN"/>
              </w:rPr>
            </w:pPr>
            <w:r>
              <w:rPr>
                <w:rFonts w:ascii="宋体"/>
                <w:b/>
                <w:color w:val="auto"/>
                <w:w w:val="98"/>
                <w:sz w:val="21"/>
                <w:highlight w:val="none"/>
                <w:lang w:eastAsia="zh-CN"/>
              </w:rPr>
              <w:t>D</w:t>
            </w:r>
          </w:p>
          <w:p w14:paraId="001477EA">
            <w:pPr>
              <w:pStyle w:val="259"/>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3541D739">
            <w:pPr>
              <w:pStyle w:val="259"/>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1184A4DB">
            <w:pPr>
              <w:pStyle w:val="259"/>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012" w:type="dxa"/>
            <w:gridSpan w:val="2"/>
            <w:vAlign w:val="center"/>
          </w:tcPr>
          <w:p w14:paraId="7F6F49F6">
            <w:pPr>
              <w:pStyle w:val="259"/>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40" w:type="dxa"/>
            <w:gridSpan w:val="3"/>
            <w:vAlign w:val="center"/>
          </w:tcPr>
          <w:p w14:paraId="5FDFDA22">
            <w:pPr>
              <w:pStyle w:val="259"/>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752" w:type="dxa"/>
            <w:gridSpan w:val="3"/>
            <w:vAlign w:val="center"/>
          </w:tcPr>
          <w:p w14:paraId="419F3E69">
            <w:pPr>
              <w:pStyle w:val="259"/>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287AD19D">
        <w:trPr>
          <w:trHeight w:val="0" w:hRule="atLeast"/>
          <w:jc w:val="center"/>
        </w:trPr>
        <w:tc>
          <w:tcPr>
            <w:tcW w:w="1301" w:type="dxa"/>
            <w:vMerge w:val="continue"/>
            <w:vAlign w:val="top"/>
          </w:tcPr>
          <w:p w14:paraId="02B3D227">
            <w:pPr>
              <w:pStyle w:val="259"/>
              <w:spacing w:before="43"/>
              <w:ind w:right="7"/>
              <w:jc w:val="center"/>
              <w:rPr>
                <w:rFonts w:hint="eastAsia" w:ascii="宋体" w:hAnsi="宋体" w:eastAsia="宋体" w:cs="宋体"/>
                <w:b/>
                <w:color w:val="auto"/>
                <w:sz w:val="21"/>
                <w:szCs w:val="21"/>
                <w:highlight w:val="none"/>
                <w:lang w:eastAsia="zh-CN"/>
              </w:rPr>
            </w:pPr>
          </w:p>
        </w:tc>
        <w:tc>
          <w:tcPr>
            <w:tcW w:w="2012" w:type="dxa"/>
            <w:gridSpan w:val="2"/>
            <w:vAlign w:val="center"/>
          </w:tcPr>
          <w:p w14:paraId="7FB55F68">
            <w:pPr>
              <w:jc w:val="center"/>
              <w:rPr>
                <w:rFonts w:hint="eastAsia" w:ascii="宋体" w:hAnsi="宋体" w:eastAsia="宋体" w:cs="宋体"/>
                <w:color w:val="auto"/>
                <w:sz w:val="21"/>
                <w:szCs w:val="21"/>
                <w:highlight w:val="none"/>
                <w:lang w:eastAsia="zh-Hans" w:bidi="ar-SA"/>
              </w:rPr>
            </w:pPr>
            <w:r>
              <w:rPr>
                <w:rFonts w:hint="eastAsia" w:ascii="宋体" w:hAnsi="宋体" w:eastAsia="宋体" w:cs="宋体"/>
                <w:color w:val="auto"/>
                <w:sz w:val="21"/>
                <w:szCs w:val="21"/>
                <w:highlight w:val="none"/>
                <w:lang w:val="en-US" w:eastAsia="zh-CN" w:bidi="ar-SA"/>
              </w:rPr>
              <w:t>2.</w:t>
            </w:r>
            <w:r>
              <w:rPr>
                <w:rFonts w:hint="eastAsia" w:ascii="宋体" w:hAnsi="宋体" w:eastAsia="宋体" w:cs="宋体"/>
                <w:color w:val="auto"/>
                <w:sz w:val="21"/>
                <w:szCs w:val="21"/>
                <w:highlight w:val="none"/>
                <w:lang w:val="en-US" w:eastAsia="zh-Hans" w:bidi="ar-SA"/>
              </w:rPr>
              <w:t>实务技能</w:t>
            </w:r>
          </w:p>
        </w:tc>
        <w:tc>
          <w:tcPr>
            <w:tcW w:w="2840" w:type="dxa"/>
            <w:gridSpan w:val="3"/>
            <w:vAlign w:val="center"/>
          </w:tcPr>
          <w:p w14:paraId="3B22CB04">
            <w:pPr>
              <w:keepNext w:val="0"/>
              <w:keepLines w:val="0"/>
              <w:pageBreakBefore w:val="0"/>
              <w:widowControl w:val="0"/>
              <w:numPr>
                <w:ilvl w:val="0"/>
                <w:numId w:val="0"/>
              </w:numPr>
              <w:kinsoku/>
              <w:wordWrap/>
              <w:overflowPunct/>
              <w:topLinePunct w:val="0"/>
              <w:bidi w:val="0"/>
              <w:snapToGrid/>
              <w:spacing w:line="440" w:lineRule="exact"/>
              <w:textAlignment w:val="auto"/>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kern w:val="0"/>
                <w:sz w:val="24"/>
                <w:szCs w:val="24"/>
                <w:highlight w:val="none"/>
                <w:lang w:val="en-US" w:eastAsia="zh-CN"/>
              </w:rPr>
              <w:t>2.1</w:t>
            </w:r>
            <w:r>
              <w:rPr>
                <w:rFonts w:hint="eastAsia" w:ascii="宋体" w:hAnsi="宋体" w:eastAsia="宋体" w:cs="宋体"/>
                <w:b w:val="0"/>
                <w:bCs w:val="0"/>
                <w:color w:val="auto"/>
                <w:kern w:val="0"/>
                <w:sz w:val="24"/>
                <w:szCs w:val="24"/>
                <w:highlight w:val="none"/>
                <w:lang w:eastAsia="zh-CN"/>
              </w:rPr>
              <w:t>具备演唱（奏）相关音乐艺术作品的能力，</w:t>
            </w:r>
            <w:r>
              <w:rPr>
                <w:rFonts w:hint="eastAsia" w:ascii="宋体" w:hAnsi="宋体" w:eastAsia="宋体" w:cs="宋体"/>
                <w:color w:val="auto"/>
                <w:kern w:val="0"/>
                <w:sz w:val="24"/>
                <w:szCs w:val="24"/>
                <w:highlight w:val="none"/>
              </w:rPr>
              <w:t>以及一定的舞台表演能力</w:t>
            </w:r>
            <w:r>
              <w:rPr>
                <w:rFonts w:hint="eastAsia" w:ascii="宋体" w:hAnsi="宋体" w:eastAsia="宋体" w:cs="宋体"/>
                <w:color w:val="auto"/>
                <w:kern w:val="0"/>
                <w:sz w:val="24"/>
                <w:szCs w:val="24"/>
                <w:highlight w:val="none"/>
                <w:lang w:eastAsia="zh-CN"/>
              </w:rPr>
              <w:t>。</w:t>
            </w:r>
          </w:p>
        </w:tc>
        <w:tc>
          <w:tcPr>
            <w:tcW w:w="2752" w:type="dxa"/>
            <w:gridSpan w:val="3"/>
            <w:vAlign w:val="center"/>
          </w:tcPr>
          <w:p w14:paraId="60CAD60E">
            <w:pPr>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课程目标1（H）</w:t>
            </w:r>
          </w:p>
        </w:tc>
      </w:tr>
      <w:tr w14:paraId="59B0CEE1">
        <w:trPr>
          <w:trHeight w:val="0" w:hRule="atLeast"/>
          <w:jc w:val="center"/>
        </w:trPr>
        <w:tc>
          <w:tcPr>
            <w:tcW w:w="1301" w:type="dxa"/>
            <w:vMerge w:val="continue"/>
            <w:vAlign w:val="top"/>
          </w:tcPr>
          <w:p w14:paraId="132D9C5E">
            <w:pPr>
              <w:pStyle w:val="259"/>
              <w:spacing w:before="43"/>
              <w:ind w:right="7"/>
              <w:jc w:val="center"/>
              <w:rPr>
                <w:rFonts w:hint="eastAsia" w:ascii="宋体" w:hAnsi="宋体" w:eastAsia="宋体" w:cs="宋体"/>
                <w:b/>
                <w:color w:val="auto"/>
                <w:sz w:val="21"/>
                <w:szCs w:val="21"/>
                <w:highlight w:val="none"/>
                <w:lang w:eastAsia="zh-CN"/>
              </w:rPr>
            </w:pPr>
          </w:p>
        </w:tc>
        <w:tc>
          <w:tcPr>
            <w:tcW w:w="2012" w:type="dxa"/>
            <w:gridSpan w:val="2"/>
            <w:vAlign w:val="center"/>
          </w:tcPr>
          <w:p w14:paraId="4AD71A73">
            <w:pPr>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3.应用创新</w:t>
            </w:r>
          </w:p>
        </w:tc>
        <w:tc>
          <w:tcPr>
            <w:tcW w:w="2840" w:type="dxa"/>
            <w:gridSpan w:val="3"/>
            <w:vAlign w:val="center"/>
          </w:tcPr>
          <w:p w14:paraId="51CB2141">
            <w:pPr>
              <w:keepNext w:val="0"/>
              <w:keepLines w:val="0"/>
              <w:pageBreakBefore w:val="0"/>
              <w:widowControl w:val="0"/>
              <w:kinsoku/>
              <w:wordWrap/>
              <w:overflowPunct/>
              <w:topLinePunct w:val="0"/>
              <w:bidi w:val="0"/>
              <w:snapToGrid/>
              <w:spacing w:line="440" w:lineRule="exact"/>
              <w:textAlignment w:val="auto"/>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kern w:val="0"/>
                <w:sz w:val="24"/>
                <w:szCs w:val="24"/>
                <w:highlight w:val="none"/>
                <w:lang w:val="en-US" w:eastAsia="zh-CN"/>
              </w:rPr>
              <w:t>3.2</w:t>
            </w:r>
            <w:r>
              <w:rPr>
                <w:rFonts w:hint="eastAsia" w:ascii="宋体" w:hAnsi="宋体" w:eastAsia="宋体" w:cs="宋体"/>
                <w:color w:val="auto"/>
                <w:kern w:val="0"/>
                <w:sz w:val="24"/>
                <w:szCs w:val="24"/>
                <w:highlight w:val="none"/>
              </w:rPr>
              <w:t>具备较</w:t>
            </w:r>
            <w:r>
              <w:rPr>
                <w:rFonts w:hint="eastAsia" w:ascii="宋体" w:hAnsi="宋体" w:eastAsia="宋体" w:cs="宋体"/>
                <w:color w:val="auto"/>
                <w:kern w:val="0"/>
                <w:sz w:val="24"/>
                <w:szCs w:val="24"/>
                <w:highlight w:val="none"/>
                <w:lang w:val="en-US" w:eastAsia="zh-CN"/>
              </w:rPr>
              <w:t>强的</w:t>
            </w:r>
            <w:r>
              <w:rPr>
                <w:rFonts w:hint="eastAsia" w:ascii="宋体" w:hAnsi="宋体" w:eastAsia="宋体" w:cs="宋体"/>
                <w:color w:val="auto"/>
                <w:kern w:val="0"/>
                <w:sz w:val="24"/>
                <w:szCs w:val="24"/>
                <w:highlight w:val="none"/>
              </w:rPr>
              <w:t>演出实践</w:t>
            </w:r>
            <w:r>
              <w:rPr>
                <w:rFonts w:hint="eastAsia" w:ascii="宋体" w:hAnsi="宋体" w:eastAsia="宋体" w:cs="宋体"/>
                <w:color w:val="auto"/>
                <w:kern w:val="0"/>
                <w:sz w:val="24"/>
                <w:szCs w:val="24"/>
                <w:highlight w:val="none"/>
                <w:lang w:val="en-US" w:eastAsia="zh-CN"/>
              </w:rPr>
              <w:t>能力及创新</w:t>
            </w:r>
            <w:r>
              <w:rPr>
                <w:rFonts w:hint="eastAsia" w:ascii="宋体" w:hAnsi="宋体" w:eastAsia="宋体" w:cs="宋体"/>
                <w:color w:val="auto"/>
                <w:kern w:val="0"/>
                <w:sz w:val="24"/>
                <w:szCs w:val="24"/>
                <w:highlight w:val="none"/>
              </w:rPr>
              <w:t>能力</w:t>
            </w:r>
            <w:r>
              <w:rPr>
                <w:rFonts w:hint="eastAsia" w:ascii="宋体" w:hAnsi="宋体" w:eastAsia="宋体" w:cs="宋体"/>
                <w:color w:val="auto"/>
                <w:kern w:val="0"/>
                <w:sz w:val="24"/>
                <w:szCs w:val="24"/>
                <w:highlight w:val="none"/>
                <w:lang w:eastAsia="zh-CN"/>
              </w:rPr>
              <w:t>。</w:t>
            </w:r>
          </w:p>
        </w:tc>
        <w:tc>
          <w:tcPr>
            <w:tcW w:w="2752" w:type="dxa"/>
            <w:gridSpan w:val="3"/>
            <w:vAlign w:val="center"/>
          </w:tcPr>
          <w:p w14:paraId="5FB23578">
            <w:pPr>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课程目标2（M）</w:t>
            </w:r>
          </w:p>
        </w:tc>
      </w:tr>
      <w:tr w14:paraId="42538357">
        <w:trPr>
          <w:trHeight w:val="0" w:hRule="atLeast"/>
          <w:jc w:val="center"/>
        </w:trPr>
        <w:tc>
          <w:tcPr>
            <w:tcW w:w="1301" w:type="dxa"/>
            <w:vMerge w:val="continue"/>
            <w:vAlign w:val="top"/>
          </w:tcPr>
          <w:p w14:paraId="6FB1D82E">
            <w:pPr>
              <w:pStyle w:val="259"/>
              <w:spacing w:before="43"/>
              <w:ind w:right="7"/>
              <w:jc w:val="center"/>
              <w:rPr>
                <w:rFonts w:hint="eastAsia" w:ascii="宋体" w:hAnsi="宋体" w:eastAsia="宋体" w:cs="宋体"/>
                <w:b/>
                <w:color w:val="auto"/>
                <w:sz w:val="21"/>
                <w:szCs w:val="21"/>
                <w:highlight w:val="none"/>
                <w:lang w:eastAsia="zh-CN"/>
              </w:rPr>
            </w:pPr>
          </w:p>
        </w:tc>
        <w:tc>
          <w:tcPr>
            <w:tcW w:w="2012" w:type="dxa"/>
            <w:gridSpan w:val="2"/>
            <w:vAlign w:val="center"/>
          </w:tcPr>
          <w:p w14:paraId="3B838BD2">
            <w:pPr>
              <w:pStyle w:val="259"/>
              <w:spacing w:before="124"/>
              <w:ind w:left="35"/>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5.</w:t>
            </w:r>
            <w:r>
              <w:rPr>
                <w:rFonts w:hint="eastAsia" w:ascii="宋体" w:hAnsi="宋体" w:eastAsia="宋体" w:cs="宋体"/>
                <w:color w:val="auto"/>
                <w:sz w:val="21"/>
                <w:szCs w:val="21"/>
                <w:highlight w:val="none"/>
                <w:lang w:val="en-US" w:eastAsia="zh-Hans" w:bidi="ar-SA"/>
              </w:rPr>
              <w:t>社会责任</w:t>
            </w:r>
          </w:p>
        </w:tc>
        <w:tc>
          <w:tcPr>
            <w:tcW w:w="2840" w:type="dxa"/>
            <w:gridSpan w:val="3"/>
            <w:vAlign w:val="top"/>
          </w:tcPr>
          <w:p w14:paraId="6C033319">
            <w:pPr>
              <w:keepNext w:val="0"/>
              <w:keepLines w:val="0"/>
              <w:pageBreakBefore w:val="0"/>
              <w:widowControl w:val="0"/>
              <w:kinsoku/>
              <w:wordWrap/>
              <w:overflowPunct/>
              <w:topLinePunct w:val="0"/>
              <w:bidi w:val="0"/>
              <w:snapToGrid/>
              <w:spacing w:line="440" w:lineRule="exact"/>
              <w:textAlignment w:val="auto"/>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kern w:val="0"/>
                <w:sz w:val="24"/>
                <w:szCs w:val="24"/>
                <w:highlight w:val="none"/>
                <w:lang w:val="en-US" w:eastAsia="zh-CN"/>
              </w:rPr>
              <w:t>5.2具备传承传统民族音乐文化的意识与能力。</w:t>
            </w:r>
          </w:p>
        </w:tc>
        <w:tc>
          <w:tcPr>
            <w:tcW w:w="2752" w:type="dxa"/>
            <w:gridSpan w:val="3"/>
            <w:vAlign w:val="center"/>
          </w:tcPr>
          <w:p w14:paraId="25AB0105">
            <w:pPr>
              <w:pStyle w:val="259"/>
              <w:spacing w:before="124"/>
              <w:ind w:left="35"/>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Hans" w:bidi="ar-SA"/>
              </w:rPr>
              <w:t>课程目标</w:t>
            </w:r>
            <w:r>
              <w:rPr>
                <w:rFonts w:hint="eastAsia" w:ascii="宋体" w:hAnsi="宋体" w:eastAsia="宋体" w:cs="宋体"/>
                <w:color w:val="auto"/>
                <w:sz w:val="21"/>
                <w:szCs w:val="21"/>
                <w:highlight w:val="none"/>
                <w:lang w:val="en-US" w:eastAsia="zh-CN" w:bidi="ar-SA"/>
              </w:rPr>
              <w:t>3（L）</w:t>
            </w:r>
          </w:p>
        </w:tc>
      </w:tr>
      <w:tr w14:paraId="15A8C26A">
        <w:trPr>
          <w:trHeight w:val="0" w:hRule="atLeast"/>
          <w:jc w:val="center"/>
        </w:trPr>
        <w:tc>
          <w:tcPr>
            <w:tcW w:w="1301" w:type="dxa"/>
            <w:vMerge w:val="restart"/>
            <w:vAlign w:val="center"/>
          </w:tcPr>
          <w:p w14:paraId="7DFE3E29">
            <w:pPr>
              <w:pStyle w:val="259"/>
              <w:spacing w:before="152"/>
              <w:ind w:left="8"/>
              <w:jc w:val="center"/>
              <w:rPr>
                <w:rFonts w:ascii="宋体"/>
                <w:b/>
                <w:color w:val="auto"/>
                <w:sz w:val="21"/>
                <w:highlight w:val="none"/>
              </w:rPr>
            </w:pPr>
            <w:r>
              <w:rPr>
                <w:rFonts w:ascii="宋体"/>
                <w:b/>
                <w:color w:val="auto"/>
                <w:w w:val="98"/>
                <w:sz w:val="21"/>
                <w:highlight w:val="none"/>
              </w:rPr>
              <w:t>E</w:t>
            </w:r>
          </w:p>
          <w:p w14:paraId="3658F4D0">
            <w:pPr>
              <w:pStyle w:val="25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4852" w:type="dxa"/>
            <w:gridSpan w:val="5"/>
            <w:vMerge w:val="restart"/>
            <w:vAlign w:val="center"/>
          </w:tcPr>
          <w:p w14:paraId="097C086C">
            <w:pPr>
              <w:pStyle w:val="259"/>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752" w:type="dxa"/>
            <w:gridSpan w:val="3"/>
            <w:vAlign w:val="center"/>
          </w:tcPr>
          <w:p w14:paraId="4FD0CF2B">
            <w:pPr>
              <w:pStyle w:val="25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4730BC11">
        <w:trPr>
          <w:trHeight w:val="0" w:hRule="atLeast"/>
          <w:jc w:val="center"/>
        </w:trPr>
        <w:tc>
          <w:tcPr>
            <w:tcW w:w="1301" w:type="dxa"/>
            <w:vMerge w:val="continue"/>
            <w:vAlign w:val="center"/>
          </w:tcPr>
          <w:p w14:paraId="1B59EB65">
            <w:pPr>
              <w:pStyle w:val="259"/>
              <w:spacing w:before="125" w:line="312" w:lineRule="auto"/>
              <w:ind w:right="23"/>
              <w:jc w:val="center"/>
            </w:pPr>
          </w:p>
        </w:tc>
        <w:tc>
          <w:tcPr>
            <w:tcW w:w="4852" w:type="dxa"/>
            <w:gridSpan w:val="5"/>
            <w:vMerge w:val="continue"/>
            <w:vAlign w:val="center"/>
          </w:tcPr>
          <w:p w14:paraId="2319916A">
            <w:pPr>
              <w:pStyle w:val="259"/>
              <w:spacing w:before="125" w:line="312" w:lineRule="auto"/>
              <w:ind w:right="23"/>
              <w:jc w:val="center"/>
            </w:pPr>
          </w:p>
        </w:tc>
        <w:tc>
          <w:tcPr>
            <w:tcW w:w="2039" w:type="dxa"/>
            <w:gridSpan w:val="2"/>
            <w:vAlign w:val="center"/>
          </w:tcPr>
          <w:p w14:paraId="15B56037">
            <w:pPr>
              <w:pStyle w:val="259"/>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5ABF5171">
            <w:pPr>
              <w:pStyle w:val="259"/>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124481CA">
        <w:trPr>
          <w:trHeight w:val="0" w:hRule="atLeast"/>
          <w:jc w:val="center"/>
        </w:trPr>
        <w:tc>
          <w:tcPr>
            <w:tcW w:w="1301" w:type="dxa"/>
            <w:vMerge w:val="continue"/>
            <w:vAlign w:val="top"/>
          </w:tcPr>
          <w:p w14:paraId="2963101F">
            <w:pPr>
              <w:pStyle w:val="259"/>
              <w:spacing w:before="125" w:line="312" w:lineRule="auto"/>
              <w:ind w:right="23"/>
            </w:pPr>
          </w:p>
        </w:tc>
        <w:tc>
          <w:tcPr>
            <w:tcW w:w="4852" w:type="dxa"/>
            <w:gridSpan w:val="5"/>
            <w:vAlign w:val="top"/>
          </w:tcPr>
          <w:p w14:paraId="7B634AE3">
            <w:pPr>
              <w:pStyle w:val="259"/>
              <w:keepNext w:val="0"/>
              <w:keepLines w:val="0"/>
              <w:pageBreakBefore w:val="0"/>
              <w:widowControl w:val="0"/>
              <w:kinsoku/>
              <w:wordWrap/>
              <w:overflowPunct/>
              <w:topLinePunct w:val="0"/>
              <w:autoSpaceDE w:val="0"/>
              <w:autoSpaceDN w:val="0"/>
              <w:bidi w:val="0"/>
              <w:adjustRightInd/>
              <w:snapToGrid/>
              <w:spacing w:before="125" w:line="240" w:lineRule="auto"/>
              <w:ind w:right="23"/>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模块一</w:t>
            </w:r>
            <w:r>
              <w:rPr>
                <w:rFonts w:hint="default" w:ascii="宋体" w:hAnsi="宋体" w:eastAsia="宋体" w:cs="宋体"/>
                <w:b w:val="0"/>
                <w:bCs w:val="0"/>
                <w:color w:val="auto"/>
                <w:sz w:val="21"/>
                <w:szCs w:val="21"/>
                <w:highlight w:val="none"/>
                <w:lang w:eastAsia="zh-Hans"/>
              </w:rPr>
              <w:t>：</w:t>
            </w:r>
            <w:r>
              <w:rPr>
                <w:rFonts w:hint="eastAsia" w:ascii="宋体" w:hAnsi="宋体" w:eastAsia="宋体" w:cs="宋体"/>
                <w:b w:val="0"/>
                <w:bCs w:val="0"/>
                <w:color w:val="auto"/>
                <w:sz w:val="21"/>
                <w:szCs w:val="21"/>
                <w:highlight w:val="none"/>
                <w:lang w:val="en-US" w:eastAsia="zh-Hans"/>
              </w:rPr>
              <w:t>汉族民间舞</w:t>
            </w:r>
            <w:r>
              <w:rPr>
                <w:rFonts w:hint="eastAsia" w:ascii="宋体" w:hAnsi="宋体" w:eastAsia="宋体" w:cs="宋体"/>
                <w:b w:val="0"/>
                <w:bCs w:val="0"/>
                <w:color w:val="auto"/>
                <w:sz w:val="21"/>
                <w:szCs w:val="21"/>
                <w:highlight w:val="none"/>
                <w:lang w:val="en-US" w:eastAsia="zh-CN"/>
              </w:rPr>
              <w:t>（安排在第1学期）</w:t>
            </w:r>
          </w:p>
          <w:p w14:paraId="1180D12C">
            <w:pPr>
              <w:pStyle w:val="259"/>
              <w:keepNext w:val="0"/>
              <w:keepLines w:val="0"/>
              <w:pageBreakBefore w:val="0"/>
              <w:widowControl w:val="0"/>
              <w:numPr>
                <w:ilvl w:val="0"/>
                <w:numId w:val="7"/>
              </w:numPr>
              <w:kinsoku/>
              <w:wordWrap/>
              <w:overflowPunct/>
              <w:topLinePunct w:val="0"/>
              <w:autoSpaceDE w:val="0"/>
              <w:autoSpaceDN w:val="0"/>
              <w:bidi w:val="0"/>
              <w:adjustRightInd/>
              <w:snapToGrid/>
              <w:spacing w:before="125" w:line="240" w:lineRule="auto"/>
              <w:ind w:right="23"/>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东北秧歌动律组合</w:t>
            </w:r>
          </w:p>
          <w:p w14:paraId="5A4ECCFB">
            <w:pPr>
              <w:pStyle w:val="259"/>
              <w:keepNext w:val="0"/>
              <w:keepLines w:val="0"/>
              <w:pageBreakBefore w:val="0"/>
              <w:widowControl w:val="0"/>
              <w:numPr>
                <w:ilvl w:val="0"/>
                <w:numId w:val="7"/>
              </w:numPr>
              <w:kinsoku/>
              <w:wordWrap/>
              <w:overflowPunct/>
              <w:topLinePunct w:val="0"/>
              <w:autoSpaceDE w:val="0"/>
              <w:autoSpaceDN w:val="0"/>
              <w:bidi w:val="0"/>
              <w:adjustRightInd/>
              <w:snapToGrid/>
              <w:spacing w:before="125" w:line="240" w:lineRule="auto"/>
              <w:ind w:right="23"/>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手巾花组合</w:t>
            </w:r>
          </w:p>
          <w:p w14:paraId="39D77BDC">
            <w:pPr>
              <w:pStyle w:val="259"/>
              <w:keepNext w:val="0"/>
              <w:keepLines w:val="0"/>
              <w:pageBreakBefore w:val="0"/>
              <w:widowControl w:val="0"/>
              <w:numPr>
                <w:ilvl w:val="0"/>
                <w:numId w:val="7"/>
              </w:numPr>
              <w:kinsoku/>
              <w:wordWrap/>
              <w:overflowPunct/>
              <w:topLinePunct w:val="0"/>
              <w:autoSpaceDE w:val="0"/>
              <w:autoSpaceDN w:val="0"/>
              <w:bidi w:val="0"/>
              <w:adjustRightInd/>
              <w:snapToGrid/>
              <w:spacing w:before="125" w:line="240" w:lineRule="auto"/>
              <w:ind w:right="23"/>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步伐组合</w:t>
            </w:r>
          </w:p>
          <w:p w14:paraId="533FB326">
            <w:pPr>
              <w:pStyle w:val="259"/>
              <w:keepNext w:val="0"/>
              <w:keepLines w:val="0"/>
              <w:pageBreakBefore w:val="0"/>
              <w:widowControl w:val="0"/>
              <w:numPr>
                <w:ilvl w:val="0"/>
                <w:numId w:val="7"/>
              </w:numPr>
              <w:kinsoku/>
              <w:wordWrap/>
              <w:overflowPunct/>
              <w:topLinePunct w:val="0"/>
              <w:autoSpaceDE w:val="0"/>
              <w:autoSpaceDN w:val="0"/>
              <w:bidi w:val="0"/>
              <w:adjustRightInd/>
              <w:snapToGrid/>
              <w:spacing w:before="125" w:line="240" w:lineRule="auto"/>
              <w:ind w:right="23"/>
              <w:textAlignment w:val="auto"/>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CN"/>
              </w:rPr>
              <w:t>综合性组合（根据学情进行相应组合选择）</w:t>
            </w:r>
          </w:p>
        </w:tc>
        <w:tc>
          <w:tcPr>
            <w:tcW w:w="2039" w:type="dxa"/>
            <w:gridSpan w:val="2"/>
            <w:vAlign w:val="top"/>
          </w:tcPr>
          <w:p w14:paraId="2C796A3A">
            <w:pPr>
              <w:pStyle w:val="259"/>
              <w:spacing w:before="125" w:line="312" w:lineRule="auto"/>
              <w:ind w:right="23"/>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Hans"/>
              </w:rPr>
              <w:t>实训</w:t>
            </w:r>
          </w:p>
        </w:tc>
        <w:tc>
          <w:tcPr>
            <w:tcW w:w="713" w:type="dxa"/>
            <w:vAlign w:val="top"/>
          </w:tcPr>
          <w:p w14:paraId="0C23C465">
            <w:pPr>
              <w:pStyle w:val="259"/>
              <w:spacing w:before="125" w:line="312" w:lineRule="auto"/>
              <w:ind w:right="23"/>
              <w:jc w:val="center"/>
              <w:rPr>
                <w:rFonts w:hint="eastAsia"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z w:val="21"/>
                <w:szCs w:val="21"/>
                <w:highlight w:val="none"/>
                <w:lang w:eastAsia="zh-CN"/>
              </w:rPr>
              <w:t>16</w:t>
            </w:r>
          </w:p>
        </w:tc>
      </w:tr>
      <w:tr w14:paraId="368FA2EC">
        <w:trPr>
          <w:trHeight w:val="0" w:hRule="atLeast"/>
          <w:jc w:val="center"/>
        </w:trPr>
        <w:tc>
          <w:tcPr>
            <w:tcW w:w="1301" w:type="dxa"/>
            <w:vMerge w:val="continue"/>
            <w:vAlign w:val="top"/>
          </w:tcPr>
          <w:p w14:paraId="44061EA8">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4852" w:type="dxa"/>
            <w:gridSpan w:val="5"/>
            <w:vAlign w:val="top"/>
          </w:tcPr>
          <w:p w14:paraId="5D2645F0">
            <w:pPr>
              <w:pStyle w:val="259"/>
              <w:keepNext w:val="0"/>
              <w:keepLines w:val="0"/>
              <w:pageBreakBefore w:val="0"/>
              <w:widowControl w:val="0"/>
              <w:kinsoku/>
              <w:wordWrap/>
              <w:overflowPunct/>
              <w:topLinePunct w:val="0"/>
              <w:autoSpaceDE w:val="0"/>
              <w:autoSpaceDN w:val="0"/>
              <w:bidi w:val="0"/>
              <w:adjustRightInd/>
              <w:snapToGrid/>
              <w:spacing w:before="125" w:line="240" w:lineRule="auto"/>
              <w:ind w:right="23"/>
              <w:textAlignment w:val="auto"/>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CN"/>
              </w:rPr>
              <w:t>模块二</w:t>
            </w:r>
            <w:r>
              <w:rPr>
                <w:rFonts w:hint="default" w:ascii="宋体" w:hAnsi="宋体" w:eastAsia="宋体" w:cs="宋体"/>
                <w:b w:val="0"/>
                <w:bCs w:val="0"/>
                <w:color w:val="auto"/>
                <w:sz w:val="21"/>
                <w:szCs w:val="21"/>
                <w:highlight w:val="none"/>
                <w:lang w:eastAsia="zh-Hans"/>
              </w:rPr>
              <w:t>：</w:t>
            </w:r>
            <w:r>
              <w:rPr>
                <w:rFonts w:hint="eastAsia" w:ascii="宋体" w:hAnsi="宋体" w:eastAsia="宋体" w:cs="宋体"/>
                <w:b w:val="0"/>
                <w:bCs w:val="0"/>
                <w:color w:val="auto"/>
                <w:sz w:val="21"/>
                <w:szCs w:val="21"/>
                <w:highlight w:val="none"/>
                <w:lang w:val="en-US" w:eastAsia="zh-Hans"/>
              </w:rPr>
              <w:t>藏族民间舞</w:t>
            </w:r>
            <w:r>
              <w:rPr>
                <w:rFonts w:hint="eastAsia" w:ascii="宋体" w:hAnsi="宋体" w:eastAsia="宋体" w:cs="宋体"/>
                <w:b w:val="0"/>
                <w:bCs w:val="0"/>
                <w:color w:val="auto"/>
                <w:sz w:val="21"/>
                <w:szCs w:val="21"/>
                <w:highlight w:val="none"/>
                <w:lang w:val="en-US" w:eastAsia="zh-CN"/>
              </w:rPr>
              <w:t>（安排在第1学期）</w:t>
            </w:r>
          </w:p>
          <w:p w14:paraId="29C54300">
            <w:pPr>
              <w:pStyle w:val="259"/>
              <w:keepNext w:val="0"/>
              <w:keepLines w:val="0"/>
              <w:pageBreakBefore w:val="0"/>
              <w:widowControl w:val="0"/>
              <w:numPr>
                <w:ilvl w:val="0"/>
                <w:numId w:val="8"/>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颤膝动律组合</w:t>
            </w:r>
          </w:p>
          <w:p w14:paraId="030AAD89">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 步伐组合</w:t>
            </w:r>
          </w:p>
          <w:p w14:paraId="6241726B">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 库玛拉传统组合</w:t>
            </w:r>
          </w:p>
          <w:p w14:paraId="793274B1">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CN"/>
              </w:rPr>
              <w:t>4. 综合性组合（根据学情进行相应组合选择）</w:t>
            </w:r>
          </w:p>
        </w:tc>
        <w:tc>
          <w:tcPr>
            <w:tcW w:w="2039" w:type="dxa"/>
            <w:gridSpan w:val="2"/>
            <w:vAlign w:val="top"/>
          </w:tcPr>
          <w:p w14:paraId="0D8E0AE4">
            <w:pPr>
              <w:pStyle w:val="259"/>
              <w:spacing w:before="125" w:line="312" w:lineRule="auto"/>
              <w:ind w:right="23"/>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Hans"/>
              </w:rPr>
              <w:t>实训</w:t>
            </w:r>
          </w:p>
        </w:tc>
        <w:tc>
          <w:tcPr>
            <w:tcW w:w="713" w:type="dxa"/>
            <w:vAlign w:val="top"/>
          </w:tcPr>
          <w:p w14:paraId="2EA0A46A">
            <w:pPr>
              <w:pStyle w:val="259"/>
              <w:spacing w:before="125" w:line="312" w:lineRule="auto"/>
              <w:ind w:right="23" w:firstLine="210" w:firstLineChars="100"/>
              <w:rPr>
                <w:rFonts w:hint="eastAsia"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z w:val="21"/>
                <w:szCs w:val="21"/>
                <w:highlight w:val="none"/>
                <w:lang w:eastAsia="zh-CN"/>
              </w:rPr>
              <w:t>16</w:t>
            </w:r>
          </w:p>
        </w:tc>
      </w:tr>
      <w:tr w14:paraId="17C6BA3D">
        <w:trPr>
          <w:trHeight w:val="0" w:hRule="atLeast"/>
          <w:jc w:val="center"/>
        </w:trPr>
        <w:tc>
          <w:tcPr>
            <w:tcW w:w="1301" w:type="dxa"/>
            <w:vMerge w:val="continue"/>
            <w:vAlign w:val="top"/>
          </w:tcPr>
          <w:p w14:paraId="38C83E80">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4852" w:type="dxa"/>
            <w:gridSpan w:val="5"/>
            <w:vAlign w:val="top"/>
          </w:tcPr>
          <w:p w14:paraId="5AC46BF8">
            <w:pPr>
              <w:pStyle w:val="259"/>
              <w:keepNext w:val="0"/>
              <w:keepLines w:val="0"/>
              <w:pageBreakBefore w:val="0"/>
              <w:widowControl w:val="0"/>
              <w:kinsoku/>
              <w:wordWrap/>
              <w:overflowPunct/>
              <w:topLinePunct w:val="0"/>
              <w:autoSpaceDE w:val="0"/>
              <w:autoSpaceDN w:val="0"/>
              <w:bidi w:val="0"/>
              <w:adjustRightInd/>
              <w:snapToGrid/>
              <w:spacing w:before="125" w:line="240" w:lineRule="auto"/>
              <w:ind w:right="23"/>
              <w:textAlignment w:val="auto"/>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CN"/>
              </w:rPr>
              <w:t>模块三</w:t>
            </w:r>
            <w:r>
              <w:rPr>
                <w:rFonts w:hint="default" w:ascii="宋体" w:hAnsi="宋体" w:eastAsia="宋体" w:cs="宋体"/>
                <w:b w:val="0"/>
                <w:bCs w:val="0"/>
                <w:color w:val="auto"/>
                <w:sz w:val="21"/>
                <w:szCs w:val="21"/>
                <w:highlight w:val="none"/>
                <w:lang w:eastAsia="zh-Hans"/>
              </w:rPr>
              <w:t>：</w:t>
            </w:r>
            <w:r>
              <w:rPr>
                <w:rFonts w:hint="eastAsia" w:ascii="宋体" w:hAnsi="宋体" w:eastAsia="宋体" w:cs="宋体"/>
                <w:b w:val="0"/>
                <w:bCs w:val="0"/>
                <w:color w:val="auto"/>
                <w:sz w:val="21"/>
                <w:szCs w:val="21"/>
                <w:highlight w:val="none"/>
                <w:lang w:val="en-US" w:eastAsia="zh-Hans"/>
              </w:rPr>
              <w:t>蒙古族民间舞</w:t>
            </w:r>
            <w:r>
              <w:rPr>
                <w:rFonts w:hint="eastAsia" w:ascii="宋体" w:hAnsi="宋体" w:eastAsia="宋体" w:cs="宋体"/>
                <w:b w:val="0"/>
                <w:bCs w:val="0"/>
                <w:color w:val="auto"/>
                <w:sz w:val="21"/>
                <w:szCs w:val="21"/>
                <w:highlight w:val="none"/>
                <w:lang w:val="en-US" w:eastAsia="zh-CN"/>
              </w:rPr>
              <w:t>（安排在第2学期）</w:t>
            </w:r>
          </w:p>
          <w:p w14:paraId="2C09F965">
            <w:pPr>
              <w:pStyle w:val="259"/>
              <w:keepNext w:val="0"/>
              <w:keepLines w:val="0"/>
              <w:pageBreakBefore w:val="0"/>
              <w:widowControl w:val="0"/>
              <w:numPr>
                <w:ilvl w:val="0"/>
                <w:numId w:val="9"/>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提压腕组合</w:t>
            </w:r>
          </w:p>
          <w:p w14:paraId="5E70639F">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 步伐组合</w:t>
            </w:r>
          </w:p>
          <w:p w14:paraId="680180AF">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 肩组合</w:t>
            </w:r>
          </w:p>
          <w:p w14:paraId="5501C27B">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 综合性组合（根据学情进行相应组合选择）</w:t>
            </w:r>
          </w:p>
        </w:tc>
        <w:tc>
          <w:tcPr>
            <w:tcW w:w="2039" w:type="dxa"/>
            <w:gridSpan w:val="2"/>
            <w:vAlign w:val="top"/>
          </w:tcPr>
          <w:p w14:paraId="206BACAE">
            <w:pPr>
              <w:pStyle w:val="259"/>
              <w:spacing w:before="125" w:line="312" w:lineRule="auto"/>
              <w:ind w:right="23"/>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Hans"/>
              </w:rPr>
              <w:t>实训</w:t>
            </w:r>
          </w:p>
        </w:tc>
        <w:tc>
          <w:tcPr>
            <w:tcW w:w="713" w:type="dxa"/>
            <w:vAlign w:val="top"/>
          </w:tcPr>
          <w:p w14:paraId="45ADD76F">
            <w:pPr>
              <w:pStyle w:val="259"/>
              <w:spacing w:before="125" w:line="312" w:lineRule="auto"/>
              <w:ind w:right="23" w:firstLine="210" w:firstLineChars="100"/>
              <w:rPr>
                <w:rFonts w:hint="eastAsia"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z w:val="21"/>
                <w:szCs w:val="21"/>
                <w:highlight w:val="none"/>
                <w:lang w:eastAsia="zh-CN"/>
              </w:rPr>
              <w:t>16</w:t>
            </w:r>
          </w:p>
        </w:tc>
      </w:tr>
      <w:tr w14:paraId="5CAD4F69">
        <w:trPr>
          <w:trHeight w:val="0" w:hRule="atLeast"/>
          <w:jc w:val="center"/>
        </w:trPr>
        <w:tc>
          <w:tcPr>
            <w:tcW w:w="1301" w:type="dxa"/>
            <w:vMerge w:val="continue"/>
            <w:vAlign w:val="top"/>
          </w:tcPr>
          <w:p w14:paraId="26A1906C">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4852" w:type="dxa"/>
            <w:gridSpan w:val="5"/>
            <w:vAlign w:val="top"/>
          </w:tcPr>
          <w:p w14:paraId="72F85C9E">
            <w:pPr>
              <w:pStyle w:val="259"/>
              <w:keepNext w:val="0"/>
              <w:keepLines w:val="0"/>
              <w:pageBreakBefore w:val="0"/>
              <w:widowControl w:val="0"/>
              <w:kinsoku/>
              <w:wordWrap/>
              <w:overflowPunct/>
              <w:topLinePunct w:val="0"/>
              <w:autoSpaceDE w:val="0"/>
              <w:autoSpaceDN w:val="0"/>
              <w:bidi w:val="0"/>
              <w:adjustRightInd/>
              <w:snapToGrid/>
              <w:spacing w:before="125" w:line="240" w:lineRule="auto"/>
              <w:ind w:right="23"/>
              <w:textAlignment w:val="auto"/>
              <w:rPr>
                <w:rFonts w:hint="eastAsia" w:ascii="宋体" w:hAnsi="宋体" w:eastAsia="宋体" w:cs="宋体"/>
                <w:b w:val="0"/>
                <w:bCs w:val="0"/>
                <w:color w:val="auto"/>
                <w:sz w:val="21"/>
                <w:szCs w:val="21"/>
                <w:highlight w:val="none"/>
                <w:lang w:val="en-US" w:eastAsia="zh-Hans"/>
              </w:rPr>
            </w:pPr>
            <w:r>
              <w:rPr>
                <w:rFonts w:hint="eastAsia" w:ascii="宋体" w:hAnsi="宋体" w:eastAsia="宋体" w:cs="宋体"/>
                <w:b w:val="0"/>
                <w:bCs w:val="0"/>
                <w:color w:val="auto"/>
                <w:sz w:val="21"/>
                <w:szCs w:val="21"/>
                <w:highlight w:val="none"/>
                <w:lang w:val="en-US" w:eastAsia="zh-CN"/>
              </w:rPr>
              <w:t>模块四</w:t>
            </w:r>
            <w:r>
              <w:rPr>
                <w:rFonts w:hint="default" w:ascii="宋体" w:hAnsi="宋体" w:eastAsia="宋体" w:cs="宋体"/>
                <w:b w:val="0"/>
                <w:bCs w:val="0"/>
                <w:color w:val="auto"/>
                <w:sz w:val="21"/>
                <w:szCs w:val="21"/>
                <w:highlight w:val="none"/>
                <w:lang w:eastAsia="zh-Hans"/>
              </w:rPr>
              <w:t>：</w:t>
            </w:r>
            <w:r>
              <w:rPr>
                <w:rFonts w:hint="eastAsia" w:ascii="宋体" w:hAnsi="宋体" w:eastAsia="宋体" w:cs="宋体"/>
                <w:b w:val="0"/>
                <w:bCs w:val="0"/>
                <w:color w:val="auto"/>
                <w:sz w:val="21"/>
                <w:szCs w:val="21"/>
                <w:highlight w:val="none"/>
                <w:lang w:val="en-US" w:eastAsia="zh-Hans"/>
              </w:rPr>
              <w:t>维吾尔族民间舞</w:t>
            </w:r>
            <w:r>
              <w:rPr>
                <w:rFonts w:hint="eastAsia" w:ascii="宋体" w:hAnsi="宋体" w:eastAsia="宋体" w:cs="宋体"/>
                <w:b w:val="0"/>
                <w:bCs w:val="0"/>
                <w:color w:val="auto"/>
                <w:sz w:val="21"/>
                <w:szCs w:val="21"/>
                <w:highlight w:val="none"/>
                <w:lang w:val="en-US" w:eastAsia="zh-CN"/>
              </w:rPr>
              <w:t>（安排在第2学期）</w:t>
            </w:r>
          </w:p>
          <w:p w14:paraId="72A0F6F0">
            <w:pPr>
              <w:pStyle w:val="259"/>
              <w:keepNext w:val="0"/>
              <w:keepLines w:val="0"/>
              <w:pageBreakBefore w:val="0"/>
              <w:widowControl w:val="0"/>
              <w:numPr>
                <w:ilvl w:val="0"/>
                <w:numId w:val="1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动律与手位组合</w:t>
            </w:r>
          </w:p>
          <w:p w14:paraId="028CA2BA">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 步伐组合</w:t>
            </w:r>
          </w:p>
          <w:p w14:paraId="2622A299">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 传统组合</w:t>
            </w:r>
          </w:p>
          <w:p w14:paraId="1439E203">
            <w:pPr>
              <w:pStyle w:val="259"/>
              <w:keepNext w:val="0"/>
              <w:keepLines w:val="0"/>
              <w:pageBreakBefore w:val="0"/>
              <w:widowControl w:val="0"/>
              <w:numPr>
                <w:ilvl w:val="0"/>
                <w:numId w:val="0"/>
              </w:numPr>
              <w:kinsoku/>
              <w:wordWrap/>
              <w:overflowPunct/>
              <w:topLinePunct w:val="0"/>
              <w:autoSpaceDE w:val="0"/>
              <w:autoSpaceDN w:val="0"/>
              <w:bidi w:val="0"/>
              <w:adjustRightInd/>
              <w:snapToGrid/>
              <w:spacing w:before="125" w:line="240" w:lineRule="auto"/>
              <w:ind w:right="23" w:righ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 综合性组合（根据学情进行相应组合选择）</w:t>
            </w:r>
          </w:p>
        </w:tc>
        <w:tc>
          <w:tcPr>
            <w:tcW w:w="2039" w:type="dxa"/>
            <w:gridSpan w:val="2"/>
            <w:vAlign w:val="top"/>
          </w:tcPr>
          <w:p w14:paraId="318643A3">
            <w:pPr>
              <w:pStyle w:val="259"/>
              <w:spacing w:before="125" w:line="312" w:lineRule="auto"/>
              <w:ind w:right="23"/>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Hans"/>
              </w:rPr>
              <w:t>实训</w:t>
            </w:r>
          </w:p>
        </w:tc>
        <w:tc>
          <w:tcPr>
            <w:tcW w:w="713" w:type="dxa"/>
            <w:vAlign w:val="top"/>
          </w:tcPr>
          <w:p w14:paraId="081ED477">
            <w:pPr>
              <w:pStyle w:val="259"/>
              <w:spacing w:before="125" w:line="312" w:lineRule="auto"/>
              <w:ind w:right="23" w:firstLine="210" w:firstLineChars="100"/>
              <w:rPr>
                <w:rFonts w:hint="eastAsia"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z w:val="21"/>
                <w:szCs w:val="21"/>
                <w:highlight w:val="none"/>
                <w:lang w:eastAsia="zh-CN"/>
              </w:rPr>
              <w:t>16</w:t>
            </w:r>
          </w:p>
        </w:tc>
      </w:tr>
      <w:tr w14:paraId="52A7FDF9">
        <w:trPr>
          <w:trHeight w:val="0" w:hRule="atLeast"/>
          <w:jc w:val="center"/>
        </w:trPr>
        <w:tc>
          <w:tcPr>
            <w:tcW w:w="1301" w:type="dxa"/>
            <w:vMerge w:val="continue"/>
            <w:vAlign w:val="top"/>
          </w:tcPr>
          <w:p w14:paraId="4F040255">
            <w:pPr>
              <w:rPr>
                <w:rFonts w:hint="eastAsia"/>
                <w:lang w:eastAsia="zh-CN"/>
              </w:rPr>
            </w:pPr>
          </w:p>
        </w:tc>
        <w:tc>
          <w:tcPr>
            <w:tcW w:w="4852" w:type="dxa"/>
            <w:gridSpan w:val="5"/>
            <w:vAlign w:val="top"/>
          </w:tcPr>
          <w:p w14:paraId="33BA91F1">
            <w:pPr>
              <w:pStyle w:val="259"/>
              <w:spacing w:before="125" w:line="312" w:lineRule="auto"/>
              <w:ind w:right="23"/>
              <w:jc w:val="center"/>
              <w:rPr>
                <w:b w:val="0"/>
                <w:bCs w:val="0"/>
                <w:color w:val="auto"/>
                <w:sz w:val="24"/>
                <w:highlight w:val="none"/>
                <w:lang w:eastAsia="zh-CN"/>
              </w:rPr>
            </w:pPr>
            <w:r>
              <w:rPr>
                <w:rFonts w:hint="eastAsia" w:ascii="宋体" w:hAnsi="宋体" w:eastAsia="宋体" w:cs="宋体"/>
                <w:b w:val="0"/>
                <w:bCs w:val="0"/>
                <w:color w:val="auto"/>
                <w:sz w:val="21"/>
                <w:szCs w:val="21"/>
                <w:highlight w:val="none"/>
                <w:lang w:eastAsia="zh-CN"/>
              </w:rPr>
              <w:t>合 计</w:t>
            </w:r>
          </w:p>
        </w:tc>
        <w:tc>
          <w:tcPr>
            <w:tcW w:w="2039" w:type="dxa"/>
            <w:gridSpan w:val="2"/>
            <w:vAlign w:val="top"/>
          </w:tcPr>
          <w:p w14:paraId="3C3463DB">
            <w:pPr>
              <w:pStyle w:val="259"/>
              <w:spacing w:before="125" w:line="312" w:lineRule="auto"/>
              <w:ind w:right="23"/>
              <w:rPr>
                <w:rFonts w:hint="eastAsia" w:ascii="宋体" w:hAnsi="宋体" w:eastAsia="宋体" w:cs="宋体"/>
                <w:b w:val="0"/>
                <w:bCs w:val="0"/>
                <w:color w:val="auto"/>
                <w:sz w:val="21"/>
                <w:szCs w:val="21"/>
                <w:highlight w:val="none"/>
                <w:lang w:eastAsia="zh-CN"/>
              </w:rPr>
            </w:pPr>
          </w:p>
        </w:tc>
        <w:tc>
          <w:tcPr>
            <w:tcW w:w="713" w:type="dxa"/>
            <w:vAlign w:val="top"/>
          </w:tcPr>
          <w:p w14:paraId="3855B2FF">
            <w:pPr>
              <w:pStyle w:val="259"/>
              <w:spacing w:before="125" w:line="312" w:lineRule="auto"/>
              <w:ind w:right="23" w:firstLine="210" w:firstLineChars="100"/>
              <w:rPr>
                <w:rFonts w:hint="eastAsia"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z w:val="21"/>
                <w:szCs w:val="21"/>
                <w:highlight w:val="none"/>
                <w:lang w:eastAsia="zh-CN"/>
              </w:rPr>
              <w:t>64</w:t>
            </w:r>
          </w:p>
        </w:tc>
      </w:tr>
      <w:tr w14:paraId="04BCFE57">
        <w:trPr>
          <w:trHeight w:val="0" w:hRule="atLeast"/>
          <w:jc w:val="center"/>
        </w:trPr>
        <w:tc>
          <w:tcPr>
            <w:tcW w:w="1301" w:type="dxa"/>
            <w:vAlign w:val="center"/>
          </w:tcPr>
          <w:p w14:paraId="1BF910B4">
            <w:pPr>
              <w:pStyle w:val="259"/>
              <w:spacing w:before="12"/>
              <w:jc w:val="center"/>
              <w:rPr>
                <w:rFonts w:ascii="宋体"/>
                <w:color w:val="auto"/>
                <w:sz w:val="29"/>
                <w:highlight w:val="none"/>
                <w:lang w:eastAsia="zh-CN"/>
              </w:rPr>
            </w:pPr>
          </w:p>
          <w:p w14:paraId="25BEB181">
            <w:pPr>
              <w:pStyle w:val="259"/>
              <w:ind w:left="8"/>
              <w:jc w:val="center"/>
              <w:rPr>
                <w:rFonts w:ascii="宋体"/>
                <w:b/>
                <w:color w:val="auto"/>
                <w:sz w:val="21"/>
                <w:highlight w:val="none"/>
                <w:lang w:eastAsia="zh-CN"/>
              </w:rPr>
            </w:pPr>
            <w:r>
              <w:rPr>
                <w:rFonts w:ascii="宋体"/>
                <w:b/>
                <w:color w:val="auto"/>
                <w:w w:val="98"/>
                <w:sz w:val="21"/>
                <w:highlight w:val="none"/>
                <w:lang w:eastAsia="zh-CN"/>
              </w:rPr>
              <w:t>F</w:t>
            </w:r>
          </w:p>
          <w:p w14:paraId="708228A3">
            <w:pPr>
              <w:pStyle w:val="259"/>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8"/>
            <w:vAlign w:val="center"/>
          </w:tcPr>
          <w:p w14:paraId="5BA963B5">
            <w:pPr>
              <w:pStyle w:val="259"/>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77D01284">
            <w:pPr>
              <w:pStyle w:val="259"/>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3A63C910">
            <w:pPr>
              <w:pStyle w:val="259"/>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7FE89D01">
        <w:trPr>
          <w:trHeight w:val="0" w:hRule="atLeast"/>
          <w:jc w:val="center"/>
        </w:trPr>
        <w:tc>
          <w:tcPr>
            <w:tcW w:w="1301" w:type="dxa"/>
            <w:vMerge w:val="restart"/>
            <w:vAlign w:val="center"/>
          </w:tcPr>
          <w:p w14:paraId="6A64748F">
            <w:pPr>
              <w:jc w:val="center"/>
              <w:rPr>
                <w:rFonts w:ascii="宋体" w:eastAsia="宋体"/>
                <w:b/>
                <w:sz w:val="21"/>
                <w:highlight w:val="none"/>
                <w:lang w:eastAsia="zh-CN"/>
              </w:rPr>
            </w:pPr>
            <w:r>
              <w:rPr>
                <w:rFonts w:hint="eastAsia" w:ascii="宋体" w:eastAsia="宋体"/>
                <w:b/>
                <w:sz w:val="21"/>
                <w:highlight w:val="none"/>
                <w:lang w:eastAsia="zh-CN"/>
              </w:rPr>
              <w:t>G</w:t>
            </w:r>
          </w:p>
          <w:p w14:paraId="45778DF9">
            <w:pPr>
              <w:pStyle w:val="25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4231DC17">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443" w:type="dxa"/>
            <w:vMerge w:val="restart"/>
            <w:vAlign w:val="center"/>
          </w:tcPr>
          <w:p w14:paraId="568A0262">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960" w:type="dxa"/>
            <w:vMerge w:val="restart"/>
            <w:vAlign w:val="center"/>
          </w:tcPr>
          <w:p w14:paraId="3BD05258">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182AE933">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3555" w:type="dxa"/>
            <w:gridSpan w:val="3"/>
            <w:vAlign w:val="center"/>
          </w:tcPr>
          <w:p w14:paraId="2A2C5400">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2D537F12">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077" w:type="dxa"/>
            <w:gridSpan w:val="2"/>
            <w:vMerge w:val="restart"/>
            <w:vAlign w:val="center"/>
          </w:tcPr>
          <w:p w14:paraId="0BADBB96">
            <w:pPr>
              <w:pStyle w:val="259"/>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6BFDDAAC">
            <w:pPr>
              <w:pStyle w:val="259"/>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3B2574D2">
        <w:trPr>
          <w:trHeight w:val="0" w:hRule="atLeast"/>
          <w:jc w:val="center"/>
        </w:trPr>
        <w:tc>
          <w:tcPr>
            <w:tcW w:w="1301" w:type="dxa"/>
            <w:vMerge w:val="continue"/>
            <w:vAlign w:val="top"/>
          </w:tcPr>
          <w:p w14:paraId="2CD61F44">
            <w:pPr>
              <w:pStyle w:val="259"/>
              <w:spacing w:before="125" w:line="312" w:lineRule="auto"/>
              <w:ind w:right="23"/>
            </w:pPr>
          </w:p>
        </w:tc>
        <w:tc>
          <w:tcPr>
            <w:tcW w:w="569" w:type="dxa"/>
            <w:vMerge w:val="continue"/>
            <w:vAlign w:val="top"/>
          </w:tcPr>
          <w:p w14:paraId="1C9D0232">
            <w:pPr>
              <w:pStyle w:val="259"/>
              <w:spacing w:before="125" w:line="312" w:lineRule="auto"/>
              <w:ind w:right="23"/>
            </w:pPr>
          </w:p>
        </w:tc>
        <w:tc>
          <w:tcPr>
            <w:tcW w:w="1443" w:type="dxa"/>
            <w:vMerge w:val="continue"/>
            <w:vAlign w:val="top"/>
          </w:tcPr>
          <w:p w14:paraId="051A0D97">
            <w:pPr>
              <w:pStyle w:val="259"/>
              <w:spacing w:before="125" w:line="312" w:lineRule="auto"/>
              <w:ind w:right="23"/>
            </w:pPr>
          </w:p>
        </w:tc>
        <w:tc>
          <w:tcPr>
            <w:tcW w:w="960" w:type="dxa"/>
            <w:vMerge w:val="continue"/>
            <w:vAlign w:val="top"/>
          </w:tcPr>
          <w:p w14:paraId="4ED9DE6B">
            <w:pPr>
              <w:pStyle w:val="259"/>
              <w:spacing w:before="125" w:line="312" w:lineRule="auto"/>
              <w:ind w:right="23"/>
            </w:pPr>
          </w:p>
        </w:tc>
        <w:tc>
          <w:tcPr>
            <w:tcW w:w="1880" w:type="dxa"/>
            <w:gridSpan w:val="2"/>
            <w:vAlign w:val="center"/>
          </w:tcPr>
          <w:p w14:paraId="45F4DFD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675" w:type="dxa"/>
            <w:vAlign w:val="center"/>
          </w:tcPr>
          <w:p w14:paraId="74979D6A">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077" w:type="dxa"/>
            <w:gridSpan w:val="2"/>
            <w:vMerge w:val="continue"/>
            <w:vAlign w:val="top"/>
          </w:tcPr>
          <w:p w14:paraId="20C75877">
            <w:pPr>
              <w:pStyle w:val="259"/>
              <w:spacing w:before="125" w:line="312" w:lineRule="auto"/>
              <w:ind w:right="23"/>
              <w:rPr>
                <w:rFonts w:hint="eastAsia" w:ascii="宋体" w:hAnsi="宋体" w:eastAsia="宋体" w:cs="宋体"/>
                <w:b/>
                <w:bCs/>
                <w:color w:val="auto"/>
                <w:sz w:val="21"/>
                <w:szCs w:val="21"/>
                <w:highlight w:val="none"/>
                <w:lang w:eastAsia="zh-CN"/>
              </w:rPr>
            </w:pPr>
          </w:p>
        </w:tc>
      </w:tr>
      <w:tr w14:paraId="0F08FAC3">
        <w:trPr>
          <w:trHeight w:val="0" w:hRule="atLeast"/>
          <w:jc w:val="center"/>
        </w:trPr>
        <w:tc>
          <w:tcPr>
            <w:tcW w:w="1301" w:type="dxa"/>
            <w:vMerge w:val="continue"/>
            <w:vAlign w:val="top"/>
          </w:tcPr>
          <w:p w14:paraId="26240657">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6DE3147F">
            <w:pPr>
              <w:pStyle w:val="259"/>
              <w:spacing w:before="124"/>
              <w:ind w:firstLine="210" w:firstLineChars="10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443" w:type="dxa"/>
            <w:vAlign w:val="center"/>
          </w:tcPr>
          <w:p w14:paraId="14753885">
            <w:pPr>
              <w:pStyle w:val="259"/>
              <w:spacing w:before="12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汉族民间舞</w:t>
            </w:r>
          </w:p>
        </w:tc>
        <w:tc>
          <w:tcPr>
            <w:tcW w:w="960" w:type="dxa"/>
            <w:vAlign w:val="center"/>
          </w:tcPr>
          <w:p w14:paraId="78EFA1D4">
            <w:pPr>
              <w:pStyle w:val="259"/>
              <w:spacing w:before="124"/>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课程目标</w:t>
            </w:r>
            <w:r>
              <w:rPr>
                <w:rFonts w:hint="default" w:ascii="宋体" w:hAnsi="宋体" w:eastAsia="宋体" w:cs="宋体"/>
                <w:color w:val="auto"/>
                <w:sz w:val="21"/>
                <w:szCs w:val="21"/>
                <w:highlight w:val="none"/>
                <w:lang w:eastAsia="zh-Hans"/>
              </w:rPr>
              <w:t>1、2、3</w:t>
            </w:r>
          </w:p>
        </w:tc>
        <w:tc>
          <w:tcPr>
            <w:tcW w:w="1880" w:type="dxa"/>
            <w:gridSpan w:val="2"/>
            <w:vAlign w:val="top"/>
          </w:tcPr>
          <w:p w14:paraId="55411B1E">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热爱生活、文化自信、尊重多元文化、弘扬传统文化、真善美、以美育人、积极乐观</w:t>
            </w:r>
          </w:p>
        </w:tc>
        <w:tc>
          <w:tcPr>
            <w:tcW w:w="1675" w:type="dxa"/>
            <w:vAlign w:val="top"/>
          </w:tcPr>
          <w:p w14:paraId="37C0AFE8">
            <w:pPr>
              <w:pStyle w:val="259"/>
              <w:spacing w:before="124"/>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培养学生对汉族民间舞蹈的热爱，</w:t>
            </w:r>
            <w:r>
              <w:rPr>
                <w:rFonts w:hint="eastAsia" w:ascii="宋体" w:hAnsi="宋体" w:eastAsia="宋体" w:cs="宋体"/>
                <w:color w:val="auto"/>
                <w:sz w:val="21"/>
                <w:szCs w:val="21"/>
                <w:highlight w:val="none"/>
                <w:lang w:val="en-US" w:eastAsia="zh-Hans"/>
              </w:rPr>
              <w:t>理解舞蹈文化多元性</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领会国家非遗政策</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热爱祖国</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增强民族自信与文化自信</w:t>
            </w:r>
          </w:p>
        </w:tc>
        <w:tc>
          <w:tcPr>
            <w:tcW w:w="1077" w:type="dxa"/>
            <w:gridSpan w:val="2"/>
            <w:vAlign w:val="top"/>
          </w:tcPr>
          <w:p w14:paraId="3367B4A9">
            <w:pPr>
              <w:pStyle w:val="259"/>
              <w:spacing w:before="124"/>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视频观摩</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课堂讲授与示范</w:t>
            </w:r>
          </w:p>
        </w:tc>
      </w:tr>
      <w:tr w14:paraId="74E9D311">
        <w:trPr>
          <w:trHeight w:val="0" w:hRule="atLeast"/>
          <w:jc w:val="center"/>
        </w:trPr>
        <w:tc>
          <w:tcPr>
            <w:tcW w:w="1301" w:type="dxa"/>
            <w:vMerge w:val="continue"/>
            <w:vAlign w:val="top"/>
          </w:tcPr>
          <w:p w14:paraId="36D6BD68">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04DD1A7D">
            <w:pPr>
              <w:pStyle w:val="259"/>
              <w:spacing w:before="124"/>
              <w:ind w:firstLine="210" w:firstLineChars="100"/>
              <w:jc w:val="cente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p>
        </w:tc>
        <w:tc>
          <w:tcPr>
            <w:tcW w:w="1443" w:type="dxa"/>
            <w:vAlign w:val="center"/>
          </w:tcPr>
          <w:p w14:paraId="0F6F4337">
            <w:pPr>
              <w:pStyle w:val="259"/>
              <w:spacing w:before="124"/>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rPr>
              <w:t>藏族民间舞</w:t>
            </w:r>
          </w:p>
        </w:tc>
        <w:tc>
          <w:tcPr>
            <w:tcW w:w="960" w:type="dxa"/>
            <w:vAlign w:val="center"/>
          </w:tcPr>
          <w:p w14:paraId="04ABA07F">
            <w:pPr>
              <w:pStyle w:val="259"/>
              <w:spacing w:before="124"/>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rPr>
              <w:t>课程目标</w:t>
            </w:r>
            <w:r>
              <w:rPr>
                <w:rFonts w:hint="default" w:ascii="宋体" w:hAnsi="宋体" w:eastAsia="宋体" w:cs="宋体"/>
                <w:color w:val="auto"/>
                <w:sz w:val="21"/>
                <w:szCs w:val="21"/>
                <w:highlight w:val="none"/>
                <w:lang w:eastAsia="zh-Hans"/>
              </w:rPr>
              <w:t>1、2、3</w:t>
            </w:r>
          </w:p>
        </w:tc>
        <w:tc>
          <w:tcPr>
            <w:tcW w:w="1880" w:type="dxa"/>
            <w:gridSpan w:val="2"/>
            <w:vAlign w:val="top"/>
          </w:tcPr>
          <w:p w14:paraId="2267C63D">
            <w:pPr>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热爱生活、文化自信、尊重多元文化、弘扬传统文化、真善美、以美育人、积极乐观</w:t>
            </w:r>
          </w:p>
        </w:tc>
        <w:tc>
          <w:tcPr>
            <w:tcW w:w="1675" w:type="dxa"/>
            <w:vAlign w:val="top"/>
          </w:tcPr>
          <w:p w14:paraId="6A15D5FC">
            <w:pPr>
              <w:pStyle w:val="259"/>
              <w:spacing w:before="124"/>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培养学生对藏族民间舞蹈的热爱，</w:t>
            </w:r>
            <w:r>
              <w:rPr>
                <w:rFonts w:hint="eastAsia" w:ascii="宋体" w:hAnsi="宋体" w:eastAsia="宋体" w:cs="宋体"/>
                <w:color w:val="auto"/>
                <w:sz w:val="21"/>
                <w:szCs w:val="21"/>
                <w:highlight w:val="none"/>
                <w:lang w:val="en-US" w:eastAsia="zh-Hans"/>
              </w:rPr>
              <w:t>理解舞蹈文化多元性</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领会国家非遗政策</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热爱祖国</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增强民族自信与文化自信</w:t>
            </w:r>
          </w:p>
        </w:tc>
        <w:tc>
          <w:tcPr>
            <w:tcW w:w="1077" w:type="dxa"/>
            <w:gridSpan w:val="2"/>
            <w:vAlign w:val="top"/>
          </w:tcPr>
          <w:p w14:paraId="382EED30">
            <w:pPr>
              <w:pStyle w:val="259"/>
              <w:spacing w:before="124"/>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rPr>
              <w:t>视频观摩</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课堂讲授与示范</w:t>
            </w:r>
          </w:p>
        </w:tc>
      </w:tr>
      <w:tr w14:paraId="657EFBD2">
        <w:trPr>
          <w:trHeight w:val="0" w:hRule="atLeast"/>
          <w:jc w:val="center"/>
        </w:trPr>
        <w:tc>
          <w:tcPr>
            <w:tcW w:w="1301" w:type="dxa"/>
            <w:vMerge w:val="continue"/>
            <w:vAlign w:val="top"/>
          </w:tcPr>
          <w:p w14:paraId="57906C4D">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5C6BD22A">
            <w:pPr>
              <w:pStyle w:val="259"/>
              <w:spacing w:before="124"/>
              <w:ind w:firstLine="210" w:firstLineChars="10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443" w:type="dxa"/>
            <w:vAlign w:val="center"/>
          </w:tcPr>
          <w:p w14:paraId="30407EC0">
            <w:pPr>
              <w:pStyle w:val="259"/>
              <w:spacing w:before="124"/>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蒙古族民间舞</w:t>
            </w:r>
          </w:p>
        </w:tc>
        <w:tc>
          <w:tcPr>
            <w:tcW w:w="960" w:type="dxa"/>
            <w:vAlign w:val="center"/>
          </w:tcPr>
          <w:p w14:paraId="6FC337AE">
            <w:pPr>
              <w:pStyle w:val="259"/>
              <w:spacing w:before="124"/>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课程目标</w:t>
            </w:r>
            <w:r>
              <w:rPr>
                <w:rFonts w:hint="default" w:ascii="宋体" w:hAnsi="宋体" w:eastAsia="宋体" w:cs="宋体"/>
                <w:color w:val="auto"/>
                <w:sz w:val="21"/>
                <w:szCs w:val="21"/>
                <w:highlight w:val="none"/>
                <w:lang w:val="en-US" w:eastAsia="zh-Hans"/>
              </w:rPr>
              <w:t>1、2、3</w:t>
            </w:r>
          </w:p>
        </w:tc>
        <w:tc>
          <w:tcPr>
            <w:tcW w:w="1880" w:type="dxa"/>
            <w:gridSpan w:val="2"/>
            <w:vAlign w:val="top"/>
          </w:tcPr>
          <w:p w14:paraId="77785778">
            <w:pP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热爱生活、文化自信、尊重多元文化、弘扬传统文化、真善美、以美育人、积极乐观</w:t>
            </w:r>
          </w:p>
        </w:tc>
        <w:tc>
          <w:tcPr>
            <w:tcW w:w="1675" w:type="dxa"/>
            <w:vAlign w:val="top"/>
          </w:tcPr>
          <w:p w14:paraId="47B3C8CD">
            <w:pPr>
              <w:pStyle w:val="259"/>
              <w:spacing w:before="12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培养学生对蒙古族民间舞蹈的热爱，</w:t>
            </w:r>
            <w:r>
              <w:rPr>
                <w:rFonts w:hint="eastAsia" w:ascii="宋体" w:hAnsi="宋体" w:eastAsia="宋体" w:cs="宋体"/>
                <w:color w:val="auto"/>
                <w:sz w:val="21"/>
                <w:szCs w:val="21"/>
                <w:highlight w:val="none"/>
                <w:lang w:val="en-US" w:eastAsia="zh-Hans"/>
              </w:rPr>
              <w:t>理解舞蹈文化多元性</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领会国家非遗政策</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热爱祖国</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增强民族自信与文化自信</w:t>
            </w:r>
          </w:p>
        </w:tc>
        <w:tc>
          <w:tcPr>
            <w:tcW w:w="1077" w:type="dxa"/>
            <w:gridSpan w:val="2"/>
            <w:vAlign w:val="top"/>
          </w:tcPr>
          <w:p w14:paraId="5CDCD853">
            <w:pPr>
              <w:pStyle w:val="259"/>
              <w:spacing w:before="12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视频观摩</w:t>
            </w:r>
            <w:r>
              <w:rPr>
                <w:rFonts w:hint="default" w:ascii="宋体" w:hAnsi="宋体" w:eastAsia="宋体" w:cs="宋体"/>
                <w:color w:val="auto"/>
                <w:sz w:val="21"/>
                <w:szCs w:val="21"/>
                <w:highlight w:val="none"/>
                <w:lang w:val="en-US" w:eastAsia="zh-Hans"/>
              </w:rPr>
              <w:t>、</w:t>
            </w:r>
            <w:r>
              <w:rPr>
                <w:rFonts w:hint="eastAsia" w:ascii="宋体" w:hAnsi="宋体" w:eastAsia="宋体" w:cs="宋体"/>
                <w:color w:val="auto"/>
                <w:sz w:val="21"/>
                <w:szCs w:val="21"/>
                <w:highlight w:val="none"/>
                <w:lang w:val="en-US" w:eastAsia="zh-Hans"/>
              </w:rPr>
              <w:t>课堂讲授与示范</w:t>
            </w:r>
          </w:p>
        </w:tc>
      </w:tr>
      <w:tr w14:paraId="1FB7F1C9">
        <w:trPr>
          <w:trHeight w:val="0" w:hRule="atLeast"/>
          <w:jc w:val="center"/>
        </w:trPr>
        <w:tc>
          <w:tcPr>
            <w:tcW w:w="1301" w:type="dxa"/>
            <w:vMerge w:val="continue"/>
            <w:vAlign w:val="top"/>
          </w:tcPr>
          <w:p w14:paraId="3367800B">
            <w:pPr>
              <w:pStyle w:val="25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2D13028B">
            <w:pPr>
              <w:pStyle w:val="259"/>
              <w:spacing w:before="124"/>
              <w:ind w:firstLine="210" w:firstLineChars="10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443" w:type="dxa"/>
            <w:vAlign w:val="center"/>
          </w:tcPr>
          <w:p w14:paraId="2B5637E7">
            <w:pPr>
              <w:pStyle w:val="259"/>
              <w:spacing w:before="124"/>
              <w:jc w:val="center"/>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Hans"/>
              </w:rPr>
              <w:t>维吾尔族民间</w:t>
            </w:r>
          </w:p>
        </w:tc>
        <w:tc>
          <w:tcPr>
            <w:tcW w:w="960" w:type="dxa"/>
            <w:vAlign w:val="center"/>
          </w:tcPr>
          <w:p w14:paraId="45F08025">
            <w:pPr>
              <w:pStyle w:val="259"/>
              <w:spacing w:before="124"/>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课程目标</w:t>
            </w:r>
            <w:r>
              <w:rPr>
                <w:rFonts w:hint="default" w:ascii="宋体" w:hAnsi="宋体" w:eastAsia="宋体" w:cs="宋体"/>
                <w:color w:val="auto"/>
                <w:sz w:val="21"/>
                <w:szCs w:val="21"/>
                <w:highlight w:val="none"/>
                <w:lang w:val="en-US" w:eastAsia="zh-Hans"/>
              </w:rPr>
              <w:t>1、2、3</w:t>
            </w:r>
          </w:p>
        </w:tc>
        <w:tc>
          <w:tcPr>
            <w:tcW w:w="1880" w:type="dxa"/>
            <w:gridSpan w:val="2"/>
            <w:vAlign w:val="top"/>
          </w:tcPr>
          <w:p w14:paraId="457F48DA">
            <w:pPr>
              <w:rPr>
                <w:rFonts w:hint="eastAsia"/>
                <w:lang w:val="en-US" w:eastAsia="zh-CN"/>
              </w:rPr>
            </w:pPr>
            <w:r>
              <w:rPr>
                <w:rFonts w:hint="eastAsia" w:ascii="宋体" w:hAnsi="宋体" w:eastAsia="宋体" w:cs="宋体"/>
                <w:color w:val="auto"/>
                <w:sz w:val="21"/>
                <w:szCs w:val="21"/>
                <w:highlight w:val="none"/>
                <w:lang w:val="en-US" w:eastAsia="zh-CN"/>
              </w:rPr>
              <w:t>热爱生活、文化自信、尊重多元文化、弘扬传统文化、真善美、以美育人、积极乐观</w:t>
            </w:r>
          </w:p>
        </w:tc>
        <w:tc>
          <w:tcPr>
            <w:tcW w:w="1675" w:type="dxa"/>
            <w:vAlign w:val="top"/>
          </w:tcPr>
          <w:p w14:paraId="7604DFE0">
            <w:pPr>
              <w:pStyle w:val="259"/>
              <w:spacing w:before="12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培养学生对维吾尔族民间舞蹈的热爱，</w:t>
            </w:r>
            <w:r>
              <w:rPr>
                <w:rFonts w:hint="eastAsia" w:ascii="宋体" w:hAnsi="宋体" w:eastAsia="宋体" w:cs="宋体"/>
                <w:color w:val="auto"/>
                <w:sz w:val="21"/>
                <w:szCs w:val="21"/>
                <w:highlight w:val="none"/>
                <w:lang w:val="en-US" w:eastAsia="zh-Hans"/>
              </w:rPr>
              <w:t>理解舞蹈文化多元性</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领会国家非遗政策</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热爱祖国</w:t>
            </w:r>
            <w:r>
              <w:rPr>
                <w:rFonts w:hint="default"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增强民族自信与文化自信</w:t>
            </w:r>
          </w:p>
        </w:tc>
        <w:tc>
          <w:tcPr>
            <w:tcW w:w="1077" w:type="dxa"/>
            <w:gridSpan w:val="2"/>
            <w:vAlign w:val="top"/>
          </w:tcPr>
          <w:p w14:paraId="3E01E696">
            <w:pPr>
              <w:pStyle w:val="259"/>
              <w:spacing w:before="124"/>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Hans"/>
              </w:rPr>
              <w:t>视频观摩</w:t>
            </w:r>
            <w:r>
              <w:rPr>
                <w:rFonts w:hint="default" w:ascii="宋体" w:hAnsi="宋体" w:eastAsia="宋体" w:cs="宋体"/>
                <w:color w:val="auto"/>
                <w:sz w:val="21"/>
                <w:szCs w:val="21"/>
                <w:highlight w:val="none"/>
                <w:lang w:val="en-US" w:eastAsia="zh-Hans"/>
              </w:rPr>
              <w:t>、</w:t>
            </w:r>
            <w:r>
              <w:rPr>
                <w:rFonts w:hint="eastAsia" w:ascii="宋体" w:hAnsi="宋体" w:eastAsia="宋体" w:cs="宋体"/>
                <w:color w:val="auto"/>
                <w:sz w:val="21"/>
                <w:szCs w:val="21"/>
                <w:highlight w:val="none"/>
                <w:lang w:val="en-US" w:eastAsia="zh-Hans"/>
              </w:rPr>
              <w:t>课堂讲授与示范</w:t>
            </w:r>
          </w:p>
        </w:tc>
      </w:tr>
      <w:tr w14:paraId="63DFA351">
        <w:trPr>
          <w:trHeight w:val="0" w:hRule="atLeast"/>
          <w:jc w:val="center"/>
        </w:trPr>
        <w:tc>
          <w:tcPr>
            <w:tcW w:w="1301" w:type="dxa"/>
            <w:vMerge w:val="restart"/>
            <w:vAlign w:val="center"/>
          </w:tcPr>
          <w:p w14:paraId="08046381">
            <w:pPr>
              <w:pStyle w:val="259"/>
              <w:spacing w:before="1"/>
              <w:ind w:left="8"/>
              <w:jc w:val="center"/>
              <w:rPr>
                <w:rFonts w:ascii="宋体"/>
                <w:b/>
                <w:color w:val="auto"/>
                <w:sz w:val="21"/>
                <w:highlight w:val="none"/>
              </w:rPr>
            </w:pPr>
            <w:r>
              <w:rPr>
                <w:rFonts w:ascii="宋体"/>
                <w:b/>
                <w:color w:val="auto"/>
                <w:w w:val="98"/>
                <w:sz w:val="21"/>
                <w:highlight w:val="none"/>
              </w:rPr>
              <w:t>H</w:t>
            </w:r>
          </w:p>
          <w:p w14:paraId="3E464930">
            <w:pPr>
              <w:pStyle w:val="25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012" w:type="dxa"/>
            <w:gridSpan w:val="2"/>
            <w:vAlign w:val="center"/>
          </w:tcPr>
          <w:p w14:paraId="5111A9F4">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840" w:type="dxa"/>
            <w:gridSpan w:val="3"/>
            <w:vAlign w:val="center"/>
          </w:tcPr>
          <w:p w14:paraId="142C50A5">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752" w:type="dxa"/>
            <w:gridSpan w:val="3"/>
            <w:vAlign w:val="center"/>
          </w:tcPr>
          <w:p w14:paraId="266540C6">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67AEADA8">
        <w:trPr>
          <w:trHeight w:val="0" w:hRule="atLeast"/>
          <w:jc w:val="center"/>
        </w:trPr>
        <w:tc>
          <w:tcPr>
            <w:tcW w:w="1301" w:type="dxa"/>
            <w:vMerge w:val="continue"/>
            <w:vAlign w:val="center"/>
          </w:tcPr>
          <w:p w14:paraId="0E71F109">
            <w:pPr>
              <w:pStyle w:val="259"/>
              <w:spacing w:before="125" w:line="312" w:lineRule="auto"/>
              <w:ind w:right="23"/>
              <w:jc w:val="center"/>
              <w:rPr>
                <w:rFonts w:hint="eastAsia" w:ascii="宋体" w:hAnsi="宋体" w:eastAsia="宋体" w:cs="宋体"/>
                <w:b/>
                <w:bCs/>
                <w:color w:val="auto"/>
                <w:sz w:val="21"/>
                <w:szCs w:val="21"/>
                <w:highlight w:val="none"/>
                <w:lang w:eastAsia="zh-CN"/>
              </w:rPr>
            </w:pPr>
          </w:p>
        </w:tc>
        <w:tc>
          <w:tcPr>
            <w:tcW w:w="2012" w:type="dxa"/>
            <w:gridSpan w:val="2"/>
            <w:vAlign w:val="center"/>
          </w:tcPr>
          <w:p w14:paraId="48CE0BF1">
            <w:pPr>
              <w:pStyle w:val="259"/>
              <w:spacing w:line="316" w:lineRule="auto"/>
              <w:ind w:right="29"/>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rFonts w:hint="eastAsia"/>
                <w:bCs/>
                <w:color w:val="auto"/>
                <w:sz w:val="21"/>
                <w:szCs w:val="21"/>
                <w:highlight w:val="none"/>
                <w:lang w:val="en-US" w:eastAsia="zh-CN"/>
              </w:rPr>
              <w:t>3</w:t>
            </w:r>
            <w:r>
              <w:rPr>
                <w:rFonts w:hint="default"/>
                <w:bCs/>
                <w:color w:val="auto"/>
                <w:sz w:val="21"/>
                <w:szCs w:val="21"/>
                <w:highlight w:val="none"/>
                <w:lang w:eastAsia="zh-CN"/>
              </w:rPr>
              <w:t>0</w:t>
            </w:r>
            <w:r>
              <w:rPr>
                <w:bCs/>
                <w:color w:val="auto"/>
                <w:sz w:val="21"/>
                <w:szCs w:val="21"/>
                <w:highlight w:val="none"/>
              </w:rPr>
              <w:t>%）</w:t>
            </w:r>
          </w:p>
        </w:tc>
        <w:tc>
          <w:tcPr>
            <w:tcW w:w="2840" w:type="dxa"/>
            <w:gridSpan w:val="3"/>
            <w:vAlign w:val="center"/>
          </w:tcPr>
          <w:p w14:paraId="5FB5321F">
            <w:pPr>
              <w:pStyle w:val="259"/>
              <w:ind w:left="106" w:leftChars="0"/>
              <w:jc w:val="both"/>
              <w:rPr>
                <w:rFonts w:hint="eastAsia" w:ascii="宋体" w:hAnsi="宋体" w:eastAsia="宋体" w:cs="宋体"/>
                <w:color w:val="auto"/>
                <w:sz w:val="21"/>
                <w:szCs w:val="21"/>
                <w:highlight w:val="none"/>
                <w:lang w:val="en-US" w:eastAsia="zh-CN" w:bidi="ar-SA"/>
              </w:rPr>
            </w:pPr>
          </w:p>
          <w:p w14:paraId="2C7ED058">
            <w:pPr>
              <w:pStyle w:val="259"/>
              <w:ind w:left="106" w:leftChars="0"/>
              <w:jc w:val="both"/>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CN" w:bidi="ar-SA"/>
              </w:rPr>
              <w:t>课堂</w:t>
            </w:r>
            <w:r>
              <w:rPr>
                <w:rFonts w:hint="eastAsia" w:ascii="宋体" w:hAnsi="宋体" w:eastAsia="宋体" w:cs="宋体"/>
                <w:color w:val="auto"/>
                <w:sz w:val="21"/>
                <w:szCs w:val="21"/>
                <w:highlight w:val="none"/>
                <w:lang w:val="en-US" w:eastAsia="zh-Hans" w:bidi="ar-SA"/>
              </w:rPr>
              <w:t>表现</w:t>
            </w:r>
            <w:r>
              <w:rPr>
                <w:rFonts w:hint="default" w:ascii="宋体" w:hAnsi="宋体" w:eastAsia="宋体" w:cs="宋体"/>
                <w:color w:val="auto"/>
                <w:sz w:val="21"/>
                <w:szCs w:val="21"/>
                <w:highlight w:val="none"/>
                <w:lang w:eastAsia="zh-Hans" w:bidi="ar-SA"/>
              </w:rPr>
              <w:t>、</w:t>
            </w:r>
            <w:r>
              <w:rPr>
                <w:rFonts w:hint="eastAsia" w:ascii="宋体" w:hAnsi="宋体" w:eastAsia="宋体" w:cs="宋体"/>
                <w:color w:val="auto"/>
                <w:sz w:val="21"/>
                <w:szCs w:val="21"/>
                <w:highlight w:val="none"/>
                <w:lang w:val="en-US" w:eastAsia="zh-Hans" w:bidi="ar-SA"/>
              </w:rPr>
              <w:t>出勤率</w:t>
            </w:r>
            <w:r>
              <w:rPr>
                <w:rFonts w:hint="default" w:ascii="宋体" w:hAnsi="宋体" w:eastAsia="宋体" w:cs="宋体"/>
                <w:color w:val="auto"/>
                <w:sz w:val="21"/>
                <w:szCs w:val="21"/>
                <w:highlight w:val="none"/>
                <w:lang w:eastAsia="zh-Hans" w:bidi="ar-SA"/>
              </w:rPr>
              <w:t>、</w:t>
            </w:r>
            <w:r>
              <w:rPr>
                <w:rFonts w:hint="eastAsia" w:ascii="宋体" w:hAnsi="宋体" w:eastAsia="宋体" w:cs="宋体"/>
                <w:color w:val="auto"/>
                <w:sz w:val="21"/>
                <w:szCs w:val="21"/>
                <w:highlight w:val="none"/>
                <w:lang w:val="en-US" w:eastAsia="zh-Hans" w:bidi="ar-SA"/>
              </w:rPr>
              <w:t>学习态度</w:t>
            </w:r>
          </w:p>
          <w:p w14:paraId="7FF6924B">
            <w:pPr>
              <w:pStyle w:val="259"/>
              <w:ind w:left="106" w:leftChars="0"/>
              <w:jc w:val="both"/>
              <w:rPr>
                <w:rFonts w:hint="eastAsia" w:ascii="宋体" w:hAnsi="宋体" w:eastAsia="宋体" w:cs="宋体"/>
                <w:color w:val="auto"/>
                <w:sz w:val="21"/>
                <w:szCs w:val="21"/>
                <w:highlight w:val="none"/>
                <w:lang w:val="en-US" w:eastAsia="zh-CN" w:bidi="ar-SA"/>
              </w:rPr>
            </w:pPr>
          </w:p>
          <w:p w14:paraId="1602DDAF">
            <w:pPr>
              <w:pStyle w:val="259"/>
              <w:ind w:left="106" w:leftChars="0"/>
              <w:jc w:val="both"/>
              <w:rPr>
                <w:rFonts w:hint="eastAsia" w:ascii="宋体" w:hAnsi="宋体" w:eastAsia="宋体" w:cs="宋体"/>
                <w:color w:val="auto"/>
                <w:sz w:val="21"/>
                <w:szCs w:val="21"/>
                <w:highlight w:val="none"/>
                <w:lang w:val="en-US" w:eastAsia="zh-CN" w:bidi="ar-SA"/>
              </w:rPr>
            </w:pPr>
          </w:p>
          <w:p w14:paraId="093E3BC0">
            <w:pPr>
              <w:pStyle w:val="259"/>
              <w:ind w:left="106" w:leftChars="0"/>
              <w:jc w:val="both"/>
              <w:rPr>
                <w:rFonts w:hint="eastAsia" w:ascii="宋体" w:hAnsi="宋体" w:eastAsia="宋体" w:cs="宋体"/>
                <w:color w:val="auto"/>
                <w:sz w:val="21"/>
                <w:szCs w:val="21"/>
                <w:highlight w:val="none"/>
                <w:lang w:val="en-US" w:eastAsia="zh-CN" w:bidi="ar-SA"/>
              </w:rPr>
            </w:pPr>
          </w:p>
          <w:p w14:paraId="5F229D46">
            <w:pPr>
              <w:pStyle w:val="259"/>
              <w:ind w:left="106" w:leftChars="0"/>
              <w:jc w:val="both"/>
              <w:rPr>
                <w:rFonts w:hint="eastAsia" w:ascii="宋体" w:hAnsi="宋体" w:eastAsia="宋体" w:cs="宋体"/>
                <w:color w:val="auto"/>
                <w:sz w:val="21"/>
                <w:szCs w:val="21"/>
                <w:highlight w:val="none"/>
                <w:lang w:val="en-US" w:eastAsia="zh-CN" w:bidi="ar-SA"/>
              </w:rPr>
            </w:pPr>
          </w:p>
          <w:p w14:paraId="1520DED5">
            <w:pPr>
              <w:pStyle w:val="259"/>
              <w:ind w:left="106" w:leftChars="0"/>
              <w:jc w:val="both"/>
              <w:rPr>
                <w:rFonts w:hint="eastAsia" w:ascii="宋体" w:hAnsi="宋体" w:eastAsia="宋体" w:cs="宋体"/>
                <w:color w:val="auto"/>
                <w:sz w:val="21"/>
                <w:szCs w:val="21"/>
                <w:highlight w:val="none"/>
                <w:lang w:val="en-US" w:eastAsia="zh-CN" w:bidi="ar-SA"/>
              </w:rPr>
            </w:pPr>
          </w:p>
          <w:p w14:paraId="1A20952C">
            <w:pPr>
              <w:pStyle w:val="259"/>
              <w:ind w:left="106" w:leftChars="0"/>
              <w:jc w:val="both"/>
              <w:rPr>
                <w:rFonts w:hint="eastAsia" w:ascii="宋体" w:hAnsi="宋体" w:eastAsia="宋体" w:cs="宋体"/>
                <w:color w:val="auto"/>
                <w:sz w:val="21"/>
                <w:szCs w:val="21"/>
                <w:highlight w:val="none"/>
                <w:lang w:val="en-US" w:eastAsia="zh-CN" w:bidi="ar-SA"/>
              </w:rPr>
            </w:pPr>
          </w:p>
          <w:p w14:paraId="4ECB9159">
            <w:pPr>
              <w:pStyle w:val="259"/>
              <w:ind w:left="106" w:leftChars="0"/>
              <w:jc w:val="both"/>
              <w:rPr>
                <w:rFonts w:hint="eastAsia" w:ascii="宋体" w:hAnsi="宋体" w:eastAsia="宋体" w:cs="宋体"/>
                <w:color w:val="auto"/>
                <w:sz w:val="21"/>
                <w:szCs w:val="21"/>
                <w:highlight w:val="none"/>
                <w:lang w:val="en-US" w:eastAsia="zh-CN" w:bidi="ar-SA"/>
              </w:rPr>
            </w:pPr>
          </w:p>
          <w:p w14:paraId="46C3836E">
            <w:pPr>
              <w:pStyle w:val="259"/>
              <w:ind w:left="106" w:leftChars="0"/>
              <w:jc w:val="both"/>
              <w:rPr>
                <w:rFonts w:hint="eastAsia" w:ascii="宋体" w:hAnsi="宋体" w:eastAsia="宋体" w:cs="宋体"/>
                <w:color w:val="auto"/>
                <w:sz w:val="21"/>
                <w:szCs w:val="21"/>
                <w:highlight w:val="none"/>
                <w:lang w:val="en-US" w:eastAsia="zh-CN" w:bidi="ar-SA"/>
              </w:rPr>
            </w:pPr>
          </w:p>
          <w:p w14:paraId="375351CB">
            <w:pPr>
              <w:pStyle w:val="259"/>
              <w:ind w:left="106" w:leftChars="0"/>
              <w:jc w:val="both"/>
              <w:rPr>
                <w:rFonts w:hint="eastAsia" w:ascii="宋体" w:hAnsi="宋体" w:eastAsia="宋体" w:cs="宋体"/>
                <w:color w:val="auto"/>
                <w:sz w:val="21"/>
                <w:szCs w:val="21"/>
                <w:highlight w:val="none"/>
                <w:lang w:val="en-US" w:eastAsia="zh-CN" w:bidi="ar-SA"/>
              </w:rPr>
            </w:pPr>
          </w:p>
          <w:p w14:paraId="4A921BA7">
            <w:pPr>
              <w:pStyle w:val="259"/>
              <w:ind w:left="106" w:leftChars="0"/>
              <w:jc w:val="both"/>
              <w:rPr>
                <w:rFonts w:hint="eastAsia" w:ascii="宋体" w:hAnsi="宋体" w:eastAsia="宋体" w:cs="宋体"/>
                <w:color w:val="auto"/>
                <w:sz w:val="21"/>
                <w:szCs w:val="21"/>
                <w:highlight w:val="none"/>
                <w:lang w:val="en-US" w:eastAsia="zh-CN" w:bidi="ar-SA"/>
              </w:rPr>
            </w:pPr>
          </w:p>
          <w:p w14:paraId="44AC79C1">
            <w:pPr>
              <w:pStyle w:val="259"/>
              <w:ind w:left="106" w:leftChars="0"/>
              <w:jc w:val="both"/>
              <w:rPr>
                <w:rFonts w:hint="eastAsia" w:ascii="宋体" w:hAnsi="宋体" w:eastAsia="宋体" w:cs="宋体"/>
                <w:color w:val="auto"/>
                <w:sz w:val="21"/>
                <w:szCs w:val="21"/>
                <w:highlight w:val="none"/>
                <w:lang w:val="en-US" w:eastAsia="zh-CN" w:bidi="ar-SA"/>
              </w:rPr>
            </w:pPr>
          </w:p>
        </w:tc>
        <w:tc>
          <w:tcPr>
            <w:tcW w:w="2752" w:type="dxa"/>
            <w:gridSpan w:val="3"/>
            <w:vAlign w:val="center"/>
          </w:tcPr>
          <w:p w14:paraId="2996C068">
            <w:pPr>
              <w:pStyle w:val="259"/>
              <w:spacing w:before="1"/>
              <w:ind w:left="6" w:leftChars="0"/>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课程目标</w:t>
            </w:r>
            <w:r>
              <w:rPr>
                <w:rFonts w:hint="default" w:ascii="宋体" w:hAnsi="宋体" w:eastAsia="宋体" w:cs="宋体"/>
                <w:color w:val="auto"/>
                <w:sz w:val="21"/>
                <w:szCs w:val="21"/>
                <w:highlight w:val="none"/>
                <w:lang w:eastAsia="zh-Hans" w:bidi="ar-SA"/>
              </w:rPr>
              <w:t>1、2、3</w:t>
            </w:r>
          </w:p>
        </w:tc>
      </w:tr>
      <w:tr w14:paraId="7BFE99A4">
        <w:trPr>
          <w:trHeight w:val="0" w:hRule="atLeast"/>
          <w:jc w:val="center"/>
        </w:trPr>
        <w:tc>
          <w:tcPr>
            <w:tcW w:w="1301" w:type="dxa"/>
            <w:vMerge w:val="continue"/>
            <w:vAlign w:val="center"/>
          </w:tcPr>
          <w:p w14:paraId="76892C4A">
            <w:pPr>
              <w:pStyle w:val="259"/>
              <w:spacing w:before="125" w:line="312" w:lineRule="auto"/>
              <w:ind w:right="23"/>
              <w:jc w:val="center"/>
              <w:rPr>
                <w:rFonts w:hint="eastAsia" w:ascii="宋体" w:hAnsi="宋体" w:eastAsia="宋体" w:cs="宋体"/>
                <w:b/>
                <w:bCs/>
                <w:color w:val="auto"/>
                <w:sz w:val="21"/>
                <w:szCs w:val="21"/>
                <w:highlight w:val="none"/>
                <w:lang w:eastAsia="zh-CN"/>
              </w:rPr>
            </w:pPr>
          </w:p>
        </w:tc>
        <w:tc>
          <w:tcPr>
            <w:tcW w:w="2012" w:type="dxa"/>
            <w:gridSpan w:val="2"/>
            <w:vAlign w:val="center"/>
          </w:tcPr>
          <w:p w14:paraId="1B062DB4">
            <w:pPr>
              <w:pStyle w:val="259"/>
              <w:spacing w:line="316" w:lineRule="auto"/>
              <w:ind w:right="29"/>
              <w:jc w:val="center"/>
              <w:rPr>
                <w:rFonts w:hint="eastAsia" w:eastAsia="仿宋"/>
                <w:bCs/>
                <w:color w:val="auto"/>
                <w:sz w:val="21"/>
                <w:szCs w:val="21"/>
                <w:highlight w:val="none"/>
                <w:lang w:val="en-US" w:eastAsia="zh-CN"/>
              </w:rPr>
            </w:pPr>
            <w:r>
              <w:rPr>
                <w:rFonts w:hint="eastAsia"/>
                <w:bCs/>
                <w:color w:val="auto"/>
                <w:sz w:val="21"/>
                <w:szCs w:val="21"/>
                <w:highlight w:val="none"/>
                <w:lang w:val="en-US" w:eastAsia="zh-CN"/>
              </w:rPr>
              <w:t>期中（30</w:t>
            </w:r>
            <w:r>
              <w:rPr>
                <w:bCs/>
                <w:color w:val="auto"/>
                <w:sz w:val="21"/>
                <w:szCs w:val="21"/>
                <w:highlight w:val="none"/>
              </w:rPr>
              <w:t>%</w:t>
            </w:r>
            <w:r>
              <w:rPr>
                <w:rFonts w:hint="eastAsia"/>
                <w:bCs/>
                <w:color w:val="auto"/>
                <w:sz w:val="21"/>
                <w:szCs w:val="21"/>
                <w:highlight w:val="none"/>
                <w:lang w:eastAsia="zh-CN"/>
              </w:rPr>
              <w:t>）</w:t>
            </w:r>
          </w:p>
        </w:tc>
        <w:tc>
          <w:tcPr>
            <w:tcW w:w="2840" w:type="dxa"/>
            <w:gridSpan w:val="3"/>
            <w:vAlign w:val="center"/>
          </w:tcPr>
          <w:p w14:paraId="25258A47">
            <w:pPr>
              <w:pStyle w:val="259"/>
              <w:ind w:left="106" w:leftChars="0"/>
              <w:jc w:val="both"/>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对阶段性学习的考查</w:t>
            </w:r>
          </w:p>
        </w:tc>
        <w:tc>
          <w:tcPr>
            <w:tcW w:w="2752" w:type="dxa"/>
            <w:gridSpan w:val="3"/>
            <w:vAlign w:val="center"/>
          </w:tcPr>
          <w:p w14:paraId="2BB6C9F7">
            <w:pPr>
              <w:pStyle w:val="259"/>
              <w:spacing w:before="1"/>
              <w:ind w:left="6" w:leftChars="0"/>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课程目标</w:t>
            </w:r>
            <w:r>
              <w:rPr>
                <w:rFonts w:hint="default" w:ascii="宋体" w:hAnsi="宋体" w:eastAsia="宋体" w:cs="宋体"/>
                <w:color w:val="auto"/>
                <w:sz w:val="21"/>
                <w:szCs w:val="21"/>
                <w:highlight w:val="none"/>
                <w:lang w:eastAsia="zh-Hans" w:bidi="ar-SA"/>
              </w:rPr>
              <w:t>1、2、3</w:t>
            </w:r>
          </w:p>
        </w:tc>
      </w:tr>
      <w:tr w14:paraId="7D4A96BD">
        <w:trPr>
          <w:trHeight w:val="0" w:hRule="atLeast"/>
          <w:jc w:val="center"/>
        </w:trPr>
        <w:tc>
          <w:tcPr>
            <w:tcW w:w="1301" w:type="dxa"/>
            <w:vMerge w:val="continue"/>
            <w:vAlign w:val="center"/>
          </w:tcPr>
          <w:p w14:paraId="2D8103FA">
            <w:pPr>
              <w:pStyle w:val="259"/>
              <w:spacing w:before="125" w:line="312" w:lineRule="auto"/>
              <w:ind w:right="23"/>
              <w:jc w:val="center"/>
              <w:rPr>
                <w:rFonts w:hint="eastAsia" w:ascii="宋体" w:hAnsi="宋体" w:eastAsia="宋体" w:cs="宋体"/>
                <w:b/>
                <w:bCs/>
                <w:color w:val="auto"/>
                <w:sz w:val="21"/>
                <w:szCs w:val="21"/>
                <w:highlight w:val="none"/>
                <w:lang w:eastAsia="zh-CN"/>
              </w:rPr>
            </w:pPr>
          </w:p>
        </w:tc>
        <w:tc>
          <w:tcPr>
            <w:tcW w:w="2012" w:type="dxa"/>
            <w:gridSpan w:val="2"/>
            <w:vAlign w:val="center"/>
          </w:tcPr>
          <w:p w14:paraId="0F9AB826">
            <w:pPr>
              <w:pStyle w:val="259"/>
              <w:jc w:val="center"/>
              <w:rPr>
                <w:rFonts w:hint="eastAsia" w:ascii="宋体" w:hAnsi="宋体" w:eastAsia="宋体" w:cs="宋体"/>
                <w:b/>
                <w:bCs/>
                <w:color w:val="auto"/>
                <w:sz w:val="21"/>
                <w:szCs w:val="21"/>
                <w:highlight w:val="none"/>
                <w:lang w:eastAsia="zh-CN"/>
              </w:rPr>
            </w:pPr>
            <w:r>
              <w:rPr>
                <w:bCs/>
                <w:color w:val="auto"/>
                <w:sz w:val="21"/>
                <w:szCs w:val="21"/>
                <w:highlight w:val="none"/>
              </w:rPr>
              <w:t>期末（</w:t>
            </w:r>
            <w:r>
              <w:rPr>
                <w:rFonts w:hint="eastAsia"/>
                <w:bCs/>
                <w:color w:val="auto"/>
                <w:sz w:val="21"/>
                <w:szCs w:val="21"/>
                <w:highlight w:val="none"/>
                <w:lang w:val="en-US" w:eastAsia="zh-CN"/>
              </w:rPr>
              <w:t>4</w:t>
            </w:r>
            <w:r>
              <w:rPr>
                <w:rFonts w:hint="default"/>
                <w:bCs/>
                <w:color w:val="auto"/>
                <w:sz w:val="21"/>
                <w:szCs w:val="21"/>
                <w:highlight w:val="none"/>
                <w:lang w:eastAsia="zh-CN"/>
              </w:rPr>
              <w:t>0</w:t>
            </w:r>
            <w:r>
              <w:rPr>
                <w:bCs/>
                <w:color w:val="auto"/>
                <w:sz w:val="21"/>
                <w:szCs w:val="21"/>
                <w:highlight w:val="none"/>
              </w:rPr>
              <w:t>%）</w:t>
            </w:r>
          </w:p>
        </w:tc>
        <w:tc>
          <w:tcPr>
            <w:tcW w:w="2840" w:type="dxa"/>
            <w:gridSpan w:val="3"/>
            <w:vAlign w:val="center"/>
          </w:tcPr>
          <w:p w14:paraId="7165D980">
            <w:pPr>
              <w:pStyle w:val="259"/>
              <w:spacing w:before="125" w:line="312" w:lineRule="auto"/>
              <w:ind w:right="23"/>
              <w:jc w:val="both"/>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对民间舞的动作、节奏、民族风格及舞蹈表现力等方面的综合考查</w:t>
            </w:r>
          </w:p>
        </w:tc>
        <w:tc>
          <w:tcPr>
            <w:tcW w:w="2752" w:type="dxa"/>
            <w:gridSpan w:val="3"/>
            <w:vAlign w:val="center"/>
          </w:tcPr>
          <w:p w14:paraId="43AD587E">
            <w:pPr>
              <w:pStyle w:val="259"/>
              <w:spacing w:before="125" w:line="312" w:lineRule="auto"/>
              <w:ind w:right="23"/>
              <w:jc w:val="center"/>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课程目标</w:t>
            </w:r>
            <w:r>
              <w:rPr>
                <w:rFonts w:hint="default" w:ascii="宋体" w:hAnsi="宋体" w:eastAsia="宋体" w:cs="宋体"/>
                <w:color w:val="auto"/>
                <w:sz w:val="21"/>
                <w:szCs w:val="21"/>
                <w:highlight w:val="none"/>
                <w:lang w:eastAsia="zh-Hans" w:bidi="ar-SA"/>
              </w:rPr>
              <w:t>1、2、3</w:t>
            </w:r>
          </w:p>
        </w:tc>
      </w:tr>
      <w:tr w14:paraId="286BC8FE">
        <w:trPr>
          <w:trHeight w:val="0" w:hRule="atLeast"/>
          <w:jc w:val="center"/>
        </w:trPr>
        <w:tc>
          <w:tcPr>
            <w:tcW w:w="1301" w:type="dxa"/>
            <w:vAlign w:val="center"/>
          </w:tcPr>
          <w:p w14:paraId="4D90C531">
            <w:pPr>
              <w:pStyle w:val="259"/>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30DA630B">
            <w:pPr>
              <w:pStyle w:val="259"/>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1EAA8640">
            <w:pPr>
              <w:pStyle w:val="25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8"/>
            <w:vAlign w:val="center"/>
          </w:tcPr>
          <w:p w14:paraId="4217C4C8">
            <w:pPr>
              <w:pStyle w:val="259"/>
              <w:spacing w:before="125" w:line="312" w:lineRule="auto"/>
              <w:ind w:right="23"/>
              <w:jc w:val="both"/>
              <w:rPr>
                <w:rFonts w:hint="eastAsia" w:ascii="宋体" w:hAnsi="宋体" w:eastAsia="宋体" w:cs="宋体"/>
                <w:color w:val="auto"/>
                <w:sz w:val="21"/>
                <w:szCs w:val="21"/>
                <w:highlight w:val="none"/>
                <w:lang w:val="en-US" w:eastAsia="zh-Hans" w:bidi="ar-SA"/>
              </w:rPr>
            </w:pPr>
            <w:r>
              <w:rPr>
                <w:rFonts w:hint="eastAsia" w:ascii="宋体" w:hAnsi="宋体" w:eastAsia="宋体" w:cs="宋体"/>
                <w:color w:val="auto"/>
                <w:sz w:val="21"/>
                <w:szCs w:val="21"/>
                <w:highlight w:val="none"/>
                <w:lang w:val="en-US" w:eastAsia="zh-Hans" w:bidi="ar-SA"/>
              </w:rPr>
              <w:t>潘志涛主编，《中国民间舞教材与教法》（DVD），上海音乐出版社，2001年5月</w:t>
            </w:r>
          </w:p>
          <w:p w14:paraId="5FF099F9">
            <w:pPr>
              <w:pStyle w:val="259"/>
              <w:spacing w:before="125" w:line="312" w:lineRule="auto"/>
              <w:ind w:right="23"/>
              <w:jc w:val="both"/>
              <w:rPr>
                <w:rFonts w:hint="eastAsia" w:ascii="Times New Roman" w:hAnsi="Times New Roman" w:eastAsia="宋体" w:cs="仿宋"/>
                <w:sz w:val="18"/>
                <w:szCs w:val="18"/>
                <w:lang w:val="en-US" w:eastAsia="zh-CN" w:bidi="ar-SA"/>
              </w:rPr>
            </w:pPr>
            <w:r>
              <w:rPr>
                <w:rFonts w:hint="eastAsia" w:ascii="宋体" w:hAnsi="宋体" w:eastAsia="宋体" w:cs="宋体"/>
                <w:color w:val="auto"/>
                <w:sz w:val="21"/>
                <w:szCs w:val="21"/>
                <w:highlight w:val="none"/>
                <w:lang w:val="en-US" w:eastAsia="zh-Hans" w:bidi="ar-SA"/>
              </w:rPr>
              <w:t>韩萍 郭磊主编，《中国少数民族民间舞教程》，高等教育出版社，2004年9月第1版</w:t>
            </w:r>
          </w:p>
        </w:tc>
      </w:tr>
      <w:tr w14:paraId="109128CF">
        <w:trPr>
          <w:trHeight w:val="0" w:hRule="atLeast"/>
          <w:jc w:val="center"/>
        </w:trPr>
        <w:tc>
          <w:tcPr>
            <w:tcW w:w="1301" w:type="dxa"/>
            <w:vAlign w:val="center"/>
          </w:tcPr>
          <w:p w14:paraId="7703B5B7">
            <w:pPr>
              <w:pStyle w:val="25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0C8DEB2C">
            <w:pPr>
              <w:pStyle w:val="25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5148F8C7">
            <w:pPr>
              <w:pStyle w:val="25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8"/>
            <w:vAlign w:val="center"/>
          </w:tcPr>
          <w:p w14:paraId="66F84906">
            <w:pPr>
              <w:pStyle w:val="259"/>
              <w:spacing w:before="125" w:line="312" w:lineRule="auto"/>
              <w:ind w:right="23"/>
              <w:jc w:val="center"/>
              <w:rPr>
                <w:rFonts w:hint="eastAsia" w:ascii="宋体" w:hAnsi="宋体" w:eastAsia="宋体" w:cs="宋体"/>
                <w:b/>
                <w:bCs/>
                <w:color w:val="auto"/>
                <w:sz w:val="21"/>
                <w:szCs w:val="21"/>
                <w:highlight w:val="none"/>
                <w:lang w:val="en-US" w:eastAsia="zh-Hans"/>
              </w:rPr>
            </w:pPr>
            <w:r>
              <w:rPr>
                <w:rFonts w:hint="eastAsia" w:ascii="宋体" w:hAnsi="宋体" w:eastAsia="宋体" w:cs="宋体"/>
                <w:color w:val="auto"/>
                <w:sz w:val="21"/>
                <w:szCs w:val="21"/>
                <w:highlight w:val="none"/>
                <w:lang w:val="en-US" w:eastAsia="zh-Hans" w:bidi="ar-SA"/>
              </w:rPr>
              <w:t>标准舞蹈教室</w:t>
            </w:r>
            <w:r>
              <w:rPr>
                <w:rFonts w:hint="default" w:ascii="宋体" w:hAnsi="宋体" w:eastAsia="宋体" w:cs="宋体"/>
                <w:color w:val="auto"/>
                <w:sz w:val="21"/>
                <w:szCs w:val="21"/>
                <w:highlight w:val="none"/>
                <w:lang w:eastAsia="zh-Hans" w:bidi="ar-SA"/>
              </w:rPr>
              <w:t>、</w:t>
            </w:r>
            <w:r>
              <w:rPr>
                <w:rFonts w:hint="eastAsia" w:ascii="宋体" w:hAnsi="宋体" w:eastAsia="宋体" w:cs="宋体"/>
                <w:color w:val="auto"/>
                <w:sz w:val="21"/>
                <w:szCs w:val="21"/>
                <w:highlight w:val="none"/>
                <w:lang w:val="en-US" w:eastAsia="zh-Hans" w:bidi="ar-SA"/>
              </w:rPr>
              <w:t>音响</w:t>
            </w:r>
            <w:r>
              <w:rPr>
                <w:rFonts w:hint="default" w:ascii="宋体" w:hAnsi="宋体" w:eastAsia="宋体" w:cs="宋体"/>
                <w:color w:val="auto"/>
                <w:sz w:val="21"/>
                <w:szCs w:val="21"/>
                <w:highlight w:val="none"/>
                <w:lang w:eastAsia="zh-Hans" w:bidi="ar-SA"/>
              </w:rPr>
              <w:t>、</w:t>
            </w:r>
            <w:r>
              <w:rPr>
                <w:rFonts w:hint="eastAsia" w:ascii="宋体" w:hAnsi="宋体" w:eastAsia="宋体" w:cs="宋体"/>
                <w:color w:val="auto"/>
                <w:sz w:val="21"/>
                <w:szCs w:val="21"/>
                <w:highlight w:val="none"/>
                <w:lang w:val="en-US" w:eastAsia="zh-Hans" w:bidi="ar-SA"/>
              </w:rPr>
              <w:t>按舞蹈课要求统一着装</w:t>
            </w:r>
          </w:p>
        </w:tc>
      </w:tr>
      <w:tr w14:paraId="22A28AD9">
        <w:trPr>
          <w:trHeight w:val="0" w:hRule="atLeast"/>
          <w:jc w:val="center"/>
        </w:trPr>
        <w:tc>
          <w:tcPr>
            <w:tcW w:w="1301" w:type="dxa"/>
            <w:vAlign w:val="center"/>
          </w:tcPr>
          <w:p w14:paraId="78304453">
            <w:pPr>
              <w:pStyle w:val="259"/>
              <w:spacing w:before="162"/>
              <w:ind w:left="8"/>
              <w:jc w:val="center"/>
              <w:rPr>
                <w:rFonts w:ascii="宋体"/>
                <w:b/>
                <w:color w:val="auto"/>
                <w:sz w:val="21"/>
                <w:highlight w:val="none"/>
              </w:rPr>
            </w:pPr>
            <w:r>
              <w:rPr>
                <w:rFonts w:ascii="宋体"/>
                <w:b/>
                <w:color w:val="auto"/>
                <w:w w:val="98"/>
                <w:sz w:val="21"/>
                <w:highlight w:val="none"/>
              </w:rPr>
              <w:t>K</w:t>
            </w:r>
          </w:p>
          <w:p w14:paraId="3ACCBEAB">
            <w:pPr>
              <w:pStyle w:val="25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8"/>
            <w:vAlign w:val="center"/>
          </w:tcPr>
          <w:p w14:paraId="6D5EC77C">
            <w:pPr>
              <w:pStyle w:val="259"/>
              <w:spacing w:before="125" w:line="312" w:lineRule="auto"/>
              <w:ind w:right="23"/>
              <w:jc w:val="center"/>
              <w:rPr>
                <w:rFonts w:hint="eastAsia" w:ascii="宋体" w:hAnsi="宋体" w:eastAsia="宋体" w:cs="宋体"/>
                <w:b/>
                <w:bCs/>
                <w:color w:val="auto"/>
                <w:sz w:val="21"/>
                <w:szCs w:val="21"/>
                <w:highlight w:val="none"/>
                <w:lang w:eastAsia="zh-CN"/>
              </w:rPr>
            </w:pPr>
          </w:p>
        </w:tc>
      </w:tr>
      <w:tr w14:paraId="25BFA98A">
        <w:trPr>
          <w:trHeight w:val="0" w:hRule="atLeast"/>
          <w:jc w:val="center"/>
        </w:trPr>
        <w:tc>
          <w:tcPr>
            <w:tcW w:w="8905" w:type="dxa"/>
            <w:gridSpan w:val="9"/>
            <w:vAlign w:val="center"/>
          </w:tcPr>
          <w:p w14:paraId="4F5FB7FD">
            <w:pPr>
              <w:pStyle w:val="259"/>
              <w:spacing w:before="65"/>
              <w:ind w:left="107"/>
              <w:rPr>
                <w:color w:val="auto"/>
                <w:sz w:val="21"/>
                <w:szCs w:val="21"/>
                <w:highlight w:val="none"/>
                <w:lang w:eastAsia="zh-CN"/>
              </w:rPr>
            </w:pPr>
            <w:r>
              <w:rPr>
                <w:color w:val="auto"/>
                <w:sz w:val="21"/>
                <w:szCs w:val="21"/>
                <w:highlight w:val="none"/>
                <w:lang w:eastAsia="zh-CN"/>
              </w:rPr>
              <w:t>备注：</w:t>
            </w:r>
          </w:p>
          <w:p w14:paraId="071DA992">
            <w:pPr>
              <w:pStyle w:val="259"/>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60CA1D93">
            <w:pPr>
              <w:pStyle w:val="259"/>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726A408F">
            <w:pPr>
              <w:pStyle w:val="259"/>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3701CF7E">
            <w:pPr>
              <w:pStyle w:val="259"/>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39E9434C">
            <w:pPr>
              <w:pStyle w:val="259"/>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5E3D34B3">
            <w:pPr>
              <w:pStyle w:val="259"/>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7B8ECB06">
        <w:trPr>
          <w:trHeight w:val="0" w:hRule="atLeast"/>
          <w:jc w:val="center"/>
        </w:trPr>
        <w:tc>
          <w:tcPr>
            <w:tcW w:w="1301" w:type="dxa"/>
            <w:vMerge w:val="restart"/>
            <w:vAlign w:val="center"/>
          </w:tcPr>
          <w:p w14:paraId="39919899">
            <w:pPr>
              <w:pStyle w:val="259"/>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8"/>
            <w:vAlign w:val="top"/>
          </w:tcPr>
          <w:p w14:paraId="63A02D07">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186FDF8">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drawing>
                <wp:inline distT="0" distB="0" distL="114300" distR="114300">
                  <wp:extent cx="929640" cy="620395"/>
                  <wp:effectExtent l="0" t="0" r="10160" b="14605"/>
                  <wp:docPr id="8" name="图片 1" descr="签名"/>
                  <wp:cNvGraphicFramePr/>
                  <a:graphic xmlns:a="http://schemas.openxmlformats.org/drawingml/2006/main">
                    <a:graphicData uri="http://schemas.openxmlformats.org/drawingml/2006/picture">
                      <pic:pic xmlns:pic="http://schemas.openxmlformats.org/drawingml/2006/picture">
                        <pic:nvPicPr>
                          <pic:cNvPr id="8" name="图片 1" descr="签名"/>
                          <pic:cNvPicPr/>
                        </pic:nvPicPr>
                        <pic:blipFill>
                          <a:blip r:embed="rId105"/>
                          <a:stretch>
                            <a:fillRect/>
                          </a:stretch>
                        </pic:blipFill>
                        <pic:spPr>
                          <a:xfrm>
                            <a:off x="0" y="0"/>
                            <a:ext cx="929640" cy="620395"/>
                          </a:xfrm>
                          <a:prstGeom prst="rect">
                            <a:avLst/>
                          </a:prstGeom>
                        </pic:spPr>
                      </pic:pic>
                    </a:graphicData>
                  </a:graphic>
                </wp:inline>
              </w:drawing>
            </w:r>
          </w:p>
          <w:p w14:paraId="2AFEDBB6">
            <w:pPr>
              <w:rPr>
                <w:rFonts w:hint="eastAsia" w:ascii="宋体" w:hAnsi="宋体" w:eastAsia="宋体" w:cs="宋体"/>
                <w:sz w:val="21"/>
                <w:szCs w:val="21"/>
                <w:lang w:eastAsia="zh-CN"/>
              </w:rPr>
            </w:pPr>
          </w:p>
          <w:p w14:paraId="4DC6AD40">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7BE8B27A">
        <w:trPr>
          <w:trHeight w:val="0" w:hRule="atLeast"/>
          <w:jc w:val="center"/>
        </w:trPr>
        <w:tc>
          <w:tcPr>
            <w:tcW w:w="1301" w:type="dxa"/>
            <w:vMerge w:val="continue"/>
            <w:vAlign w:val="center"/>
          </w:tcPr>
          <w:p w14:paraId="1E1F290A">
            <w:pPr>
              <w:pStyle w:val="259"/>
              <w:spacing w:before="53"/>
              <w:ind w:left="587"/>
              <w:rPr>
                <w:b/>
                <w:bCs/>
                <w:color w:val="auto"/>
                <w:sz w:val="21"/>
                <w:szCs w:val="21"/>
                <w:highlight w:val="none"/>
                <w:lang w:eastAsia="zh-CN"/>
              </w:rPr>
            </w:pPr>
          </w:p>
        </w:tc>
        <w:tc>
          <w:tcPr>
            <w:tcW w:w="7604" w:type="dxa"/>
            <w:gridSpan w:val="8"/>
            <w:vAlign w:val="top"/>
          </w:tcPr>
          <w:p w14:paraId="4986D7F3">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ACEF27B">
            <w:pPr>
              <w:rPr>
                <w:rFonts w:hint="eastAsia" w:ascii="宋体" w:hAnsi="宋体" w:eastAsia="宋体" w:cs="宋体"/>
                <w:sz w:val="21"/>
                <w:szCs w:val="21"/>
                <w:lang w:eastAsia="zh-CN"/>
              </w:rPr>
            </w:pPr>
          </w:p>
          <w:p w14:paraId="7AD36E14">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0BE3EA9F">
            <w:pPr>
              <w:rPr>
                <w:rFonts w:hint="eastAsia" w:ascii="宋体" w:hAnsi="宋体" w:eastAsia="宋体" w:cs="宋体"/>
                <w:sz w:val="21"/>
                <w:szCs w:val="21"/>
                <w:lang w:eastAsia="zh-CN"/>
              </w:rPr>
            </w:pPr>
          </w:p>
          <w:p w14:paraId="602491AA">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7D1F5B9B">
        <w:trPr>
          <w:trHeight w:val="0" w:hRule="atLeast"/>
          <w:jc w:val="center"/>
        </w:trPr>
        <w:tc>
          <w:tcPr>
            <w:tcW w:w="1301" w:type="dxa"/>
            <w:vMerge w:val="continue"/>
            <w:vAlign w:val="center"/>
          </w:tcPr>
          <w:p w14:paraId="38F89E66">
            <w:pPr>
              <w:pStyle w:val="259"/>
              <w:spacing w:before="53"/>
              <w:ind w:left="587"/>
              <w:rPr>
                <w:b/>
                <w:bCs/>
                <w:color w:val="auto"/>
                <w:sz w:val="21"/>
                <w:szCs w:val="21"/>
                <w:highlight w:val="none"/>
                <w:lang w:eastAsia="zh-CN"/>
              </w:rPr>
            </w:pPr>
          </w:p>
        </w:tc>
        <w:tc>
          <w:tcPr>
            <w:tcW w:w="7604" w:type="dxa"/>
            <w:gridSpan w:val="8"/>
            <w:vAlign w:val="top"/>
          </w:tcPr>
          <w:p w14:paraId="1AA16CE8">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77FAD494">
            <w:pPr>
              <w:rPr>
                <w:rFonts w:hint="eastAsia" w:ascii="宋体" w:hAnsi="宋体" w:eastAsia="宋体" w:cs="宋体"/>
                <w:sz w:val="21"/>
                <w:szCs w:val="21"/>
                <w:lang w:eastAsia="zh-CN"/>
              </w:rPr>
            </w:pPr>
          </w:p>
          <w:p w14:paraId="61390DB1">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F67B1C7">
            <w:pPr>
              <w:rPr>
                <w:rFonts w:hint="eastAsia" w:ascii="宋体" w:hAnsi="宋体" w:eastAsia="宋体" w:cs="宋体"/>
                <w:sz w:val="21"/>
                <w:szCs w:val="21"/>
                <w:lang w:eastAsia="zh-CN"/>
              </w:rPr>
            </w:pPr>
          </w:p>
          <w:p w14:paraId="076A0729">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2ADE8D16">
      <w:pPr>
        <w:rPr>
          <w:sz w:val="2"/>
          <w:szCs w:val="2"/>
        </w:rPr>
        <w:sectPr>
          <w:headerReference r:id="rId45" w:type="default"/>
          <w:footerReference r:id="rId46" w:type="default"/>
          <w:pgSz w:w="11906" w:h="16838"/>
          <w:pgMar w:top="1440" w:right="1800" w:bottom="1440" w:left="1800" w:header="851" w:footer="992" w:gutter="0"/>
          <w:cols w:space="425" w:num="1"/>
          <w:docGrid w:type="lines" w:linePitch="312" w:charSpace="0"/>
        </w:sectPr>
      </w:pPr>
    </w:p>
    <w:p w14:paraId="765FC01B">
      <w:pPr>
        <w:pStyle w:val="8"/>
        <w:tabs>
          <w:tab w:val="left" w:pos="3191"/>
          <w:tab w:val="left" w:pos="6083"/>
        </w:tabs>
        <w:spacing w:before="23"/>
        <w:jc w:val="center"/>
        <w:rPr>
          <w:rFonts w:hint="eastAsia"/>
          <w:color w:val="000000"/>
          <w:lang w:eastAsia="zh-CN"/>
        </w:rPr>
      </w:pPr>
      <w:r>
        <w:rPr>
          <w:lang w:eastAsia="zh-CN"/>
        </w:rPr>
        <w:t>三明学院音乐学（音乐表演）专业</w:t>
      </w:r>
    </w:p>
    <w:p w14:paraId="49E53819">
      <w:pPr>
        <w:spacing w:after="156" w:afterLines="50"/>
        <w:jc w:val="center"/>
        <w:rPr>
          <w:rFonts w:hint="eastAsia" w:ascii="宋体" w:hAnsi="宋体" w:eastAsia="宋体" w:cs="宋体"/>
          <w:b/>
          <w:bCs/>
          <w:sz w:val="36"/>
          <w:szCs w:val="36"/>
          <w:lang w:eastAsia="zh-CN"/>
        </w:rPr>
      </w:pPr>
      <w:r>
        <w:rPr>
          <w:rFonts w:hint="eastAsia" w:ascii="宋体" w:hAnsi="宋体" w:eastAsia="宋体" w:cs="宋体"/>
          <w:b/>
          <w:bCs/>
          <w:color w:val="000000"/>
          <w:sz w:val="36"/>
          <w:szCs w:val="36"/>
          <w:lang w:eastAsia="zh-CN"/>
        </w:rPr>
        <w:t>《乐器演奏基础》课程教学大纲</w:t>
      </w:r>
    </w:p>
    <w:tbl>
      <w:tblPr>
        <w:tblStyle w:val="18"/>
        <w:tblW w:w="92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0"/>
        <w:gridCol w:w="1038"/>
        <w:gridCol w:w="1622"/>
        <w:gridCol w:w="1"/>
        <w:gridCol w:w="996"/>
        <w:gridCol w:w="571"/>
        <w:gridCol w:w="1223"/>
        <w:gridCol w:w="2"/>
        <w:gridCol w:w="91"/>
        <w:gridCol w:w="1360"/>
        <w:gridCol w:w="2"/>
        <w:gridCol w:w="463"/>
        <w:gridCol w:w="1042"/>
      </w:tblGrid>
      <w:tr w14:paraId="3006A9BE">
        <w:trPr>
          <w:trHeight w:val="0" w:hRule="atLeast"/>
          <w:jc w:val="center"/>
        </w:trPr>
        <w:tc>
          <w:tcPr>
            <w:tcW w:w="820" w:type="dxa"/>
            <w:vAlign w:val="center"/>
          </w:tcPr>
          <w:p w14:paraId="31DCD93F">
            <w:pPr>
              <w:pStyle w:val="57"/>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课程名称</w:t>
            </w:r>
          </w:p>
        </w:tc>
        <w:tc>
          <w:tcPr>
            <w:tcW w:w="4228" w:type="dxa"/>
            <w:gridSpan w:val="5"/>
            <w:vAlign w:val="center"/>
          </w:tcPr>
          <w:p w14:paraId="25315A54">
            <w:pPr>
              <w:pStyle w:val="57"/>
              <w:tabs>
                <w:tab w:val="left" w:pos="401"/>
              </w:tabs>
              <w:spacing w:before="70"/>
              <w:ind w:left="40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乐器演奏基础</w:t>
            </w:r>
          </w:p>
        </w:tc>
        <w:tc>
          <w:tcPr>
            <w:tcW w:w="2678" w:type="dxa"/>
            <w:gridSpan w:val="5"/>
            <w:vAlign w:val="center"/>
          </w:tcPr>
          <w:p w14:paraId="04F39E51">
            <w:pPr>
              <w:pStyle w:val="57"/>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课程代码</w:t>
            </w:r>
          </w:p>
        </w:tc>
        <w:tc>
          <w:tcPr>
            <w:tcW w:w="1505" w:type="dxa"/>
            <w:gridSpan w:val="2"/>
          </w:tcPr>
          <w:p w14:paraId="21560D9A">
            <w:pPr>
              <w:pStyle w:val="57"/>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1213302611</w:t>
            </w:r>
          </w:p>
          <w:p w14:paraId="6F984676">
            <w:pPr>
              <w:pStyle w:val="57"/>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1213302612</w:t>
            </w:r>
          </w:p>
          <w:p w14:paraId="23EA8D59">
            <w:pPr>
              <w:pStyle w:val="57"/>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1213302613</w:t>
            </w:r>
          </w:p>
          <w:p w14:paraId="494D75E6">
            <w:pPr>
              <w:pStyle w:val="57"/>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1213302614</w:t>
            </w:r>
          </w:p>
        </w:tc>
      </w:tr>
      <w:tr w14:paraId="71883358">
        <w:trPr>
          <w:trHeight w:val="0" w:hRule="atLeast"/>
          <w:jc w:val="center"/>
        </w:trPr>
        <w:tc>
          <w:tcPr>
            <w:tcW w:w="820" w:type="dxa"/>
            <w:vAlign w:val="center"/>
          </w:tcPr>
          <w:p w14:paraId="3017E10C">
            <w:pPr>
              <w:pStyle w:val="57"/>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4228" w:type="dxa"/>
            <w:gridSpan w:val="5"/>
          </w:tcPr>
          <w:p w14:paraId="62A8D41B">
            <w:pPr>
              <w:pStyle w:val="57"/>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通识课  </w:t>
            </w:r>
            <w:r>
              <w:rPr>
                <w:rFonts w:hint="eastAsia" w:ascii="宋体" w:hAnsi="宋体" w:eastAsia="宋体" w:cs="宋体"/>
                <w:sz w:val="21"/>
                <w:szCs w:val="21"/>
                <w:lang w:eastAsia="zh-CN"/>
              </w:rPr>
              <w:sym w:font="Wingdings" w:char="00FE"/>
            </w:r>
            <w:r>
              <w:rPr>
                <w:rFonts w:hint="eastAsia" w:ascii="宋体" w:hAnsi="宋体" w:eastAsia="宋体" w:cs="宋体"/>
                <w:sz w:val="21"/>
                <w:szCs w:val="21"/>
                <w:lang w:eastAsia="zh-CN"/>
              </w:rPr>
              <w:t>学科平台和专业核心课</w:t>
            </w:r>
          </w:p>
          <w:p w14:paraId="3546EA9D">
            <w:pPr>
              <w:pStyle w:val="57"/>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2678" w:type="dxa"/>
            <w:gridSpan w:val="5"/>
            <w:vAlign w:val="center"/>
          </w:tcPr>
          <w:p w14:paraId="33A01FB7">
            <w:pPr>
              <w:pStyle w:val="57"/>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505" w:type="dxa"/>
            <w:gridSpan w:val="2"/>
            <w:vAlign w:val="center"/>
          </w:tcPr>
          <w:p w14:paraId="196A98EC">
            <w:pPr>
              <w:pStyle w:val="57"/>
              <w:spacing w:before="70"/>
              <w:ind w:left="191" w:right="1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元凯</w:t>
            </w:r>
          </w:p>
        </w:tc>
      </w:tr>
      <w:tr w14:paraId="0F414953">
        <w:trPr>
          <w:trHeight w:val="0" w:hRule="atLeast"/>
          <w:jc w:val="center"/>
        </w:trPr>
        <w:tc>
          <w:tcPr>
            <w:tcW w:w="820" w:type="dxa"/>
            <w:vAlign w:val="center"/>
          </w:tcPr>
          <w:p w14:paraId="5B003C6E">
            <w:pPr>
              <w:pStyle w:val="5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4228" w:type="dxa"/>
            <w:gridSpan w:val="5"/>
            <w:vAlign w:val="center"/>
          </w:tcPr>
          <w:p w14:paraId="04C73D0A">
            <w:pPr>
              <w:pStyle w:val="57"/>
              <w:tabs>
                <w:tab w:val="left" w:pos="424"/>
              </w:tabs>
              <w:spacing w:before="72"/>
              <w:ind w:left="220"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w:char="00FE"/>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2678" w:type="dxa"/>
            <w:gridSpan w:val="5"/>
            <w:vAlign w:val="center"/>
          </w:tcPr>
          <w:p w14:paraId="141B99FA">
            <w:pPr>
              <w:pStyle w:val="5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505" w:type="dxa"/>
            <w:gridSpan w:val="2"/>
            <w:vAlign w:val="center"/>
          </w:tcPr>
          <w:p w14:paraId="32D4E5A6">
            <w:pPr>
              <w:pStyle w:val="5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r>
      <w:tr w14:paraId="27DCE668">
        <w:trPr>
          <w:trHeight w:val="0" w:hRule="atLeast"/>
          <w:jc w:val="center"/>
        </w:trPr>
        <w:tc>
          <w:tcPr>
            <w:tcW w:w="820" w:type="dxa"/>
            <w:vAlign w:val="center"/>
          </w:tcPr>
          <w:p w14:paraId="15B02980">
            <w:pPr>
              <w:pStyle w:val="57"/>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4228" w:type="dxa"/>
            <w:gridSpan w:val="5"/>
            <w:vAlign w:val="center"/>
          </w:tcPr>
          <w:p w14:paraId="4984F05A">
            <w:pPr>
              <w:pStyle w:val="57"/>
              <w:spacing w:before="72"/>
              <w:ind w:left="19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第1-4学期</w:t>
            </w:r>
          </w:p>
        </w:tc>
        <w:tc>
          <w:tcPr>
            <w:tcW w:w="2678" w:type="dxa"/>
            <w:gridSpan w:val="5"/>
            <w:vAlign w:val="center"/>
          </w:tcPr>
          <w:p w14:paraId="00CE0121">
            <w:pPr>
              <w:pStyle w:val="57"/>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实践学时</w:t>
            </w:r>
          </w:p>
        </w:tc>
        <w:tc>
          <w:tcPr>
            <w:tcW w:w="1505" w:type="dxa"/>
            <w:gridSpan w:val="2"/>
            <w:vAlign w:val="center"/>
          </w:tcPr>
          <w:p w14:paraId="63C55FD6">
            <w:pPr>
              <w:pStyle w:val="57"/>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48</w:t>
            </w:r>
          </w:p>
        </w:tc>
      </w:tr>
      <w:tr w14:paraId="5ABEA8BF">
        <w:trPr>
          <w:trHeight w:val="0" w:hRule="atLeast"/>
          <w:jc w:val="center"/>
        </w:trPr>
        <w:tc>
          <w:tcPr>
            <w:tcW w:w="820" w:type="dxa"/>
          </w:tcPr>
          <w:p w14:paraId="6B191823">
            <w:pPr>
              <w:pStyle w:val="57"/>
              <w:spacing w:before="1"/>
              <w:rPr>
                <w:rFonts w:hint="eastAsia" w:ascii="宋体" w:hAnsi="宋体" w:eastAsia="宋体" w:cs="宋体"/>
                <w:sz w:val="21"/>
                <w:szCs w:val="21"/>
                <w:lang w:eastAsia="zh-CN"/>
              </w:rPr>
            </w:pPr>
          </w:p>
          <w:p w14:paraId="0EB7FAA6">
            <w:pPr>
              <w:pStyle w:val="5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08F990B4">
            <w:pPr>
              <w:pStyle w:val="57"/>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1E49CF97">
            <w:pPr>
              <w:pStyle w:val="57"/>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8411" w:type="dxa"/>
            <w:gridSpan w:val="12"/>
          </w:tcPr>
          <w:p w14:paraId="7ECE13F8">
            <w:pPr>
              <w:pStyle w:val="57"/>
              <w:spacing w:before="94"/>
              <w:ind w:left="107"/>
              <w:rPr>
                <w:rFonts w:hint="eastAsia" w:ascii="宋体" w:hAnsi="宋体" w:eastAsia="宋体" w:cs="宋体"/>
                <w:sz w:val="21"/>
                <w:szCs w:val="21"/>
                <w:lang w:eastAsia="zh-CN"/>
              </w:rPr>
            </w:pPr>
            <w:r>
              <w:rPr>
                <w:rFonts w:hint="eastAsia" w:ascii="宋体" w:hAnsi="宋体" w:eastAsia="宋体" w:cs="宋体"/>
                <w:sz w:val="21"/>
                <w:szCs w:val="21"/>
                <w:lang w:eastAsia="zh-CN"/>
              </w:rPr>
              <w:t>先修课程《乐理》《视唱练耳》</w:t>
            </w:r>
          </w:p>
          <w:p w14:paraId="02D88626">
            <w:pPr>
              <w:pStyle w:val="57"/>
              <w:spacing w:before="94"/>
              <w:ind w:left="107"/>
              <w:rPr>
                <w:rFonts w:hint="eastAsia" w:ascii="宋体" w:hAnsi="宋体" w:eastAsia="宋体" w:cs="宋体"/>
                <w:sz w:val="21"/>
                <w:szCs w:val="21"/>
                <w:lang w:eastAsia="zh-CN"/>
              </w:rPr>
            </w:pPr>
            <w:r>
              <w:rPr>
                <w:rFonts w:hint="eastAsia" w:ascii="宋体" w:hAnsi="宋体" w:eastAsia="宋体" w:cs="宋体"/>
                <w:sz w:val="21"/>
                <w:szCs w:val="21"/>
                <w:lang w:eastAsia="zh-CN"/>
              </w:rPr>
              <w:t>后续课程：《乐器演奏》《管乐》</w:t>
            </w:r>
          </w:p>
        </w:tc>
      </w:tr>
      <w:tr w14:paraId="7462A815">
        <w:trPr>
          <w:trHeight w:val="0" w:hRule="atLeast"/>
          <w:jc w:val="center"/>
        </w:trPr>
        <w:tc>
          <w:tcPr>
            <w:tcW w:w="820" w:type="dxa"/>
          </w:tcPr>
          <w:p w14:paraId="137B2321">
            <w:pPr>
              <w:pStyle w:val="57"/>
              <w:rPr>
                <w:rFonts w:hint="eastAsia" w:ascii="宋体" w:hAnsi="宋体" w:eastAsia="宋体" w:cs="宋体"/>
                <w:sz w:val="21"/>
                <w:szCs w:val="21"/>
                <w:lang w:eastAsia="zh-CN"/>
              </w:rPr>
            </w:pPr>
          </w:p>
          <w:p w14:paraId="6F3AA4D4">
            <w:pPr>
              <w:pStyle w:val="57"/>
              <w:spacing w:before="4"/>
              <w:rPr>
                <w:rFonts w:hint="eastAsia" w:ascii="宋体" w:hAnsi="宋体" w:eastAsia="宋体" w:cs="宋体"/>
                <w:sz w:val="21"/>
                <w:szCs w:val="21"/>
                <w:lang w:eastAsia="zh-CN"/>
              </w:rPr>
            </w:pPr>
          </w:p>
          <w:p w14:paraId="0A7C4A00">
            <w:pPr>
              <w:pStyle w:val="5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6F07AE16">
            <w:pPr>
              <w:pStyle w:val="57"/>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8411" w:type="dxa"/>
            <w:gridSpan w:val="12"/>
          </w:tcPr>
          <w:p w14:paraId="52284FF3">
            <w:pPr>
              <w:pStyle w:val="57"/>
              <w:spacing w:before="4"/>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本课程为音乐学专业基础课 (属《乐器演奏基础》课程)。其结合中西器乐近现代发展综合知识的基础，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p w14:paraId="11E75D94">
            <w:pPr>
              <w:adjustRightInd w:val="0"/>
              <w:snapToGrid w:val="0"/>
              <w:ind w:firstLine="480" w:firstLineChars="200"/>
              <w:rPr>
                <w:rFonts w:hint="eastAsia" w:ascii="宋体" w:hAnsi="宋体" w:eastAsia="宋体" w:cs="宋体"/>
                <w:sz w:val="21"/>
                <w:szCs w:val="21"/>
                <w:lang w:eastAsia="zh-CN"/>
              </w:rPr>
            </w:pPr>
            <w:r>
              <w:rPr>
                <w:rFonts w:hint="eastAsia" w:ascii="仿宋" w:hAnsi="仿宋" w:eastAsia="仿宋" w:cs="仿宋"/>
                <w:color w:val="000000"/>
                <w:sz w:val="24"/>
                <w:szCs w:val="24"/>
              </w:rPr>
              <w:t>本课程全面贯彻党的教育方针，落实立德树人根本任务，把课程思政贯穿技能训练与艺术实践全过程，坚持以美育人、以美化人、以美培元，引导学生在中西器乐学习中坚定文化自信、厚植家国情怀，培养德艺双馨、全面发展的音乐人才。</w:t>
            </w:r>
          </w:p>
        </w:tc>
      </w:tr>
      <w:tr w14:paraId="2524822D">
        <w:trPr>
          <w:trHeight w:val="0" w:hRule="atLeast"/>
          <w:jc w:val="center"/>
        </w:trPr>
        <w:tc>
          <w:tcPr>
            <w:tcW w:w="820" w:type="dxa"/>
          </w:tcPr>
          <w:p w14:paraId="31B9DC7C">
            <w:pPr>
              <w:pStyle w:val="57"/>
              <w:rPr>
                <w:rFonts w:hint="eastAsia" w:ascii="宋体" w:hAnsi="宋体" w:eastAsia="宋体" w:cs="宋体"/>
                <w:sz w:val="21"/>
                <w:szCs w:val="21"/>
                <w:lang w:eastAsia="zh-CN"/>
              </w:rPr>
            </w:pPr>
          </w:p>
          <w:p w14:paraId="38AED255">
            <w:pPr>
              <w:pStyle w:val="57"/>
              <w:rPr>
                <w:rFonts w:hint="eastAsia" w:ascii="宋体" w:hAnsi="宋体" w:eastAsia="宋体" w:cs="宋体"/>
                <w:sz w:val="21"/>
                <w:szCs w:val="21"/>
                <w:lang w:eastAsia="zh-CN"/>
              </w:rPr>
            </w:pPr>
          </w:p>
          <w:p w14:paraId="45EB6B14">
            <w:pPr>
              <w:pStyle w:val="57"/>
              <w:rPr>
                <w:rFonts w:hint="eastAsia" w:ascii="宋体" w:hAnsi="宋体" w:eastAsia="宋体" w:cs="宋体"/>
                <w:sz w:val="21"/>
                <w:szCs w:val="21"/>
                <w:lang w:eastAsia="zh-CN"/>
              </w:rPr>
            </w:pPr>
          </w:p>
          <w:p w14:paraId="4C1E7DF1">
            <w:pPr>
              <w:pStyle w:val="57"/>
              <w:rPr>
                <w:rFonts w:hint="eastAsia" w:ascii="宋体" w:hAnsi="宋体" w:eastAsia="宋体" w:cs="宋体"/>
                <w:sz w:val="21"/>
                <w:szCs w:val="21"/>
                <w:lang w:eastAsia="zh-CN"/>
              </w:rPr>
            </w:pPr>
          </w:p>
          <w:p w14:paraId="06FFEF51">
            <w:pPr>
              <w:pStyle w:val="57"/>
              <w:rPr>
                <w:rFonts w:hint="eastAsia" w:ascii="宋体" w:hAnsi="宋体" w:eastAsia="宋体" w:cs="宋体"/>
                <w:sz w:val="21"/>
                <w:szCs w:val="21"/>
                <w:lang w:eastAsia="zh-CN"/>
              </w:rPr>
            </w:pPr>
          </w:p>
          <w:p w14:paraId="6E776E82">
            <w:pPr>
              <w:pStyle w:val="57"/>
              <w:rPr>
                <w:rFonts w:hint="eastAsia" w:ascii="宋体" w:hAnsi="宋体" w:eastAsia="宋体" w:cs="宋体"/>
                <w:sz w:val="21"/>
                <w:szCs w:val="21"/>
                <w:lang w:eastAsia="zh-CN"/>
              </w:rPr>
            </w:pPr>
          </w:p>
          <w:p w14:paraId="7529029B">
            <w:pPr>
              <w:pStyle w:val="57"/>
              <w:rPr>
                <w:rFonts w:hint="eastAsia" w:ascii="宋体" w:hAnsi="宋体" w:eastAsia="宋体" w:cs="宋体"/>
                <w:sz w:val="21"/>
                <w:szCs w:val="21"/>
                <w:lang w:eastAsia="zh-CN"/>
              </w:rPr>
            </w:pPr>
          </w:p>
          <w:p w14:paraId="5BCDFADB">
            <w:pPr>
              <w:pStyle w:val="57"/>
              <w:rPr>
                <w:rFonts w:hint="eastAsia" w:ascii="宋体" w:hAnsi="宋体" w:eastAsia="宋体" w:cs="宋体"/>
                <w:sz w:val="21"/>
                <w:szCs w:val="21"/>
                <w:lang w:eastAsia="zh-CN"/>
              </w:rPr>
            </w:pPr>
          </w:p>
          <w:p w14:paraId="74D6B068">
            <w:pPr>
              <w:pStyle w:val="57"/>
              <w:rPr>
                <w:rFonts w:hint="eastAsia" w:ascii="宋体" w:hAnsi="宋体" w:eastAsia="宋体" w:cs="宋体"/>
                <w:sz w:val="21"/>
                <w:szCs w:val="21"/>
                <w:lang w:eastAsia="zh-CN"/>
              </w:rPr>
            </w:pPr>
          </w:p>
          <w:p w14:paraId="069D75F9">
            <w:pPr>
              <w:pStyle w:val="57"/>
              <w:rPr>
                <w:rFonts w:hint="eastAsia" w:ascii="宋体" w:hAnsi="宋体" w:eastAsia="宋体" w:cs="宋体"/>
                <w:sz w:val="21"/>
                <w:szCs w:val="21"/>
                <w:lang w:eastAsia="zh-CN"/>
              </w:rPr>
            </w:pPr>
          </w:p>
          <w:p w14:paraId="63ACF7C7">
            <w:pPr>
              <w:pStyle w:val="57"/>
              <w:rPr>
                <w:rFonts w:hint="eastAsia" w:ascii="宋体" w:hAnsi="宋体" w:eastAsia="宋体" w:cs="宋体"/>
                <w:sz w:val="21"/>
                <w:szCs w:val="21"/>
                <w:lang w:eastAsia="zh-CN"/>
              </w:rPr>
            </w:pPr>
          </w:p>
          <w:p w14:paraId="43F2C279">
            <w:pPr>
              <w:pStyle w:val="57"/>
              <w:spacing w:before="8"/>
              <w:rPr>
                <w:rFonts w:hint="eastAsia" w:ascii="宋体" w:hAnsi="宋体" w:eastAsia="宋体" w:cs="宋体"/>
                <w:sz w:val="21"/>
                <w:szCs w:val="21"/>
                <w:lang w:eastAsia="zh-CN"/>
              </w:rPr>
            </w:pPr>
          </w:p>
          <w:p w14:paraId="1683EEA5">
            <w:pPr>
              <w:pStyle w:val="57"/>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157ACE33">
            <w:pPr>
              <w:pStyle w:val="57"/>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8411" w:type="dxa"/>
            <w:gridSpan w:val="12"/>
          </w:tcPr>
          <w:p w14:paraId="35E55514">
            <w:pPr>
              <w:pStyle w:val="57"/>
              <w:spacing w:before="142"/>
              <w:rPr>
                <w:rFonts w:hint="eastAsia" w:ascii="宋体" w:hAnsi="宋体" w:eastAsia="宋体" w:cs="宋体"/>
                <w:sz w:val="21"/>
                <w:szCs w:val="21"/>
                <w:lang w:eastAsia="zh-CN"/>
              </w:rPr>
            </w:pPr>
            <w:r>
              <w:rPr>
                <w:rFonts w:hint="eastAsia" w:ascii="宋体" w:hAnsi="宋体" w:eastAsia="宋体" w:cs="宋体"/>
                <w:sz w:val="21"/>
                <w:szCs w:val="21"/>
                <w:lang w:eastAsia="zh-CN"/>
              </w:rPr>
              <w:t>通过本课程的学习，学生具备如下知识、能力及情感态度价值观：</w:t>
            </w:r>
          </w:p>
          <w:p w14:paraId="37DF5620">
            <w:pPr>
              <w:pStyle w:val="57"/>
              <w:spacing w:before="142"/>
              <w:rPr>
                <w:rFonts w:hint="eastAsia" w:ascii="宋体" w:hAnsi="宋体" w:eastAsia="宋体" w:cs="宋体"/>
                <w:sz w:val="21"/>
                <w:szCs w:val="21"/>
                <w:lang w:eastAsia="zh-CN"/>
              </w:rPr>
            </w:pPr>
            <w:r>
              <w:rPr>
                <w:rFonts w:hint="eastAsia" w:ascii="宋体" w:hAnsi="宋体" w:eastAsia="宋体" w:cs="宋体"/>
                <w:b/>
                <w:bCs/>
                <w:sz w:val="21"/>
                <w:szCs w:val="21"/>
                <w:lang w:eastAsia="zh-CN"/>
              </w:rPr>
              <w:t>课程目标1：</w:t>
            </w:r>
            <w:r>
              <w:rPr>
                <w:rFonts w:hint="eastAsia" w:ascii="宋体" w:hAnsi="宋体" w:eastAsia="宋体" w:cs="宋体"/>
                <w:sz w:val="21"/>
                <w:szCs w:val="21"/>
                <w:lang w:eastAsia="zh-CN"/>
              </w:rPr>
              <w:t xml:space="preserve">掌握音乐演奏技法技能及多项基本功，掌握器乐演奏基础知识、基本理论、体系结构与思想方法，理解音乐演奏和作品的核心素养的内涵，形成音乐学科核心素养。 </w:t>
            </w:r>
            <w:r>
              <w:rPr>
                <w:rFonts w:hint="eastAsia" w:ascii="宋体" w:hAnsi="宋体" w:eastAsia="宋体" w:cs="宋体"/>
                <w:bCs/>
                <w:sz w:val="21"/>
                <w:szCs w:val="21"/>
                <w:lang w:eastAsia="zh-CN"/>
              </w:rPr>
              <w:t>（支撑毕业要求1.1）</w:t>
            </w:r>
          </w:p>
          <w:p w14:paraId="1A96D215">
            <w:pPr>
              <w:pStyle w:val="57"/>
              <w:spacing w:before="142"/>
              <w:rPr>
                <w:rFonts w:hint="eastAsia" w:ascii="宋体" w:hAnsi="宋体" w:eastAsia="宋体" w:cs="宋体"/>
                <w:sz w:val="21"/>
                <w:szCs w:val="21"/>
                <w:lang w:eastAsia="zh-CN"/>
              </w:rPr>
            </w:pPr>
            <w:r>
              <w:rPr>
                <w:rFonts w:hint="eastAsia" w:ascii="宋体" w:hAnsi="宋体" w:eastAsia="宋体" w:cs="宋体"/>
                <w:b/>
                <w:bCs/>
                <w:sz w:val="21"/>
                <w:szCs w:val="21"/>
                <w:lang w:eastAsia="zh-CN"/>
              </w:rPr>
              <w:t>课程目标2：</w:t>
            </w:r>
            <w:r>
              <w:rPr>
                <w:rFonts w:hint="eastAsia" w:ascii="宋体" w:hAnsi="宋体" w:eastAsia="宋体" w:cs="宋体"/>
                <w:sz w:val="21"/>
                <w:szCs w:val="21"/>
                <w:lang w:eastAsia="zh-CN"/>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宋体" w:hAnsi="宋体" w:eastAsia="宋体" w:cs="宋体"/>
                <w:bCs/>
                <w:sz w:val="21"/>
                <w:szCs w:val="21"/>
                <w:lang w:eastAsia="zh-CN"/>
              </w:rPr>
              <w:t>（支撑毕业要求2.1）</w:t>
            </w:r>
          </w:p>
          <w:p w14:paraId="22A8B96E">
            <w:pPr>
              <w:pStyle w:val="57"/>
              <w:spacing w:before="125" w:line="312" w:lineRule="auto"/>
              <w:ind w:right="23"/>
              <w:rPr>
                <w:rFonts w:hint="eastAsia" w:ascii="宋体" w:hAnsi="宋体" w:eastAsia="宋体" w:cs="宋体"/>
                <w:sz w:val="21"/>
                <w:szCs w:val="21"/>
                <w:lang w:eastAsia="zh-CN"/>
              </w:rPr>
            </w:pPr>
            <w:r>
              <w:rPr>
                <w:rFonts w:hint="eastAsia" w:ascii="宋体" w:hAnsi="宋体" w:eastAsia="宋体" w:cs="宋体"/>
                <w:b/>
                <w:bCs/>
                <w:sz w:val="21"/>
                <w:szCs w:val="21"/>
                <w:lang w:eastAsia="zh-CN"/>
              </w:rPr>
              <w:t>课程目标3：</w:t>
            </w:r>
            <w:r>
              <w:rPr>
                <w:rFonts w:hint="eastAsia" w:ascii="宋体" w:hAnsi="宋体" w:eastAsia="宋体" w:cs="宋体"/>
                <w:sz w:val="21"/>
                <w:szCs w:val="21"/>
                <w:lang w:eastAsia="zh-CN"/>
              </w:rPr>
              <w:t>理解学习共同体的作用，掌握器乐合奏、重奏等团队协作的基本策略，在课程学习、教育实践、艺术实践等活动中，具有良好的团队协作精神，培养多声部重奏和乐团排练的组织和协作能力。</w:t>
            </w:r>
            <w:r>
              <w:rPr>
                <w:rFonts w:hint="eastAsia" w:ascii="宋体" w:hAnsi="宋体" w:eastAsia="宋体" w:cs="宋体"/>
                <w:bCs/>
                <w:sz w:val="21"/>
                <w:szCs w:val="21"/>
                <w:lang w:eastAsia="zh-CN"/>
              </w:rPr>
              <w:t>（支撑毕业要求5.1）</w:t>
            </w:r>
          </w:p>
          <w:p w14:paraId="1DC658B2">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配齐中西乐器、排练场地与音视频、数字资源，建设红色经典、民族民间音乐和优秀中外作品案例库；依托乐团排练、文艺志愿服务和校园文化活动，引导学生在服务社会中增强责任感，实现艺术实践与思想政治教育同频共振。</w:t>
            </w:r>
          </w:p>
          <w:p w14:paraId="6F19B21A">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课程目标4（课程思政）：坚定理想信念，自觉践行社会主义核心价值观，树立正确的世界观、人生观、价值观和艺术观；热爱中华优秀传统音乐文化，坚定文化自信，具备精益求精的工匠精神和团结协作精神，增强用音乐服务人民、服务社会的责任感，做到德艺并重。（支撑毕业要求“社会责任”相关指标点）</w:t>
            </w:r>
          </w:p>
        </w:tc>
      </w:tr>
      <w:tr w14:paraId="4DE65A28">
        <w:trPr>
          <w:trHeight w:val="0" w:hRule="atLeast"/>
          <w:jc w:val="center"/>
        </w:trPr>
        <w:tc>
          <w:tcPr>
            <w:tcW w:w="820" w:type="dxa"/>
            <w:vMerge w:val="restart"/>
            <w:vAlign w:val="center"/>
          </w:tcPr>
          <w:p w14:paraId="02C89C6B">
            <w:pPr>
              <w:pStyle w:val="57"/>
              <w:jc w:val="center"/>
              <w:rPr>
                <w:rFonts w:hint="eastAsia" w:ascii="宋体"/>
                <w:b/>
                <w:w w:val="98"/>
                <w:sz w:val="21"/>
                <w:lang w:eastAsia="zh-CN"/>
              </w:rPr>
            </w:pPr>
            <w:r>
              <w:rPr>
                <w:rFonts w:ascii="宋体"/>
                <w:b/>
                <w:w w:val="98"/>
                <w:sz w:val="21"/>
                <w:lang w:eastAsia="zh-CN"/>
              </w:rPr>
              <w:t>D</w:t>
            </w:r>
          </w:p>
          <w:p w14:paraId="77F4B875">
            <w:pPr>
              <w:pStyle w:val="57"/>
              <w:jc w:val="center"/>
              <w:rPr>
                <w:rFonts w:hint="eastAsia" w:ascii="宋体" w:eastAsia="宋体"/>
                <w:b/>
                <w:sz w:val="21"/>
                <w:lang w:eastAsia="zh-CN"/>
              </w:rPr>
            </w:pPr>
            <w:r>
              <w:rPr>
                <w:rFonts w:hint="eastAsia" w:ascii="宋体" w:eastAsia="宋体"/>
                <w:b/>
                <w:sz w:val="21"/>
                <w:lang w:eastAsia="zh-CN"/>
              </w:rPr>
              <w:t>课程目标与</w:t>
            </w:r>
          </w:p>
          <w:p w14:paraId="4DF2498D">
            <w:pPr>
              <w:pStyle w:val="57"/>
              <w:jc w:val="center"/>
              <w:rPr>
                <w:rFonts w:hint="eastAsia" w:ascii="宋体" w:eastAsia="宋体"/>
                <w:b/>
                <w:sz w:val="21"/>
                <w:lang w:eastAsia="zh-CN"/>
              </w:rPr>
            </w:pPr>
            <w:r>
              <w:rPr>
                <w:rFonts w:hint="eastAsia" w:ascii="宋体" w:eastAsia="宋体"/>
                <w:b/>
                <w:sz w:val="21"/>
                <w:lang w:eastAsia="zh-CN"/>
              </w:rPr>
              <w:t>毕业要求的</w:t>
            </w:r>
          </w:p>
          <w:p w14:paraId="0EBB7995">
            <w:pPr>
              <w:pStyle w:val="57"/>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2661" w:type="dxa"/>
            <w:gridSpan w:val="3"/>
            <w:vAlign w:val="center"/>
          </w:tcPr>
          <w:p w14:paraId="0A4EB79D">
            <w:pPr>
              <w:pStyle w:val="57"/>
              <w:spacing w:before="86"/>
              <w:ind w:left="114"/>
              <w:jc w:val="center"/>
              <w:rPr>
                <w:rFonts w:hint="eastAsia" w:ascii="宋体" w:hAnsi="宋体" w:eastAsia="宋体" w:cs="宋体"/>
                <w:b/>
                <w:bCs/>
                <w:sz w:val="21"/>
                <w:szCs w:val="21"/>
                <w:lang w:eastAsia="zh-CN"/>
              </w:rPr>
            </w:pPr>
            <w:r>
              <w:rPr>
                <w:rFonts w:hint="eastAsia" w:ascii="宋体" w:eastAsia="宋体"/>
                <w:sz w:val="21"/>
                <w:lang w:eastAsia="zh-CN"/>
              </w:rPr>
              <w:t>毕业要求</w:t>
            </w:r>
          </w:p>
        </w:tc>
        <w:tc>
          <w:tcPr>
            <w:tcW w:w="2883" w:type="dxa"/>
            <w:gridSpan w:val="5"/>
            <w:vAlign w:val="center"/>
          </w:tcPr>
          <w:p w14:paraId="7A2E502C">
            <w:pPr>
              <w:pStyle w:val="57"/>
              <w:spacing w:before="86"/>
              <w:ind w:left="115"/>
              <w:jc w:val="center"/>
              <w:rPr>
                <w:rFonts w:hint="eastAsia" w:ascii="宋体" w:hAnsi="宋体" w:eastAsia="宋体" w:cs="宋体"/>
                <w:b/>
                <w:bCs/>
                <w:sz w:val="21"/>
                <w:szCs w:val="21"/>
                <w:lang w:eastAsia="zh-CN"/>
              </w:rPr>
            </w:pPr>
            <w:r>
              <w:rPr>
                <w:rFonts w:hint="eastAsia" w:ascii="宋体" w:eastAsia="宋体"/>
                <w:sz w:val="21"/>
                <w:lang w:eastAsia="zh-CN"/>
              </w:rPr>
              <w:t>毕业要求指标点</w:t>
            </w:r>
          </w:p>
        </w:tc>
        <w:tc>
          <w:tcPr>
            <w:tcW w:w="2867" w:type="dxa"/>
            <w:gridSpan w:val="4"/>
            <w:vAlign w:val="center"/>
          </w:tcPr>
          <w:p w14:paraId="7C1ADC4B">
            <w:pPr>
              <w:pStyle w:val="57"/>
              <w:spacing w:before="86"/>
              <w:ind w:left="96" w:right="67"/>
              <w:jc w:val="center"/>
              <w:rPr>
                <w:rFonts w:hint="eastAsia" w:ascii="宋体" w:hAnsi="宋体" w:eastAsia="宋体" w:cs="宋体"/>
                <w:b/>
                <w:bCs/>
                <w:sz w:val="21"/>
                <w:szCs w:val="21"/>
                <w:lang w:eastAsia="zh-CN"/>
              </w:rPr>
            </w:pPr>
            <w:r>
              <w:rPr>
                <w:rFonts w:hint="eastAsia" w:ascii="宋体" w:eastAsia="宋体"/>
                <w:sz w:val="21"/>
                <w:lang w:eastAsia="zh-CN"/>
              </w:rPr>
              <w:t>课程目标</w:t>
            </w:r>
          </w:p>
        </w:tc>
      </w:tr>
      <w:tr w14:paraId="44CF1E41">
        <w:trPr>
          <w:trHeight w:val="0" w:hRule="atLeast"/>
          <w:jc w:val="center"/>
        </w:trPr>
        <w:tc>
          <w:tcPr>
            <w:tcW w:w="820" w:type="dxa"/>
            <w:vMerge w:val="continue"/>
          </w:tcPr>
          <w:p w14:paraId="55684EC6">
            <w:pPr>
              <w:pStyle w:val="57"/>
              <w:spacing w:before="43"/>
              <w:ind w:right="7"/>
              <w:jc w:val="center"/>
              <w:rPr>
                <w:rFonts w:hint="eastAsia" w:ascii="宋体" w:hAnsi="宋体" w:eastAsia="宋体" w:cs="宋体"/>
                <w:b/>
                <w:sz w:val="21"/>
                <w:szCs w:val="21"/>
                <w:lang w:eastAsia="zh-CN"/>
              </w:rPr>
            </w:pPr>
          </w:p>
        </w:tc>
        <w:tc>
          <w:tcPr>
            <w:tcW w:w="2661" w:type="dxa"/>
            <w:gridSpan w:val="3"/>
            <w:vAlign w:val="center"/>
          </w:tcPr>
          <w:p w14:paraId="6B7EAD16">
            <w:pPr>
              <w:rPr>
                <w:rFonts w:hint="eastAsia"/>
                <w:sz w:val="21"/>
                <w:szCs w:val="21"/>
                <w:lang w:eastAsia="zh-CN"/>
              </w:rPr>
            </w:pPr>
            <w:r>
              <w:rPr>
                <w:rFonts w:hint="eastAsia"/>
                <w:sz w:val="21"/>
                <w:szCs w:val="21"/>
                <w:lang w:eastAsia="zh-CN"/>
              </w:rPr>
              <w:t>1专业知能</w:t>
            </w:r>
          </w:p>
        </w:tc>
        <w:tc>
          <w:tcPr>
            <w:tcW w:w="2883" w:type="dxa"/>
            <w:gridSpan w:val="5"/>
            <w:vAlign w:val="center"/>
          </w:tcPr>
          <w:p w14:paraId="0EDBEF24">
            <w:pPr>
              <w:rPr>
                <w:rFonts w:hint="eastAsia"/>
                <w:sz w:val="21"/>
                <w:szCs w:val="21"/>
                <w:lang w:eastAsia="zh-CN"/>
              </w:rPr>
            </w:pPr>
            <w:r>
              <w:rPr>
                <w:rFonts w:hint="eastAsia"/>
                <w:sz w:val="21"/>
                <w:szCs w:val="21"/>
                <w:lang w:eastAsia="zh-CN"/>
              </w:rPr>
              <w:t>1.1掌握较为系统的音乐学基础理论、专业知识，具备较高的专业素养。</w:t>
            </w:r>
          </w:p>
          <w:p w14:paraId="29BFBF7F">
            <w:pPr>
              <w:rPr>
                <w:rFonts w:hint="eastAsia"/>
                <w:sz w:val="21"/>
                <w:szCs w:val="21"/>
                <w:lang w:eastAsia="zh-CN"/>
              </w:rPr>
            </w:pPr>
          </w:p>
        </w:tc>
        <w:tc>
          <w:tcPr>
            <w:tcW w:w="2867" w:type="dxa"/>
            <w:gridSpan w:val="4"/>
            <w:vAlign w:val="center"/>
          </w:tcPr>
          <w:p w14:paraId="056F19BF">
            <w:pPr>
              <w:rPr>
                <w:rFonts w:hint="eastAsia" w:ascii="宋体" w:hAnsi="宋体" w:eastAsia="宋体" w:cs="宋体"/>
                <w:b/>
                <w:bCs/>
                <w:sz w:val="21"/>
                <w:szCs w:val="21"/>
                <w:lang w:eastAsia="zh-CN"/>
              </w:rPr>
            </w:pPr>
            <w:r>
              <w:rPr>
                <w:rFonts w:hint="eastAsia"/>
                <w:sz w:val="21"/>
                <w:szCs w:val="21"/>
                <w:lang w:eastAsia="zh-CN"/>
              </w:rPr>
              <w:t>课程目标1</w:t>
            </w:r>
          </w:p>
        </w:tc>
      </w:tr>
      <w:tr w14:paraId="3290D0CB">
        <w:trPr>
          <w:trHeight w:val="0" w:hRule="atLeast"/>
          <w:jc w:val="center"/>
        </w:trPr>
        <w:tc>
          <w:tcPr>
            <w:tcW w:w="820" w:type="dxa"/>
            <w:vMerge w:val="continue"/>
          </w:tcPr>
          <w:p w14:paraId="725B9D07">
            <w:pPr>
              <w:pStyle w:val="57"/>
              <w:spacing w:before="43"/>
              <w:ind w:right="7"/>
              <w:jc w:val="center"/>
              <w:rPr>
                <w:rFonts w:hint="eastAsia" w:ascii="宋体" w:hAnsi="宋体" w:eastAsia="宋体" w:cs="宋体"/>
                <w:b/>
                <w:sz w:val="21"/>
                <w:szCs w:val="21"/>
                <w:lang w:eastAsia="zh-CN"/>
              </w:rPr>
            </w:pPr>
          </w:p>
        </w:tc>
        <w:tc>
          <w:tcPr>
            <w:tcW w:w="2661" w:type="dxa"/>
            <w:gridSpan w:val="3"/>
            <w:vAlign w:val="center"/>
          </w:tcPr>
          <w:p w14:paraId="6F7D395F">
            <w:pPr>
              <w:rPr>
                <w:rFonts w:hint="eastAsia"/>
                <w:sz w:val="21"/>
                <w:szCs w:val="21"/>
                <w:lang w:eastAsia="zh-CN"/>
              </w:rPr>
            </w:pPr>
            <w:r>
              <w:rPr>
                <w:rFonts w:hint="eastAsia"/>
                <w:sz w:val="21"/>
                <w:szCs w:val="21"/>
                <w:lang w:eastAsia="zh-CN"/>
              </w:rPr>
              <w:t>2实务技能</w:t>
            </w:r>
          </w:p>
        </w:tc>
        <w:tc>
          <w:tcPr>
            <w:tcW w:w="2883" w:type="dxa"/>
            <w:gridSpan w:val="5"/>
            <w:vAlign w:val="center"/>
          </w:tcPr>
          <w:p w14:paraId="487B3836">
            <w:pPr>
              <w:rPr>
                <w:rFonts w:hint="eastAsia"/>
                <w:sz w:val="21"/>
                <w:szCs w:val="21"/>
                <w:lang w:eastAsia="zh-CN"/>
              </w:rPr>
            </w:pPr>
            <w:r>
              <w:rPr>
                <w:rFonts w:hint="eastAsia"/>
                <w:sz w:val="21"/>
                <w:szCs w:val="21"/>
                <w:lang w:eastAsia="zh-CN"/>
              </w:rPr>
              <w:t>2.1具备演唱（奏）相关音乐艺术作品的能力，以及一定的舞台表演能力。</w:t>
            </w:r>
          </w:p>
        </w:tc>
        <w:tc>
          <w:tcPr>
            <w:tcW w:w="2867" w:type="dxa"/>
            <w:gridSpan w:val="4"/>
            <w:vAlign w:val="center"/>
          </w:tcPr>
          <w:p w14:paraId="79CCB244">
            <w:pPr>
              <w:rPr>
                <w:rFonts w:hint="eastAsia"/>
                <w:sz w:val="21"/>
                <w:szCs w:val="21"/>
                <w:lang w:eastAsia="zh-CN"/>
              </w:rPr>
            </w:pPr>
            <w:r>
              <w:rPr>
                <w:rFonts w:hint="eastAsia"/>
                <w:sz w:val="21"/>
                <w:szCs w:val="21"/>
                <w:lang w:eastAsia="zh-CN"/>
              </w:rPr>
              <w:t>课程目标2</w:t>
            </w:r>
          </w:p>
        </w:tc>
      </w:tr>
      <w:tr w14:paraId="3539169A">
        <w:trPr>
          <w:trHeight w:val="0" w:hRule="atLeast"/>
          <w:jc w:val="center"/>
        </w:trPr>
        <w:tc>
          <w:tcPr>
            <w:tcW w:w="820" w:type="dxa"/>
            <w:vMerge w:val="continue"/>
          </w:tcPr>
          <w:p w14:paraId="2B4DE132">
            <w:pPr>
              <w:pStyle w:val="57"/>
              <w:spacing w:before="43"/>
              <w:ind w:right="7"/>
              <w:jc w:val="center"/>
              <w:rPr>
                <w:rFonts w:hint="eastAsia" w:ascii="宋体" w:hAnsi="宋体" w:eastAsia="宋体" w:cs="宋体"/>
                <w:b/>
                <w:sz w:val="21"/>
                <w:szCs w:val="21"/>
                <w:lang w:eastAsia="zh-CN"/>
              </w:rPr>
            </w:pPr>
          </w:p>
        </w:tc>
        <w:tc>
          <w:tcPr>
            <w:tcW w:w="2661" w:type="dxa"/>
            <w:gridSpan w:val="3"/>
          </w:tcPr>
          <w:p w14:paraId="4069DD36">
            <w:pPr>
              <w:pStyle w:val="57"/>
              <w:spacing w:before="125" w:line="312" w:lineRule="auto"/>
              <w:ind w:right="23"/>
              <w:rPr>
                <w:rFonts w:hint="eastAsia" w:cs="宋体"/>
                <w:sz w:val="21"/>
                <w:szCs w:val="21"/>
                <w:lang w:eastAsia="zh-CN"/>
              </w:rPr>
            </w:pPr>
            <w:r>
              <w:rPr>
                <w:rFonts w:hint="eastAsia" w:cs="宋体"/>
                <w:sz w:val="21"/>
                <w:szCs w:val="21"/>
                <w:lang w:eastAsia="zh-CN"/>
              </w:rPr>
              <w:t>5社会责任</w:t>
            </w:r>
          </w:p>
        </w:tc>
        <w:tc>
          <w:tcPr>
            <w:tcW w:w="2883" w:type="dxa"/>
            <w:gridSpan w:val="5"/>
          </w:tcPr>
          <w:p w14:paraId="5602E0BB">
            <w:pPr>
              <w:pStyle w:val="57"/>
              <w:spacing w:before="125" w:line="312" w:lineRule="auto"/>
              <w:ind w:right="23"/>
              <w:rPr>
                <w:rFonts w:hint="eastAsia" w:cs="宋体"/>
                <w:sz w:val="21"/>
                <w:szCs w:val="21"/>
                <w:lang w:eastAsia="zh-CN"/>
              </w:rPr>
            </w:pPr>
            <w:r>
              <w:rPr>
                <w:rFonts w:hint="eastAsia" w:cs="宋体"/>
                <w:sz w:val="21"/>
                <w:szCs w:val="21"/>
                <w:lang w:eastAsia="zh-CN"/>
              </w:rPr>
              <w:t>5.1具备引导社会大众审美行为的能力。</w:t>
            </w:r>
          </w:p>
        </w:tc>
        <w:tc>
          <w:tcPr>
            <w:tcW w:w="2867" w:type="dxa"/>
            <w:gridSpan w:val="4"/>
          </w:tcPr>
          <w:p w14:paraId="1B8F1FFD">
            <w:pPr>
              <w:pStyle w:val="57"/>
              <w:spacing w:before="125" w:line="312" w:lineRule="auto"/>
              <w:ind w:right="23"/>
              <w:rPr>
                <w:rFonts w:hint="eastAsia" w:cs="宋体"/>
                <w:sz w:val="21"/>
                <w:szCs w:val="21"/>
                <w:lang w:eastAsia="zh-CN"/>
              </w:rPr>
            </w:pPr>
            <w:r>
              <w:rPr>
                <w:rFonts w:hint="eastAsia" w:cs="宋体"/>
                <w:sz w:val="21"/>
                <w:szCs w:val="21"/>
                <w:lang w:eastAsia="zh-CN"/>
              </w:rPr>
              <w:t>课程目标3</w:t>
            </w:r>
          </w:p>
        </w:tc>
      </w:tr>
      <w:tr w14:paraId="0D780115">
        <w:trPr>
          <w:trHeight w:val="0" w:hRule="atLeast"/>
          <w:jc w:val="center"/>
        </w:trPr>
        <w:tc>
          <w:tcPr>
            <w:tcW w:w="820" w:type="dxa"/>
            <w:vMerge w:val="continue"/>
          </w:tcPr>
          <w:p w14:paraId="35714469">
            <w:pPr>
              <w:pStyle w:val="57"/>
              <w:spacing w:before="43"/>
              <w:ind w:right="7"/>
              <w:jc w:val="center"/>
              <w:rPr>
                <w:rFonts w:hint="eastAsia" w:ascii="宋体" w:hAnsi="宋体" w:eastAsia="宋体" w:cs="宋体"/>
                <w:b/>
                <w:sz w:val="21"/>
                <w:szCs w:val="21"/>
                <w:lang w:eastAsia="zh-CN"/>
              </w:rPr>
            </w:pPr>
          </w:p>
        </w:tc>
        <w:tc>
          <w:tcPr>
            <w:tcW w:w="2661" w:type="dxa"/>
            <w:gridSpan w:val="3"/>
          </w:tcPr>
          <w:p w14:paraId="1A6E02AF">
            <w:pPr>
              <w:pStyle w:val="57"/>
              <w:spacing w:before="125" w:line="312" w:lineRule="auto"/>
              <w:ind w:right="23"/>
              <w:rPr>
                <w:rFonts w:hint="eastAsia" w:ascii="宋体" w:hAnsi="宋体" w:eastAsia="宋体" w:cs="宋体"/>
                <w:b/>
                <w:bCs/>
                <w:sz w:val="21"/>
                <w:szCs w:val="21"/>
                <w:lang w:eastAsia="zh-CN"/>
              </w:rPr>
            </w:pPr>
          </w:p>
        </w:tc>
        <w:tc>
          <w:tcPr>
            <w:tcW w:w="2883" w:type="dxa"/>
            <w:gridSpan w:val="5"/>
          </w:tcPr>
          <w:p w14:paraId="537FBE85">
            <w:pPr>
              <w:pStyle w:val="57"/>
              <w:spacing w:before="125" w:line="312" w:lineRule="auto"/>
              <w:ind w:right="23"/>
              <w:rPr>
                <w:rFonts w:hint="eastAsia" w:ascii="宋体" w:hAnsi="宋体" w:eastAsia="宋体" w:cs="宋体"/>
                <w:b/>
                <w:bCs/>
                <w:sz w:val="21"/>
                <w:szCs w:val="21"/>
                <w:lang w:eastAsia="zh-CN"/>
              </w:rPr>
            </w:pPr>
          </w:p>
        </w:tc>
        <w:tc>
          <w:tcPr>
            <w:tcW w:w="2867" w:type="dxa"/>
            <w:gridSpan w:val="4"/>
          </w:tcPr>
          <w:p w14:paraId="7BE23DD1">
            <w:pPr>
              <w:pStyle w:val="57"/>
              <w:spacing w:before="125" w:line="312" w:lineRule="auto"/>
              <w:ind w:right="23"/>
              <w:rPr>
                <w:rFonts w:hint="eastAsia" w:ascii="宋体" w:hAnsi="宋体" w:eastAsia="宋体" w:cs="宋体"/>
                <w:b/>
                <w:bCs/>
                <w:sz w:val="21"/>
                <w:szCs w:val="21"/>
                <w:lang w:eastAsia="zh-CN"/>
              </w:rPr>
            </w:pPr>
          </w:p>
        </w:tc>
      </w:tr>
      <w:tr w14:paraId="136E642A">
        <w:trPr>
          <w:trHeight w:val="0" w:hRule="atLeast"/>
          <w:jc w:val="center"/>
        </w:trPr>
        <w:tc>
          <w:tcPr>
            <w:tcW w:w="820" w:type="dxa"/>
            <w:vMerge w:val="continue"/>
          </w:tcPr>
          <w:p w14:paraId="01252259">
            <w:pPr>
              <w:pStyle w:val="57"/>
              <w:spacing w:before="43"/>
              <w:ind w:right="7"/>
              <w:jc w:val="center"/>
              <w:rPr>
                <w:rFonts w:hint="eastAsia" w:ascii="宋体" w:hAnsi="宋体" w:eastAsia="宋体" w:cs="宋体"/>
                <w:b/>
                <w:sz w:val="21"/>
                <w:szCs w:val="21"/>
                <w:lang w:eastAsia="zh-CN"/>
              </w:rPr>
            </w:pPr>
          </w:p>
        </w:tc>
        <w:tc>
          <w:tcPr>
            <w:tcW w:w="2661" w:type="dxa"/>
            <w:gridSpan w:val="3"/>
          </w:tcPr>
          <w:p w14:paraId="6342B424">
            <w:pPr>
              <w:pStyle w:val="57"/>
              <w:spacing w:before="125" w:line="312" w:lineRule="auto"/>
              <w:ind w:right="23"/>
              <w:rPr>
                <w:rFonts w:hint="eastAsia" w:ascii="宋体" w:hAnsi="宋体" w:eastAsia="宋体" w:cs="宋体"/>
                <w:b/>
                <w:bCs/>
                <w:sz w:val="21"/>
                <w:szCs w:val="21"/>
                <w:lang w:eastAsia="zh-CN"/>
              </w:rPr>
            </w:pPr>
          </w:p>
        </w:tc>
        <w:tc>
          <w:tcPr>
            <w:tcW w:w="2883" w:type="dxa"/>
            <w:gridSpan w:val="5"/>
          </w:tcPr>
          <w:p w14:paraId="2B558E64">
            <w:pPr>
              <w:pStyle w:val="57"/>
              <w:spacing w:before="125" w:line="312" w:lineRule="auto"/>
              <w:ind w:right="23"/>
              <w:rPr>
                <w:rFonts w:hint="eastAsia" w:ascii="宋体" w:hAnsi="宋体" w:eastAsia="宋体" w:cs="宋体"/>
                <w:b/>
                <w:bCs/>
                <w:sz w:val="21"/>
                <w:szCs w:val="21"/>
                <w:lang w:eastAsia="zh-CN"/>
              </w:rPr>
            </w:pPr>
          </w:p>
        </w:tc>
        <w:tc>
          <w:tcPr>
            <w:tcW w:w="2867" w:type="dxa"/>
            <w:gridSpan w:val="4"/>
          </w:tcPr>
          <w:p w14:paraId="6D66A6DB">
            <w:pPr>
              <w:pStyle w:val="57"/>
              <w:spacing w:before="125" w:line="312" w:lineRule="auto"/>
              <w:ind w:right="23"/>
              <w:rPr>
                <w:rFonts w:hint="eastAsia" w:ascii="宋体" w:hAnsi="宋体" w:eastAsia="宋体" w:cs="宋体"/>
                <w:b/>
                <w:bCs/>
                <w:sz w:val="21"/>
                <w:szCs w:val="21"/>
                <w:lang w:eastAsia="zh-CN"/>
              </w:rPr>
            </w:pPr>
          </w:p>
        </w:tc>
      </w:tr>
      <w:tr w14:paraId="3B6F42D5">
        <w:trPr>
          <w:trHeight w:val="0" w:hRule="atLeast"/>
          <w:jc w:val="center"/>
        </w:trPr>
        <w:tc>
          <w:tcPr>
            <w:tcW w:w="820" w:type="dxa"/>
            <w:vMerge w:val="restart"/>
            <w:vAlign w:val="center"/>
          </w:tcPr>
          <w:p w14:paraId="740027E9">
            <w:pPr>
              <w:pStyle w:val="57"/>
              <w:spacing w:before="152"/>
              <w:ind w:left="8"/>
              <w:jc w:val="center"/>
              <w:rPr>
                <w:rFonts w:hint="eastAsia" w:ascii="宋体"/>
                <w:b/>
                <w:sz w:val="21"/>
              </w:rPr>
            </w:pPr>
            <w:r>
              <w:rPr>
                <w:rFonts w:ascii="宋体"/>
                <w:b/>
                <w:w w:val="98"/>
                <w:sz w:val="21"/>
              </w:rPr>
              <w:t>E</w:t>
            </w:r>
          </w:p>
          <w:p w14:paraId="5CC83E54">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5544" w:type="dxa"/>
            <w:gridSpan w:val="8"/>
            <w:vMerge w:val="restart"/>
            <w:vAlign w:val="center"/>
          </w:tcPr>
          <w:p w14:paraId="1879C907">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实践项目及内容</w:t>
            </w:r>
          </w:p>
        </w:tc>
        <w:tc>
          <w:tcPr>
            <w:tcW w:w="2867" w:type="dxa"/>
            <w:gridSpan w:val="4"/>
            <w:vAlign w:val="center"/>
          </w:tcPr>
          <w:p w14:paraId="39D15B02">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lang w:eastAsia="zh-CN"/>
              </w:rPr>
              <w:t>学时分配</w:t>
            </w:r>
          </w:p>
        </w:tc>
      </w:tr>
      <w:tr w14:paraId="270C9D0E">
        <w:trPr>
          <w:trHeight w:val="0" w:hRule="atLeast"/>
          <w:jc w:val="center"/>
        </w:trPr>
        <w:tc>
          <w:tcPr>
            <w:tcW w:w="820" w:type="dxa"/>
            <w:vMerge w:val="continue"/>
            <w:vAlign w:val="center"/>
          </w:tcPr>
          <w:p w14:paraId="0ECF40DB">
            <w:pPr>
              <w:pStyle w:val="57"/>
              <w:spacing w:before="125" w:line="312" w:lineRule="auto"/>
              <w:ind w:right="23"/>
              <w:jc w:val="center"/>
              <w:rPr>
                <w:rFonts w:hint="eastAsia"/>
              </w:rPr>
            </w:pPr>
          </w:p>
        </w:tc>
        <w:tc>
          <w:tcPr>
            <w:tcW w:w="5544" w:type="dxa"/>
            <w:gridSpan w:val="8"/>
            <w:vMerge w:val="continue"/>
            <w:vAlign w:val="center"/>
          </w:tcPr>
          <w:p w14:paraId="0550FFE4">
            <w:pPr>
              <w:pStyle w:val="57"/>
              <w:spacing w:before="125" w:line="312" w:lineRule="auto"/>
              <w:ind w:right="23"/>
              <w:jc w:val="center"/>
              <w:rPr>
                <w:rFonts w:hint="eastAsia"/>
              </w:rPr>
            </w:pPr>
          </w:p>
        </w:tc>
        <w:tc>
          <w:tcPr>
            <w:tcW w:w="1825" w:type="dxa"/>
            <w:gridSpan w:val="3"/>
            <w:vAlign w:val="center"/>
          </w:tcPr>
          <w:p w14:paraId="5DA3D7BC">
            <w:pPr>
              <w:pStyle w:val="57"/>
              <w:spacing w:before="44"/>
              <w:jc w:val="center"/>
              <w:rPr>
                <w:rFonts w:hint="eastAsia"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1042" w:type="dxa"/>
            <w:vAlign w:val="center"/>
          </w:tcPr>
          <w:p w14:paraId="295EAB0B">
            <w:pPr>
              <w:pStyle w:val="57"/>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2E2C07FA">
        <w:trPr>
          <w:trHeight w:val="0" w:hRule="atLeast"/>
          <w:jc w:val="center"/>
        </w:trPr>
        <w:tc>
          <w:tcPr>
            <w:tcW w:w="820" w:type="dxa"/>
            <w:vMerge w:val="continue"/>
          </w:tcPr>
          <w:p w14:paraId="5C2AAF6D">
            <w:pPr>
              <w:pStyle w:val="57"/>
              <w:spacing w:before="125" w:line="312" w:lineRule="auto"/>
              <w:ind w:right="23"/>
              <w:rPr>
                <w:rFonts w:hint="eastAsia"/>
              </w:rPr>
            </w:pPr>
          </w:p>
        </w:tc>
        <w:tc>
          <w:tcPr>
            <w:tcW w:w="5544" w:type="dxa"/>
            <w:gridSpan w:val="8"/>
            <w:shd w:val="clear" w:color="auto" w:fill="auto"/>
            <w:vAlign w:val="center"/>
          </w:tcPr>
          <w:p w14:paraId="661EE3F7">
            <w:pPr>
              <w:adjustRightInd w:val="0"/>
              <w:snapToGrid w:val="0"/>
              <w:rPr>
                <w:rFonts w:hint="eastAsia"/>
                <w:sz w:val="24"/>
                <w:szCs w:val="24"/>
              </w:rPr>
            </w:pPr>
            <w:r>
              <w:rPr>
                <w:rFonts w:hint="eastAsia"/>
                <w:sz w:val="24"/>
                <w:szCs w:val="24"/>
                <w:lang w:eastAsia="zh-CN"/>
              </w:rPr>
              <w:t>二胡：</w:t>
            </w:r>
          </w:p>
          <w:p w14:paraId="211B9472">
            <w:pPr>
              <w:numPr>
                <w:ilvl w:val="0"/>
                <w:numId w:val="11"/>
              </w:numPr>
              <w:autoSpaceDE/>
              <w:autoSpaceDN/>
              <w:adjustRightInd w:val="0"/>
              <w:snapToGrid w:val="0"/>
              <w:rPr>
                <w:rFonts w:hint="eastAsia"/>
                <w:sz w:val="24"/>
                <w:szCs w:val="24"/>
                <w:lang w:eastAsia="zh-CN"/>
              </w:rPr>
            </w:pPr>
            <w:r>
              <w:rPr>
                <w:rFonts w:hint="eastAsia"/>
                <w:sz w:val="24"/>
                <w:szCs w:val="24"/>
                <w:lang w:eastAsia="zh-CN"/>
              </w:rPr>
              <w:t>坐姿、持琴、持弓、空弦运弓练习、D调音阶、乐曲《小星星》</w:t>
            </w:r>
          </w:p>
          <w:p w14:paraId="47444B22">
            <w:pPr>
              <w:numPr>
                <w:ilvl w:val="0"/>
                <w:numId w:val="11"/>
              </w:numPr>
              <w:autoSpaceDE/>
              <w:autoSpaceDN/>
              <w:adjustRightInd w:val="0"/>
              <w:snapToGrid w:val="0"/>
              <w:rPr>
                <w:rFonts w:hint="eastAsia"/>
                <w:sz w:val="24"/>
                <w:szCs w:val="24"/>
                <w:lang w:eastAsia="zh-CN"/>
              </w:rPr>
            </w:pPr>
            <w:r>
              <w:rPr>
                <w:rFonts w:hint="eastAsia"/>
                <w:sz w:val="24"/>
                <w:szCs w:val="24"/>
                <w:lang w:eastAsia="zh-CN"/>
              </w:rPr>
              <w:t>D调连弓、换弦练习、三、四指音准校正练习、乐曲《凤阳花鼓》、《摘椒》</w:t>
            </w:r>
          </w:p>
          <w:p w14:paraId="3381FC71">
            <w:pPr>
              <w:numPr>
                <w:ilvl w:val="0"/>
                <w:numId w:val="11"/>
              </w:numPr>
              <w:autoSpaceDE/>
              <w:autoSpaceDN/>
              <w:adjustRightInd w:val="0"/>
              <w:snapToGrid w:val="0"/>
              <w:rPr>
                <w:rFonts w:hint="eastAsia"/>
                <w:sz w:val="24"/>
                <w:szCs w:val="24"/>
                <w:lang w:eastAsia="zh-CN"/>
              </w:rPr>
            </w:pPr>
            <w:r>
              <w:rPr>
                <w:rFonts w:hint="eastAsia"/>
                <w:sz w:val="24"/>
                <w:szCs w:val="24"/>
                <w:lang w:eastAsia="zh-CN"/>
              </w:rPr>
              <w:t>《田园春色》、G调音阶练习、G调上把74练习、音型模进练习、乐曲《邀请舞曲》、《新年歌》</w:t>
            </w:r>
          </w:p>
          <w:p w14:paraId="20ECC745">
            <w:pPr>
              <w:numPr>
                <w:ilvl w:val="0"/>
                <w:numId w:val="11"/>
              </w:numPr>
              <w:autoSpaceDE/>
              <w:autoSpaceDN/>
              <w:adjustRightInd w:val="0"/>
              <w:snapToGrid w:val="0"/>
              <w:rPr>
                <w:rFonts w:hint="eastAsia"/>
                <w:sz w:val="24"/>
                <w:szCs w:val="24"/>
                <w:lang w:eastAsia="zh-CN"/>
              </w:rPr>
            </w:pPr>
            <w:r>
              <w:rPr>
                <w:rFonts w:hint="eastAsia"/>
                <w:sz w:val="24"/>
                <w:szCs w:val="24"/>
                <w:lang w:eastAsia="zh-CN"/>
              </w:rPr>
              <w:t>换把系列练习、F调音阶、上把练习、上中把练习、乐曲《放风筝》、《敖包相会》、《南泥湾》</w:t>
            </w:r>
          </w:p>
          <w:p w14:paraId="1E60E0BF">
            <w:pPr>
              <w:numPr>
                <w:ilvl w:val="0"/>
                <w:numId w:val="11"/>
              </w:numPr>
              <w:autoSpaceDE/>
              <w:autoSpaceDN/>
              <w:adjustRightInd w:val="0"/>
              <w:snapToGrid w:val="0"/>
              <w:rPr>
                <w:rFonts w:hint="eastAsia"/>
                <w:sz w:val="24"/>
                <w:szCs w:val="24"/>
                <w:lang w:eastAsia="zh-CN"/>
              </w:rPr>
            </w:pPr>
            <w:r>
              <w:rPr>
                <w:rFonts w:hint="eastAsia"/>
                <w:sz w:val="24"/>
                <w:szCs w:val="24"/>
                <w:lang w:eastAsia="zh-CN"/>
              </w:rPr>
              <w:t>上把、中把、下把换把练习、长弓练习、F调切把练习、快弓练习、乐曲《小花鼓》、《剑舞》</w:t>
            </w:r>
          </w:p>
          <w:p w14:paraId="36D483F3">
            <w:pPr>
              <w:adjustRightInd w:val="0"/>
              <w:snapToGrid w:val="0"/>
              <w:rPr>
                <w:rFonts w:hint="eastAsia"/>
                <w:sz w:val="24"/>
                <w:szCs w:val="24"/>
                <w:lang w:eastAsia="zh-CN"/>
              </w:rPr>
            </w:pPr>
            <w:r>
              <w:rPr>
                <w:rFonts w:hint="eastAsia"/>
                <w:sz w:val="24"/>
                <w:szCs w:val="24"/>
                <w:lang w:eastAsia="zh-CN"/>
              </w:rPr>
              <w:t>第六章五声音阶练习、两手配合练习、指序、连顿弓练习、C调音阶练习、乐曲《绣金匾》、《喜洋洋》</w:t>
            </w:r>
          </w:p>
          <w:p w14:paraId="6C0EA788">
            <w:pPr>
              <w:numPr>
                <w:ilvl w:val="0"/>
                <w:numId w:val="11"/>
              </w:numPr>
              <w:autoSpaceDE/>
              <w:autoSpaceDN/>
              <w:adjustRightInd w:val="0"/>
              <w:snapToGrid w:val="0"/>
              <w:rPr>
                <w:rFonts w:hint="eastAsia"/>
                <w:sz w:val="24"/>
                <w:szCs w:val="24"/>
                <w:lang w:eastAsia="zh-CN"/>
              </w:rPr>
            </w:pPr>
            <w:r>
              <w:rPr>
                <w:rFonts w:hint="eastAsia"/>
                <w:sz w:val="24"/>
                <w:szCs w:val="24"/>
                <w:lang w:eastAsia="zh-CN"/>
              </w:rPr>
              <w:t>揉弦练习、上把指距练习、bB调上把音准校正练习、乐曲《良宵》、《赛马》、《喜唱丰收》</w:t>
            </w:r>
            <w:r>
              <w:rPr>
                <w:rFonts w:hint="eastAsia"/>
                <w:bCs/>
                <w:sz w:val="24"/>
                <w:szCs w:val="24"/>
                <w:lang w:eastAsia="zh-CN"/>
              </w:rPr>
              <w:t>（通过作品的学习与演奏，深刻把握与提炼思政成份歌颂祖国、人民、美好、幸福的生活）</w:t>
            </w:r>
          </w:p>
          <w:p w14:paraId="28AA706A">
            <w:pPr>
              <w:numPr>
                <w:ilvl w:val="0"/>
                <w:numId w:val="11"/>
              </w:numPr>
              <w:autoSpaceDE/>
              <w:autoSpaceDN/>
              <w:adjustRightInd w:val="0"/>
              <w:snapToGrid w:val="0"/>
              <w:rPr>
                <w:rFonts w:hint="eastAsia"/>
                <w:sz w:val="24"/>
                <w:szCs w:val="24"/>
                <w:lang w:eastAsia="zh-CN"/>
              </w:rPr>
            </w:pPr>
            <w:r>
              <w:rPr>
                <w:rFonts w:hint="eastAsia"/>
                <w:sz w:val="24"/>
                <w:szCs w:val="24"/>
                <w:lang w:eastAsia="zh-CN"/>
              </w:rPr>
              <w:t>C调力度练习、中把综合练习、D调溜手练习、乐曲《山村变了样》、《怀乡行》、《喜送公粮》</w:t>
            </w:r>
            <w:r>
              <w:rPr>
                <w:rFonts w:hint="eastAsia"/>
                <w:bCs/>
                <w:sz w:val="24"/>
                <w:szCs w:val="24"/>
                <w:lang w:eastAsia="zh-CN"/>
              </w:rPr>
              <w:t>（通过作品的学习与演奏，深刻把握与提炼思政成份歌颂祖国、人民、美好、幸福的生活）</w:t>
            </w:r>
          </w:p>
          <w:p w14:paraId="2BE4D987">
            <w:pPr>
              <w:numPr>
                <w:ilvl w:val="0"/>
                <w:numId w:val="11"/>
              </w:numPr>
              <w:autoSpaceDE/>
              <w:autoSpaceDN/>
              <w:adjustRightInd w:val="0"/>
              <w:snapToGrid w:val="0"/>
              <w:rPr>
                <w:rFonts w:hint="eastAsia"/>
                <w:bCs/>
                <w:sz w:val="24"/>
                <w:szCs w:val="24"/>
                <w:lang w:eastAsia="zh-CN"/>
              </w:rPr>
            </w:pPr>
            <w:r>
              <w:rPr>
                <w:rFonts w:hint="eastAsia"/>
                <w:sz w:val="24"/>
                <w:szCs w:val="24"/>
                <w:lang w:eastAsia="zh-CN"/>
              </w:rPr>
              <w:t>三连音换弦练习、两手配合练习、快速换把练习、乐曲《赞歌》、《春诗》、《烛影摇红》</w:t>
            </w:r>
            <w:r>
              <w:rPr>
                <w:rFonts w:hint="eastAsia"/>
                <w:bCs/>
                <w:sz w:val="24"/>
                <w:szCs w:val="24"/>
                <w:lang w:eastAsia="zh-CN"/>
              </w:rPr>
              <w:t>（通过作品的学习与演奏，深刻把握与提炼思政成份歌颂祖国、人民、美好、幸福的生活</w:t>
            </w:r>
          </w:p>
          <w:p w14:paraId="24BF3218">
            <w:pPr>
              <w:numPr>
                <w:ilvl w:val="0"/>
                <w:numId w:val="11"/>
              </w:numPr>
              <w:autoSpaceDE/>
              <w:autoSpaceDN/>
              <w:adjustRightInd w:val="0"/>
              <w:snapToGrid w:val="0"/>
              <w:rPr>
                <w:rFonts w:hint="eastAsia"/>
                <w:sz w:val="24"/>
                <w:szCs w:val="24"/>
                <w:lang w:eastAsia="zh-CN"/>
              </w:rPr>
            </w:pPr>
            <w:r>
              <w:rPr>
                <w:rFonts w:hint="eastAsia"/>
                <w:sz w:val="24"/>
                <w:szCs w:val="24"/>
                <w:lang w:eastAsia="zh-CN"/>
              </w:rPr>
              <w:t>综合练习、长弓练习《忆江南》、乐曲《江南春色》、《月夜》、《豫北叙事曲》、《闲居吟》</w:t>
            </w:r>
          </w:p>
          <w:p w14:paraId="42D95726">
            <w:pPr>
              <w:numPr>
                <w:ilvl w:val="0"/>
                <w:numId w:val="11"/>
              </w:numPr>
              <w:autoSpaceDE/>
              <w:autoSpaceDN/>
              <w:adjustRightInd w:val="0"/>
              <w:snapToGrid w:val="0"/>
              <w:rPr>
                <w:rFonts w:hint="eastAsia"/>
                <w:sz w:val="24"/>
                <w:szCs w:val="24"/>
                <w:lang w:eastAsia="zh-CN"/>
              </w:rPr>
            </w:pPr>
            <w:r>
              <w:rPr>
                <w:rFonts w:hint="eastAsia"/>
                <w:sz w:val="24"/>
                <w:szCs w:val="24"/>
                <w:lang w:eastAsia="zh-CN"/>
              </w:rPr>
              <w:t>活指换弦练习、D大调综合练习、乐曲《陕北抒怀》、《江河水》、《洪湖人民的心愿》</w:t>
            </w:r>
          </w:p>
          <w:p w14:paraId="33D9B707">
            <w:pPr>
              <w:adjustRightInd w:val="0"/>
              <w:snapToGrid w:val="0"/>
              <w:rPr>
                <w:rFonts w:hint="eastAsia"/>
                <w:sz w:val="24"/>
                <w:szCs w:val="24"/>
                <w:lang w:eastAsia="zh-CN"/>
              </w:rPr>
            </w:pPr>
            <w:r>
              <w:rPr>
                <w:rFonts w:hint="eastAsia"/>
                <w:sz w:val="24"/>
                <w:szCs w:val="24"/>
                <w:lang w:eastAsia="zh-CN"/>
              </w:rPr>
              <w:t>第十二章 固定音型换弦练习、快速大跳练习、乐曲《三门峡畅想曲》、《二泉映月》、《秦腔主题随想曲》、《查尔达什》等</w:t>
            </w:r>
          </w:p>
          <w:p w14:paraId="3DF107F3">
            <w:pPr>
              <w:widowControl/>
              <w:adjustRightInd w:val="0"/>
              <w:snapToGrid w:val="0"/>
              <w:rPr>
                <w:rFonts w:hint="eastAsia"/>
                <w:bCs/>
                <w:sz w:val="24"/>
                <w:szCs w:val="24"/>
                <w:lang w:eastAsia="zh-CN"/>
              </w:rPr>
            </w:pPr>
            <w:r>
              <w:rPr>
                <w:rFonts w:hint="eastAsia"/>
                <w:bCs/>
                <w:sz w:val="24"/>
                <w:szCs w:val="24"/>
                <w:lang w:eastAsia="zh-CN"/>
              </w:rPr>
              <w:t>实训目的：了解</w:t>
            </w:r>
            <w:r>
              <w:rPr>
                <w:rFonts w:hint="eastAsia"/>
                <w:bCs/>
                <w:sz w:val="24"/>
                <w:szCs w:val="24"/>
                <w:lang w:eastAsia="zh-Hans"/>
              </w:rPr>
              <w:t>二胡基</w:t>
            </w:r>
            <w:r>
              <w:rPr>
                <w:rFonts w:hint="eastAsia"/>
                <w:bCs/>
                <w:sz w:val="24"/>
                <w:szCs w:val="24"/>
                <w:lang w:eastAsia="zh-CN"/>
              </w:rPr>
              <w:t>本知识与发音原理</w:t>
            </w:r>
            <w:r>
              <w:rPr>
                <w:rFonts w:hint="eastAsia"/>
                <w:bCs/>
                <w:sz w:val="24"/>
                <w:szCs w:val="24"/>
                <w:lang w:eastAsia="zh-Hans"/>
              </w:rPr>
              <w:t>和演奏技巧</w:t>
            </w:r>
            <w:r>
              <w:rPr>
                <w:rFonts w:hint="eastAsia"/>
                <w:bCs/>
                <w:sz w:val="24"/>
                <w:szCs w:val="24"/>
                <w:lang w:eastAsia="zh-CN"/>
              </w:rPr>
              <w:t>。</w:t>
            </w:r>
          </w:p>
          <w:p w14:paraId="3FF2C5AA">
            <w:pPr>
              <w:adjustRightInd w:val="0"/>
              <w:snapToGrid w:val="0"/>
              <w:rPr>
                <w:rFonts w:hint="eastAsia"/>
                <w:bCs/>
                <w:sz w:val="24"/>
                <w:szCs w:val="24"/>
                <w:lang w:eastAsia="zh-CN"/>
              </w:rPr>
            </w:pPr>
            <w:r>
              <w:rPr>
                <w:rFonts w:hint="eastAsia"/>
                <w:bCs/>
                <w:sz w:val="24"/>
                <w:szCs w:val="24"/>
                <w:lang w:eastAsia="zh-CN"/>
              </w:rPr>
              <w:t>实训任务：了解</w:t>
            </w:r>
            <w:r>
              <w:rPr>
                <w:rFonts w:hint="eastAsia"/>
                <w:bCs/>
                <w:sz w:val="24"/>
                <w:szCs w:val="24"/>
                <w:lang w:eastAsia="zh-Hans"/>
              </w:rPr>
              <w:t>二胡</w:t>
            </w:r>
            <w:r>
              <w:rPr>
                <w:rFonts w:hint="eastAsia"/>
                <w:bCs/>
                <w:sz w:val="24"/>
                <w:szCs w:val="24"/>
                <w:lang w:eastAsia="zh-CN"/>
              </w:rPr>
              <w:t>结构特点与音色特点。</w:t>
            </w:r>
          </w:p>
          <w:p w14:paraId="1D7CFD70">
            <w:pPr>
              <w:adjustRightInd w:val="0"/>
              <w:snapToGrid w:val="0"/>
              <w:ind w:firstLine="482" w:firstLineChars="200"/>
              <w:rPr>
                <w:rFonts w:hint="eastAsia"/>
                <w:lang w:eastAsia="zh-CN"/>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二胡是民族拉弦乐器的代表，《赛马》《二泉映月》《三门峡畅想曲》等作品凝聚着深厚的民族情感与时代记忆。引导学生在技法学习中感受民族音乐的独特魅力，体会作品所蕴含的家国情怀与人民心声，增强文化自信与传承民族音乐的使命感。</w:t>
            </w:r>
          </w:p>
        </w:tc>
        <w:tc>
          <w:tcPr>
            <w:tcW w:w="1825" w:type="dxa"/>
            <w:gridSpan w:val="3"/>
          </w:tcPr>
          <w:p w14:paraId="2B6AB2A7">
            <w:pPr>
              <w:pStyle w:val="57"/>
              <w:spacing w:before="125" w:line="312" w:lineRule="auto"/>
              <w:ind w:right="23"/>
              <w:rPr>
                <w:rFonts w:hint="eastAsia" w:ascii="宋体" w:hAnsi="宋体" w:eastAsia="宋体" w:cs="宋体"/>
                <w:b/>
                <w:bCs/>
                <w:sz w:val="21"/>
                <w:szCs w:val="21"/>
                <w:lang w:eastAsia="zh-CN"/>
              </w:rPr>
            </w:pPr>
          </w:p>
        </w:tc>
        <w:tc>
          <w:tcPr>
            <w:tcW w:w="1042" w:type="dxa"/>
          </w:tcPr>
          <w:p w14:paraId="4A67E028">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508D7CE0">
        <w:trPr>
          <w:trHeight w:val="0" w:hRule="atLeast"/>
          <w:jc w:val="center"/>
        </w:trPr>
        <w:tc>
          <w:tcPr>
            <w:tcW w:w="820" w:type="dxa"/>
            <w:vMerge w:val="continue"/>
          </w:tcPr>
          <w:p w14:paraId="7F71781B">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351500A0">
            <w:pPr>
              <w:widowControl/>
              <w:adjustRightInd w:val="0"/>
              <w:snapToGrid w:val="0"/>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琵琶：</w:t>
            </w:r>
          </w:p>
          <w:p w14:paraId="3DE4BDA7">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第一章 </w:t>
            </w:r>
            <w:r>
              <w:rPr>
                <w:rFonts w:hint="eastAsia" w:ascii="仿宋" w:hAnsi="仿宋" w:eastAsia="仿宋" w:cs="仿宋"/>
                <w:bCs/>
                <w:color w:val="000000" w:themeColor="text1"/>
                <w:sz w:val="24"/>
                <w:szCs w:val="24"/>
                <w14:textFill>
                  <w14:solidFill>
                    <w14:schemeClr w14:val="tx1"/>
                  </w14:solidFill>
                </w14:textFill>
              </w:rPr>
              <w:t>琵琶基本知识与发展简史</w:t>
            </w:r>
          </w:p>
          <w:p w14:paraId="2FE59606">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实训目的：了解琵琶基本知识与发音原理。</w:t>
            </w:r>
          </w:p>
          <w:p w14:paraId="3CCB9E2D">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实训任务：了解琵琶的结构特点与音色特点。</w:t>
            </w:r>
          </w:p>
          <w:p w14:paraId="2ED0CD62">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第二章 基本音阶训练</w:t>
            </w:r>
          </w:p>
          <w:p w14:paraId="0BE87E51">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实训目的：熟悉掌握琵琶乐器各调式把位。</w:t>
            </w:r>
          </w:p>
          <w:p w14:paraId="20C6B407">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实训任务：D、C、G、F、A、bB、bE调。</w:t>
            </w:r>
          </w:p>
          <w:p w14:paraId="37AC86C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练习曲与乐曲范围：《琵琶练习曲选》中的D、C、G、F、A、bB、bE调音位练习与音阶练习（五十五——八十三首）</w:t>
            </w:r>
          </w:p>
          <w:p w14:paraId="41DB15F2">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乐曲：</w:t>
            </w:r>
          </w:p>
          <w:p w14:paraId="4C38F1B2">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第三章 弹挑、换把、换弦</w:t>
            </w:r>
          </w:p>
          <w:p w14:paraId="1037EDDC">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实训目的：熟悉掌握弹挑、换把、换弦。</w:t>
            </w:r>
          </w:p>
          <w:p w14:paraId="69B814FD">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实训任务：在弹挑、换把换弦中训练左右手的独立性与协调性。</w:t>
            </w:r>
          </w:p>
          <w:p w14:paraId="3437DB56">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练习曲与乐曲范围：《上把音阶及弹挑练习》《中把音位练习》《下把音位练习》；《南泥湾》《凤阳花鼓》《花六板》等。</w:t>
            </w:r>
          </w:p>
          <w:p w14:paraId="7EA868D7">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第四章 双弹挑、夹弹</w:t>
            </w:r>
          </w:p>
          <w:p w14:paraId="7A322C2D">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实训目的：熟悉掌握双弹挑、夹弹基本技能。</w:t>
            </w:r>
          </w:p>
          <w:p w14:paraId="76B78994">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实训任务：在弹挑的基础上加速以及训练声部层次感。</w:t>
            </w:r>
          </w:p>
          <w:p w14:paraId="0DA861F0">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练习曲与乐曲范围：《双弹挑练习》（一）（二）；《夹弹练习》（一）（二）；《小酸梅果》《孟姜女》等。</w:t>
            </w:r>
          </w:p>
          <w:p w14:paraId="79DC2A35">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第五章 扫拂、夹扫</w:t>
            </w:r>
          </w:p>
          <w:p w14:paraId="5CAD65E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实训目的：熟悉掌握扫拂与夹扫演奏技巧。</w:t>
            </w:r>
          </w:p>
          <w:p w14:paraId="391005E7">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实训任务：含扫与拂的练习，把握好大臂、小臂、手腕与手指的配合。</w:t>
            </w:r>
          </w:p>
          <w:p w14:paraId="7A6405E7">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练习曲与乐曲范围：《扫拂练习》《夹扫练习》（一）（二）；《小十面》《老六板》（加花）等。</w:t>
            </w:r>
          </w:p>
          <w:p w14:paraId="3B8EE41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第六章 泛音、摭分</w:t>
            </w:r>
          </w:p>
          <w:p w14:paraId="4A7E972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实训目的：掌握泛音与摭分演奏技巧，掌握琵琶所有的泛音位置并能熟练正确地打好泛音。</w:t>
            </w:r>
          </w:p>
          <w:p w14:paraId="25B099E1">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实训任务：摭分重点掌握手指关机的灵活运用；泛音练习注重左手触弦位置与力度的控制以及双手的配合。</w:t>
            </w:r>
          </w:p>
          <w:p w14:paraId="00C42751">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练习曲与乐曲范围：《泛音练习》《摭分练习》；《小猫钓鱼》《步步高》等。</w:t>
            </w:r>
          </w:p>
          <w:p w14:paraId="285CA51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第七章 轮指（半轮、全轮、挑轮）</w:t>
            </w:r>
          </w:p>
          <w:p w14:paraId="295CA489">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实训目的：掌握琵琶技巧中的基本演奏技术轮指，包含基础的半轮、全轮与挑轮练习。</w:t>
            </w:r>
          </w:p>
          <w:p w14:paraId="2EA7383C">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实训任务：手指触弦点、触弦角度及对力的把握，即轮指在音色、力度上的技术要求，使颗粒饱满、圆润、均匀。</w:t>
            </w:r>
          </w:p>
          <w:p w14:paraId="0409B731">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练习曲与乐曲范围：《半轮练习》《两轮练习》《三轮练习》《弹挑轮指组合练习》《挑轮练习》；《茉莉花》《欢乐歌》《紫竹调》《鱼儿戏水》等。</w:t>
            </w:r>
          </w:p>
          <w:p w14:paraId="6FF8D3EF">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第八章 滚奏（快速弹挑）</w:t>
            </w:r>
          </w:p>
          <w:p w14:paraId="094582F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实训目的：在掌握弹挑基础技术的前提下逐步加快速度，形成滚奏技能。</w:t>
            </w:r>
          </w:p>
          <w:p w14:paraId="1D612FF6">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实训任务：滚奏中的手腕与手指的结合运用。</w:t>
            </w:r>
          </w:p>
          <w:p w14:paraId="133A1D97">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练习曲与乐曲范围：《快速弹挑练习》《滚奏练习》（一）（二）（三）；《旱天雷》《金蛇狂舞》《大浪淘沙》等。</w:t>
            </w:r>
          </w:p>
          <w:p w14:paraId="767A8A00">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第九章 勾轮、扣轮</w:t>
            </w:r>
          </w:p>
          <w:p w14:paraId="4D0ABBA4">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实训目的：更加熟练地运用轮指技术，并掌握好勾轮与扣轮的弹奏技巧。</w:t>
            </w:r>
          </w:p>
          <w:p w14:paraId="761DA85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实训任务：勾轮技术要点近似于挑轮，在学习勾、扣轮时要求拇指与轮指的衔接要流畅，注意区别二者的弹奏方法。</w:t>
            </w:r>
          </w:p>
          <w:p w14:paraId="76518111">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练习曲与乐曲范围：《分解轮指练习》《轮数训练》《勾轮练习》《扣轮练习》；《马兰花开》《欢乐的日子》《绣罗裙》等。</w:t>
            </w:r>
          </w:p>
          <w:p w14:paraId="454329ED">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第十章 滚双、滚三条弦</w:t>
            </w:r>
          </w:p>
          <w:p w14:paraId="24A4C0F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实训目的：在掌握滚奏技术的基础上，进一步学习与掌握两条弦与三条弦的滚奏。</w:t>
            </w:r>
          </w:p>
          <w:p w14:paraId="3DEE1915">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实训任务：区别好一条弦的滚奏与多条弦的滚奏，注意手腕与手指的配合，在加大力度与幅度的同时，应把握好几条弦音色的平衡。</w:t>
            </w:r>
          </w:p>
          <w:p w14:paraId="042153BA">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练习曲与乐曲范围：《滚双练习》《滚三条弦练习》；《阳春白雪》《倒垂帘》等。</w:t>
            </w:r>
          </w:p>
          <w:p w14:paraId="5F7B1ED0">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第十一章 和音、推挽</w:t>
            </w:r>
          </w:p>
          <w:p w14:paraId="1BBD7E09">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实训目的：运用推挽技术，左手对和音中各弦及品位的手指关系要求熟练掌握。</w:t>
            </w:r>
          </w:p>
          <w:p w14:paraId="1FA42719">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实训任务：和音练习注意左手手型，两指应同时按音，音程连接时要求手指连贯衔接，避免跳指；推挽练习重点把握手指的音准与音色。</w:t>
            </w:r>
          </w:p>
          <w:p w14:paraId="5C35C71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练习曲与乐曲范围：《和音练习》（一）（二）《推的练习》《拉的练习》；《寒鹊争梅》《浏阳河》等。</w:t>
            </w:r>
          </w:p>
          <w:p w14:paraId="773834C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第十二章 摇指、凤颠头</w:t>
            </w:r>
          </w:p>
          <w:p w14:paraId="4DA3D8A5">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实训目的：掌握摇指与凤颠头的技术要求。</w:t>
            </w:r>
          </w:p>
          <w:p w14:paraId="0AA25FEA">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实训任务：区别二种技术。摇指中手指关节的固定与手腕的放松相结合，指甲须贴弦左右均匀摇动；而凤颠头则需加入拇指关节的灵活运动。</w:t>
            </w:r>
          </w:p>
          <w:p w14:paraId="7D545A7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练习曲与乐曲范围：《摇指练习》《凤颠头练习》；《送我一支玫瑰花》《十面埋伏》片段等。</w:t>
            </w:r>
          </w:p>
          <w:p w14:paraId="738B7259">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第十三章 拂扫轮、双轮</w:t>
            </w:r>
          </w:p>
          <w:p w14:paraId="2DE1F4C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实训目的：轮指技术进一步提高，除了掌握拂扫轮之外，还需掌握难度较高的双轮技术。</w:t>
            </w:r>
          </w:p>
          <w:p w14:paraId="63D46A9E">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实训任务：双轮技术要求达到两条弦音色与力度的统一，手指各关节的力度需加大。</w:t>
            </w:r>
          </w:p>
          <w:p w14:paraId="01DA2C1D">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练习曲与乐曲范围：《扫轮、拂轮练习》《拂扫轮练习》；《天山之春》《赶花会》等。</w:t>
            </w:r>
          </w:p>
          <w:p w14:paraId="4161310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第十四章 快夹弹、急夹弹</w:t>
            </w:r>
          </w:p>
          <w:p w14:paraId="17E15512">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实训目的：掌握快夹弹、急夹弹等技巧要求。</w:t>
            </w:r>
          </w:p>
          <w:p w14:paraId="74690CE4">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实训任务：把握好曲调音和夹入音的不同作用。</w:t>
            </w:r>
          </w:p>
          <w:p w14:paraId="65CA5A5B">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练习曲与乐曲范围：《快夹弹练习》《急夹弹练习》；《歌舞引》《高山流水》等。</w:t>
            </w:r>
          </w:p>
          <w:p w14:paraId="6B2BCE54">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第十五章 拖类练习</w:t>
            </w:r>
          </w:p>
          <w:p w14:paraId="4942C3D9">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实训目的：掌握各种拖类技巧。</w:t>
            </w:r>
          </w:p>
          <w:p w14:paraId="0A37E753">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实训任务：（1）不同的拖类奏法不同，要注意装饰音与实音的区别；（2）在拖的过程中，必须弹出经过音的痕迹；（3）强弱的点要把握准确，注意节奏。</w:t>
            </w:r>
          </w:p>
          <w:p w14:paraId="56406AE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练习曲与乐曲范围：《拖类练习》（一）（二）；《虚籁》等。</w:t>
            </w:r>
          </w:p>
          <w:p w14:paraId="3908049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第十六章 煞、打、带、擞</w:t>
            </w:r>
          </w:p>
          <w:p w14:paraId="3E01B8AB">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实训目的：掌握煞、打、带、擞等左手指法技巧。</w:t>
            </w:r>
          </w:p>
          <w:p w14:paraId="7EE7FBA6">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实训任务：（1）煞音的技术中，重点在于左手指甲对弦身振动幅度的准确把握；（2）打音要求指关节积极主动；（3）带音注意连续带音需走清楚；（4）擞音则要求动作轻快迅捷，以左手指关节作主要运动。</w:t>
            </w:r>
          </w:p>
          <w:p w14:paraId="0039C368">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练习曲与乐曲范围：《煞的练习》《捺带擞练习》；《春江花月夜》等。</w:t>
            </w:r>
          </w:p>
          <w:p w14:paraId="1D8619D4">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第十七章 跳把</w:t>
            </w:r>
          </w:p>
          <w:p w14:paraId="581AACBF">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实训目的：掌握跳把基本技能，科学、熟练地运用好手腕。</w:t>
            </w:r>
          </w:p>
          <w:p w14:paraId="3DE9F50E">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实训任务：各把位之间的转换，包括近距离跳把与远距离跳把</w:t>
            </w:r>
          </w:p>
          <w:p w14:paraId="20C14DA7">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练习曲与乐曲范围：《跳把练习》《过弦练习》；《江南三月》《昭君出塞》《野蜂飞舞》等</w:t>
            </w:r>
          </w:p>
          <w:p w14:paraId="0DC3630C">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第十八章 吟揉</w:t>
            </w:r>
          </w:p>
          <w:p w14:paraId="7F9D36B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实训目的：掌在掌握吟揉技术的基础上，进一步把握对各种音乐的润色。</w:t>
            </w:r>
          </w:p>
          <w:p w14:paraId="04E5CAA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实训任务：区别吟与揉的技术要点。</w:t>
            </w:r>
          </w:p>
          <w:p w14:paraId="7B2EAB15">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练习曲与乐曲范围：《吟揉练习》；《左右手平衡练习》；《天山之春》《采蘑菇的小姑娘》等。</w:t>
            </w:r>
          </w:p>
          <w:p w14:paraId="1C7CDEE6">
            <w:pPr>
              <w:widowControl/>
              <w:numPr>
                <w:ilvl w:val="0"/>
                <w:numId w:val="12"/>
              </w:num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摘、提、拍、伏</w:t>
            </w:r>
          </w:p>
          <w:p w14:paraId="61AE49CE">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实训目的：掌握摘、提、拍、伏等左手指法技巧。</w:t>
            </w:r>
          </w:p>
          <w:p w14:paraId="1EA9A280">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实训任务：区别摘、提、拍、伏的技术要点。</w:t>
            </w:r>
          </w:p>
          <w:p w14:paraId="695D8CB4">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练习曲与乐曲范围：《摘提拍弹面板的练习》；《送我一支玫瑰花》《天山之春》等。</w:t>
            </w:r>
          </w:p>
          <w:p w14:paraId="1AB674AB">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第二十章 指距</w:t>
            </w:r>
          </w:p>
          <w:p w14:paraId="0F9DC92D">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实训目的：掌握指距指法训练技巧</w:t>
            </w:r>
          </w:p>
          <w:p w14:paraId="79EFEBDC">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实训任务：左手各指的伸张与收缩训练</w:t>
            </w:r>
          </w:p>
          <w:p w14:paraId="3C5E9314">
            <w:pPr>
              <w:adjustRightInd w:val="0"/>
              <w:snapToGrid w:val="0"/>
              <w:jc w:val="left"/>
              <w:rPr>
                <w:rFonts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练习曲与乐曲范围：《指距练习》《相把位指力速率练习》；《彝族舞曲》《新翻羽调绿腰》等</w:t>
            </w:r>
          </w:p>
          <w:p w14:paraId="28F98617">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第二十一章 人工泛音</w:t>
            </w:r>
          </w:p>
          <w:p w14:paraId="06DDC1F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实训目的：掌握琵琶技巧中的人工泛音原理，并能熟练运用，把握好人工泛音的音色。</w:t>
            </w:r>
          </w:p>
          <w:p w14:paraId="11D6FDEC">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实训任务：人工泛音的正确浮按与右手的音色控制，双手需同步配合，才能达到理想的清晰圆润的音质。</w:t>
            </w:r>
          </w:p>
          <w:p w14:paraId="54EF360E">
            <w:pPr>
              <w:adjustRightInd w:val="0"/>
              <w:snapToGrid w:val="0"/>
              <w:jc w:val="left"/>
              <w:rPr>
                <w:rFonts w:ascii="仿宋" w:hAnsi="仿宋" w:eastAsia="仿宋" w:cs="仿宋"/>
                <w:bCs/>
                <w:color w:val="000000" w:themeColor="text1"/>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练习曲与乐曲范围：《人工泛音练习》（一）——（八）；《采蘑菇的小姑娘》《渭水情》等。</w:t>
            </w:r>
          </w:p>
          <w:p w14:paraId="0A038F2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第二十二章 滚四条弦</w:t>
            </w:r>
          </w:p>
          <w:p w14:paraId="2E0E1C7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实训目的：掌握滚奏四条弦的演奏技法。</w:t>
            </w:r>
          </w:p>
          <w:p w14:paraId="750B347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实训任务：均匀的力度以及速度的稳定，做到音色、音量相仿。</w:t>
            </w:r>
          </w:p>
          <w:p w14:paraId="49ACB6F9">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练习曲与乐曲范围：《滚四条弦练习》；《十面埋伏》《霸王卸甲》片段等。</w:t>
            </w:r>
          </w:p>
          <w:p w14:paraId="2879A957">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第二十三章 双飞</w:t>
            </w:r>
          </w:p>
          <w:p w14:paraId="0FCDD4CD">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实训目的：掌握双飞的演奏技能。</w:t>
            </w:r>
          </w:p>
          <w:p w14:paraId="5942C864">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实训任务：用双飞来练习大指与食指的指力，大指挑须强。</w:t>
            </w:r>
          </w:p>
          <w:p w14:paraId="684ED1AF">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练习曲与乐曲范围：《双飞练习》（一）（二）；《春江花月夜》、《青莲乐府》等</w:t>
            </w:r>
          </w:p>
          <w:p w14:paraId="4FD3E9B0">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第二十四章 轮三条弦</w:t>
            </w:r>
          </w:p>
          <w:p w14:paraId="619035DA">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实训目的：掌握三条弦的轮指演奏技法。</w:t>
            </w:r>
          </w:p>
          <w:p w14:paraId="10BCB45B">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实训任务：三条弦的轮指需要在二条弦的基础上加大手指各关节的张力，手指的动作幅度也应相应加大。</w:t>
            </w:r>
          </w:p>
          <w:p w14:paraId="1529CCA5">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练习曲与乐曲范围：《轮三条弦练习》；《春雨》《彝族舞曲》等。</w:t>
            </w:r>
          </w:p>
          <w:p w14:paraId="509789FA">
            <w:pPr>
              <w:adjustRightInd w:val="0"/>
              <w:snapToGrid w:val="0"/>
              <w:jc w:val="left"/>
              <w:rPr>
                <w:rFonts w:ascii="仿宋" w:hAnsi="仿宋" w:eastAsia="仿宋" w:cs="仿宋"/>
                <w:bCs/>
                <w:color w:val="000000" w:themeColor="text1"/>
                <w:sz w:val="24"/>
                <w:szCs w:val="24"/>
                <w14:textFill>
                  <w14:solidFill>
                    <w14:schemeClr w14:val="tx1"/>
                  </w14:solidFill>
                </w14:textFill>
              </w:rPr>
            </w:pPr>
          </w:p>
          <w:p w14:paraId="6EE19588">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第二十五章 乐曲—传统乐曲</w:t>
            </w:r>
          </w:p>
          <w:p w14:paraId="766989B2">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实训目的：学习相关传统乐曲，大致了解乐曲如何分类、什么是传统乐曲，较准确地把握各传统曲目的风格特点。</w:t>
            </w:r>
          </w:p>
          <w:p w14:paraId="1F1A1743">
            <w:pPr>
              <w:widowControl/>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实训任务：除技术难度外，音乐修养、艺术表现力是教学难点。</w:t>
            </w:r>
          </w:p>
          <w:p w14:paraId="34A641DA">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将艺术与技术相融合，突出</w:t>
            </w:r>
            <w:r>
              <w:rPr>
                <w:rFonts w:hint="eastAsia" w:ascii="仿宋" w:hAnsi="仿宋" w:eastAsia="仿宋" w:cs="仿宋"/>
                <w:color w:val="000000" w:themeColor="text1"/>
                <w:sz w:val="24"/>
                <w:szCs w:val="24"/>
                <w:lang w:eastAsia="zh-TW"/>
                <w14:textFill>
                  <w14:solidFill>
                    <w14:schemeClr w14:val="tx1"/>
                  </w14:solidFill>
                </w14:textFill>
              </w:rPr>
              <w:t>“文化中的传承”与“传承中的文化”，</w:t>
            </w:r>
            <w:r>
              <w:rPr>
                <w:rFonts w:hint="eastAsia" w:ascii="仿宋" w:hAnsi="仿宋" w:eastAsia="仿宋" w:cs="仿宋"/>
                <w:color w:val="000000" w:themeColor="text1"/>
                <w:sz w:val="24"/>
                <w:szCs w:val="24"/>
                <w14:textFill>
                  <w14:solidFill>
                    <w14:schemeClr w14:val="tx1"/>
                  </w14:solidFill>
                </w14:textFill>
              </w:rPr>
              <w:t>弘扬中华传统文化艺术，并将内心深处对家国的情怀融入娴熟的技术与情感艺术的表现中。</w:t>
            </w:r>
          </w:p>
          <w:p w14:paraId="0C650376">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知道：琵琶演奏基本技法</w:t>
            </w:r>
          </w:p>
          <w:p w14:paraId="40E3DE3D">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领会：琵琶作品内涵</w:t>
            </w:r>
          </w:p>
          <w:p w14:paraId="10625DD6">
            <w:pPr>
              <w:pStyle w:val="57"/>
              <w:spacing w:before="125" w:line="312" w:lineRule="auto"/>
              <w:ind w:right="23"/>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练习曲与乐曲范围：全国琵琶演奏考级作品集五——七级的乐曲。</w:t>
            </w:r>
          </w:p>
          <w:p w14:paraId="159C7849">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琵琶是历史悠久的民族弹拨乐器，《十面埋伏》《霸王卸甲》等承载着厚重的历史文化。引导学生在“文化中的传承、传承中的文化”中理解中华优秀传统文化，将家国情怀融入技艺与情感表现，增强民族自豪感。</w:t>
            </w:r>
          </w:p>
        </w:tc>
        <w:tc>
          <w:tcPr>
            <w:tcW w:w="1825" w:type="dxa"/>
            <w:gridSpan w:val="3"/>
          </w:tcPr>
          <w:p w14:paraId="5AED3E77">
            <w:pPr>
              <w:pStyle w:val="57"/>
              <w:spacing w:before="125" w:line="312" w:lineRule="auto"/>
              <w:ind w:right="23"/>
              <w:rPr>
                <w:rFonts w:hint="eastAsia" w:ascii="宋体" w:hAnsi="宋体" w:eastAsia="宋体" w:cs="宋体"/>
                <w:b/>
                <w:bCs/>
                <w:sz w:val="21"/>
                <w:szCs w:val="21"/>
                <w:lang w:eastAsia="zh-CN"/>
              </w:rPr>
            </w:pPr>
          </w:p>
        </w:tc>
        <w:tc>
          <w:tcPr>
            <w:tcW w:w="1042" w:type="dxa"/>
          </w:tcPr>
          <w:p w14:paraId="47285D1B">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6560A418">
        <w:trPr>
          <w:trHeight w:val="0" w:hRule="atLeast"/>
          <w:jc w:val="center"/>
        </w:trPr>
        <w:tc>
          <w:tcPr>
            <w:tcW w:w="820" w:type="dxa"/>
            <w:vMerge w:val="continue"/>
          </w:tcPr>
          <w:p w14:paraId="450D772A">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0506FF78">
            <w:pPr>
              <w:adjustRightInd w:val="0"/>
              <w:snapToGrid w:val="0"/>
              <w:rPr>
                <w:rFonts w:hint="eastAsia"/>
                <w:bCs/>
                <w:sz w:val="24"/>
                <w:szCs w:val="24"/>
                <w:lang w:eastAsia="zh-CN"/>
              </w:rPr>
            </w:pPr>
            <w:r>
              <w:rPr>
                <w:rFonts w:hint="eastAsia"/>
                <w:sz w:val="24"/>
                <w:szCs w:val="24"/>
                <w:lang w:eastAsia="zh-CN"/>
              </w:rPr>
              <w:t>古</w:t>
            </w:r>
            <w:r>
              <w:rPr>
                <w:rFonts w:hint="eastAsia"/>
                <w:bCs/>
                <w:sz w:val="24"/>
                <w:szCs w:val="24"/>
                <w:lang w:eastAsia="zh-CN"/>
              </w:rPr>
              <w:t>筝：</w:t>
            </w:r>
          </w:p>
          <w:p w14:paraId="2144CD90">
            <w:pPr>
              <w:adjustRightInd w:val="0"/>
              <w:snapToGrid w:val="0"/>
              <w:rPr>
                <w:rFonts w:hint="eastAsia"/>
                <w:sz w:val="24"/>
                <w:szCs w:val="24"/>
                <w:lang w:eastAsia="zh-CN"/>
              </w:rPr>
            </w:pPr>
            <w:r>
              <w:rPr>
                <w:rFonts w:hint="eastAsia"/>
                <w:bCs/>
                <w:sz w:val="24"/>
                <w:szCs w:val="24"/>
                <w:lang w:eastAsia="zh-CN"/>
              </w:rPr>
              <w:t>第一节：</w:t>
            </w:r>
            <w:r>
              <w:rPr>
                <w:rFonts w:hint="eastAsia"/>
                <w:sz w:val="24"/>
                <w:szCs w:val="24"/>
                <w:lang w:eastAsia="zh-CN"/>
              </w:rPr>
              <w:t>古筝简介、安装琴弦、调音、定弦。</w:t>
            </w:r>
          </w:p>
          <w:p w14:paraId="451D8E47">
            <w:pPr>
              <w:adjustRightInd w:val="0"/>
              <w:snapToGrid w:val="0"/>
              <w:rPr>
                <w:rFonts w:hint="eastAsia"/>
                <w:sz w:val="24"/>
                <w:szCs w:val="24"/>
                <w:lang w:eastAsia="zh-CN"/>
              </w:rPr>
            </w:pPr>
            <w:r>
              <w:rPr>
                <w:rFonts w:hint="eastAsia"/>
                <w:sz w:val="24"/>
                <w:szCs w:val="24"/>
                <w:lang w:eastAsia="zh-CN"/>
              </w:rPr>
              <w:t>第二节：托与勾</w:t>
            </w:r>
          </w:p>
          <w:p w14:paraId="0B2E3402">
            <w:pPr>
              <w:adjustRightInd w:val="0"/>
              <w:snapToGrid w:val="0"/>
              <w:rPr>
                <w:rFonts w:hint="eastAsia"/>
                <w:sz w:val="24"/>
                <w:szCs w:val="24"/>
                <w:lang w:eastAsia="zh-CN"/>
              </w:rPr>
            </w:pPr>
            <w:r>
              <w:rPr>
                <w:rFonts w:hint="eastAsia"/>
                <w:sz w:val="24"/>
                <w:szCs w:val="24"/>
                <w:lang w:eastAsia="zh-CN"/>
              </w:rPr>
              <w:t>第三节：勾托与颤音</w:t>
            </w:r>
          </w:p>
          <w:p w14:paraId="7E65319E">
            <w:pPr>
              <w:adjustRightInd w:val="0"/>
              <w:snapToGrid w:val="0"/>
              <w:rPr>
                <w:rFonts w:hint="eastAsia"/>
                <w:sz w:val="24"/>
                <w:szCs w:val="24"/>
                <w:lang w:eastAsia="zh-CN"/>
              </w:rPr>
            </w:pPr>
            <w:r>
              <w:rPr>
                <w:rFonts w:hint="eastAsia"/>
                <w:sz w:val="24"/>
                <w:szCs w:val="24"/>
                <w:lang w:eastAsia="zh-CN"/>
              </w:rPr>
              <w:t>第四节：勾、托、抹</w:t>
            </w:r>
          </w:p>
          <w:p w14:paraId="7139C532">
            <w:pPr>
              <w:adjustRightInd w:val="0"/>
              <w:snapToGrid w:val="0"/>
              <w:rPr>
                <w:rFonts w:hint="eastAsia"/>
                <w:sz w:val="24"/>
                <w:szCs w:val="24"/>
                <w:lang w:eastAsia="zh-CN"/>
              </w:rPr>
            </w:pPr>
            <w:r>
              <w:rPr>
                <w:rFonts w:hint="eastAsia"/>
                <w:sz w:val="24"/>
                <w:szCs w:val="24"/>
                <w:lang w:eastAsia="zh-CN"/>
              </w:rPr>
              <w:t>第五节：大撮与小撮</w:t>
            </w:r>
          </w:p>
          <w:p w14:paraId="6BD8C95D">
            <w:pPr>
              <w:adjustRightInd w:val="0"/>
              <w:snapToGrid w:val="0"/>
              <w:rPr>
                <w:rFonts w:hint="eastAsia"/>
                <w:sz w:val="24"/>
                <w:szCs w:val="24"/>
                <w:lang w:eastAsia="zh-CN"/>
              </w:rPr>
            </w:pPr>
            <w:r>
              <w:rPr>
                <w:rFonts w:hint="eastAsia"/>
                <w:sz w:val="24"/>
                <w:szCs w:val="24"/>
                <w:lang w:eastAsia="zh-CN"/>
              </w:rPr>
              <w:t xml:space="preserve">第六节：劈与托劈  </w:t>
            </w:r>
          </w:p>
          <w:p w14:paraId="1D2ECE81">
            <w:pPr>
              <w:adjustRightInd w:val="0"/>
              <w:snapToGrid w:val="0"/>
              <w:rPr>
                <w:rFonts w:hint="eastAsia"/>
                <w:sz w:val="24"/>
                <w:szCs w:val="24"/>
                <w:lang w:eastAsia="zh-CN"/>
              </w:rPr>
            </w:pPr>
            <w:r>
              <w:rPr>
                <w:rFonts w:hint="eastAsia"/>
                <w:sz w:val="24"/>
                <w:szCs w:val="24"/>
                <w:lang w:eastAsia="zh-CN"/>
              </w:rPr>
              <w:t>第七节：上滑音与重颤音</w:t>
            </w:r>
          </w:p>
          <w:p w14:paraId="7AB89F7C">
            <w:pPr>
              <w:adjustRightInd w:val="0"/>
              <w:snapToGrid w:val="0"/>
              <w:rPr>
                <w:rFonts w:hint="eastAsia"/>
                <w:sz w:val="24"/>
                <w:szCs w:val="24"/>
                <w:lang w:eastAsia="zh-CN"/>
              </w:rPr>
            </w:pPr>
            <w:r>
              <w:rPr>
                <w:rFonts w:hint="eastAsia"/>
                <w:sz w:val="24"/>
                <w:szCs w:val="24"/>
                <w:lang w:eastAsia="zh-CN"/>
              </w:rPr>
              <w:t>第八节： “4”与“7”</w:t>
            </w:r>
          </w:p>
          <w:p w14:paraId="00D8E684">
            <w:pPr>
              <w:adjustRightInd w:val="0"/>
              <w:snapToGrid w:val="0"/>
              <w:rPr>
                <w:rFonts w:hint="eastAsia"/>
                <w:sz w:val="24"/>
                <w:szCs w:val="24"/>
                <w:lang w:eastAsia="zh-CN"/>
              </w:rPr>
            </w:pPr>
            <w:r>
              <w:rPr>
                <w:rFonts w:hint="eastAsia"/>
                <w:sz w:val="24"/>
                <w:szCs w:val="24"/>
                <w:lang w:eastAsia="zh-CN"/>
              </w:rPr>
              <w:t>第九节： 连托、连抹、连勾</w:t>
            </w:r>
          </w:p>
          <w:p w14:paraId="26EFA9A9">
            <w:pPr>
              <w:adjustRightInd w:val="0"/>
              <w:snapToGrid w:val="0"/>
              <w:rPr>
                <w:rFonts w:hint="eastAsia"/>
                <w:sz w:val="24"/>
                <w:szCs w:val="24"/>
                <w:lang w:eastAsia="zh-CN"/>
              </w:rPr>
            </w:pPr>
            <w:r>
              <w:rPr>
                <w:rFonts w:hint="eastAsia"/>
                <w:sz w:val="24"/>
                <w:szCs w:val="24"/>
                <w:lang w:eastAsia="zh-CN"/>
              </w:rPr>
              <w:t>第十节：下滑音</w:t>
            </w:r>
          </w:p>
          <w:p w14:paraId="0B72DC94">
            <w:pPr>
              <w:adjustRightInd w:val="0"/>
              <w:snapToGrid w:val="0"/>
              <w:rPr>
                <w:rFonts w:hint="eastAsia"/>
                <w:sz w:val="24"/>
                <w:szCs w:val="24"/>
                <w:lang w:eastAsia="zh-CN"/>
              </w:rPr>
            </w:pPr>
            <w:r>
              <w:rPr>
                <w:rFonts w:hint="eastAsia"/>
                <w:sz w:val="24"/>
                <w:szCs w:val="24"/>
                <w:lang w:eastAsia="zh-CN"/>
              </w:rPr>
              <w:t>第十一节：花指与划奏</w:t>
            </w:r>
          </w:p>
          <w:p w14:paraId="193ED534">
            <w:pPr>
              <w:adjustRightInd w:val="0"/>
              <w:snapToGrid w:val="0"/>
              <w:rPr>
                <w:rFonts w:hint="eastAsia"/>
                <w:sz w:val="24"/>
                <w:szCs w:val="24"/>
                <w:lang w:eastAsia="zh-CN"/>
              </w:rPr>
            </w:pPr>
            <w:r>
              <w:rPr>
                <w:rFonts w:hint="eastAsia"/>
                <w:sz w:val="24"/>
                <w:szCs w:val="24"/>
                <w:lang w:eastAsia="zh-CN"/>
              </w:rPr>
              <w:t>第十二节：固定按音</w:t>
            </w:r>
          </w:p>
          <w:p w14:paraId="27332742">
            <w:pPr>
              <w:adjustRightInd w:val="0"/>
              <w:snapToGrid w:val="0"/>
              <w:rPr>
                <w:rFonts w:hint="eastAsia"/>
                <w:sz w:val="24"/>
                <w:szCs w:val="24"/>
                <w:lang w:eastAsia="zh-CN"/>
              </w:rPr>
            </w:pPr>
            <w:r>
              <w:rPr>
                <w:rFonts w:hint="eastAsia"/>
                <w:sz w:val="24"/>
                <w:szCs w:val="24"/>
                <w:lang w:eastAsia="zh-CN"/>
              </w:rPr>
              <w:t>第十三节：摇指</w:t>
            </w:r>
          </w:p>
          <w:p w14:paraId="7CF9C681">
            <w:pPr>
              <w:adjustRightInd w:val="0"/>
              <w:snapToGrid w:val="0"/>
              <w:rPr>
                <w:rFonts w:hint="eastAsia"/>
                <w:sz w:val="24"/>
                <w:szCs w:val="24"/>
                <w:lang w:eastAsia="zh-CN"/>
              </w:rPr>
            </w:pPr>
            <w:r>
              <w:rPr>
                <w:rFonts w:hint="eastAsia"/>
                <w:sz w:val="24"/>
                <w:szCs w:val="24"/>
                <w:lang w:eastAsia="zh-CN"/>
              </w:rPr>
              <w:t>第十四节：套指四点</w:t>
            </w:r>
          </w:p>
          <w:p w14:paraId="617D1876">
            <w:pPr>
              <w:adjustRightInd w:val="0"/>
              <w:snapToGrid w:val="0"/>
              <w:rPr>
                <w:rFonts w:hint="eastAsia"/>
                <w:sz w:val="24"/>
                <w:szCs w:val="24"/>
                <w:lang w:eastAsia="zh-CN"/>
              </w:rPr>
            </w:pPr>
            <w:r>
              <w:rPr>
                <w:rFonts w:hint="eastAsia"/>
                <w:sz w:val="24"/>
                <w:szCs w:val="24"/>
                <w:lang w:eastAsia="zh-CN"/>
              </w:rPr>
              <w:t>第十五节：双抹、双托</w:t>
            </w:r>
          </w:p>
          <w:p w14:paraId="49D7A210">
            <w:pPr>
              <w:adjustRightInd w:val="0"/>
              <w:snapToGrid w:val="0"/>
              <w:rPr>
                <w:rFonts w:hint="eastAsia"/>
                <w:sz w:val="24"/>
                <w:szCs w:val="24"/>
                <w:lang w:eastAsia="zh-CN"/>
              </w:rPr>
            </w:pPr>
            <w:r>
              <w:rPr>
                <w:rFonts w:hint="eastAsia"/>
                <w:sz w:val="24"/>
                <w:szCs w:val="24"/>
                <w:lang w:eastAsia="zh-CN"/>
              </w:rPr>
              <w:t>第十六节：揉弦与回滑音</w:t>
            </w:r>
          </w:p>
          <w:p w14:paraId="4C213D2C">
            <w:pPr>
              <w:adjustRightInd w:val="0"/>
              <w:snapToGrid w:val="0"/>
              <w:rPr>
                <w:rFonts w:hint="eastAsia"/>
                <w:sz w:val="24"/>
                <w:szCs w:val="24"/>
                <w:lang w:eastAsia="zh-CN"/>
              </w:rPr>
            </w:pPr>
            <w:r>
              <w:rPr>
                <w:rFonts w:hint="eastAsia"/>
                <w:sz w:val="24"/>
                <w:szCs w:val="24"/>
                <w:lang w:eastAsia="zh-CN"/>
              </w:rPr>
              <w:t>第十七节：双手弹奏</w:t>
            </w:r>
          </w:p>
          <w:p w14:paraId="00B9A481">
            <w:pPr>
              <w:adjustRightInd w:val="0"/>
              <w:snapToGrid w:val="0"/>
              <w:rPr>
                <w:rFonts w:hint="eastAsia"/>
                <w:sz w:val="24"/>
                <w:szCs w:val="24"/>
                <w:lang w:eastAsia="zh-CN"/>
              </w:rPr>
            </w:pPr>
            <w:r>
              <w:rPr>
                <w:rFonts w:hint="eastAsia"/>
                <w:sz w:val="24"/>
                <w:szCs w:val="24"/>
                <w:lang w:eastAsia="zh-CN"/>
              </w:rPr>
              <w:t xml:space="preserve">第十八节：和弦奏法 </w:t>
            </w:r>
          </w:p>
          <w:p w14:paraId="241A370D">
            <w:pPr>
              <w:adjustRightInd w:val="0"/>
              <w:snapToGrid w:val="0"/>
              <w:rPr>
                <w:rFonts w:hint="eastAsia"/>
                <w:sz w:val="24"/>
                <w:szCs w:val="24"/>
                <w:lang w:eastAsia="zh-CN"/>
              </w:rPr>
            </w:pPr>
            <w:r>
              <w:rPr>
                <w:rFonts w:hint="eastAsia"/>
                <w:sz w:val="24"/>
                <w:szCs w:val="24"/>
                <w:lang w:eastAsia="zh-CN"/>
              </w:rPr>
              <w:t>第十九节：分解和弦</w:t>
            </w:r>
          </w:p>
          <w:p w14:paraId="0E81CF79">
            <w:pPr>
              <w:adjustRightInd w:val="0"/>
              <w:snapToGrid w:val="0"/>
              <w:rPr>
                <w:rFonts w:hint="eastAsia"/>
                <w:sz w:val="24"/>
                <w:szCs w:val="24"/>
                <w:lang w:eastAsia="zh-CN"/>
              </w:rPr>
            </w:pPr>
            <w:r>
              <w:rPr>
                <w:rFonts w:hint="eastAsia"/>
                <w:sz w:val="24"/>
                <w:szCs w:val="24"/>
                <w:lang w:eastAsia="zh-CN"/>
              </w:rPr>
              <w:t>第二十节：琶音</w:t>
            </w:r>
          </w:p>
          <w:p w14:paraId="72B5BFE6">
            <w:pPr>
              <w:adjustRightInd w:val="0"/>
              <w:snapToGrid w:val="0"/>
              <w:rPr>
                <w:rFonts w:hint="eastAsia"/>
                <w:sz w:val="24"/>
                <w:szCs w:val="24"/>
                <w:lang w:eastAsia="zh-CN"/>
              </w:rPr>
            </w:pPr>
            <w:r>
              <w:rPr>
                <w:rFonts w:hint="eastAsia"/>
                <w:sz w:val="24"/>
                <w:szCs w:val="24"/>
                <w:lang w:eastAsia="zh-CN"/>
              </w:rPr>
              <w:t>第二十一节：食指点奏</w:t>
            </w:r>
          </w:p>
          <w:p w14:paraId="472A5FB6">
            <w:pPr>
              <w:adjustRightInd w:val="0"/>
              <w:snapToGrid w:val="0"/>
              <w:rPr>
                <w:rFonts w:hint="eastAsia"/>
                <w:sz w:val="24"/>
                <w:szCs w:val="24"/>
                <w:lang w:eastAsia="zh-CN"/>
              </w:rPr>
            </w:pPr>
            <w:r>
              <w:rPr>
                <w:rFonts w:hint="eastAsia"/>
                <w:sz w:val="24"/>
                <w:szCs w:val="24"/>
                <w:lang w:eastAsia="zh-CN"/>
              </w:rPr>
              <w:t>第二十二节：综合练习与乐曲</w:t>
            </w:r>
          </w:p>
          <w:p w14:paraId="3791628F">
            <w:pPr>
              <w:adjustRightInd w:val="0"/>
              <w:snapToGrid w:val="0"/>
              <w:rPr>
                <w:rFonts w:hint="eastAsia"/>
                <w:sz w:val="24"/>
                <w:szCs w:val="24"/>
                <w:lang w:eastAsia="zh-CN"/>
              </w:rPr>
            </w:pPr>
            <w:r>
              <w:rPr>
                <w:rFonts w:hint="eastAsia"/>
                <w:sz w:val="24"/>
                <w:szCs w:val="24"/>
                <w:lang w:eastAsia="zh-CN"/>
              </w:rPr>
              <w:t>第二十三节：点柱音</w:t>
            </w:r>
          </w:p>
          <w:p w14:paraId="2A2ABB41">
            <w:pPr>
              <w:adjustRightInd w:val="0"/>
              <w:snapToGrid w:val="0"/>
              <w:rPr>
                <w:rFonts w:hint="eastAsia"/>
                <w:sz w:val="24"/>
                <w:szCs w:val="24"/>
                <w:lang w:eastAsia="zh-CN"/>
              </w:rPr>
            </w:pPr>
            <w:r>
              <w:rPr>
                <w:rFonts w:hint="eastAsia"/>
                <w:sz w:val="24"/>
                <w:szCs w:val="24"/>
                <w:lang w:eastAsia="zh-CN"/>
              </w:rPr>
              <w:t>第二十四节：泛音</w:t>
            </w:r>
          </w:p>
          <w:p w14:paraId="00DEFB8C">
            <w:pPr>
              <w:adjustRightInd w:val="0"/>
              <w:snapToGrid w:val="0"/>
              <w:rPr>
                <w:rFonts w:hint="eastAsia"/>
                <w:sz w:val="24"/>
                <w:szCs w:val="24"/>
                <w:lang w:eastAsia="zh-CN"/>
              </w:rPr>
            </w:pPr>
            <w:r>
              <w:rPr>
                <w:rFonts w:hint="eastAsia"/>
                <w:sz w:val="24"/>
                <w:szCs w:val="24"/>
                <w:lang w:eastAsia="zh-CN"/>
              </w:rPr>
              <w:t>第二十五节：扣摇  双摇   扫摇</w:t>
            </w:r>
          </w:p>
          <w:p w14:paraId="00F89B6F">
            <w:pPr>
              <w:adjustRightInd w:val="0"/>
              <w:snapToGrid w:val="0"/>
              <w:rPr>
                <w:rFonts w:hint="eastAsia"/>
                <w:sz w:val="24"/>
                <w:szCs w:val="24"/>
                <w:lang w:eastAsia="zh-CN"/>
              </w:rPr>
            </w:pPr>
            <w:r>
              <w:rPr>
                <w:rFonts w:hint="eastAsia"/>
                <w:sz w:val="24"/>
                <w:szCs w:val="24"/>
                <w:lang w:eastAsia="zh-CN"/>
              </w:rPr>
              <w:t>第二十六节：摇指与左手拨弦练习</w:t>
            </w:r>
          </w:p>
          <w:p w14:paraId="4051A190">
            <w:pPr>
              <w:adjustRightInd w:val="0"/>
              <w:snapToGrid w:val="0"/>
              <w:rPr>
                <w:rFonts w:hint="eastAsia"/>
                <w:sz w:val="24"/>
                <w:szCs w:val="24"/>
                <w:lang w:eastAsia="zh-CN"/>
              </w:rPr>
            </w:pPr>
            <w:r>
              <w:rPr>
                <w:rFonts w:hint="eastAsia"/>
                <w:sz w:val="24"/>
                <w:szCs w:val="24"/>
                <w:lang w:eastAsia="zh-CN"/>
              </w:rPr>
              <w:t>第二十七节：摇指与左手分解和弦练习</w:t>
            </w:r>
          </w:p>
          <w:p w14:paraId="759E0E36">
            <w:pPr>
              <w:adjustRightInd w:val="0"/>
              <w:snapToGrid w:val="0"/>
              <w:rPr>
                <w:rFonts w:hint="eastAsia"/>
                <w:sz w:val="24"/>
                <w:szCs w:val="24"/>
                <w:lang w:eastAsia="zh-CN"/>
              </w:rPr>
            </w:pPr>
            <w:r>
              <w:rPr>
                <w:rFonts w:hint="eastAsia"/>
                <w:sz w:val="24"/>
                <w:szCs w:val="24"/>
                <w:lang w:eastAsia="zh-CN"/>
              </w:rPr>
              <w:t>第二十八节：摇指与左手和音的配合练习</w:t>
            </w:r>
          </w:p>
          <w:p w14:paraId="4D80B208">
            <w:pPr>
              <w:adjustRightInd w:val="0"/>
              <w:snapToGrid w:val="0"/>
              <w:rPr>
                <w:rFonts w:hint="eastAsia"/>
                <w:sz w:val="24"/>
                <w:szCs w:val="24"/>
                <w:lang w:eastAsia="zh-CN"/>
              </w:rPr>
            </w:pPr>
            <w:r>
              <w:rPr>
                <w:rFonts w:hint="eastAsia"/>
                <w:sz w:val="24"/>
                <w:szCs w:val="24"/>
                <w:lang w:eastAsia="zh-CN"/>
              </w:rPr>
              <w:t>第二十九节：扫摇与刮奏练习</w:t>
            </w:r>
          </w:p>
          <w:p w14:paraId="7BFA1FD0">
            <w:pPr>
              <w:widowControl/>
              <w:adjustRightInd w:val="0"/>
              <w:snapToGrid w:val="0"/>
              <w:rPr>
                <w:rFonts w:hint="eastAsia"/>
                <w:bCs/>
                <w:sz w:val="24"/>
                <w:szCs w:val="24"/>
                <w:lang w:eastAsia="zh-CN"/>
              </w:rPr>
            </w:pPr>
            <w:r>
              <w:rPr>
                <w:rFonts w:hint="eastAsia"/>
                <w:bCs/>
                <w:sz w:val="24"/>
                <w:szCs w:val="24"/>
                <w:lang w:eastAsia="zh-CN"/>
              </w:rPr>
              <w:t>实训目的：了解</w:t>
            </w:r>
            <w:r>
              <w:rPr>
                <w:rFonts w:hint="eastAsia"/>
                <w:bCs/>
                <w:sz w:val="24"/>
                <w:szCs w:val="24"/>
                <w:lang w:eastAsia="zh-Hans"/>
              </w:rPr>
              <w:t>古筝基</w:t>
            </w:r>
            <w:r>
              <w:rPr>
                <w:rFonts w:hint="eastAsia"/>
                <w:bCs/>
                <w:sz w:val="24"/>
                <w:szCs w:val="24"/>
                <w:lang w:eastAsia="zh-CN"/>
              </w:rPr>
              <w:t>本知识与发音原理</w:t>
            </w:r>
            <w:r>
              <w:rPr>
                <w:rFonts w:hint="eastAsia"/>
                <w:bCs/>
                <w:sz w:val="24"/>
                <w:szCs w:val="24"/>
                <w:lang w:eastAsia="zh-Hans"/>
              </w:rPr>
              <w:t>和演奏技巧</w:t>
            </w:r>
            <w:r>
              <w:rPr>
                <w:rFonts w:hint="eastAsia"/>
                <w:bCs/>
                <w:sz w:val="24"/>
                <w:szCs w:val="24"/>
                <w:lang w:eastAsia="zh-CN"/>
              </w:rPr>
              <w:t>。</w:t>
            </w:r>
          </w:p>
          <w:p w14:paraId="20BF7D71">
            <w:pPr>
              <w:pStyle w:val="57"/>
              <w:spacing w:before="125" w:line="312" w:lineRule="auto"/>
              <w:ind w:right="23"/>
              <w:rPr>
                <w:rFonts w:hint="eastAsia" w:ascii="宋体" w:hAnsi="宋体" w:eastAsia="宋体" w:cs="宋体"/>
                <w:b/>
                <w:bCs/>
                <w:sz w:val="21"/>
                <w:szCs w:val="21"/>
                <w:lang w:eastAsia="zh-CN"/>
              </w:rPr>
            </w:pPr>
            <w:r>
              <w:rPr>
                <w:rFonts w:hint="eastAsia"/>
                <w:bCs/>
                <w:sz w:val="24"/>
                <w:szCs w:val="24"/>
                <w:lang w:eastAsia="zh-CN"/>
              </w:rPr>
              <w:t>实训任务：了解</w:t>
            </w:r>
            <w:r>
              <w:rPr>
                <w:rFonts w:hint="eastAsia"/>
                <w:bCs/>
                <w:sz w:val="24"/>
                <w:szCs w:val="24"/>
                <w:lang w:eastAsia="zh-Hans"/>
              </w:rPr>
              <w:t>古筝</w:t>
            </w:r>
            <w:r>
              <w:rPr>
                <w:rFonts w:hint="eastAsia"/>
                <w:bCs/>
                <w:sz w:val="24"/>
                <w:szCs w:val="24"/>
                <w:lang w:eastAsia="zh-CN"/>
              </w:rPr>
              <w:t>结构特点与音色特点。</w:t>
            </w:r>
          </w:p>
          <w:p w14:paraId="6F95A7B6">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古筝音色典雅、韵味悠长，体现了中华美学中正平和、含蓄深沉的审美追求。引导学生在弹奏中陶冶高尚情操，体会中华优秀传统文化的深厚底蕴，涵养从容儒雅的气质与文化自信。</w:t>
            </w:r>
          </w:p>
        </w:tc>
        <w:tc>
          <w:tcPr>
            <w:tcW w:w="1825" w:type="dxa"/>
            <w:gridSpan w:val="3"/>
          </w:tcPr>
          <w:p w14:paraId="5D07C381">
            <w:pPr>
              <w:pStyle w:val="57"/>
              <w:spacing w:before="125" w:line="312" w:lineRule="auto"/>
              <w:ind w:right="23"/>
              <w:rPr>
                <w:rFonts w:hint="eastAsia" w:ascii="宋体" w:hAnsi="宋体" w:eastAsia="宋体" w:cs="宋体"/>
                <w:b/>
                <w:bCs/>
                <w:sz w:val="21"/>
                <w:szCs w:val="21"/>
                <w:lang w:eastAsia="zh-CN"/>
              </w:rPr>
            </w:pPr>
          </w:p>
        </w:tc>
        <w:tc>
          <w:tcPr>
            <w:tcW w:w="1042" w:type="dxa"/>
          </w:tcPr>
          <w:p w14:paraId="562A10F8">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64F08764">
        <w:trPr>
          <w:trHeight w:val="0" w:hRule="atLeast"/>
          <w:jc w:val="center"/>
        </w:trPr>
        <w:tc>
          <w:tcPr>
            <w:tcW w:w="820" w:type="dxa"/>
            <w:vMerge w:val="continue"/>
          </w:tcPr>
          <w:p w14:paraId="6D05ECC9">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4C6864D0">
            <w:pPr>
              <w:adjustRightInd w:val="0"/>
              <w:snapToGrid w:val="0"/>
              <w:rPr>
                <w:rFonts w:hint="eastAsia"/>
                <w:sz w:val="24"/>
                <w:szCs w:val="24"/>
                <w:lang w:eastAsia="zh-CN"/>
              </w:rPr>
            </w:pPr>
            <w:r>
              <w:rPr>
                <w:rFonts w:hint="eastAsia"/>
                <w:sz w:val="24"/>
                <w:szCs w:val="24"/>
                <w:lang w:eastAsia="zh-CN"/>
              </w:rPr>
              <w:t>长笛：</w:t>
            </w:r>
          </w:p>
          <w:p w14:paraId="10847952">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1.一年级，器乐1（长笛）、器乐2（长笛）</w:t>
            </w:r>
          </w:p>
          <w:p w14:paraId="43F5B1A6">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器乐1（长笛）</w:t>
            </w:r>
          </w:p>
          <w:p w14:paraId="77F7A59A">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【学习目标】</w:t>
            </w:r>
          </w:p>
          <w:p w14:paraId="7FD31F7E">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1.基本练习：培养正确的演奏姿势、气息、手型方法：</w:t>
            </w:r>
          </w:p>
          <w:p w14:paraId="7A78453A">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2.练习曲：流畅演奏《柯勒长笛基础练习曲》或《戈尔鲍第长笛初级练习曲集》前半部分或相同难度的练习曲，掌握相应的长笛演奏基本技巧。</w:t>
            </w:r>
          </w:p>
          <w:p w14:paraId="65903844">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3.乐曲：流畅背奏《谐谐曲》巴赫、《奏鸣曲》泰勒曼、《奏鸣曲》亨德尔等相同难度的乐曲，掌握巴洛克时期作品的演奏风格及演奏要求。</w:t>
            </w:r>
          </w:p>
          <w:p w14:paraId="3B38F642">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器乐2（长笛）</w:t>
            </w:r>
          </w:p>
          <w:p w14:paraId="1CAA3B70">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【学习目标】</w:t>
            </w:r>
          </w:p>
          <w:p w14:paraId="2465F060">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1.基本练习：指导学生运用正确的呼吸方法，气息运用，学习气颤音的演奏技巧，感受音色变化，配以相应的音阶与琶音练习。</w:t>
            </w:r>
          </w:p>
          <w:p w14:paraId="7D97FAEB">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2.练习曲：流畅演奏《柯勒长笛基础练习曲》或《戈尔鲍第长笛初级练习曲集》后半部分或相同难度的练习曲，掌握相应的长笛演奏基本技巧。</w:t>
            </w:r>
          </w:p>
          <w:p w14:paraId="0BAF1C0D">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3.乐曲：流畅背奏《小夜曲》海顿、《行板》莫扎特、《小步舞曲》贝多芬等相同难度的乐曲，掌握古典时期作品的演奏风格及演奏要求。</w:t>
            </w:r>
          </w:p>
          <w:p w14:paraId="4D7AA99C">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【课程内容】</w:t>
            </w:r>
          </w:p>
          <w:p w14:paraId="2725F885">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w:t>
            </w:r>
          </w:p>
          <w:p w14:paraId="7531BF79">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器乐1（长笛）：气息练习、长音练习、音阶练习、琶音练习。器乐2（长笛）：气息练习、长音练习、音阶练习、琶音练习。</w:t>
            </w:r>
          </w:p>
          <w:p w14:paraId="63AD1902">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2.练习曲：</w:t>
            </w:r>
          </w:p>
          <w:p w14:paraId="6040ED2E">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《长笛每日基本功训练30’》、《柯物长笛基础练习曲》、《戈尔鲍第长笛初级练习曲</w:t>
            </w:r>
          </w:p>
          <w:p w14:paraId="2F9BAB29">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集》、《波姆音色练习》3.乐曲：</w:t>
            </w:r>
          </w:p>
          <w:p w14:paraId="5E7D8216">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名谐谐曲》巴赫、《奏鸣曲》泰勒曼、《奏鸣山》亨德尔、《小夜曲》海顿、《小步舞曲》贝多芬、《小夜曲》海顿、《小步舞曲》贝多芬、《行板》莫扎特以及难易程度相当的其它作品。</w:t>
            </w:r>
          </w:p>
          <w:p w14:paraId="20F1CCA0">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此外，可参照《长笛每日基本功训练30'》、《柯制长笛基础练习曲》、《戈尔鲍第长笛初级练习曲集”等教材及著作中相应程度的曲目。</w:t>
            </w:r>
          </w:p>
          <w:p w14:paraId="37FEB2A0">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【重点、难点】</w:t>
            </w:r>
          </w:p>
          <w:p w14:paraId="2610F583">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1.重点：培养学生正确的演奏姿势，积极的演奏心理状态，培非良好的演费习惯：</w:t>
            </w:r>
          </w:p>
          <w:p w14:paraId="2755A618">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指导学生运用正确的呼吸方式，休会气息对音色的影响与重要性：</w:t>
            </w:r>
          </w:p>
          <w:p w14:paraId="55DE5766">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2.二年级，器乐3（长笛）、器乐4 （长笛）</w:t>
            </w:r>
          </w:p>
          <w:p w14:paraId="030B6764">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器乐3（长笛）</w:t>
            </w:r>
          </w:p>
          <w:p w14:paraId="03C85A7A">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【学习目标】</w:t>
            </w:r>
          </w:p>
          <w:p w14:paraId="1C3D6AB6">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1.基本练习：学习长笛运舌技巧，单吐、双吐、三吐，吐音技巧与发音，激发学生兴趣，提高学生演奏技术，熟悉中外音乐曲调的特点，为表现音乐奠定基础。</w:t>
            </w:r>
          </w:p>
          <w:p w14:paraId="11966167">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2.练习曲：《柯勒长笛初级练习曲》或《安德森长笛初级练习曲》前半部分或相同难度的练习曲，掌握相应的长笛演奏基本技巧。</w:t>
            </w:r>
          </w:p>
          <w:p w14:paraId="44B5B610">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3.乐曲：流畅背奏《乘着歌声的翅膀》门德尔松、《春之歌》门德尔松、《小步舞曲》比才、《幽默曲》德沃夏克、《冥想曲》马斯奈、《圣母颂》古诺等相同难度的乐曲，掌握浪漫时期演泰风格及要求。</w:t>
            </w:r>
          </w:p>
          <w:p w14:paraId="0CA235C5">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器乐4（长笛）</w:t>
            </w:r>
          </w:p>
          <w:p w14:paraId="736E03E3">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【学习目标】</w:t>
            </w:r>
          </w:p>
          <w:p w14:paraId="6BABA798">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1.基本练习：学习在长笛上“歌唱”和力度的控制，（半音模进）力度练习、换气练习，音量上能做到力度变化、音准稳定、音质干净、音色统一。</w:t>
            </w:r>
          </w:p>
          <w:p w14:paraId="61C14D04">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2.练习曲：《柯勒长笛初级练习曲》或《安德森长笛初级练习曲》后半部分或相同难度的练习曲，掌握相应的长笛演奏基本技巧。</w:t>
            </w:r>
          </w:p>
          <w:p w14:paraId="10BE81FD">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3.乐曲：流畅背奏《幽思》贺绿汀、《茉莉花》江苏民歌、《牧童短笛》贺绿汀、《渔舟唱晚》黎国荃、《梁祝选段》何占豪等相同难度的乐曲，掌握中国作品演奏特点及要求。</w:t>
            </w:r>
          </w:p>
          <w:p w14:paraId="423AE313">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【课程内容】</w:t>
            </w:r>
          </w:p>
          <w:p w14:paraId="246434FE">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1.基本练习：</w:t>
            </w:r>
          </w:p>
          <w:p w14:paraId="0F9B787D">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器乐3（长笛）：长音练习、半音阶练习、舌类技巧（双吐、三吐）</w:t>
            </w:r>
          </w:p>
          <w:p w14:paraId="4CEDD54C">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器乐4（长笛）：长音练习、半音阶练习、音阶琶音练习练习曲：</w:t>
            </w:r>
          </w:p>
          <w:p w14:paraId="43D8EF4D">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《柯勒长笛初级练习曲》或《安德森长笛初级练习曲》后半部分或相同难度的练习曲，掌握相应的长笛演奏基本技巧。</w:t>
            </w:r>
          </w:p>
          <w:p w14:paraId="3ECE43AF">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3.乐曲：</w:t>
            </w:r>
          </w:p>
          <w:p w14:paraId="39B0E873">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乘着歌声的翅膀》门德尔松、《春之歌》门德尔松、《小步舞曲》比才、《幽默曲》德沃夏克、《冥想曲》马斯奈、《圣母颂》古诺、《幽思》贺绿汀、《茉莉花》江苏民歌、《牧童短笛》贺绿汀、《渔舟唱晚》黎国荃、《梁视》以及难易程度相当的其它作品。</w:t>
            </w:r>
          </w:p>
          <w:p w14:paraId="238A8902">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此外，可参照《柯勒 35 首长笛练习曲》、《长笛名曲50首》、《中国长笛曲选》教材及著作中相应程度的曲目。</w:t>
            </w:r>
          </w:p>
          <w:p w14:paraId="605370A7">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【重点、难点】</w:t>
            </w:r>
          </w:p>
          <w:p w14:paraId="332D1566">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1.重点：学生可以自如地控制和运用气息，能够表现出乐曲的缓急、动静、强弱等多种变化。音量上能做到力度变化、音准稳定、音质干净、音色统一。学习长笛运指技巧，进行一定难度的运指练习。吐舌训练，吐音要有力、灵活、干净、有弹性、单吐、双吐、三吐之分。了解利掌握浪漫主义时期的音乐作品的演奏风格。坚持基本功训练，配以相应的音阶、练习曲和一定难度的指法练习。在中国乐曲的选择上，选用具有代表性的经典的中国乐曲。</w:t>
            </w:r>
          </w:p>
          <w:p w14:paraId="535B4ECA">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2.难点：要求音准控制好，音质达到低音区浑厚、中音区圆润、高音区明亮干净。加强手指的灵活度训练，提高颤指的均匀性和频率、弹力、持久力。</w:t>
            </w:r>
          </w:p>
          <w:p w14:paraId="2A0B8AC3">
            <w:pPr>
              <w:pStyle w:val="57"/>
              <w:spacing w:before="125" w:line="312" w:lineRule="auto"/>
              <w:ind w:right="23"/>
              <w:rPr>
                <w:rFonts w:hint="eastAsia" w:ascii="宋体" w:hAnsi="宋体" w:eastAsia="宋体" w:cs="宋体"/>
                <w:b/>
                <w:bCs/>
                <w:sz w:val="21"/>
                <w:szCs w:val="21"/>
                <w:lang w:eastAsia="zh-CN"/>
              </w:rPr>
            </w:pPr>
            <w:r>
              <w:rPr>
                <w:rFonts w:hint="eastAsia" w:ascii="仿宋" w:hAnsi="仿宋" w:eastAsia="仿宋" w:cs="仿宋"/>
                <w:kern w:val="0"/>
                <w:sz w:val="24"/>
                <w:szCs w:val="24"/>
              </w:rPr>
              <w:t>叶舌训练，吐音要有力、灵活、清晰、十净、有弹性。</w:t>
            </w:r>
          </w:p>
        </w:tc>
        <w:tc>
          <w:tcPr>
            <w:tcW w:w="1825" w:type="dxa"/>
            <w:gridSpan w:val="3"/>
          </w:tcPr>
          <w:p w14:paraId="006AC4F8">
            <w:pPr>
              <w:pStyle w:val="57"/>
              <w:spacing w:before="125" w:line="312" w:lineRule="auto"/>
              <w:ind w:right="23"/>
              <w:rPr>
                <w:rFonts w:hint="eastAsia" w:ascii="宋体" w:hAnsi="宋体" w:eastAsia="宋体" w:cs="宋体"/>
                <w:b/>
                <w:bCs/>
                <w:sz w:val="21"/>
                <w:szCs w:val="21"/>
                <w:lang w:eastAsia="zh-CN"/>
              </w:rPr>
            </w:pPr>
          </w:p>
        </w:tc>
        <w:tc>
          <w:tcPr>
            <w:tcW w:w="1042" w:type="dxa"/>
          </w:tcPr>
          <w:p w14:paraId="7424639A">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4D98D997">
        <w:trPr>
          <w:trHeight w:val="0" w:hRule="atLeast"/>
          <w:jc w:val="center"/>
        </w:trPr>
        <w:tc>
          <w:tcPr>
            <w:tcW w:w="820" w:type="dxa"/>
            <w:vMerge w:val="continue"/>
          </w:tcPr>
          <w:p w14:paraId="758AD7EB">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13A616CC">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长笛为西洋木管乐器，学习内容横跨巴洛克、古典、浪漫时期及《牧童短笛》《渔舟唱晚》等中国作品。引导学生以开放胸襟借鉴西方音乐，同时在中国作品演奏中弘扬国乐，做到中西兼修、以我为主。</w:t>
            </w:r>
          </w:p>
          <w:p w14:paraId="04E540AE">
            <w:pPr>
              <w:adjustRightInd w:val="0"/>
              <w:snapToGrid w:val="0"/>
              <w:rPr>
                <w:rFonts w:hint="eastAsia"/>
                <w:sz w:val="24"/>
                <w:szCs w:val="24"/>
              </w:rPr>
            </w:pPr>
            <w:r>
              <w:rPr>
                <w:rFonts w:hint="eastAsia"/>
                <w:sz w:val="24"/>
                <w:szCs w:val="24"/>
                <w:lang w:eastAsia="zh-CN"/>
              </w:rPr>
              <w:t>竹笛：</w:t>
            </w:r>
          </w:p>
          <w:p w14:paraId="6A3B6097">
            <w:pPr>
              <w:numPr>
                <w:ilvl w:val="0"/>
                <w:numId w:val="13"/>
              </w:numPr>
              <w:autoSpaceDE/>
              <w:autoSpaceDN/>
              <w:adjustRightInd w:val="0"/>
              <w:snapToGrid w:val="0"/>
              <w:rPr>
                <w:rFonts w:hint="eastAsia"/>
                <w:sz w:val="24"/>
                <w:szCs w:val="24"/>
                <w:lang w:eastAsia="zh-CN"/>
              </w:rPr>
            </w:pPr>
            <w:r>
              <w:rPr>
                <w:rFonts w:hint="eastAsia"/>
                <w:sz w:val="24"/>
                <w:szCs w:val="24"/>
                <w:lang w:eastAsia="zh-CN"/>
              </w:rPr>
              <w:t>气息、手指、双吐强化训练十至二十三，五声音阶快速训练，独奏曲《脚踏水车唱山歌》</w:t>
            </w:r>
          </w:p>
          <w:p w14:paraId="2C764EEE">
            <w:pPr>
              <w:numPr>
                <w:ilvl w:val="0"/>
                <w:numId w:val="13"/>
              </w:numPr>
              <w:autoSpaceDE/>
              <w:autoSpaceDN/>
              <w:adjustRightInd w:val="0"/>
              <w:snapToGrid w:val="0"/>
              <w:rPr>
                <w:rFonts w:hint="eastAsia"/>
                <w:sz w:val="24"/>
                <w:szCs w:val="24"/>
                <w:lang w:eastAsia="zh-CN"/>
              </w:rPr>
            </w:pPr>
            <w:r>
              <w:rPr>
                <w:rFonts w:hint="eastAsia"/>
                <w:sz w:val="24"/>
                <w:szCs w:val="24"/>
                <w:lang w:eastAsia="zh-CN"/>
              </w:rPr>
              <w:t>历音、花舌、剁音练习，独奏曲《扬鞭催马运粮忙》</w:t>
            </w:r>
          </w:p>
          <w:p w14:paraId="24C894FD">
            <w:pPr>
              <w:numPr>
                <w:ilvl w:val="0"/>
                <w:numId w:val="13"/>
              </w:numPr>
              <w:autoSpaceDE/>
              <w:autoSpaceDN/>
              <w:adjustRightInd w:val="0"/>
              <w:snapToGrid w:val="0"/>
              <w:rPr>
                <w:rFonts w:hint="eastAsia"/>
                <w:sz w:val="24"/>
                <w:szCs w:val="24"/>
                <w:lang w:eastAsia="zh-CN"/>
              </w:rPr>
            </w:pPr>
            <w:r>
              <w:rPr>
                <w:rFonts w:hint="eastAsia"/>
                <w:sz w:val="24"/>
                <w:szCs w:val="24"/>
                <w:lang w:eastAsia="zh-CN"/>
              </w:rPr>
              <w:t>快速颤音练习、全按作1音阶与八度练习，独</w:t>
            </w:r>
          </w:p>
          <w:p w14:paraId="01EB1B52">
            <w:pPr>
              <w:adjustRightInd w:val="0"/>
              <w:snapToGrid w:val="0"/>
              <w:rPr>
                <w:rFonts w:hint="eastAsia"/>
                <w:sz w:val="24"/>
                <w:szCs w:val="24"/>
              </w:rPr>
            </w:pPr>
            <w:r>
              <w:rPr>
                <w:rFonts w:hint="eastAsia"/>
                <w:sz w:val="24"/>
                <w:szCs w:val="24"/>
              </w:rPr>
              <w:t>奏曲《列车奔向北京</w:t>
            </w:r>
            <w:r>
              <w:rPr>
                <w:rFonts w:hint="eastAsia"/>
                <w:sz w:val="24"/>
                <w:szCs w:val="24"/>
                <w:lang w:eastAsia="zh-CN"/>
              </w:rPr>
              <w:t>》</w:t>
            </w:r>
          </w:p>
          <w:p w14:paraId="752E0989">
            <w:pPr>
              <w:numPr>
                <w:ilvl w:val="0"/>
                <w:numId w:val="13"/>
              </w:numPr>
              <w:autoSpaceDE/>
              <w:autoSpaceDN/>
              <w:adjustRightInd w:val="0"/>
              <w:snapToGrid w:val="0"/>
              <w:rPr>
                <w:rFonts w:hint="eastAsia"/>
                <w:sz w:val="24"/>
                <w:szCs w:val="24"/>
                <w:lang w:eastAsia="zh-CN"/>
              </w:rPr>
            </w:pPr>
            <w:r>
              <w:rPr>
                <w:rFonts w:hint="eastAsia"/>
                <w:sz w:val="24"/>
                <w:szCs w:val="24"/>
                <w:lang w:eastAsia="zh-CN"/>
              </w:rPr>
              <w:t>全按作2快速连音练习，独奏曲《春满水乡》</w:t>
            </w:r>
          </w:p>
          <w:p w14:paraId="5DB6A36C">
            <w:pPr>
              <w:numPr>
                <w:ilvl w:val="0"/>
                <w:numId w:val="13"/>
              </w:numPr>
              <w:autoSpaceDE/>
              <w:autoSpaceDN/>
              <w:adjustRightInd w:val="0"/>
              <w:snapToGrid w:val="0"/>
              <w:rPr>
                <w:rFonts w:hint="eastAsia"/>
                <w:sz w:val="24"/>
                <w:szCs w:val="24"/>
                <w:lang w:eastAsia="zh-CN"/>
              </w:rPr>
            </w:pPr>
            <w:r>
              <w:rPr>
                <w:rFonts w:hint="eastAsia"/>
                <w:sz w:val="24"/>
                <w:szCs w:val="24"/>
                <w:lang w:eastAsia="zh-CN"/>
              </w:rPr>
              <w:t>全按作1连音与顿音练习，独奏曲《喜相逢》</w:t>
            </w:r>
          </w:p>
          <w:p w14:paraId="7333BC90">
            <w:pPr>
              <w:numPr>
                <w:ilvl w:val="0"/>
                <w:numId w:val="13"/>
              </w:numPr>
              <w:autoSpaceDE/>
              <w:autoSpaceDN/>
              <w:adjustRightInd w:val="0"/>
              <w:snapToGrid w:val="0"/>
              <w:rPr>
                <w:rFonts w:hint="eastAsia"/>
                <w:sz w:val="24"/>
                <w:szCs w:val="24"/>
                <w:lang w:eastAsia="zh-CN"/>
              </w:rPr>
            </w:pPr>
            <w:r>
              <w:rPr>
                <w:rFonts w:hint="eastAsia"/>
                <w:sz w:val="24"/>
                <w:szCs w:val="24"/>
                <w:lang w:eastAsia="zh-CN"/>
              </w:rPr>
              <w:t>双吐练习54，独奏曲《沂河欢歌》</w:t>
            </w:r>
          </w:p>
          <w:p w14:paraId="1DE12B57">
            <w:pPr>
              <w:numPr>
                <w:ilvl w:val="0"/>
                <w:numId w:val="13"/>
              </w:numPr>
              <w:autoSpaceDE/>
              <w:autoSpaceDN/>
              <w:adjustRightInd w:val="0"/>
              <w:snapToGrid w:val="0"/>
              <w:rPr>
                <w:rFonts w:hint="eastAsia"/>
                <w:sz w:val="24"/>
                <w:szCs w:val="24"/>
                <w:lang w:eastAsia="zh-CN"/>
              </w:rPr>
            </w:pPr>
            <w:r>
              <w:rPr>
                <w:rFonts w:hint="eastAsia"/>
                <w:sz w:val="24"/>
                <w:szCs w:val="24"/>
                <w:lang w:eastAsia="zh-CN"/>
              </w:rPr>
              <w:t>全按作6音阶练习曲，独奏曲《乡歌》</w:t>
            </w:r>
          </w:p>
          <w:p w14:paraId="32058090">
            <w:pPr>
              <w:numPr>
                <w:ilvl w:val="0"/>
                <w:numId w:val="13"/>
              </w:numPr>
              <w:autoSpaceDE/>
              <w:autoSpaceDN/>
              <w:adjustRightInd w:val="0"/>
              <w:snapToGrid w:val="0"/>
              <w:rPr>
                <w:rFonts w:hint="eastAsia"/>
                <w:sz w:val="24"/>
                <w:szCs w:val="24"/>
                <w:lang w:eastAsia="zh-CN"/>
              </w:rPr>
            </w:pPr>
            <w:r>
              <w:rPr>
                <w:rFonts w:hint="eastAsia"/>
                <w:sz w:val="24"/>
                <w:szCs w:val="24"/>
                <w:lang w:eastAsia="zh-CN"/>
              </w:rPr>
              <w:t>滑音高级练习63，独奏曲《牧民新歌》</w:t>
            </w:r>
          </w:p>
          <w:p w14:paraId="626BEF4E">
            <w:pPr>
              <w:numPr>
                <w:ilvl w:val="0"/>
                <w:numId w:val="13"/>
              </w:numPr>
              <w:autoSpaceDE/>
              <w:autoSpaceDN/>
              <w:adjustRightInd w:val="0"/>
              <w:snapToGrid w:val="0"/>
              <w:rPr>
                <w:rFonts w:hint="eastAsia"/>
                <w:sz w:val="24"/>
                <w:szCs w:val="24"/>
                <w:lang w:eastAsia="zh-CN"/>
              </w:rPr>
            </w:pPr>
            <w:r>
              <w:rPr>
                <w:rFonts w:hint="eastAsia"/>
                <w:sz w:val="24"/>
                <w:szCs w:val="24"/>
                <w:lang w:eastAsia="zh-CN"/>
              </w:rPr>
              <w:t>双吐练习66，独奏曲《春到湘江》</w:t>
            </w:r>
          </w:p>
          <w:p w14:paraId="1ED6C060">
            <w:pPr>
              <w:numPr>
                <w:ilvl w:val="0"/>
                <w:numId w:val="13"/>
              </w:numPr>
              <w:autoSpaceDE/>
              <w:autoSpaceDN/>
              <w:adjustRightInd w:val="0"/>
              <w:snapToGrid w:val="0"/>
              <w:rPr>
                <w:rFonts w:hint="eastAsia"/>
                <w:sz w:val="24"/>
                <w:szCs w:val="24"/>
                <w:lang w:eastAsia="zh-CN"/>
              </w:rPr>
            </w:pPr>
            <w:r>
              <w:rPr>
                <w:rFonts w:hint="eastAsia"/>
                <w:sz w:val="24"/>
                <w:szCs w:val="24"/>
                <w:lang w:eastAsia="zh-CN"/>
              </w:rPr>
              <w:t>灵巧的吐音，独奏曲《枣园春色》</w:t>
            </w:r>
          </w:p>
          <w:p w14:paraId="05DBBFDA">
            <w:pPr>
              <w:numPr>
                <w:ilvl w:val="0"/>
                <w:numId w:val="13"/>
              </w:numPr>
              <w:autoSpaceDE/>
              <w:autoSpaceDN/>
              <w:adjustRightInd w:val="0"/>
              <w:snapToGrid w:val="0"/>
              <w:rPr>
                <w:rFonts w:hint="eastAsia"/>
                <w:sz w:val="24"/>
                <w:szCs w:val="24"/>
                <w:lang w:eastAsia="zh-CN"/>
              </w:rPr>
            </w:pPr>
            <w:r>
              <w:rPr>
                <w:rFonts w:hint="eastAsia"/>
                <w:sz w:val="24"/>
                <w:szCs w:val="24"/>
                <w:lang w:eastAsia="zh-CN"/>
              </w:rPr>
              <w:t>二重奏练习，独奏曲《沙场》</w:t>
            </w:r>
          </w:p>
          <w:p w14:paraId="1110955F">
            <w:pPr>
              <w:numPr>
                <w:ilvl w:val="0"/>
                <w:numId w:val="13"/>
              </w:numPr>
              <w:autoSpaceDE/>
              <w:autoSpaceDN/>
              <w:adjustRightInd w:val="0"/>
              <w:snapToGrid w:val="0"/>
              <w:rPr>
                <w:rFonts w:hint="eastAsia"/>
                <w:sz w:val="24"/>
                <w:szCs w:val="24"/>
                <w:lang w:eastAsia="zh-CN"/>
              </w:rPr>
            </w:pPr>
            <w:r>
              <w:rPr>
                <w:rFonts w:hint="eastAsia"/>
                <w:sz w:val="24"/>
                <w:szCs w:val="24"/>
                <w:lang w:eastAsia="zh-CN"/>
              </w:rPr>
              <w:t>全按作3音阶练习，独奏曲《山村迎亲人》</w:t>
            </w:r>
          </w:p>
          <w:p w14:paraId="6BEEA13A">
            <w:pPr>
              <w:widowControl/>
              <w:adjustRightInd w:val="0"/>
              <w:snapToGrid w:val="0"/>
              <w:rPr>
                <w:rFonts w:hint="eastAsia"/>
                <w:bCs/>
                <w:sz w:val="24"/>
                <w:szCs w:val="24"/>
                <w:lang w:eastAsia="zh-CN"/>
              </w:rPr>
            </w:pPr>
            <w:r>
              <w:rPr>
                <w:rFonts w:hint="eastAsia"/>
                <w:bCs/>
                <w:sz w:val="24"/>
                <w:szCs w:val="24"/>
                <w:lang w:eastAsia="zh-CN"/>
              </w:rPr>
              <w:t>实训目的：了解</w:t>
            </w:r>
            <w:r>
              <w:rPr>
                <w:rFonts w:hint="eastAsia"/>
                <w:bCs/>
                <w:sz w:val="24"/>
                <w:szCs w:val="24"/>
                <w:lang w:eastAsia="zh-Hans"/>
              </w:rPr>
              <w:t>竹笛基</w:t>
            </w:r>
            <w:r>
              <w:rPr>
                <w:rFonts w:hint="eastAsia"/>
                <w:bCs/>
                <w:sz w:val="24"/>
                <w:szCs w:val="24"/>
                <w:lang w:eastAsia="zh-CN"/>
              </w:rPr>
              <w:t>本知识与发音原理</w:t>
            </w:r>
            <w:r>
              <w:rPr>
                <w:rFonts w:hint="eastAsia"/>
                <w:bCs/>
                <w:sz w:val="24"/>
                <w:szCs w:val="24"/>
                <w:lang w:eastAsia="zh-Hans"/>
              </w:rPr>
              <w:t>和演奏技巧</w:t>
            </w:r>
            <w:r>
              <w:rPr>
                <w:rFonts w:hint="eastAsia"/>
                <w:bCs/>
                <w:sz w:val="24"/>
                <w:szCs w:val="24"/>
                <w:lang w:eastAsia="zh-CN"/>
              </w:rPr>
              <w:t>。</w:t>
            </w:r>
          </w:p>
          <w:p w14:paraId="0E8EE55A">
            <w:pPr>
              <w:adjustRightInd w:val="0"/>
              <w:snapToGrid w:val="0"/>
              <w:rPr>
                <w:rFonts w:hint="eastAsia"/>
                <w:bCs/>
                <w:sz w:val="24"/>
                <w:szCs w:val="24"/>
                <w:lang w:eastAsia="zh-CN"/>
              </w:rPr>
            </w:pPr>
            <w:r>
              <w:rPr>
                <w:rFonts w:hint="eastAsia"/>
                <w:bCs/>
                <w:sz w:val="24"/>
                <w:szCs w:val="24"/>
                <w:lang w:eastAsia="zh-CN"/>
              </w:rPr>
              <w:t>实训任务：了解</w:t>
            </w:r>
            <w:r>
              <w:rPr>
                <w:rFonts w:hint="eastAsia"/>
                <w:bCs/>
                <w:sz w:val="24"/>
                <w:szCs w:val="24"/>
                <w:lang w:eastAsia="zh-Hans"/>
              </w:rPr>
              <w:t>竹笛</w:t>
            </w:r>
            <w:r>
              <w:rPr>
                <w:rFonts w:hint="eastAsia"/>
                <w:bCs/>
                <w:sz w:val="24"/>
                <w:szCs w:val="24"/>
                <w:lang w:eastAsia="zh-CN"/>
              </w:rPr>
              <w:t>结构特点与音色特点。</w:t>
            </w:r>
          </w:p>
          <w:p w14:paraId="52DBD3C4">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竹笛源于民间、植根生活，《扬鞭催马运粮忙》《牧民新歌》等多表现劳动场景与自然之美。引导学生热爱乡土、贴近人民，从民间音乐中汲取养分，树立为人民演奏、为时代放歌的价值追求。</w:t>
            </w:r>
          </w:p>
          <w:p w14:paraId="60C62F49">
            <w:pPr>
              <w:pStyle w:val="57"/>
              <w:spacing w:before="125" w:line="312" w:lineRule="auto"/>
              <w:ind w:right="23"/>
              <w:rPr>
                <w:rFonts w:hint="eastAsia" w:ascii="宋体" w:hAnsi="宋体" w:eastAsia="宋体" w:cs="宋体"/>
                <w:b/>
                <w:bCs/>
                <w:sz w:val="21"/>
                <w:szCs w:val="21"/>
                <w:lang w:eastAsia="zh-CN"/>
              </w:rPr>
            </w:pPr>
          </w:p>
        </w:tc>
        <w:tc>
          <w:tcPr>
            <w:tcW w:w="1825" w:type="dxa"/>
            <w:gridSpan w:val="3"/>
          </w:tcPr>
          <w:p w14:paraId="0EB80ADD">
            <w:pPr>
              <w:pStyle w:val="57"/>
              <w:spacing w:before="125" w:line="312" w:lineRule="auto"/>
              <w:ind w:right="23"/>
              <w:rPr>
                <w:rFonts w:hint="eastAsia" w:ascii="宋体" w:hAnsi="宋体" w:eastAsia="宋体" w:cs="宋体"/>
                <w:b/>
                <w:bCs/>
                <w:sz w:val="21"/>
                <w:szCs w:val="21"/>
                <w:lang w:eastAsia="zh-CN"/>
              </w:rPr>
            </w:pPr>
          </w:p>
        </w:tc>
        <w:tc>
          <w:tcPr>
            <w:tcW w:w="1042" w:type="dxa"/>
          </w:tcPr>
          <w:p w14:paraId="191FAD7D">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52D636CC">
        <w:trPr>
          <w:trHeight w:val="0" w:hRule="atLeast"/>
          <w:jc w:val="center"/>
        </w:trPr>
        <w:tc>
          <w:tcPr>
            <w:tcW w:w="820" w:type="dxa"/>
            <w:vMerge w:val="continue"/>
          </w:tcPr>
          <w:p w14:paraId="4D200931">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15CB9141">
            <w:pPr>
              <w:adjustRightInd w:val="0"/>
              <w:snapToGrid w:val="0"/>
              <w:rPr>
                <w:rFonts w:hint="eastAsia"/>
                <w:sz w:val="24"/>
                <w:szCs w:val="24"/>
              </w:rPr>
            </w:pPr>
            <w:r>
              <w:rPr>
                <w:rFonts w:hint="eastAsia"/>
                <w:sz w:val="24"/>
                <w:szCs w:val="24"/>
                <w:lang w:eastAsia="zh-CN"/>
              </w:rPr>
              <w:t>架子鼓：</w:t>
            </w:r>
          </w:p>
          <w:p w14:paraId="5F2261A8">
            <w:pPr>
              <w:numPr>
                <w:ilvl w:val="0"/>
                <w:numId w:val="14"/>
              </w:numPr>
              <w:autoSpaceDE/>
              <w:autoSpaceDN/>
              <w:adjustRightInd w:val="0"/>
              <w:snapToGrid w:val="0"/>
              <w:rPr>
                <w:rFonts w:hint="eastAsia"/>
                <w:sz w:val="24"/>
                <w:szCs w:val="24"/>
                <w:shd w:val="clear" w:color="auto" w:fill="FFFFFF"/>
                <w:lang w:eastAsia="zh-CN"/>
              </w:rPr>
            </w:pPr>
            <w:r>
              <w:rPr>
                <w:rFonts w:hint="eastAsia"/>
                <w:sz w:val="24"/>
                <w:szCs w:val="24"/>
                <w:lang w:val="it-IT" w:eastAsia="zh-CN"/>
              </w:rPr>
              <w:t>架子鼓</w:t>
            </w:r>
            <w:r>
              <w:rPr>
                <w:rFonts w:hint="eastAsia"/>
                <w:sz w:val="24"/>
                <w:szCs w:val="24"/>
                <w:shd w:val="clear" w:color="auto" w:fill="FFFFFF"/>
                <w:lang w:eastAsia="zh-CN"/>
              </w:rPr>
              <w:t>的构成、常见种类及选购</w:t>
            </w:r>
          </w:p>
          <w:p w14:paraId="55781E40">
            <w:pPr>
              <w:numPr>
                <w:ilvl w:val="0"/>
                <w:numId w:val="14"/>
              </w:numPr>
              <w:autoSpaceDE/>
              <w:autoSpaceDN/>
              <w:adjustRightInd w:val="0"/>
              <w:snapToGrid w:val="0"/>
              <w:rPr>
                <w:rFonts w:hint="eastAsia"/>
                <w:sz w:val="24"/>
                <w:szCs w:val="24"/>
                <w:shd w:val="clear" w:color="auto" w:fill="FFFFFF"/>
              </w:rPr>
            </w:pPr>
            <w:r>
              <w:rPr>
                <w:rFonts w:hint="eastAsia"/>
                <w:sz w:val="24"/>
                <w:szCs w:val="24"/>
                <w:shd w:val="clear" w:color="auto" w:fill="FFFFFF"/>
              </w:rPr>
              <w:t xml:space="preserve">架子鼓的练习 </w:t>
            </w:r>
          </w:p>
          <w:p w14:paraId="622FD537">
            <w:pPr>
              <w:numPr>
                <w:ilvl w:val="0"/>
                <w:numId w:val="14"/>
              </w:numPr>
              <w:autoSpaceDE/>
              <w:autoSpaceDN/>
              <w:adjustRightInd w:val="0"/>
              <w:snapToGrid w:val="0"/>
              <w:rPr>
                <w:rFonts w:hint="eastAsia"/>
                <w:sz w:val="24"/>
                <w:szCs w:val="24"/>
                <w:shd w:val="clear" w:color="auto" w:fill="FFFFFF"/>
              </w:rPr>
            </w:pPr>
            <w:r>
              <w:rPr>
                <w:rFonts w:hint="eastAsia"/>
                <w:sz w:val="24"/>
                <w:szCs w:val="24"/>
                <w:shd w:val="clear" w:color="auto" w:fill="FFFFFF"/>
              </w:rPr>
              <w:t>架子鼓的基本功训练</w:t>
            </w:r>
          </w:p>
          <w:p w14:paraId="37A724A9">
            <w:pPr>
              <w:numPr>
                <w:ilvl w:val="0"/>
                <w:numId w:val="14"/>
              </w:numPr>
              <w:autoSpaceDE/>
              <w:autoSpaceDN/>
              <w:adjustRightInd w:val="0"/>
              <w:snapToGrid w:val="0"/>
              <w:rPr>
                <w:rFonts w:hint="eastAsia"/>
                <w:sz w:val="24"/>
                <w:szCs w:val="24"/>
                <w:shd w:val="clear" w:color="auto" w:fill="FFFFFF"/>
              </w:rPr>
            </w:pPr>
            <w:r>
              <w:rPr>
                <w:rFonts w:hint="eastAsia"/>
                <w:sz w:val="24"/>
                <w:szCs w:val="24"/>
                <w:shd w:val="clear" w:color="auto" w:fill="FFFFFF"/>
              </w:rPr>
              <w:t>架子鼓的基本节奏练习</w:t>
            </w:r>
          </w:p>
          <w:p w14:paraId="7B1433EE">
            <w:pPr>
              <w:numPr>
                <w:ilvl w:val="0"/>
                <w:numId w:val="14"/>
              </w:numPr>
              <w:autoSpaceDE/>
              <w:autoSpaceDN/>
              <w:adjustRightInd w:val="0"/>
              <w:snapToGrid w:val="0"/>
              <w:rPr>
                <w:rFonts w:hint="eastAsia"/>
                <w:sz w:val="24"/>
                <w:szCs w:val="24"/>
                <w:shd w:val="clear" w:color="auto" w:fill="FFFFFF"/>
                <w:lang w:eastAsia="zh-CN"/>
              </w:rPr>
            </w:pPr>
            <w:r>
              <w:rPr>
                <w:rFonts w:hint="eastAsia"/>
                <w:sz w:val="24"/>
                <w:szCs w:val="24"/>
                <w:shd w:val="clear" w:color="auto" w:fill="FFFFFF"/>
                <w:lang w:eastAsia="zh-CN"/>
              </w:rPr>
              <w:t>架子鼓与歌曲及乐队的配合</w:t>
            </w:r>
          </w:p>
          <w:p w14:paraId="13DA9787">
            <w:pPr>
              <w:widowControl/>
              <w:adjustRightInd w:val="0"/>
              <w:snapToGrid w:val="0"/>
              <w:rPr>
                <w:rFonts w:hint="eastAsia"/>
                <w:bCs/>
                <w:sz w:val="24"/>
                <w:szCs w:val="24"/>
                <w:lang w:eastAsia="zh-CN"/>
              </w:rPr>
            </w:pPr>
            <w:r>
              <w:rPr>
                <w:rFonts w:hint="eastAsia"/>
                <w:bCs/>
                <w:sz w:val="24"/>
                <w:szCs w:val="24"/>
                <w:lang w:eastAsia="zh-CN"/>
              </w:rPr>
              <w:t>实训目的：了解</w:t>
            </w:r>
            <w:r>
              <w:rPr>
                <w:rFonts w:hint="eastAsia"/>
                <w:bCs/>
                <w:sz w:val="24"/>
                <w:szCs w:val="24"/>
                <w:lang w:eastAsia="zh-Hans"/>
              </w:rPr>
              <w:t>架子鼓基</w:t>
            </w:r>
            <w:r>
              <w:rPr>
                <w:rFonts w:hint="eastAsia"/>
                <w:bCs/>
                <w:sz w:val="24"/>
                <w:szCs w:val="24"/>
                <w:lang w:eastAsia="zh-CN"/>
              </w:rPr>
              <w:t>本知识与发音原理</w:t>
            </w:r>
            <w:r>
              <w:rPr>
                <w:rFonts w:hint="eastAsia"/>
                <w:bCs/>
                <w:sz w:val="24"/>
                <w:szCs w:val="24"/>
                <w:lang w:eastAsia="zh-Hans"/>
              </w:rPr>
              <w:t>和演奏技巧</w:t>
            </w:r>
            <w:r>
              <w:rPr>
                <w:rFonts w:hint="eastAsia"/>
                <w:bCs/>
                <w:sz w:val="24"/>
                <w:szCs w:val="24"/>
                <w:lang w:eastAsia="zh-CN"/>
              </w:rPr>
              <w:t>。</w:t>
            </w:r>
          </w:p>
          <w:p w14:paraId="13DBCEA1">
            <w:pPr>
              <w:adjustRightInd w:val="0"/>
              <w:snapToGrid w:val="0"/>
              <w:rPr>
                <w:rFonts w:hint="eastAsia"/>
                <w:bCs/>
                <w:sz w:val="24"/>
                <w:szCs w:val="24"/>
                <w:lang w:eastAsia="zh-CN"/>
              </w:rPr>
            </w:pPr>
            <w:r>
              <w:rPr>
                <w:rFonts w:hint="eastAsia"/>
                <w:bCs/>
                <w:sz w:val="24"/>
                <w:szCs w:val="24"/>
                <w:lang w:eastAsia="zh-CN"/>
              </w:rPr>
              <w:t>实训任务：了解</w:t>
            </w:r>
            <w:r>
              <w:rPr>
                <w:rFonts w:hint="eastAsia"/>
                <w:bCs/>
                <w:sz w:val="24"/>
                <w:szCs w:val="24"/>
                <w:lang w:eastAsia="zh-Hans"/>
              </w:rPr>
              <w:t>架子鼓</w:t>
            </w:r>
            <w:r>
              <w:rPr>
                <w:rFonts w:hint="eastAsia"/>
                <w:bCs/>
                <w:sz w:val="24"/>
                <w:szCs w:val="24"/>
                <w:lang w:eastAsia="zh-CN"/>
              </w:rPr>
              <w:t>结构特点与音色特点。</w:t>
            </w:r>
          </w:p>
          <w:p w14:paraId="264F5D3E">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架子鼓是现代乐队的节奏核心，强调与其他乐手的默契配合。引导学生在训练中树立稳定的责任意识和集体观念，养成守时、专注、协作的良好品格，正确看待流行音乐，做到健康向上。</w:t>
            </w:r>
          </w:p>
          <w:p w14:paraId="133D1F87">
            <w:pPr>
              <w:adjustRightInd w:val="0"/>
              <w:snapToGrid w:val="0"/>
              <w:rPr>
                <w:rFonts w:hint="eastAsia"/>
                <w:sz w:val="24"/>
                <w:szCs w:val="24"/>
                <w:shd w:val="clear" w:color="auto" w:fill="FFFFFF"/>
                <w:lang w:eastAsia="zh-CN"/>
              </w:rPr>
            </w:pPr>
          </w:p>
          <w:p w14:paraId="7F09CA12">
            <w:pPr>
              <w:pStyle w:val="57"/>
              <w:spacing w:before="125" w:line="312" w:lineRule="auto"/>
              <w:ind w:right="23"/>
              <w:rPr>
                <w:rFonts w:hint="eastAsia" w:ascii="宋体" w:hAnsi="宋体" w:eastAsia="宋体" w:cs="宋体"/>
                <w:b/>
                <w:bCs/>
                <w:sz w:val="21"/>
                <w:szCs w:val="21"/>
                <w:lang w:eastAsia="zh-CN"/>
              </w:rPr>
            </w:pPr>
          </w:p>
        </w:tc>
        <w:tc>
          <w:tcPr>
            <w:tcW w:w="1825" w:type="dxa"/>
            <w:gridSpan w:val="3"/>
          </w:tcPr>
          <w:p w14:paraId="39431FE7">
            <w:pPr>
              <w:pStyle w:val="57"/>
              <w:spacing w:before="125" w:line="312" w:lineRule="auto"/>
              <w:ind w:right="23"/>
              <w:rPr>
                <w:rFonts w:hint="eastAsia" w:ascii="宋体" w:hAnsi="宋体" w:eastAsia="宋体" w:cs="宋体"/>
                <w:b/>
                <w:bCs/>
                <w:sz w:val="21"/>
                <w:szCs w:val="21"/>
                <w:lang w:eastAsia="zh-CN"/>
              </w:rPr>
            </w:pPr>
          </w:p>
        </w:tc>
        <w:tc>
          <w:tcPr>
            <w:tcW w:w="1042" w:type="dxa"/>
          </w:tcPr>
          <w:p w14:paraId="19B5AA16">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2A00CFA5">
        <w:trPr>
          <w:trHeight w:val="0" w:hRule="atLeast"/>
          <w:jc w:val="center"/>
        </w:trPr>
        <w:tc>
          <w:tcPr>
            <w:tcW w:w="820" w:type="dxa"/>
            <w:vMerge w:val="continue"/>
          </w:tcPr>
          <w:p w14:paraId="0D13DBD0">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6544436D">
            <w:pPr>
              <w:adjustRightInd w:val="0"/>
              <w:snapToGrid w:val="0"/>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大提琴：</w:t>
            </w:r>
          </w:p>
          <w:p w14:paraId="4E7700F6">
            <w:pPr>
              <w:pStyle w:val="16"/>
              <w:adjustRightInd w:val="0"/>
              <w:snapToGrid w:val="0"/>
              <w:spacing w:before="0" w:beforeAutospacing="0" w:after="0" w:afterAutospacing="0"/>
              <w:rPr>
                <w:rFonts w:ascii="仿宋" w:hAnsi="仿宋" w:eastAsia="仿宋" w:cs="仿宋"/>
                <w:color w:val="000000" w:themeColor="text1"/>
                <w:szCs w:val="24"/>
                <w:shd w:val="clear" w:color="auto" w:fill="FFFFFF"/>
                <w14:textFill>
                  <w14:solidFill>
                    <w14:schemeClr w14:val="tx1"/>
                  </w14:solidFill>
                </w14:textFill>
              </w:rPr>
            </w:pPr>
            <w:r>
              <w:rPr>
                <w:rFonts w:hint="eastAsia" w:ascii="仿宋" w:hAnsi="仿宋" w:eastAsia="仿宋" w:cs="仿宋"/>
                <w:color w:val="000000" w:themeColor="text1"/>
                <w:szCs w:val="24"/>
                <w:shd w:val="clear" w:color="auto" w:fill="FFFFFF"/>
                <w14:textFill>
                  <w14:solidFill>
                    <w14:schemeClr w14:val="tx1"/>
                  </w14:solidFill>
                </w14:textFill>
              </w:rPr>
              <w:t>第一章 大提琴基本功技能训练</w:t>
            </w:r>
          </w:p>
          <w:p w14:paraId="50672E32">
            <w:pPr>
              <w:adjustRightInd w:val="0"/>
              <w:snapToGrid w:val="0"/>
              <w:jc w:val="left"/>
              <w:rPr>
                <w:rFonts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eastAsia="zh-Hans"/>
                <w14:textFill>
                  <w14:solidFill>
                    <w14:schemeClr w14:val="tx1"/>
                  </w14:solidFill>
                </w14:textFill>
              </w:rPr>
              <w:t>实训</w:t>
            </w:r>
            <w:r>
              <w:rPr>
                <w:rFonts w:hint="eastAsia" w:ascii="仿宋" w:hAnsi="仿宋" w:eastAsia="仿宋" w:cs="仿宋"/>
                <w:color w:val="000000" w:themeColor="text1"/>
                <w:sz w:val="24"/>
                <w:szCs w:val="24"/>
                <w14:textFill>
                  <w14:solidFill>
                    <w14:schemeClr w14:val="tx1"/>
                  </w14:solidFill>
                </w14:textFill>
              </w:rPr>
              <w:t>目的：</w:t>
            </w:r>
            <w:r>
              <w:rPr>
                <w:rFonts w:hint="eastAsia" w:ascii="仿宋" w:hAnsi="仿宋" w:eastAsia="仿宋" w:cs="仿宋"/>
                <w:color w:val="000000" w:themeColor="text1"/>
                <w:kern w:val="0"/>
                <w:sz w:val="24"/>
                <w:szCs w:val="24"/>
                <w:shd w:val="clear" w:color="auto" w:fill="FFFFFF"/>
                <w14:textFill>
                  <w14:solidFill>
                    <w14:schemeClr w14:val="tx1"/>
                  </w14:solidFill>
                </w14:textFill>
              </w:rPr>
              <w:t>通过大提琴基本功技能的训练，使学生初步掌握大提琴的基本功</w:t>
            </w:r>
            <w:r>
              <w:rPr>
                <w:rFonts w:hint="eastAsia" w:ascii="仿宋" w:hAnsi="仿宋" w:eastAsia="仿宋" w:cs="仿宋"/>
                <w:color w:val="000000" w:themeColor="text1"/>
                <w:sz w:val="24"/>
                <w:szCs w:val="24"/>
                <w:shd w:val="clear" w:color="auto" w:fill="FFFFFF"/>
                <w14:textFill>
                  <w14:solidFill>
                    <w14:schemeClr w14:val="tx1"/>
                  </w14:solidFill>
                </w14:textFill>
              </w:rPr>
              <w:t>。</w:t>
            </w:r>
          </w:p>
          <w:p w14:paraId="789A5287">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Cs/>
                <w:color w:val="000000" w:themeColor="text1"/>
                <w:sz w:val="24"/>
                <w:szCs w:val="24"/>
                <w14:textFill>
                  <w14:solidFill>
                    <w14:schemeClr w14:val="tx1"/>
                  </w14:solidFill>
                </w14:textFill>
              </w:rPr>
              <w:t>实训任务</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shd w:val="clear" w:color="auto" w:fill="FFFFFF"/>
                <w14:textFill>
                  <w14:solidFill>
                    <w14:schemeClr w14:val="tx1"/>
                  </w14:solidFill>
                </w14:textFill>
              </w:rPr>
              <w:t>掌握</w:t>
            </w:r>
            <w:r>
              <w:rPr>
                <w:rFonts w:hint="eastAsia" w:ascii="仿宋" w:hAnsi="仿宋" w:eastAsia="仿宋" w:cs="仿宋"/>
                <w:color w:val="000000" w:themeColor="text1"/>
                <w:sz w:val="24"/>
                <w:szCs w:val="24"/>
                <w14:textFill>
                  <w14:solidFill>
                    <w14:schemeClr w14:val="tx1"/>
                  </w14:solidFill>
                </w14:textFill>
              </w:rPr>
              <w:t>持琴、持弓基本动作，运弓做到直、平、稳，三种指位混合、在相邻的两条弦上连续换弦，改变弓速及其他节奏节拍、顿弓和连弓。</w:t>
            </w:r>
          </w:p>
          <w:p w14:paraId="223676B6">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3、重点和难点：持琴、持弓基本动作标准，运弓做到直、平、稳，三种指位音准。</w:t>
            </w:r>
          </w:p>
          <w:p w14:paraId="45799181">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4、练习曲与乐曲范围：《</w:t>
            </w:r>
            <w:r>
              <w:rPr>
                <w:rFonts w:hint="eastAsia" w:ascii="仿宋" w:hAnsi="仿宋" w:eastAsia="仿宋" w:cs="仿宋"/>
                <w:color w:val="000000" w:themeColor="text1"/>
                <w:sz w:val="24"/>
                <w:szCs w:val="24"/>
                <w14:textFill>
                  <w14:solidFill>
                    <w14:schemeClr w14:val="tx1"/>
                  </w14:solidFill>
                </w14:textFill>
              </w:rPr>
              <w:t>大提琴教程练习曲分集</w:t>
            </w:r>
            <w:r>
              <w:rPr>
                <w:rFonts w:hint="eastAsia" w:ascii="仿宋" w:hAnsi="仿宋" w:eastAsia="仿宋" w:cs="仿宋"/>
                <w:bCs/>
                <w:color w:val="000000" w:themeColor="text1"/>
                <w:sz w:val="24"/>
                <w:szCs w:val="24"/>
                <w14:textFill>
                  <w14:solidFill>
                    <w14:schemeClr w14:val="tx1"/>
                  </w14:solidFill>
                </w14:textFill>
              </w:rPr>
              <w:t>》中的空弦练习。左、右手初步练习及分弓练习。对称弓法练习、连弓练习及综合练习。</w:t>
            </w:r>
          </w:p>
          <w:p w14:paraId="79433350">
            <w:pPr>
              <w:adjustRightInd w:val="0"/>
              <w:snapToGrid w:val="0"/>
              <w:jc w:val="left"/>
              <w:rPr>
                <w:rFonts w:ascii="仿宋" w:hAnsi="仿宋" w:eastAsia="仿宋" w:cs="仿宋"/>
                <w:bCs/>
                <w:color w:val="000000" w:themeColor="text1"/>
                <w:sz w:val="24"/>
                <w:szCs w:val="24"/>
                <w14:textFill>
                  <w14:solidFill>
                    <w14:schemeClr w14:val="tx1"/>
                  </w14:solidFill>
                </w14:textFill>
              </w:rPr>
            </w:pPr>
          </w:p>
          <w:p w14:paraId="79EE42D2">
            <w:pPr>
              <w:adjustRightInd w:val="0"/>
              <w:snapToGrid w:val="0"/>
              <w:jc w:val="left"/>
              <w:rPr>
                <w:rFonts w:ascii="仿宋" w:hAnsi="仿宋" w:eastAsia="仿宋" w:cs="仿宋"/>
                <w:color w:val="000000" w:themeColor="text1"/>
                <w:kern w:val="0"/>
                <w:sz w:val="24"/>
                <w:szCs w:val="24"/>
                <w:shd w:val="clear" w:color="auto" w:fill="FFFFFF"/>
                <w14:textFill>
                  <w14:solidFill>
                    <w14:schemeClr w14:val="tx1"/>
                  </w14:solidFill>
                </w14:textFill>
              </w:rPr>
            </w:pPr>
            <w:r>
              <w:rPr>
                <w:rFonts w:hint="eastAsia" w:ascii="仿宋" w:hAnsi="仿宋" w:eastAsia="仿宋" w:cs="仿宋"/>
                <w:color w:val="000000" w:themeColor="text1"/>
                <w:kern w:val="0"/>
                <w:sz w:val="24"/>
                <w:szCs w:val="24"/>
                <w:shd w:val="clear" w:color="auto" w:fill="FFFFFF"/>
                <w14:textFill>
                  <w14:solidFill>
                    <w14:schemeClr w14:val="tx1"/>
                  </w14:solidFill>
                </w14:textFill>
              </w:rPr>
              <w:t>第二章 大提琴基础演奏训练</w:t>
            </w:r>
          </w:p>
          <w:p w14:paraId="351EAF67">
            <w:pPr>
              <w:adjustRightInd w:val="0"/>
              <w:snapToGrid w:val="0"/>
              <w:jc w:val="left"/>
              <w:rPr>
                <w:rFonts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eastAsia="zh-Hans"/>
                <w14:textFill>
                  <w14:solidFill>
                    <w14:schemeClr w14:val="tx1"/>
                  </w14:solidFill>
                </w14:textFill>
              </w:rPr>
              <w:t>实训</w:t>
            </w:r>
            <w:r>
              <w:rPr>
                <w:rFonts w:hint="eastAsia" w:ascii="仿宋" w:hAnsi="仿宋" w:eastAsia="仿宋" w:cs="仿宋"/>
                <w:color w:val="000000" w:themeColor="text1"/>
                <w:sz w:val="24"/>
                <w:szCs w:val="24"/>
                <w14:textFill>
                  <w14:solidFill>
                    <w14:schemeClr w14:val="tx1"/>
                  </w14:solidFill>
                </w14:textFill>
              </w:rPr>
              <w:t>目的：</w:t>
            </w:r>
            <w:r>
              <w:rPr>
                <w:rFonts w:hint="eastAsia" w:ascii="仿宋" w:hAnsi="仿宋" w:eastAsia="仿宋" w:cs="仿宋"/>
                <w:color w:val="000000" w:themeColor="text1"/>
                <w:kern w:val="0"/>
                <w:sz w:val="24"/>
                <w:szCs w:val="24"/>
                <w:shd w:val="clear" w:color="auto" w:fill="FFFFFF"/>
                <w14:textFill>
                  <w14:solidFill>
                    <w14:schemeClr w14:val="tx1"/>
                  </w14:solidFill>
                </w14:textFill>
              </w:rPr>
              <w:t>通过大提琴基础演奏技能的训练，使学生学会一定的演奏技能</w:t>
            </w:r>
            <w:r>
              <w:rPr>
                <w:rFonts w:hint="eastAsia" w:ascii="仿宋" w:hAnsi="仿宋" w:eastAsia="仿宋" w:cs="仿宋"/>
                <w:color w:val="000000" w:themeColor="text1"/>
                <w:sz w:val="24"/>
                <w:szCs w:val="24"/>
                <w:shd w:val="clear" w:color="auto" w:fill="FFFFFF"/>
                <w14:textFill>
                  <w14:solidFill>
                    <w14:schemeClr w14:val="tx1"/>
                  </w14:solidFill>
                </w14:textFill>
              </w:rPr>
              <w:t>。</w:t>
            </w:r>
          </w:p>
          <w:p w14:paraId="2A82F061">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Cs/>
                <w:color w:val="000000" w:themeColor="text1"/>
                <w:sz w:val="24"/>
                <w:szCs w:val="24"/>
                <w14:textFill>
                  <w14:solidFill>
                    <w14:schemeClr w14:val="tx1"/>
                  </w14:solidFill>
                </w14:textFill>
              </w:rPr>
              <w:t>实训任务</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shd w:val="clear" w:color="auto" w:fill="FFFFFF"/>
                <w14:textFill>
                  <w14:solidFill>
                    <w14:schemeClr w14:val="tx1"/>
                  </w14:solidFill>
                </w14:textFill>
              </w:rPr>
              <w:t>掌握按弦、把位的音高、第一至第四把位的练习。</w:t>
            </w:r>
          </w:p>
          <w:p w14:paraId="7A9ADA18">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3、重点和难点：按弦的准确度是重点，音高与音准由按弦的位置决定，第一至第四把位的转换自然流畅，第二与第三把位熟练掌握。</w:t>
            </w:r>
          </w:p>
          <w:p w14:paraId="393B1693">
            <w:pPr>
              <w:adjustRightInd w:val="0"/>
              <w:snapToGrid w:val="0"/>
              <w:jc w:val="left"/>
              <w:rPr>
                <w:rFonts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4、练习曲与乐曲范围：《</w:t>
            </w:r>
            <w:r>
              <w:rPr>
                <w:rFonts w:hint="eastAsia" w:ascii="仿宋" w:hAnsi="仿宋" w:eastAsia="仿宋" w:cs="仿宋"/>
                <w:color w:val="000000" w:themeColor="text1"/>
                <w:sz w:val="24"/>
                <w:szCs w:val="24"/>
                <w14:textFill>
                  <w14:solidFill>
                    <w14:schemeClr w14:val="tx1"/>
                  </w14:solidFill>
                </w14:textFill>
              </w:rPr>
              <w:t>大提琴教程练习曲分集</w:t>
            </w:r>
            <w:r>
              <w:rPr>
                <w:rFonts w:hint="eastAsia" w:ascii="仿宋" w:hAnsi="仿宋" w:eastAsia="仿宋" w:cs="仿宋"/>
                <w:bCs/>
                <w:color w:val="000000" w:themeColor="text1"/>
                <w:sz w:val="24"/>
                <w:szCs w:val="24"/>
                <w14:textFill>
                  <w14:solidFill>
                    <w14:schemeClr w14:val="tx1"/>
                  </w14:solidFill>
                </w14:textFill>
              </w:rPr>
              <w:t>》中的《第一把位练习曲》《第四把位练习曲》、《第二把位练习曲》、《第三把位练习曲》等。《</w:t>
            </w:r>
            <w:r>
              <w:rPr>
                <w:rFonts w:hint="eastAsia" w:ascii="仿宋" w:hAnsi="仿宋" w:eastAsia="仿宋" w:cs="仿宋"/>
                <w:color w:val="000000" w:themeColor="text1"/>
                <w:sz w:val="24"/>
                <w:szCs w:val="24"/>
                <w14:textFill>
                  <w14:solidFill>
                    <w14:schemeClr w14:val="tx1"/>
                  </w14:solidFill>
                </w14:textFill>
              </w:rPr>
              <w:t>大提琴教程乐曲分集</w:t>
            </w:r>
            <w:r>
              <w:rPr>
                <w:rFonts w:hint="eastAsia" w:ascii="仿宋" w:hAnsi="仿宋" w:eastAsia="仿宋" w:cs="仿宋"/>
                <w:bCs/>
                <w:color w:val="000000" w:themeColor="text1"/>
                <w:sz w:val="24"/>
                <w:szCs w:val="24"/>
                <w14:textFill>
                  <w14:solidFill>
                    <w14:schemeClr w14:val="tx1"/>
                  </w14:solidFill>
                </w14:textFill>
              </w:rPr>
              <w:t>》中的《小星星》、《美丽的小花》、《秧歌舞曲》、《鄂伦春舞曲》、《沂蒙山》、《摇篮曲》等。</w:t>
            </w:r>
          </w:p>
          <w:p w14:paraId="5626F01F">
            <w:pPr>
              <w:adjustRightInd w:val="0"/>
              <w:snapToGrid w:val="0"/>
              <w:jc w:val="left"/>
              <w:rPr>
                <w:rFonts w:hint="eastAsia" w:ascii="仿宋" w:hAnsi="仿宋" w:eastAsia="仿宋" w:cs="仿宋"/>
                <w:color w:val="000000" w:themeColor="text1"/>
                <w:sz w:val="24"/>
                <w:szCs w:val="24"/>
                <w14:textFill>
                  <w14:solidFill>
                    <w14:schemeClr w14:val="tx1"/>
                  </w14:solidFill>
                </w14:textFill>
              </w:rPr>
            </w:pPr>
          </w:p>
          <w:p w14:paraId="12434F5E">
            <w:pPr>
              <w:adjustRightInd w:val="0"/>
              <w:snapToGrid w:val="0"/>
              <w:jc w:val="left"/>
              <w:rPr>
                <w:rFonts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color w:val="000000" w:themeColor="text1"/>
                <w:kern w:val="0"/>
                <w:sz w:val="24"/>
                <w:szCs w:val="24"/>
                <w:shd w:val="clear" w:color="auto" w:fill="FFFFFF"/>
                <w14:textFill>
                  <w14:solidFill>
                    <w14:schemeClr w14:val="tx1"/>
                  </w14:solidFill>
                </w14:textFill>
              </w:rPr>
              <w:t xml:space="preserve">第三章 </w:t>
            </w:r>
            <w:r>
              <w:rPr>
                <w:rFonts w:hint="eastAsia" w:ascii="仿宋" w:hAnsi="仿宋" w:eastAsia="仿宋" w:cs="仿宋"/>
                <w:color w:val="000000" w:themeColor="text1"/>
                <w:sz w:val="24"/>
                <w:szCs w:val="24"/>
                <w:shd w:val="clear" w:color="auto" w:fill="FFFFFF"/>
                <w14:textFill>
                  <w14:solidFill>
                    <w14:schemeClr w14:val="tx1"/>
                  </w14:solidFill>
                </w14:textFill>
              </w:rPr>
              <w:t>大提琴表演实践</w:t>
            </w:r>
          </w:p>
          <w:p w14:paraId="4D6DBF82">
            <w:pPr>
              <w:pStyle w:val="16"/>
              <w:adjustRightInd w:val="0"/>
              <w:snapToGrid w:val="0"/>
              <w:spacing w:before="0" w:beforeAutospacing="0" w:after="0" w:afterAutospacing="0"/>
              <w:rPr>
                <w:rFonts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w:t>
            </w:r>
            <w:r>
              <w:rPr>
                <w:rFonts w:hint="eastAsia" w:ascii="仿宋" w:hAnsi="仿宋" w:eastAsia="仿宋" w:cs="仿宋"/>
                <w:color w:val="000000" w:themeColor="text1"/>
                <w:szCs w:val="24"/>
                <w:lang w:eastAsia="zh-Hans"/>
                <w14:textFill>
                  <w14:solidFill>
                    <w14:schemeClr w14:val="tx1"/>
                  </w14:solidFill>
                </w14:textFill>
              </w:rPr>
              <w:t>实训目的</w:t>
            </w:r>
            <w:r>
              <w:rPr>
                <w:rFonts w:hint="eastAsia" w:ascii="仿宋" w:hAnsi="仿宋" w:eastAsia="仿宋" w:cs="仿宋"/>
                <w:color w:val="000000" w:themeColor="text1"/>
                <w:szCs w:val="24"/>
                <w14:textFill>
                  <w14:solidFill>
                    <w14:schemeClr w14:val="tx1"/>
                  </w14:solidFill>
                </w14:textFill>
              </w:rPr>
              <w:t>：大提琴表演实践的锻炼，使学生能够完成各类型的乐曲。</w:t>
            </w:r>
          </w:p>
          <w:p w14:paraId="361C52A3">
            <w:pPr>
              <w:pStyle w:val="16"/>
              <w:adjustRightInd w:val="0"/>
              <w:snapToGrid w:val="0"/>
              <w:spacing w:before="0" w:beforeAutospacing="0" w:after="0" w:afterAutospacing="0"/>
              <w:rPr>
                <w:rFonts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2、</w:t>
            </w:r>
            <w:r>
              <w:rPr>
                <w:rFonts w:hint="eastAsia" w:ascii="仿宋" w:hAnsi="仿宋" w:eastAsia="仿宋" w:cs="仿宋"/>
                <w:bCs/>
                <w:color w:val="000000" w:themeColor="text1"/>
                <w:szCs w:val="24"/>
                <w14:textFill>
                  <w14:solidFill>
                    <w14:schemeClr w14:val="tx1"/>
                  </w14:solidFill>
                </w14:textFill>
              </w:rPr>
              <w:t>实训任务</w:t>
            </w:r>
            <w:r>
              <w:rPr>
                <w:rFonts w:hint="eastAsia" w:ascii="仿宋" w:hAnsi="仿宋" w:eastAsia="仿宋" w:cs="仿宋"/>
                <w:color w:val="000000" w:themeColor="text1"/>
                <w:szCs w:val="24"/>
                <w14:textFill>
                  <w14:solidFill>
                    <w14:schemeClr w14:val="tx1"/>
                  </w14:solidFill>
                </w14:textFill>
              </w:rPr>
              <w:t>：练习曲、协奏曲、独奏、中外乐曲的演奏。</w:t>
            </w:r>
          </w:p>
          <w:p w14:paraId="0150949B">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3、重点和难点：乐曲演奏的完整、优美。</w:t>
            </w:r>
          </w:p>
          <w:p w14:paraId="07635EB6">
            <w:pPr>
              <w:adjustRightInd w:val="0"/>
              <w:snapToGrid w:val="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4、练习曲与乐曲范围：《</w:t>
            </w:r>
            <w:r>
              <w:rPr>
                <w:rFonts w:hint="eastAsia" w:ascii="仿宋" w:hAnsi="仿宋" w:eastAsia="仿宋" w:cs="仿宋"/>
                <w:color w:val="000000" w:themeColor="text1"/>
                <w:sz w:val="24"/>
                <w:szCs w:val="24"/>
                <w14:textFill>
                  <w14:solidFill>
                    <w14:schemeClr w14:val="tx1"/>
                  </w14:solidFill>
                </w14:textFill>
              </w:rPr>
              <w:t>大提琴教程练习曲分集</w:t>
            </w:r>
            <w:r>
              <w:rPr>
                <w:rFonts w:hint="eastAsia" w:ascii="仿宋" w:hAnsi="仿宋" w:eastAsia="仿宋" w:cs="仿宋"/>
                <w:bCs/>
                <w:color w:val="000000" w:themeColor="text1"/>
                <w:sz w:val="24"/>
                <w:szCs w:val="24"/>
                <w14:textFill>
                  <w14:solidFill>
                    <w14:schemeClr w14:val="tx1"/>
                  </w14:solidFill>
                </w14:textFill>
              </w:rPr>
              <w:t>》中的第一至第四把位练习及综合练习。《</w:t>
            </w:r>
            <w:r>
              <w:rPr>
                <w:rFonts w:hint="eastAsia" w:ascii="仿宋" w:hAnsi="仿宋" w:eastAsia="仿宋" w:cs="仿宋"/>
                <w:color w:val="000000" w:themeColor="text1"/>
                <w:sz w:val="24"/>
                <w:szCs w:val="24"/>
                <w14:textFill>
                  <w14:solidFill>
                    <w14:schemeClr w14:val="tx1"/>
                  </w14:solidFill>
                </w14:textFill>
              </w:rPr>
              <w:t>铃木大提琴教材</w:t>
            </w:r>
            <w:r>
              <w:rPr>
                <w:rFonts w:hint="eastAsia" w:ascii="仿宋" w:hAnsi="仿宋" w:eastAsia="仿宋" w:cs="仿宋"/>
                <w:bCs/>
                <w:color w:val="000000" w:themeColor="text1"/>
                <w:sz w:val="24"/>
                <w:szCs w:val="24"/>
                <w14:textFill>
                  <w14:solidFill>
                    <w14:schemeClr w14:val="tx1"/>
                  </w14:solidFill>
                </w14:textFill>
              </w:rPr>
              <w:t>》中的《大提琴无伴奏第一组曲》、《C小调加伏特舞曲》、《第五协奏曲》、《忧郁之歌》、《第五把位练习曲》、《C大调奏明曲》、《第三号小步舞曲》、《换弦练习》、《法国民歌》等。</w:t>
            </w:r>
          </w:p>
          <w:p w14:paraId="546F5133">
            <w:pPr>
              <w:pStyle w:val="58"/>
              <w:adjustRightInd w:val="0"/>
              <w:snapToGrid w:val="0"/>
              <w:ind w:firstLine="0" w:firstLineChars="0"/>
              <w:jc w:val="left"/>
              <w:rPr>
                <w:rFonts w:ascii="仿宋" w:hAnsi="仿宋" w:eastAsia="仿宋" w:cs="仿宋"/>
                <w:color w:val="000000" w:themeColor="text1"/>
                <w:kern w:val="0"/>
                <w:sz w:val="24"/>
                <w:szCs w:val="24"/>
                <w:shd w:val="clear" w:color="auto" w:fill="FFFFFF"/>
                <w14:textFill>
                  <w14:solidFill>
                    <w14:schemeClr w14:val="tx1"/>
                  </w14:solidFill>
                </w14:textFill>
              </w:rPr>
            </w:pPr>
            <w:r>
              <w:rPr>
                <w:rFonts w:hint="eastAsia" w:ascii="仿宋" w:hAnsi="仿宋" w:eastAsia="仿宋" w:cs="仿宋"/>
                <w:color w:val="000000" w:themeColor="text1"/>
                <w:kern w:val="0"/>
                <w:sz w:val="24"/>
                <w:szCs w:val="24"/>
                <w:shd w:val="clear" w:color="auto" w:fill="FFFFFF"/>
                <w14:textFill>
                  <w14:solidFill>
                    <w14:schemeClr w14:val="tx1"/>
                  </w14:solidFill>
                </w14:textFill>
              </w:rPr>
              <w:t>第四章 大提琴演奏与教学</w:t>
            </w:r>
          </w:p>
          <w:p w14:paraId="2F73C04A">
            <w:pPr>
              <w:adjustRightInd w:val="0"/>
              <w:snapToGrid w:val="0"/>
              <w:jc w:val="left"/>
              <w:rPr>
                <w:rFonts w:ascii="仿宋" w:hAnsi="仿宋" w:eastAsia="仿宋" w:cs="仿宋"/>
                <w:color w:val="000000" w:themeColor="text1"/>
                <w:sz w:val="24"/>
                <w:szCs w:val="24"/>
                <w14:textFill>
                  <w14:solidFill>
                    <w14:schemeClr w14:val="tx1"/>
                  </w14:solidFill>
                </w14:textFill>
              </w:rPr>
            </w:pPr>
            <w:r>
              <w:rPr>
                <w:rStyle w:val="59"/>
                <w:rFonts w:hint="eastAsia" w:ascii="仿宋" w:hAnsi="仿宋" w:eastAsia="仿宋" w:cs="仿宋"/>
                <w:b w:val="0"/>
                <w:bCs w:val="0"/>
                <w:color w:val="000000" w:themeColor="text1"/>
                <w:sz w:val="24"/>
                <w:szCs w:val="24"/>
                <w14:textFill>
                  <w14:solidFill>
                    <w14:schemeClr w14:val="tx1"/>
                  </w14:solidFill>
                </w14:textFill>
              </w:rPr>
              <w:t xml:space="preserve">1、 </w:t>
            </w:r>
            <w:r>
              <w:rPr>
                <w:rFonts w:hint="eastAsia" w:ascii="仿宋" w:hAnsi="仿宋" w:eastAsia="仿宋" w:cs="仿宋"/>
                <w:color w:val="000000" w:themeColor="text1"/>
                <w:sz w:val="24"/>
                <w:szCs w:val="24"/>
                <w:lang w:eastAsia="zh-Hans"/>
                <w14:textFill>
                  <w14:solidFill>
                    <w14:schemeClr w14:val="tx1"/>
                  </w14:solidFill>
                </w14:textFill>
              </w:rPr>
              <w:t>实训目的</w:t>
            </w:r>
            <w:r>
              <w:rPr>
                <w:rFonts w:hint="eastAsia" w:ascii="仿宋" w:hAnsi="仿宋" w:eastAsia="仿宋" w:cs="仿宋"/>
                <w:color w:val="000000" w:themeColor="text1"/>
                <w:sz w:val="24"/>
                <w:szCs w:val="24"/>
                <w14:textFill>
                  <w14:solidFill>
                    <w14:schemeClr w14:val="tx1"/>
                  </w14:solidFill>
                </w14:textFill>
              </w:rPr>
              <w:t>：大提琴演奏与教学的学习，使学生能够较为完整的表现作品的风格和情感，对有一定基础的学生，使其会初步的基础教学。</w:t>
            </w:r>
          </w:p>
          <w:p w14:paraId="1027BAEB">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bCs/>
                <w:color w:val="000000" w:themeColor="text1"/>
                <w:sz w:val="24"/>
                <w:szCs w:val="24"/>
                <w14:textFill>
                  <w14:solidFill>
                    <w14:schemeClr w14:val="tx1"/>
                  </w14:solidFill>
                </w14:textFill>
              </w:rPr>
              <w:t>实训任务</w:t>
            </w:r>
            <w:r>
              <w:rPr>
                <w:rFonts w:hint="eastAsia" w:ascii="仿宋" w:hAnsi="仿宋" w:eastAsia="仿宋" w:cs="仿宋"/>
                <w:color w:val="000000" w:themeColor="text1"/>
                <w:sz w:val="24"/>
                <w:szCs w:val="24"/>
                <w14:textFill>
                  <w14:solidFill>
                    <w14:schemeClr w14:val="tx1"/>
                  </w14:solidFill>
                </w14:textFill>
              </w:rPr>
              <w:t>：独奏、重奏、齐奏练习曲、协奏曲、中外乐曲的演奏。</w:t>
            </w:r>
          </w:p>
          <w:p w14:paraId="00FC0899">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3、重点和难点：根据教学要求，提高演奏水平和表演能力，能够将学到的知识和技能。</w:t>
            </w:r>
          </w:p>
          <w:p w14:paraId="11B8C497">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知道：大提琴演奏基本技法</w:t>
            </w:r>
          </w:p>
          <w:p w14:paraId="5EDA70CF">
            <w:pPr>
              <w:adjustRightInd w:val="0"/>
              <w:snapToGrid w:val="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领会：大提琴作品内涵</w:t>
            </w:r>
          </w:p>
          <w:p w14:paraId="3F69F86E">
            <w:pPr>
              <w:adjustRightInd w:val="0"/>
              <w:snapToGrid w:val="0"/>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4、练习曲与乐曲范围：《</w:t>
            </w:r>
            <w:r>
              <w:rPr>
                <w:rFonts w:hint="eastAsia" w:ascii="仿宋" w:hAnsi="仿宋" w:eastAsia="仿宋" w:cs="仿宋"/>
                <w:color w:val="000000" w:themeColor="text1"/>
                <w:sz w:val="24"/>
                <w:szCs w:val="24"/>
                <w14:textFill>
                  <w14:solidFill>
                    <w14:schemeClr w14:val="tx1"/>
                  </w14:solidFill>
                </w14:textFill>
              </w:rPr>
              <w:t>大提琴教程练习曲分集</w:t>
            </w:r>
            <w:r>
              <w:rPr>
                <w:rFonts w:hint="eastAsia" w:ascii="仿宋" w:hAnsi="仿宋" w:eastAsia="仿宋" w:cs="仿宋"/>
                <w:bCs/>
                <w:color w:val="000000" w:themeColor="text1"/>
                <w:sz w:val="24"/>
                <w:szCs w:val="24"/>
                <w14:textFill>
                  <w14:solidFill>
                    <w14:schemeClr w14:val="tx1"/>
                  </w14:solidFill>
                </w14:textFill>
              </w:rPr>
              <w:t>》中的第五、六把位练习及综合练习。《</w:t>
            </w:r>
            <w:r>
              <w:rPr>
                <w:rFonts w:hint="eastAsia" w:ascii="仿宋" w:hAnsi="仿宋" w:eastAsia="仿宋" w:cs="仿宋"/>
                <w:color w:val="000000" w:themeColor="text1"/>
                <w:sz w:val="24"/>
                <w:szCs w:val="24"/>
                <w14:textFill>
                  <w14:solidFill>
                    <w14:schemeClr w14:val="tx1"/>
                  </w14:solidFill>
                </w14:textFill>
              </w:rPr>
              <w:t>大提琴教程乐曲分集</w:t>
            </w:r>
            <w:r>
              <w:rPr>
                <w:rFonts w:hint="eastAsia" w:ascii="仿宋" w:hAnsi="仿宋" w:eastAsia="仿宋" w:cs="仿宋"/>
                <w:bCs/>
                <w:color w:val="000000" w:themeColor="text1"/>
                <w:sz w:val="24"/>
                <w:szCs w:val="24"/>
                <w14:textFill>
                  <w14:solidFill>
                    <w14:schemeClr w14:val="tx1"/>
                  </w14:solidFill>
                </w14:textFill>
              </w:rPr>
              <w:t>》中的《快乐的农夫》、《行板》、《幽默曲》、《梦幻曲》、《浪漫曲》、《天鹅》、《小夜曲》、《巴赫无伴奏》等。</w:t>
            </w:r>
          </w:p>
          <w:p w14:paraId="18EE07C1">
            <w:pPr>
              <w:pStyle w:val="57"/>
              <w:spacing w:before="125" w:line="312" w:lineRule="auto"/>
              <w:ind w:right="23"/>
              <w:rPr>
                <w:rFonts w:hint="eastAsia" w:ascii="宋体" w:hAnsi="宋体" w:eastAsia="宋体" w:cs="宋体"/>
                <w:b/>
                <w:bCs/>
                <w:sz w:val="21"/>
                <w:szCs w:val="21"/>
                <w:lang w:eastAsia="zh-CN"/>
              </w:rPr>
            </w:pPr>
          </w:p>
        </w:tc>
        <w:tc>
          <w:tcPr>
            <w:tcW w:w="1825" w:type="dxa"/>
            <w:gridSpan w:val="3"/>
          </w:tcPr>
          <w:p w14:paraId="3E9C63B6">
            <w:pPr>
              <w:pStyle w:val="57"/>
              <w:spacing w:before="125" w:line="312" w:lineRule="auto"/>
              <w:ind w:right="23"/>
              <w:rPr>
                <w:rFonts w:hint="eastAsia" w:ascii="宋体" w:hAnsi="宋体" w:eastAsia="宋体" w:cs="宋体"/>
                <w:b/>
                <w:bCs/>
                <w:sz w:val="21"/>
                <w:szCs w:val="21"/>
                <w:lang w:eastAsia="zh-CN"/>
              </w:rPr>
            </w:pPr>
          </w:p>
        </w:tc>
        <w:tc>
          <w:tcPr>
            <w:tcW w:w="1042" w:type="dxa"/>
          </w:tcPr>
          <w:p w14:paraId="2AA55AC8">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3419D9C1">
        <w:trPr>
          <w:trHeight w:val="0" w:hRule="atLeast"/>
          <w:jc w:val="center"/>
        </w:trPr>
        <w:tc>
          <w:tcPr>
            <w:tcW w:w="820" w:type="dxa"/>
            <w:vMerge w:val="continue"/>
          </w:tcPr>
          <w:p w14:paraId="1F21B3D0">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56CF4DC3">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大提琴音色醇厚、富于歌唱，重奏与合奏是其重要学习内容。引导学生在多声部协作中培养团队精神和倾听包容的品格，在中外乐曲学习中增进人文修养，做到德艺并进。</w:t>
            </w:r>
          </w:p>
          <w:p w14:paraId="26A30866">
            <w:pPr>
              <w:rPr>
                <w:rFonts w:hint="eastAsia"/>
                <w:sz w:val="24"/>
                <w:szCs w:val="24"/>
                <w:lang w:eastAsia="zh-CN"/>
              </w:rPr>
            </w:pPr>
            <w:r>
              <w:rPr>
                <w:rFonts w:hint="eastAsia"/>
                <w:sz w:val="24"/>
                <w:szCs w:val="24"/>
                <w:lang w:eastAsia="zh-CN"/>
              </w:rPr>
              <w:t>萨克斯管</w:t>
            </w:r>
          </w:p>
          <w:p w14:paraId="52FBDB2C">
            <w:pPr>
              <w:rPr>
                <w:rFonts w:hint="eastAsia"/>
                <w:sz w:val="24"/>
                <w:szCs w:val="24"/>
                <w:lang w:eastAsia="zh-CN"/>
              </w:rPr>
            </w:pPr>
            <w:r>
              <w:rPr>
                <w:rFonts w:hint="eastAsia"/>
                <w:sz w:val="24"/>
                <w:szCs w:val="24"/>
                <w:lang w:eastAsia="zh-CN"/>
              </w:rPr>
              <w:t>第一章</w:t>
            </w:r>
          </w:p>
          <w:p w14:paraId="471C9B82">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：1.乐器部件名称2.安装方法3.安装顺序4.呼吸训练5.口型训练6.演奏姿势7.运指训练8.换气训练。</w:t>
            </w:r>
          </w:p>
          <w:p w14:paraId="6CC547AE">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：《管乐队标准化训练教程——中音/次中音萨克斯管1》。</w:t>
            </w:r>
          </w:p>
          <w:p w14:paraId="65EBE501">
            <w:pPr>
              <w:adjustRightInd w:val="0"/>
              <w:snapToGrid w:val="0"/>
              <w:rPr>
                <w:rFonts w:hint="eastAsia"/>
                <w:sz w:val="24"/>
                <w:szCs w:val="24"/>
                <w:lang w:eastAsia="zh-CN"/>
              </w:rPr>
            </w:pPr>
            <w:r>
              <w:rPr>
                <w:rFonts w:hint="eastAsia"/>
                <w:sz w:val="24"/>
                <w:szCs w:val="24"/>
                <w:lang w:eastAsia="zh-CN"/>
              </w:rPr>
              <w:t>三、乐曲：《萨克斯管考级教程》1级、期中作品指导。</w:t>
            </w:r>
          </w:p>
          <w:p w14:paraId="3E6C95C4">
            <w:pPr>
              <w:adjustRightInd w:val="0"/>
              <w:snapToGrid w:val="0"/>
              <w:rPr>
                <w:rFonts w:hint="eastAsia"/>
                <w:sz w:val="24"/>
                <w:szCs w:val="24"/>
                <w:lang w:eastAsia="zh-CN"/>
              </w:rPr>
            </w:pPr>
            <w:r>
              <w:rPr>
                <w:rFonts w:hint="eastAsia"/>
                <w:sz w:val="24"/>
                <w:szCs w:val="24"/>
                <w:lang w:eastAsia="zh-CN"/>
              </w:rPr>
              <w:t>第二章：</w:t>
            </w:r>
          </w:p>
          <w:p w14:paraId="0748D1D9">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：1.笛头力度训练2.强度吐音训练3.节奏吐音训练4.口腔控制训练5.结合训练。</w:t>
            </w:r>
          </w:p>
          <w:p w14:paraId="3F2BF108">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321A5334">
            <w:pPr>
              <w:adjustRightInd w:val="0"/>
              <w:snapToGrid w:val="0"/>
              <w:rPr>
                <w:rFonts w:hint="eastAsia"/>
                <w:sz w:val="24"/>
                <w:szCs w:val="24"/>
                <w:lang w:eastAsia="zh-CN"/>
              </w:rPr>
            </w:pPr>
            <w:r>
              <w:rPr>
                <w:rFonts w:hint="eastAsia"/>
                <w:sz w:val="24"/>
                <w:szCs w:val="24"/>
                <w:lang w:eastAsia="zh-CN"/>
              </w:rPr>
              <w:t>练习曲：《管乐队标准化训练教程——中音/次中音萨克斯管1》。</w:t>
            </w:r>
          </w:p>
          <w:p w14:paraId="3DE5B4FC">
            <w:pPr>
              <w:adjustRightInd w:val="0"/>
              <w:snapToGrid w:val="0"/>
              <w:rPr>
                <w:rFonts w:hint="eastAsia"/>
                <w:sz w:val="24"/>
                <w:szCs w:val="24"/>
                <w:lang w:eastAsia="zh-CN"/>
              </w:rPr>
            </w:pPr>
            <w:r>
              <w:rPr>
                <w:rFonts w:hint="eastAsia"/>
                <w:sz w:val="24"/>
                <w:szCs w:val="24"/>
                <w:lang w:eastAsia="zh-CN"/>
              </w:rPr>
              <w:t>乐曲：《萨克斯管考级教程》2级、期末作品指导。</w:t>
            </w:r>
          </w:p>
          <w:p w14:paraId="79D81141">
            <w:pPr>
              <w:adjustRightInd w:val="0"/>
              <w:snapToGrid w:val="0"/>
              <w:rPr>
                <w:rFonts w:hint="eastAsia"/>
                <w:sz w:val="24"/>
                <w:szCs w:val="24"/>
                <w:lang w:eastAsia="zh-CN"/>
              </w:rPr>
            </w:pPr>
            <w:r>
              <w:rPr>
                <w:rFonts w:hint="eastAsia"/>
                <w:sz w:val="24"/>
                <w:szCs w:val="24"/>
                <w:lang w:eastAsia="zh-CN"/>
              </w:rPr>
              <w:t>第三章：</w:t>
            </w:r>
          </w:p>
          <w:p w14:paraId="6FB9226D">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：1.连音、吐音、各类连吐训练2.一升一降以内所有大小调式音阶3.半音阶。</w:t>
            </w:r>
          </w:p>
          <w:p w14:paraId="44DE4A62">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2F823060">
            <w:pPr>
              <w:adjustRightInd w:val="0"/>
              <w:snapToGrid w:val="0"/>
              <w:rPr>
                <w:rFonts w:hint="eastAsia"/>
                <w:sz w:val="24"/>
                <w:szCs w:val="24"/>
                <w:lang w:eastAsia="zh-CN"/>
              </w:rPr>
            </w:pPr>
            <w:r>
              <w:rPr>
                <w:rFonts w:hint="eastAsia"/>
                <w:sz w:val="24"/>
                <w:szCs w:val="24"/>
                <w:lang w:eastAsia="zh-CN"/>
              </w:rPr>
              <w:t>练习曲：《管乐队标准化训练教程——中音/次中音萨克斯管2》。</w:t>
            </w:r>
          </w:p>
          <w:p w14:paraId="3B2DDCD2">
            <w:pPr>
              <w:adjustRightInd w:val="0"/>
              <w:snapToGrid w:val="0"/>
              <w:rPr>
                <w:rFonts w:hint="eastAsia"/>
                <w:sz w:val="24"/>
                <w:szCs w:val="24"/>
                <w:lang w:eastAsia="zh-CN"/>
              </w:rPr>
            </w:pPr>
            <w:r>
              <w:rPr>
                <w:rFonts w:hint="eastAsia"/>
                <w:sz w:val="24"/>
                <w:szCs w:val="24"/>
                <w:lang w:eastAsia="zh-CN"/>
              </w:rPr>
              <w:t>三、乐曲：《萨克斯管考级教程》3级、期中作品指导。</w:t>
            </w:r>
          </w:p>
          <w:p w14:paraId="47509807">
            <w:pPr>
              <w:adjustRightInd w:val="0"/>
              <w:snapToGrid w:val="0"/>
              <w:rPr>
                <w:rFonts w:hint="eastAsia"/>
                <w:sz w:val="24"/>
                <w:szCs w:val="24"/>
                <w:lang w:eastAsia="zh-CN"/>
              </w:rPr>
            </w:pPr>
            <w:r>
              <w:rPr>
                <w:rFonts w:hint="eastAsia"/>
                <w:sz w:val="24"/>
                <w:szCs w:val="24"/>
                <w:lang w:eastAsia="zh-CN"/>
              </w:rPr>
              <w:t>第四章：</w:t>
            </w:r>
          </w:p>
          <w:p w14:paraId="450A4660">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：1.连音、吐音、各类连吐训练2.两升两降以内所有大小调式音阶3.半音阶。</w:t>
            </w:r>
          </w:p>
          <w:p w14:paraId="7D5B10CB">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3856FFB3">
            <w:pPr>
              <w:adjustRightInd w:val="0"/>
              <w:snapToGrid w:val="0"/>
              <w:rPr>
                <w:rFonts w:hint="eastAsia"/>
                <w:sz w:val="24"/>
                <w:szCs w:val="24"/>
                <w:lang w:eastAsia="zh-CN"/>
              </w:rPr>
            </w:pPr>
            <w:r>
              <w:rPr>
                <w:rFonts w:hint="eastAsia"/>
                <w:sz w:val="24"/>
                <w:szCs w:val="24"/>
                <w:lang w:eastAsia="zh-CN"/>
              </w:rPr>
              <w:t>练习曲：《管乐队标准化训练教程——中音/次中音萨克斯管2》。</w:t>
            </w:r>
          </w:p>
          <w:p w14:paraId="103344F5">
            <w:pPr>
              <w:adjustRightInd w:val="0"/>
              <w:snapToGrid w:val="0"/>
              <w:rPr>
                <w:rFonts w:hint="eastAsia"/>
                <w:sz w:val="24"/>
                <w:szCs w:val="24"/>
                <w:lang w:eastAsia="zh-CN"/>
              </w:rPr>
            </w:pPr>
            <w:r>
              <w:rPr>
                <w:rFonts w:hint="eastAsia"/>
                <w:sz w:val="24"/>
                <w:szCs w:val="24"/>
                <w:lang w:eastAsia="zh-CN"/>
              </w:rPr>
              <w:t>乐曲：《萨克斯管考级教程》4级、期末作品指导。</w:t>
            </w:r>
          </w:p>
          <w:p w14:paraId="6300A10B">
            <w:pPr>
              <w:adjustRightInd w:val="0"/>
              <w:snapToGrid w:val="0"/>
              <w:rPr>
                <w:rFonts w:hint="eastAsia"/>
                <w:sz w:val="24"/>
                <w:szCs w:val="24"/>
                <w:lang w:eastAsia="zh-CN"/>
              </w:rPr>
            </w:pPr>
            <w:r>
              <w:rPr>
                <w:rFonts w:hint="eastAsia"/>
                <w:sz w:val="24"/>
                <w:szCs w:val="24"/>
                <w:lang w:eastAsia="zh-CN"/>
              </w:rPr>
              <w:t>第五章：</w:t>
            </w:r>
          </w:p>
          <w:p w14:paraId="2B79FAD6">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：1.连音、吐音、各类连吐训练2.三升三降以内所有大小调式音阶3.半音阶。</w:t>
            </w:r>
          </w:p>
          <w:p w14:paraId="14E06D05">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43B70DAA">
            <w:pPr>
              <w:adjustRightInd w:val="0"/>
              <w:snapToGrid w:val="0"/>
              <w:rPr>
                <w:rFonts w:hint="eastAsia"/>
                <w:bCs/>
                <w:sz w:val="24"/>
                <w:szCs w:val="24"/>
                <w:lang w:eastAsia="zh-CN"/>
              </w:rPr>
            </w:pPr>
            <w:r>
              <w:rPr>
                <w:rFonts w:hint="eastAsia"/>
                <w:sz w:val="24"/>
                <w:szCs w:val="24"/>
                <w:lang w:eastAsia="zh-CN"/>
              </w:rPr>
              <w:t>练习曲：《管乐队标准化训练教程——中音/次中音萨克斯管3》。</w:t>
            </w:r>
          </w:p>
          <w:p w14:paraId="7CE71F24">
            <w:pPr>
              <w:adjustRightInd w:val="0"/>
              <w:snapToGrid w:val="0"/>
              <w:rPr>
                <w:rFonts w:hint="eastAsia"/>
                <w:sz w:val="24"/>
                <w:szCs w:val="24"/>
                <w:lang w:eastAsia="zh-CN"/>
              </w:rPr>
            </w:pPr>
            <w:r>
              <w:rPr>
                <w:rFonts w:hint="eastAsia"/>
                <w:sz w:val="24"/>
                <w:szCs w:val="24"/>
                <w:lang w:eastAsia="zh-CN"/>
              </w:rPr>
              <w:t>乐曲：《萨克斯管考级教程》5级、期中作品指导。</w:t>
            </w:r>
          </w:p>
          <w:p w14:paraId="63CCF441">
            <w:pPr>
              <w:adjustRightInd w:val="0"/>
              <w:snapToGrid w:val="0"/>
              <w:rPr>
                <w:rFonts w:hint="eastAsia"/>
                <w:sz w:val="24"/>
                <w:szCs w:val="24"/>
                <w:lang w:eastAsia="zh-CN"/>
              </w:rPr>
            </w:pPr>
            <w:r>
              <w:rPr>
                <w:rFonts w:hint="eastAsia"/>
                <w:sz w:val="24"/>
                <w:szCs w:val="24"/>
                <w:lang w:eastAsia="zh-CN"/>
              </w:rPr>
              <w:t>四、室内乐重奏训练</w:t>
            </w:r>
          </w:p>
          <w:p w14:paraId="0D0141D7">
            <w:pPr>
              <w:adjustRightInd w:val="0"/>
              <w:snapToGrid w:val="0"/>
              <w:rPr>
                <w:rFonts w:hint="eastAsia"/>
                <w:sz w:val="24"/>
                <w:szCs w:val="24"/>
                <w:lang w:eastAsia="zh-CN"/>
              </w:rPr>
            </w:pPr>
            <w:r>
              <w:rPr>
                <w:rFonts w:hint="eastAsia"/>
                <w:sz w:val="24"/>
                <w:szCs w:val="24"/>
                <w:lang w:eastAsia="zh-CN"/>
              </w:rPr>
              <w:t>第六章：</w:t>
            </w:r>
          </w:p>
          <w:p w14:paraId="3CAB5D40">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：1.连音、吐音、各类连吐训练2.四升四降以内所有大小调式音阶3.半音阶。</w:t>
            </w:r>
          </w:p>
          <w:p w14:paraId="3C9EB1BF">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2FF23EEE">
            <w:pPr>
              <w:adjustRightInd w:val="0"/>
              <w:snapToGrid w:val="0"/>
              <w:rPr>
                <w:rFonts w:hint="eastAsia"/>
                <w:sz w:val="24"/>
                <w:szCs w:val="24"/>
                <w:lang w:eastAsia="zh-CN"/>
              </w:rPr>
            </w:pPr>
            <w:r>
              <w:rPr>
                <w:rFonts w:hint="eastAsia"/>
                <w:sz w:val="24"/>
                <w:szCs w:val="24"/>
                <w:lang w:eastAsia="zh-CN"/>
              </w:rPr>
              <w:t>练习曲：《管乐队标准化训练教程——中音/次中音萨克斯管3》。</w:t>
            </w:r>
          </w:p>
          <w:p w14:paraId="2B9984B3">
            <w:pPr>
              <w:adjustRightInd w:val="0"/>
              <w:snapToGrid w:val="0"/>
              <w:rPr>
                <w:rFonts w:hint="eastAsia"/>
                <w:sz w:val="24"/>
                <w:szCs w:val="24"/>
                <w:lang w:eastAsia="zh-CN"/>
              </w:rPr>
            </w:pPr>
            <w:r>
              <w:rPr>
                <w:rFonts w:hint="eastAsia"/>
                <w:sz w:val="24"/>
                <w:szCs w:val="24"/>
                <w:lang w:eastAsia="zh-CN"/>
              </w:rPr>
              <w:t>乐曲：《萨克斯管考级教程》6级、期末作品指导。</w:t>
            </w:r>
          </w:p>
          <w:p w14:paraId="32B4F585">
            <w:pPr>
              <w:adjustRightInd w:val="0"/>
              <w:snapToGrid w:val="0"/>
              <w:rPr>
                <w:rFonts w:hint="eastAsia"/>
                <w:sz w:val="24"/>
                <w:szCs w:val="24"/>
                <w:lang w:eastAsia="zh-CN"/>
              </w:rPr>
            </w:pPr>
            <w:r>
              <w:rPr>
                <w:rFonts w:hint="eastAsia"/>
                <w:sz w:val="24"/>
                <w:szCs w:val="24"/>
                <w:lang w:eastAsia="zh-CN"/>
              </w:rPr>
              <w:t>四、室内乐重奏训练</w:t>
            </w:r>
          </w:p>
          <w:p w14:paraId="486B7796">
            <w:pPr>
              <w:adjustRightInd w:val="0"/>
              <w:snapToGrid w:val="0"/>
              <w:rPr>
                <w:rFonts w:hint="eastAsia"/>
                <w:sz w:val="24"/>
                <w:szCs w:val="24"/>
                <w:lang w:eastAsia="zh-CN"/>
              </w:rPr>
            </w:pPr>
            <w:r>
              <w:rPr>
                <w:rFonts w:hint="eastAsia"/>
                <w:sz w:val="24"/>
                <w:szCs w:val="24"/>
                <w:lang w:eastAsia="zh-CN"/>
              </w:rPr>
              <w:t>第七章：</w:t>
            </w:r>
          </w:p>
          <w:p w14:paraId="42C6D550">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：1.连音、吐音、各类连吐训练2.五升五降以内所有大小调式音阶3.半音阶。</w:t>
            </w:r>
          </w:p>
          <w:p w14:paraId="4C3D2AD6">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37C528E1">
            <w:pPr>
              <w:adjustRightInd w:val="0"/>
              <w:snapToGrid w:val="0"/>
              <w:rPr>
                <w:rFonts w:hint="eastAsia"/>
                <w:sz w:val="24"/>
                <w:szCs w:val="24"/>
                <w:lang w:eastAsia="zh-CN"/>
              </w:rPr>
            </w:pPr>
            <w:r>
              <w:rPr>
                <w:rFonts w:hint="eastAsia"/>
                <w:sz w:val="24"/>
                <w:szCs w:val="24"/>
                <w:lang w:eastAsia="zh-CN"/>
              </w:rPr>
              <w:t>练习曲：《拉库尔50首练习曲》。</w:t>
            </w:r>
          </w:p>
          <w:p w14:paraId="6CE5F702">
            <w:pPr>
              <w:adjustRightInd w:val="0"/>
              <w:snapToGrid w:val="0"/>
              <w:rPr>
                <w:rFonts w:hint="eastAsia"/>
                <w:sz w:val="24"/>
                <w:szCs w:val="24"/>
                <w:lang w:eastAsia="zh-CN"/>
              </w:rPr>
            </w:pPr>
            <w:r>
              <w:rPr>
                <w:rFonts w:hint="eastAsia"/>
                <w:sz w:val="24"/>
                <w:szCs w:val="24"/>
                <w:lang w:eastAsia="zh-CN"/>
              </w:rPr>
              <w:t>乐曲：《萨克斯管考级教程》7级、期中作品指导。</w:t>
            </w:r>
          </w:p>
          <w:p w14:paraId="59E2028E">
            <w:pPr>
              <w:adjustRightInd w:val="0"/>
              <w:snapToGrid w:val="0"/>
              <w:rPr>
                <w:rFonts w:hint="eastAsia"/>
                <w:sz w:val="24"/>
                <w:szCs w:val="24"/>
                <w:lang w:eastAsia="zh-CN"/>
              </w:rPr>
            </w:pPr>
            <w:r>
              <w:rPr>
                <w:rFonts w:hint="eastAsia"/>
                <w:sz w:val="24"/>
                <w:szCs w:val="24"/>
                <w:lang w:eastAsia="zh-CN"/>
              </w:rPr>
              <w:t>第八章：</w:t>
            </w:r>
          </w:p>
          <w:p w14:paraId="4B5F3BEF">
            <w:pPr>
              <w:rPr>
                <w:rFonts w:hint="eastAsia"/>
                <w:sz w:val="24"/>
                <w:szCs w:val="24"/>
                <w:lang w:eastAsia="zh-CN"/>
              </w:rPr>
            </w:pPr>
            <w:r>
              <w:rPr>
                <w:rFonts w:hint="eastAsia"/>
                <w:sz w:val="24"/>
                <w:szCs w:val="24"/>
                <w:lang w:eastAsia="zh-CN"/>
              </w:rPr>
              <w:t>一、</w:t>
            </w:r>
            <w:r>
              <w:rPr>
                <w:rFonts w:hint="eastAsia"/>
                <w:sz w:val="24"/>
                <w:szCs w:val="24"/>
                <w:lang w:eastAsia="zh-Hans"/>
              </w:rPr>
              <w:t>实训目的</w:t>
            </w:r>
            <w:r>
              <w:rPr>
                <w:rFonts w:hint="eastAsia"/>
                <w:sz w:val="24"/>
                <w:szCs w:val="24"/>
                <w:lang w:eastAsia="zh-CN"/>
              </w:rPr>
              <w:t>：1.连音、吐音、各类连吐训练2.六升六降以内所有大小调式音阶3.半音阶。</w:t>
            </w:r>
          </w:p>
          <w:p w14:paraId="0898C14C">
            <w:pPr>
              <w:adjustRightInd w:val="0"/>
              <w:snapToGrid w:val="0"/>
              <w:rPr>
                <w:rFonts w:hint="eastAsia"/>
                <w:sz w:val="24"/>
                <w:szCs w:val="24"/>
                <w:lang w:eastAsia="zh-CN"/>
              </w:rPr>
            </w:pPr>
            <w:r>
              <w:rPr>
                <w:rFonts w:hint="eastAsia"/>
                <w:sz w:val="24"/>
                <w:szCs w:val="24"/>
                <w:lang w:eastAsia="zh-CN"/>
              </w:rPr>
              <w:t>二、</w:t>
            </w:r>
            <w:r>
              <w:rPr>
                <w:rFonts w:hint="eastAsia"/>
                <w:bCs/>
                <w:sz w:val="24"/>
                <w:szCs w:val="24"/>
                <w:lang w:eastAsia="zh-CN"/>
              </w:rPr>
              <w:t>实训任务</w:t>
            </w:r>
            <w:r>
              <w:rPr>
                <w:rFonts w:hint="eastAsia"/>
                <w:sz w:val="24"/>
                <w:szCs w:val="24"/>
                <w:lang w:eastAsia="zh-CN"/>
              </w:rPr>
              <w:t>：</w:t>
            </w:r>
          </w:p>
          <w:p w14:paraId="317DD305">
            <w:pPr>
              <w:adjustRightInd w:val="0"/>
              <w:snapToGrid w:val="0"/>
              <w:rPr>
                <w:rFonts w:hint="eastAsia"/>
                <w:sz w:val="24"/>
                <w:szCs w:val="24"/>
                <w:lang w:eastAsia="zh-CN"/>
              </w:rPr>
            </w:pPr>
            <w:r>
              <w:rPr>
                <w:rFonts w:hint="eastAsia"/>
                <w:sz w:val="24"/>
                <w:szCs w:val="24"/>
                <w:lang w:eastAsia="zh-CN"/>
              </w:rPr>
              <w:t>练习曲：《拉库尔50首练习曲》。</w:t>
            </w:r>
          </w:p>
          <w:p w14:paraId="4A094193">
            <w:pPr>
              <w:adjustRightInd w:val="0"/>
              <w:snapToGrid w:val="0"/>
              <w:rPr>
                <w:rFonts w:hint="eastAsia"/>
                <w:sz w:val="24"/>
                <w:szCs w:val="24"/>
                <w:lang w:eastAsia="zh-CN"/>
              </w:rPr>
            </w:pPr>
            <w:r>
              <w:rPr>
                <w:rFonts w:hint="eastAsia"/>
                <w:bCs/>
                <w:sz w:val="24"/>
                <w:szCs w:val="24"/>
                <w:lang w:eastAsia="zh-CN"/>
              </w:rPr>
              <w:t>实训任务</w:t>
            </w:r>
            <w:r>
              <w:rPr>
                <w:rFonts w:hint="eastAsia"/>
                <w:sz w:val="24"/>
                <w:szCs w:val="24"/>
                <w:lang w:eastAsia="zh-CN"/>
              </w:rPr>
              <w:t>：</w:t>
            </w:r>
          </w:p>
          <w:p w14:paraId="1502F9A8">
            <w:pPr>
              <w:adjustRightInd w:val="0"/>
              <w:snapToGrid w:val="0"/>
              <w:rPr>
                <w:rFonts w:hint="eastAsia"/>
                <w:sz w:val="24"/>
                <w:szCs w:val="24"/>
                <w:lang w:eastAsia="zh-CN"/>
              </w:rPr>
            </w:pPr>
            <w:r>
              <w:rPr>
                <w:rFonts w:hint="eastAsia"/>
                <w:sz w:val="24"/>
                <w:szCs w:val="24"/>
                <w:lang w:eastAsia="zh-CN"/>
              </w:rPr>
              <w:t>乐曲：《萨克斯管考级教程》8级、期末作品指导。</w:t>
            </w:r>
          </w:p>
          <w:p w14:paraId="70EC2451">
            <w:pPr>
              <w:adjustRightInd w:val="0"/>
              <w:snapToGrid w:val="0"/>
              <w:rPr>
                <w:rFonts w:hint="eastAsia" w:ascii="宋体" w:hAnsi="宋体" w:eastAsia="宋体" w:cs="宋体"/>
                <w:b/>
                <w:bCs/>
                <w:sz w:val="21"/>
                <w:szCs w:val="21"/>
                <w:lang w:eastAsia="zh-CN"/>
              </w:rPr>
            </w:pPr>
            <w:r>
              <w:rPr>
                <w:rFonts w:hint="eastAsia"/>
                <w:sz w:val="24"/>
                <w:szCs w:val="24"/>
                <w:lang w:eastAsia="zh-CN"/>
              </w:rPr>
              <w:t>四、室内乐重奏训练</w:t>
            </w:r>
          </w:p>
        </w:tc>
        <w:tc>
          <w:tcPr>
            <w:tcW w:w="1825" w:type="dxa"/>
            <w:gridSpan w:val="3"/>
          </w:tcPr>
          <w:p w14:paraId="7DDA7189">
            <w:pPr>
              <w:pStyle w:val="57"/>
              <w:spacing w:before="125" w:line="312" w:lineRule="auto"/>
              <w:ind w:right="23"/>
              <w:rPr>
                <w:rFonts w:hint="eastAsia" w:ascii="宋体" w:hAnsi="宋体" w:eastAsia="宋体" w:cs="宋体"/>
                <w:b/>
                <w:bCs/>
                <w:sz w:val="21"/>
                <w:szCs w:val="21"/>
                <w:lang w:eastAsia="zh-CN"/>
              </w:rPr>
            </w:pPr>
          </w:p>
        </w:tc>
        <w:tc>
          <w:tcPr>
            <w:tcW w:w="1042" w:type="dxa"/>
          </w:tcPr>
          <w:p w14:paraId="764E7AD5">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1E06BF59">
        <w:trPr>
          <w:trHeight w:val="0" w:hRule="atLeast"/>
          <w:jc w:val="center"/>
        </w:trPr>
        <w:tc>
          <w:tcPr>
            <w:tcW w:w="820" w:type="dxa"/>
            <w:vMerge w:val="continue"/>
          </w:tcPr>
          <w:p w14:paraId="6879F8A2">
            <w:pPr>
              <w:pStyle w:val="57"/>
              <w:spacing w:before="125" w:line="312" w:lineRule="auto"/>
              <w:ind w:right="23"/>
              <w:rPr>
                <w:rFonts w:hint="eastAsia" w:ascii="宋体" w:hAnsi="宋体" w:eastAsia="宋体" w:cs="宋体"/>
                <w:b/>
                <w:bCs/>
                <w:sz w:val="21"/>
                <w:szCs w:val="21"/>
                <w:lang w:eastAsia="zh-CN"/>
              </w:rPr>
            </w:pPr>
          </w:p>
        </w:tc>
        <w:tc>
          <w:tcPr>
            <w:tcW w:w="5544" w:type="dxa"/>
            <w:gridSpan w:val="8"/>
            <w:shd w:val="clear" w:color="auto" w:fill="auto"/>
            <w:vAlign w:val="center"/>
          </w:tcPr>
          <w:p w14:paraId="7DDA2A5F">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萨克斯管兼具爵士、流行等多种风格，作品良莠不齐。引导学生辨别风格、取其精华，自觉抵制消极颓废内容，在室内乐重奏中学会协作配合，培育健康向上的审美情趣。</w:t>
            </w:r>
          </w:p>
          <w:p w14:paraId="67CDC58A">
            <w:pPr>
              <w:adjustRightInd w:val="0"/>
              <w:snapToGrid w:val="0"/>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小提琴：</w:t>
            </w:r>
          </w:p>
          <w:p w14:paraId="08A57D74">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第一章</w:t>
            </w:r>
          </w:p>
          <w:p w14:paraId="10DC895F">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实训目的：乐器介绍、演奏姿势及各条空弦上运弓</w:t>
            </w:r>
          </w:p>
          <w:p w14:paraId="2478D585">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实训任务：</w:t>
            </w:r>
          </w:p>
          <w:p w14:paraId="529F81DC">
            <w:pPr>
              <w:widowControl/>
              <w:numPr>
                <w:ilvl w:val="0"/>
                <w:numId w:val="15"/>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乐器介绍</w:t>
            </w:r>
          </w:p>
          <w:p w14:paraId="6605372D">
            <w:pPr>
              <w:widowControl/>
              <w:numPr>
                <w:ilvl w:val="0"/>
                <w:numId w:val="15"/>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持琴姿势</w:t>
            </w:r>
          </w:p>
          <w:p w14:paraId="56219701">
            <w:pPr>
              <w:widowControl/>
              <w:numPr>
                <w:ilvl w:val="0"/>
                <w:numId w:val="15"/>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持弓姿势</w:t>
            </w:r>
          </w:p>
          <w:p w14:paraId="3BA32650">
            <w:pPr>
              <w:widowControl/>
              <w:numPr>
                <w:ilvl w:val="0"/>
                <w:numId w:val="15"/>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用拨弦认识四条弦</w:t>
            </w:r>
          </w:p>
          <w:p w14:paraId="0EB4E548">
            <w:pPr>
              <w:numPr>
                <w:ilvl w:val="0"/>
                <w:numId w:val="15"/>
              </w:numPr>
              <w:autoSpaceDE/>
              <w:autoSpaceDN/>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空弦运弓</w:t>
            </w:r>
          </w:p>
          <w:p w14:paraId="7A36B81D">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第二章</w:t>
            </w:r>
          </w:p>
          <w:p w14:paraId="1E6A4D24">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实训目的：第一种指位</w:t>
            </w:r>
          </w:p>
          <w:p w14:paraId="0365CA35">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实训任务：</w:t>
            </w:r>
          </w:p>
          <w:p w14:paraId="62E5344C">
            <w:pPr>
              <w:widowControl/>
              <w:numPr>
                <w:ilvl w:val="0"/>
                <w:numId w:val="16"/>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在E弦上演奏</w:t>
            </w:r>
          </w:p>
          <w:p w14:paraId="1D258AD4">
            <w:pPr>
              <w:widowControl/>
              <w:numPr>
                <w:ilvl w:val="0"/>
                <w:numId w:val="16"/>
              </w:numPr>
              <w:autoSpaceDE/>
              <w:autoSpaceDN/>
              <w:adjustRightInd w:val="0"/>
              <w:snapToGrid w:val="0"/>
              <w:jc w:val="both"/>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在A弦上演奏、A弦和E弦两个平面的转换</w:t>
            </w:r>
          </w:p>
          <w:p w14:paraId="46F2D365">
            <w:pPr>
              <w:widowControl/>
              <w:numPr>
                <w:ilvl w:val="0"/>
                <w:numId w:val="16"/>
              </w:numPr>
              <w:autoSpaceDE/>
              <w:autoSpaceDN/>
              <w:adjustRightInd w:val="0"/>
              <w:snapToGrid w:val="0"/>
              <w:jc w:val="both"/>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在D弦上演奏、A弦和D弦两个平面的转换</w:t>
            </w:r>
          </w:p>
          <w:p w14:paraId="722D20BF">
            <w:pPr>
              <w:widowControl/>
              <w:numPr>
                <w:ilvl w:val="0"/>
                <w:numId w:val="16"/>
              </w:numPr>
              <w:autoSpaceDE/>
              <w:autoSpaceDN/>
              <w:adjustRightInd w:val="0"/>
              <w:snapToGrid w:val="0"/>
              <w:jc w:val="both"/>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在G弦上演奏、G弦和其他弦的平面的转换</w:t>
            </w:r>
          </w:p>
          <w:p w14:paraId="0CB2BE3A">
            <w:pPr>
              <w:widowControl/>
              <w:numPr>
                <w:ilvl w:val="0"/>
                <w:numId w:val="16"/>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分弓换弦</w:t>
            </w:r>
          </w:p>
          <w:p w14:paraId="1860DA70">
            <w:pPr>
              <w:widowControl/>
              <w:numPr>
                <w:ilvl w:val="0"/>
                <w:numId w:val="16"/>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连弓</w:t>
            </w:r>
          </w:p>
          <w:p w14:paraId="5BA6CAC3">
            <w:pPr>
              <w:numPr>
                <w:ilvl w:val="0"/>
                <w:numId w:val="16"/>
              </w:numPr>
              <w:autoSpaceDE/>
              <w:autoSpaceDN/>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附点节奏</w:t>
            </w:r>
          </w:p>
          <w:p w14:paraId="75F8C904">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第三章</w:t>
            </w:r>
          </w:p>
          <w:p w14:paraId="5AF35DC7">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实训目的：第二种指位</w:t>
            </w:r>
          </w:p>
          <w:p w14:paraId="6FBFA1B7">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实训任务：</w:t>
            </w:r>
          </w:p>
          <w:p w14:paraId="2A3DE6AF">
            <w:pPr>
              <w:widowControl/>
              <w:numPr>
                <w:ilvl w:val="0"/>
                <w:numId w:val="17"/>
              </w:numPr>
              <w:autoSpaceDE/>
              <w:autoSpaceDN/>
              <w:adjustRightInd w:val="0"/>
              <w:snapToGrid w:val="0"/>
              <w:jc w:val="both"/>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认识第二种指位，附点节奏</w:t>
            </w:r>
          </w:p>
          <w:p w14:paraId="6B95E5E4">
            <w:pPr>
              <w:widowControl/>
              <w:numPr>
                <w:ilvl w:val="0"/>
                <w:numId w:val="17"/>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第一种指位和第二种指位混合</w:t>
            </w:r>
          </w:p>
          <w:p w14:paraId="08126550">
            <w:pPr>
              <w:widowControl/>
              <w:numPr>
                <w:ilvl w:val="0"/>
                <w:numId w:val="17"/>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连弓换弦</w:t>
            </w:r>
          </w:p>
          <w:p w14:paraId="5AB095F1">
            <w:pPr>
              <w:widowControl/>
              <w:numPr>
                <w:ilvl w:val="0"/>
                <w:numId w:val="17"/>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改变弓速及其他</w:t>
            </w:r>
          </w:p>
          <w:p w14:paraId="518688E1">
            <w:pPr>
              <w:widowControl/>
              <w:numPr>
                <w:ilvl w:val="0"/>
                <w:numId w:val="17"/>
              </w:numPr>
              <w:autoSpaceDE/>
              <w:autoSpaceDN/>
              <w:adjustRightInd w:val="0"/>
              <w:snapToGrid w:val="0"/>
              <w:jc w:val="both"/>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十六分音符及八分附点</w:t>
            </w:r>
          </w:p>
          <w:p w14:paraId="46130E30">
            <w:pPr>
              <w:numPr>
                <w:ilvl w:val="0"/>
                <w:numId w:val="17"/>
              </w:numPr>
              <w:autoSpaceDE/>
              <w:autoSpaceDN/>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简易双音及三连音</w:t>
            </w:r>
          </w:p>
          <w:p w14:paraId="52544EC3">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第四章</w:t>
            </w:r>
          </w:p>
          <w:p w14:paraId="2FCD2AD2">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实训目的：其他几种常用指位、常用弓法和节奏</w:t>
            </w:r>
          </w:p>
          <w:p w14:paraId="15DA9C10">
            <w:pPr>
              <w:widowControl/>
              <w:adjustRightInd w:val="0"/>
              <w:snapToGrid w:val="0"/>
              <w:rPr>
                <w:rFonts w:hint="eastAsia"/>
                <w:bCs/>
                <w:color w:val="000000" w:themeColor="text1"/>
                <w:sz w:val="24"/>
                <w:szCs w:val="24"/>
                <w14:textFill>
                  <w14:solidFill>
                    <w14:schemeClr w14:val="tx1"/>
                  </w14:solidFill>
                </w14:textFill>
              </w:rPr>
            </w:pPr>
            <w:r>
              <w:rPr>
                <w:rFonts w:hint="eastAsia"/>
                <w:bCs/>
                <w:color w:val="000000" w:themeColor="text1"/>
                <w:sz w:val="24"/>
                <w:szCs w:val="24"/>
                <w:lang w:eastAsia="zh-CN"/>
                <w14:textFill>
                  <w14:solidFill>
                    <w14:schemeClr w14:val="tx1"/>
                  </w14:solidFill>
                </w14:textFill>
              </w:rPr>
              <w:t>实训任务：</w:t>
            </w:r>
          </w:p>
          <w:p w14:paraId="3C94B759">
            <w:pPr>
              <w:widowControl/>
              <w:numPr>
                <w:ilvl w:val="0"/>
                <w:numId w:val="18"/>
              </w:numPr>
              <w:autoSpaceDE/>
              <w:autoSpaceDN/>
              <w:adjustRightInd w:val="0"/>
              <w:snapToGrid w:val="0"/>
              <w:jc w:val="both"/>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第三种指位1,2指都后退，半音在空弦同1指之间</w:t>
            </w:r>
          </w:p>
          <w:p w14:paraId="42B3FBB4">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2、再加4指也后退半步（3、4指之间也是半音）</w:t>
            </w:r>
          </w:p>
          <w:p w14:paraId="41316C67">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3、和第二种指位的混合</w:t>
            </w:r>
          </w:p>
          <w:p w14:paraId="794AEAED">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4、整个手比第二节移高半音</w:t>
            </w:r>
          </w:p>
          <w:p w14:paraId="69BAD36B">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5、附点节奏：八分附点节奏的进一步掌握</w:t>
            </w:r>
          </w:p>
          <w:p w14:paraId="3E369AFE">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6、切分节奏</w:t>
            </w:r>
          </w:p>
          <w:p w14:paraId="48AF7ABE">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7、第四种指位、小调音阶以上各种指位的混合、小指的前后伸展</w:t>
            </w:r>
          </w:p>
          <w:p w14:paraId="0E14CEEB">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8、装饰音</w:t>
            </w:r>
          </w:p>
          <w:p w14:paraId="5B6CC416">
            <w:pPr>
              <w:widowControl/>
              <w:adjustRightInd w:val="0"/>
              <w:snapToGrid w:val="0"/>
              <w:rPr>
                <w:rFonts w:hint="eastAsia"/>
                <w:bCs/>
                <w:color w:val="000000" w:themeColor="text1"/>
                <w:sz w:val="24"/>
                <w:szCs w:val="24"/>
                <w:lang w:eastAsia="zh-CN"/>
                <w14:textFill>
                  <w14:solidFill>
                    <w14:schemeClr w14:val="tx1"/>
                  </w14:solidFill>
                </w14:textFill>
              </w:rPr>
            </w:pPr>
            <w:r>
              <w:rPr>
                <w:rFonts w:hint="eastAsia"/>
                <w:bCs/>
                <w:color w:val="000000" w:themeColor="text1"/>
                <w:sz w:val="24"/>
                <w:szCs w:val="24"/>
                <w:lang w:eastAsia="zh-CN"/>
                <w14:textFill>
                  <w14:solidFill>
                    <w14:schemeClr w14:val="tx1"/>
                  </w14:solidFill>
                </w14:textFill>
              </w:rPr>
              <w:t>9、越弦、双音、快速三连音、不常见的节拍及节拍组合</w:t>
            </w:r>
          </w:p>
          <w:p w14:paraId="68DE483C">
            <w:pPr>
              <w:pStyle w:val="57"/>
              <w:spacing w:before="125" w:line="312" w:lineRule="auto"/>
              <w:ind w:right="23"/>
              <w:rPr>
                <w:rFonts w:hint="eastAsia" w:ascii="宋体" w:hAnsi="宋体" w:eastAsia="宋体" w:cs="宋体"/>
                <w:b/>
                <w:bCs/>
                <w:sz w:val="21"/>
                <w:szCs w:val="21"/>
                <w:lang w:eastAsia="zh-CN"/>
              </w:rPr>
            </w:pPr>
            <w:r>
              <w:rPr>
                <w:rFonts w:hint="eastAsia"/>
                <w:bCs/>
                <w:color w:val="000000" w:themeColor="text1"/>
                <w:sz w:val="24"/>
                <w:szCs w:val="24"/>
                <w:lang w:eastAsia="zh-CN"/>
                <w14:textFill>
                  <w14:solidFill>
                    <w14:schemeClr w14:val="tx1"/>
                  </w14:solidFill>
                </w14:textFill>
              </w:rPr>
              <w:t>10、大型乐曲</w:t>
            </w:r>
          </w:p>
        </w:tc>
        <w:tc>
          <w:tcPr>
            <w:tcW w:w="1825" w:type="dxa"/>
            <w:gridSpan w:val="3"/>
          </w:tcPr>
          <w:p w14:paraId="4B055186">
            <w:pPr>
              <w:pStyle w:val="57"/>
              <w:spacing w:before="125" w:line="312" w:lineRule="auto"/>
              <w:ind w:right="23"/>
              <w:rPr>
                <w:rFonts w:hint="eastAsia" w:ascii="宋体" w:hAnsi="宋体" w:eastAsia="宋体" w:cs="宋体"/>
                <w:b/>
                <w:bCs/>
                <w:sz w:val="21"/>
                <w:szCs w:val="21"/>
                <w:lang w:eastAsia="zh-CN"/>
              </w:rPr>
            </w:pPr>
          </w:p>
        </w:tc>
        <w:tc>
          <w:tcPr>
            <w:tcW w:w="1042" w:type="dxa"/>
          </w:tcPr>
          <w:p w14:paraId="3C8468C9">
            <w:pPr>
              <w:pStyle w:val="57"/>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48</w:t>
            </w:r>
          </w:p>
        </w:tc>
      </w:tr>
      <w:tr w14:paraId="680524E3">
        <w:trPr>
          <w:trHeight w:val="0" w:hRule="atLeast"/>
          <w:jc w:val="center"/>
        </w:trPr>
        <w:tc>
          <w:tcPr>
            <w:tcW w:w="820" w:type="dxa"/>
            <w:vMerge w:val="continue"/>
          </w:tcPr>
          <w:p w14:paraId="2DFC628F">
            <w:pPr>
              <w:pStyle w:val="57"/>
              <w:spacing w:before="125" w:line="312" w:lineRule="auto"/>
              <w:ind w:right="23"/>
              <w:jc w:val="center"/>
              <w:rPr>
                <w:rFonts w:hint="eastAsia" w:ascii="宋体" w:hAnsi="宋体" w:eastAsia="宋体" w:cs="宋体"/>
                <w:b/>
                <w:bCs/>
                <w:sz w:val="21"/>
                <w:szCs w:val="21"/>
                <w:lang w:eastAsia="zh-CN"/>
              </w:rPr>
            </w:pPr>
          </w:p>
        </w:tc>
        <w:tc>
          <w:tcPr>
            <w:tcW w:w="5544" w:type="dxa"/>
            <w:gridSpan w:val="8"/>
          </w:tcPr>
          <w:p w14:paraId="7A583F0B">
            <w:pPr>
              <w:adjustRightInd w:val="0"/>
              <w:snapToGrid w:val="0"/>
              <w:ind w:firstLine="482" w:firstLineChars="200"/>
              <w:rPr>
                <w:rFonts w:hint="eastAsia" w:ascii="仿宋" w:hAnsi="仿宋" w:eastAsia="仿宋" w:cs="仿宋"/>
                <w:color w:val="000000"/>
                <w:sz w:val="24"/>
                <w:szCs w:val="24"/>
              </w:rPr>
            </w:pPr>
            <w:r>
              <w:rPr>
                <w:rFonts w:hint="eastAsia" w:ascii="仿宋" w:hAnsi="仿宋" w:eastAsia="仿宋" w:cs="仿宋"/>
                <w:b/>
                <w:bCs/>
                <w:color w:val="000000"/>
                <w:sz w:val="24"/>
                <w:szCs w:val="24"/>
              </w:rPr>
              <w:t>课程思政融入点：</w:t>
            </w:r>
            <w:r>
              <w:rPr>
                <w:rFonts w:hint="eastAsia" w:ascii="仿宋" w:hAnsi="仿宋" w:eastAsia="仿宋" w:cs="仿宋"/>
                <w:color w:val="000000"/>
                <w:sz w:val="24"/>
                <w:szCs w:val="24"/>
              </w:rPr>
              <w:t>小提琴基本功严谨、技法体系完备。引导学生在长期严格的训练中培养持之以恒、精益求精的工匠精神，磨砺意志品质，并通过重奏、合奏增强集体协作意识。</w:t>
            </w:r>
          </w:p>
          <w:p w14:paraId="768FC7EF">
            <w:pPr>
              <w:pStyle w:val="57"/>
              <w:spacing w:before="125" w:line="312" w:lineRule="auto"/>
              <w:ind w:right="23"/>
              <w:jc w:val="center"/>
              <w:rPr>
                <w:rFonts w:hint="eastAsia"/>
                <w:sz w:val="24"/>
                <w:lang w:eastAsia="zh-CN"/>
              </w:rPr>
            </w:pPr>
            <w:r>
              <w:rPr>
                <w:rFonts w:hint="eastAsia" w:ascii="宋体" w:hAnsi="宋体" w:eastAsia="宋体" w:cs="宋体"/>
                <w:sz w:val="21"/>
                <w:szCs w:val="21"/>
                <w:lang w:eastAsia="zh-CN"/>
              </w:rPr>
              <w:t>合 计</w:t>
            </w:r>
          </w:p>
        </w:tc>
        <w:tc>
          <w:tcPr>
            <w:tcW w:w="1825" w:type="dxa"/>
            <w:gridSpan w:val="3"/>
          </w:tcPr>
          <w:p w14:paraId="246301D7">
            <w:pPr>
              <w:pStyle w:val="57"/>
              <w:spacing w:before="125" w:line="312" w:lineRule="auto"/>
              <w:ind w:right="23"/>
              <w:rPr>
                <w:rFonts w:hint="eastAsia" w:ascii="宋体" w:hAnsi="宋体" w:eastAsia="宋体" w:cs="宋体"/>
                <w:b/>
                <w:bCs/>
                <w:sz w:val="21"/>
                <w:szCs w:val="21"/>
                <w:lang w:eastAsia="zh-CN"/>
              </w:rPr>
            </w:pPr>
          </w:p>
        </w:tc>
        <w:tc>
          <w:tcPr>
            <w:tcW w:w="1042" w:type="dxa"/>
          </w:tcPr>
          <w:p w14:paraId="14CE1F2F">
            <w:pPr>
              <w:pStyle w:val="57"/>
              <w:spacing w:before="125" w:line="312" w:lineRule="auto"/>
              <w:ind w:right="23"/>
              <w:rPr>
                <w:rFonts w:hint="eastAsia" w:ascii="宋体" w:hAnsi="宋体" w:eastAsia="宋体" w:cs="宋体"/>
                <w:b/>
                <w:bCs/>
                <w:sz w:val="21"/>
                <w:szCs w:val="21"/>
                <w:lang w:eastAsia="zh-CN"/>
              </w:rPr>
            </w:pPr>
          </w:p>
        </w:tc>
      </w:tr>
      <w:tr w14:paraId="11A2EC95">
        <w:trPr>
          <w:trHeight w:val="0" w:hRule="atLeast"/>
          <w:jc w:val="center"/>
        </w:trPr>
        <w:tc>
          <w:tcPr>
            <w:tcW w:w="820" w:type="dxa"/>
            <w:vAlign w:val="center"/>
          </w:tcPr>
          <w:p w14:paraId="5D7C962B">
            <w:pPr>
              <w:pStyle w:val="57"/>
              <w:spacing w:before="12"/>
              <w:jc w:val="center"/>
              <w:rPr>
                <w:rFonts w:hint="eastAsia" w:ascii="宋体"/>
                <w:sz w:val="29"/>
                <w:lang w:eastAsia="zh-CN"/>
              </w:rPr>
            </w:pPr>
          </w:p>
          <w:p w14:paraId="57B31532">
            <w:pPr>
              <w:pStyle w:val="57"/>
              <w:ind w:left="8"/>
              <w:jc w:val="center"/>
              <w:rPr>
                <w:rFonts w:hint="eastAsia" w:ascii="宋体"/>
                <w:b/>
                <w:sz w:val="21"/>
                <w:lang w:eastAsia="zh-CN"/>
              </w:rPr>
            </w:pPr>
            <w:r>
              <w:rPr>
                <w:rFonts w:ascii="宋体"/>
                <w:b/>
                <w:w w:val="98"/>
                <w:sz w:val="21"/>
                <w:lang w:eastAsia="zh-CN"/>
              </w:rPr>
              <w:t>F</w:t>
            </w:r>
          </w:p>
          <w:p w14:paraId="3B0112AD">
            <w:pPr>
              <w:pStyle w:val="57"/>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8411" w:type="dxa"/>
            <w:gridSpan w:val="12"/>
            <w:vAlign w:val="center"/>
          </w:tcPr>
          <w:p w14:paraId="00C21E13">
            <w:pPr>
              <w:pStyle w:val="57"/>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sz w:val="24"/>
                <w:szCs w:val="24"/>
              </w:rPr>
              <w:sym w:font="Wingdings" w:char="00FE"/>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分组合作学习</w:t>
            </w:r>
          </w:p>
          <w:p w14:paraId="3A3AB1DD">
            <w:pPr>
              <w:pStyle w:val="57"/>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sz w:val="24"/>
                <w:szCs w:val="24"/>
              </w:rPr>
              <w:sym w:font="Wingdings" w:char="00FE"/>
            </w:r>
            <w:r>
              <w:rPr>
                <w:rFonts w:hint="eastAsia" w:ascii="宋体" w:hAnsi="宋体" w:eastAsia="宋体" w:cs="宋体"/>
                <w:sz w:val="21"/>
                <w:szCs w:val="21"/>
                <w:lang w:eastAsia="zh-CN"/>
              </w:rPr>
              <w:t>线上线下混合式学习</w:t>
            </w:r>
          </w:p>
          <w:p w14:paraId="5CE83EF5">
            <w:pPr>
              <w:pStyle w:val="57"/>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69F2306F">
        <w:trPr>
          <w:trHeight w:val="0" w:hRule="atLeast"/>
          <w:jc w:val="center"/>
        </w:trPr>
        <w:tc>
          <w:tcPr>
            <w:tcW w:w="820" w:type="dxa"/>
            <w:vMerge w:val="restart"/>
            <w:vAlign w:val="center"/>
          </w:tcPr>
          <w:p w14:paraId="232A270B">
            <w:pPr>
              <w:jc w:val="center"/>
              <w:rPr>
                <w:rFonts w:hint="eastAsia" w:ascii="宋体" w:eastAsia="宋体"/>
                <w:b/>
                <w:sz w:val="21"/>
                <w:lang w:eastAsia="zh-CN"/>
              </w:rPr>
            </w:pPr>
            <w:r>
              <w:rPr>
                <w:rFonts w:hint="eastAsia" w:ascii="宋体" w:eastAsia="宋体"/>
                <w:b/>
                <w:sz w:val="21"/>
                <w:lang w:eastAsia="zh-CN"/>
              </w:rPr>
              <w:t>G</w:t>
            </w:r>
          </w:p>
          <w:p w14:paraId="368130B7">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教学安排</w:t>
            </w:r>
          </w:p>
        </w:tc>
        <w:tc>
          <w:tcPr>
            <w:tcW w:w="1038" w:type="dxa"/>
            <w:vMerge w:val="restart"/>
            <w:vAlign w:val="center"/>
          </w:tcPr>
          <w:p w14:paraId="0BDE180D">
            <w:pPr>
              <w:jc w:val="center"/>
              <w:rPr>
                <w:rFonts w:hint="eastAsia" w:ascii="宋体" w:hAnsi="宋体" w:eastAsia="宋体" w:cs="宋体"/>
                <w:b/>
                <w:bCs/>
                <w:sz w:val="21"/>
                <w:szCs w:val="21"/>
                <w:lang w:eastAsia="zh-CN"/>
              </w:rPr>
            </w:pPr>
            <w:r>
              <w:rPr>
                <w:rFonts w:hint="eastAsia" w:ascii="宋体" w:eastAsia="宋体"/>
                <w:sz w:val="21"/>
                <w:lang w:eastAsia="zh-CN"/>
              </w:rPr>
              <w:t>次别</w:t>
            </w:r>
          </w:p>
        </w:tc>
        <w:tc>
          <w:tcPr>
            <w:tcW w:w="1622" w:type="dxa"/>
            <w:vMerge w:val="restart"/>
            <w:vAlign w:val="center"/>
          </w:tcPr>
          <w:p w14:paraId="72A91C6B">
            <w:pPr>
              <w:jc w:val="center"/>
              <w:rPr>
                <w:rFonts w:hint="eastAsia" w:ascii="宋体" w:hAnsi="宋体" w:eastAsia="宋体" w:cs="宋体"/>
                <w:b/>
                <w:bCs/>
                <w:sz w:val="21"/>
                <w:szCs w:val="21"/>
                <w:lang w:eastAsia="zh-CN"/>
              </w:rPr>
            </w:pPr>
            <w:r>
              <w:rPr>
                <w:rFonts w:hint="eastAsia" w:ascii="宋体" w:eastAsia="宋体"/>
                <w:sz w:val="21"/>
                <w:lang w:eastAsia="zh-CN"/>
              </w:rPr>
              <w:t>实践名称</w:t>
            </w:r>
          </w:p>
        </w:tc>
        <w:tc>
          <w:tcPr>
            <w:tcW w:w="997" w:type="dxa"/>
            <w:gridSpan w:val="2"/>
            <w:vMerge w:val="restart"/>
            <w:vAlign w:val="center"/>
          </w:tcPr>
          <w:p w14:paraId="22744170">
            <w:pPr>
              <w:jc w:val="center"/>
              <w:rPr>
                <w:rFonts w:hint="eastAsia" w:ascii="宋体" w:eastAsia="宋体"/>
                <w:sz w:val="21"/>
                <w:lang w:eastAsia="zh-CN"/>
              </w:rPr>
            </w:pPr>
            <w:r>
              <w:rPr>
                <w:rFonts w:hint="eastAsia" w:ascii="宋体" w:eastAsia="宋体"/>
                <w:sz w:val="21"/>
                <w:lang w:eastAsia="zh-CN"/>
              </w:rPr>
              <w:t>支撑课程</w:t>
            </w:r>
          </w:p>
          <w:p w14:paraId="06152613">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3247" w:type="dxa"/>
            <w:gridSpan w:val="5"/>
            <w:vAlign w:val="center"/>
          </w:tcPr>
          <w:p w14:paraId="6043CCE4">
            <w:pPr>
              <w:jc w:val="center"/>
              <w:rPr>
                <w:rFonts w:hint="eastAsia" w:ascii="宋体" w:eastAsia="宋体"/>
                <w:sz w:val="21"/>
                <w:lang w:eastAsia="zh-CN"/>
              </w:rPr>
            </w:pPr>
            <w:r>
              <w:rPr>
                <w:rFonts w:hint="eastAsia" w:ascii="宋体" w:eastAsia="宋体"/>
                <w:sz w:val="21"/>
                <w:lang w:eastAsia="zh-CN"/>
              </w:rPr>
              <w:t>课程思政融入</w:t>
            </w:r>
          </w:p>
          <w:p w14:paraId="6A5F84B2">
            <w:pPr>
              <w:jc w:val="both"/>
              <w:rPr>
                <w:rFonts w:hint="eastAsia"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507" w:type="dxa"/>
            <w:gridSpan w:val="3"/>
            <w:vMerge w:val="restart"/>
            <w:vAlign w:val="center"/>
          </w:tcPr>
          <w:p w14:paraId="701F2249">
            <w:pPr>
              <w:pStyle w:val="57"/>
              <w:ind w:right="23"/>
              <w:jc w:val="center"/>
              <w:rPr>
                <w:rFonts w:hint="eastAsia" w:ascii="宋体" w:eastAsia="宋体"/>
                <w:sz w:val="21"/>
                <w:lang w:eastAsia="zh-CN"/>
              </w:rPr>
            </w:pPr>
            <w:r>
              <w:rPr>
                <w:rFonts w:hint="eastAsia" w:ascii="宋体" w:eastAsia="宋体"/>
                <w:sz w:val="21"/>
                <w:lang w:eastAsia="zh-CN"/>
              </w:rPr>
              <w:t>教学方式</w:t>
            </w:r>
          </w:p>
          <w:p w14:paraId="1185B438">
            <w:pPr>
              <w:pStyle w:val="57"/>
              <w:ind w:right="23"/>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346F1D14">
        <w:trPr>
          <w:trHeight w:val="0" w:hRule="atLeast"/>
          <w:jc w:val="center"/>
        </w:trPr>
        <w:tc>
          <w:tcPr>
            <w:tcW w:w="820" w:type="dxa"/>
            <w:vMerge w:val="continue"/>
          </w:tcPr>
          <w:p w14:paraId="065A7D43">
            <w:pPr>
              <w:pStyle w:val="57"/>
              <w:spacing w:before="125" w:line="312" w:lineRule="auto"/>
              <w:ind w:right="23"/>
              <w:rPr>
                <w:rFonts w:hint="eastAsia"/>
              </w:rPr>
            </w:pPr>
          </w:p>
        </w:tc>
        <w:tc>
          <w:tcPr>
            <w:tcW w:w="1038" w:type="dxa"/>
            <w:vMerge w:val="continue"/>
          </w:tcPr>
          <w:p w14:paraId="5EA2D51D">
            <w:pPr>
              <w:pStyle w:val="57"/>
              <w:spacing w:before="125" w:line="312" w:lineRule="auto"/>
              <w:ind w:right="23"/>
              <w:rPr>
                <w:rFonts w:hint="eastAsia"/>
              </w:rPr>
            </w:pPr>
          </w:p>
        </w:tc>
        <w:tc>
          <w:tcPr>
            <w:tcW w:w="1622" w:type="dxa"/>
            <w:vMerge w:val="continue"/>
          </w:tcPr>
          <w:p w14:paraId="176155F1">
            <w:pPr>
              <w:pStyle w:val="57"/>
              <w:spacing w:before="125" w:line="312" w:lineRule="auto"/>
              <w:ind w:right="23"/>
              <w:rPr>
                <w:rFonts w:hint="eastAsia"/>
              </w:rPr>
            </w:pPr>
          </w:p>
        </w:tc>
        <w:tc>
          <w:tcPr>
            <w:tcW w:w="997" w:type="dxa"/>
            <w:gridSpan w:val="2"/>
            <w:vMerge w:val="continue"/>
          </w:tcPr>
          <w:p w14:paraId="00FE8E7F">
            <w:pPr>
              <w:pStyle w:val="57"/>
              <w:spacing w:before="125" w:line="312" w:lineRule="auto"/>
              <w:ind w:right="23"/>
              <w:rPr>
                <w:rFonts w:hint="eastAsia"/>
              </w:rPr>
            </w:pPr>
          </w:p>
        </w:tc>
        <w:tc>
          <w:tcPr>
            <w:tcW w:w="1794" w:type="dxa"/>
            <w:gridSpan w:val="2"/>
            <w:vAlign w:val="center"/>
          </w:tcPr>
          <w:p w14:paraId="79798ADC">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453" w:type="dxa"/>
            <w:gridSpan w:val="3"/>
            <w:vAlign w:val="center"/>
          </w:tcPr>
          <w:p w14:paraId="39912C78">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507" w:type="dxa"/>
            <w:gridSpan w:val="3"/>
            <w:vMerge w:val="continue"/>
          </w:tcPr>
          <w:p w14:paraId="168C1B9A">
            <w:pPr>
              <w:pStyle w:val="57"/>
              <w:spacing w:before="125" w:line="312" w:lineRule="auto"/>
              <w:ind w:right="23"/>
              <w:rPr>
                <w:rFonts w:hint="eastAsia" w:ascii="宋体" w:hAnsi="宋体" w:eastAsia="宋体" w:cs="宋体"/>
                <w:b/>
                <w:bCs/>
                <w:sz w:val="21"/>
                <w:szCs w:val="21"/>
                <w:lang w:eastAsia="zh-CN"/>
              </w:rPr>
            </w:pPr>
          </w:p>
        </w:tc>
      </w:tr>
      <w:tr w14:paraId="10A29CDD">
        <w:trPr>
          <w:trHeight w:val="0" w:hRule="atLeast"/>
          <w:jc w:val="center"/>
        </w:trPr>
        <w:tc>
          <w:tcPr>
            <w:tcW w:w="820" w:type="dxa"/>
            <w:vMerge w:val="continue"/>
          </w:tcPr>
          <w:p w14:paraId="6E4226BE">
            <w:pPr>
              <w:pStyle w:val="57"/>
              <w:spacing w:before="125" w:line="312" w:lineRule="auto"/>
              <w:ind w:right="23"/>
              <w:rPr>
                <w:rFonts w:hint="eastAsia" w:ascii="宋体" w:hAnsi="宋体" w:eastAsia="宋体" w:cs="宋体"/>
                <w:b/>
                <w:bCs/>
                <w:sz w:val="21"/>
                <w:szCs w:val="21"/>
                <w:lang w:eastAsia="zh-CN"/>
              </w:rPr>
            </w:pPr>
          </w:p>
        </w:tc>
        <w:tc>
          <w:tcPr>
            <w:tcW w:w="1038" w:type="dxa"/>
          </w:tcPr>
          <w:p w14:paraId="66BC9CFE">
            <w:pPr>
              <w:pStyle w:val="57"/>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w:t>
            </w:r>
          </w:p>
        </w:tc>
        <w:tc>
          <w:tcPr>
            <w:tcW w:w="1622" w:type="dxa"/>
          </w:tcPr>
          <w:p w14:paraId="4FECE0DB">
            <w:pPr>
              <w:pStyle w:val="57"/>
              <w:spacing w:before="125" w:line="312" w:lineRule="auto"/>
              <w:ind w:right="23"/>
              <w:rPr>
                <w:rFonts w:hint="eastAsia" w:ascii="宋体" w:hAnsi="宋体" w:eastAsia="宋体" w:cs="宋体"/>
                <w:sz w:val="21"/>
                <w:szCs w:val="21"/>
                <w:lang w:eastAsia="zh-CN"/>
              </w:rPr>
            </w:pPr>
          </w:p>
        </w:tc>
        <w:tc>
          <w:tcPr>
            <w:tcW w:w="997" w:type="dxa"/>
            <w:gridSpan w:val="2"/>
          </w:tcPr>
          <w:p w14:paraId="31BFCE1F">
            <w:pPr>
              <w:pStyle w:val="57"/>
              <w:spacing w:before="125" w:line="312" w:lineRule="auto"/>
              <w:ind w:right="23"/>
              <w:rPr>
                <w:rFonts w:hint="eastAsia" w:ascii="宋体" w:hAnsi="宋体" w:eastAsia="宋体" w:cs="宋体"/>
                <w:sz w:val="21"/>
                <w:szCs w:val="21"/>
                <w:lang w:eastAsia="zh-CN"/>
              </w:rPr>
            </w:pPr>
          </w:p>
        </w:tc>
        <w:tc>
          <w:tcPr>
            <w:tcW w:w="1794" w:type="dxa"/>
            <w:gridSpan w:val="2"/>
          </w:tcPr>
          <w:p w14:paraId="4507750E">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锻炼舞台表演技巧</w:t>
            </w:r>
          </w:p>
        </w:tc>
        <w:tc>
          <w:tcPr>
            <w:tcW w:w="1453" w:type="dxa"/>
            <w:gridSpan w:val="3"/>
          </w:tcPr>
          <w:p w14:paraId="3B9DE1E8">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锤炼坚韧毅</w:t>
            </w:r>
          </w:p>
        </w:tc>
        <w:tc>
          <w:tcPr>
            <w:tcW w:w="1507" w:type="dxa"/>
            <w:gridSpan w:val="3"/>
          </w:tcPr>
          <w:p w14:paraId="12952F67">
            <w:pPr>
              <w:pStyle w:val="57"/>
              <w:spacing w:before="125" w:line="312" w:lineRule="auto"/>
              <w:ind w:right="23"/>
              <w:rPr>
                <w:rFonts w:hint="eastAsia" w:ascii="宋体" w:hAnsi="宋体" w:eastAsia="宋体" w:cs="宋体"/>
                <w:sz w:val="21"/>
                <w:szCs w:val="21"/>
                <w:lang w:eastAsia="zh-CN"/>
              </w:rPr>
            </w:pPr>
          </w:p>
        </w:tc>
      </w:tr>
      <w:tr w14:paraId="64894AD8">
        <w:trPr>
          <w:trHeight w:val="0" w:hRule="atLeast"/>
          <w:jc w:val="center"/>
        </w:trPr>
        <w:tc>
          <w:tcPr>
            <w:tcW w:w="820" w:type="dxa"/>
            <w:vMerge w:val="continue"/>
          </w:tcPr>
          <w:p w14:paraId="31DFD0F1">
            <w:pPr>
              <w:pStyle w:val="57"/>
              <w:spacing w:before="125" w:line="312" w:lineRule="auto"/>
              <w:ind w:right="23"/>
              <w:rPr>
                <w:rFonts w:hint="eastAsia" w:ascii="宋体" w:hAnsi="宋体" w:eastAsia="宋体" w:cs="宋体"/>
                <w:b/>
                <w:bCs/>
                <w:sz w:val="21"/>
                <w:szCs w:val="21"/>
                <w:lang w:eastAsia="zh-CN"/>
              </w:rPr>
            </w:pPr>
          </w:p>
        </w:tc>
        <w:tc>
          <w:tcPr>
            <w:tcW w:w="1038" w:type="dxa"/>
          </w:tcPr>
          <w:p w14:paraId="00939C23">
            <w:pPr>
              <w:pStyle w:val="57"/>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1622" w:type="dxa"/>
          </w:tcPr>
          <w:p w14:paraId="629A4CCD">
            <w:pPr>
              <w:pStyle w:val="57"/>
              <w:spacing w:before="125" w:line="312" w:lineRule="auto"/>
              <w:ind w:right="23"/>
              <w:rPr>
                <w:rFonts w:hint="eastAsia" w:ascii="宋体" w:hAnsi="宋体" w:eastAsia="宋体" w:cs="宋体"/>
                <w:sz w:val="21"/>
                <w:szCs w:val="21"/>
                <w:lang w:eastAsia="zh-CN"/>
              </w:rPr>
            </w:pPr>
          </w:p>
        </w:tc>
        <w:tc>
          <w:tcPr>
            <w:tcW w:w="997" w:type="dxa"/>
            <w:gridSpan w:val="2"/>
          </w:tcPr>
          <w:p w14:paraId="55E845FD">
            <w:pPr>
              <w:pStyle w:val="57"/>
              <w:spacing w:before="125" w:line="312" w:lineRule="auto"/>
              <w:ind w:right="23"/>
              <w:rPr>
                <w:rFonts w:hint="eastAsia" w:ascii="宋体" w:hAnsi="宋体" w:eastAsia="宋体" w:cs="宋体"/>
                <w:sz w:val="21"/>
                <w:szCs w:val="21"/>
                <w:lang w:eastAsia="zh-CN"/>
              </w:rPr>
            </w:pPr>
          </w:p>
        </w:tc>
        <w:tc>
          <w:tcPr>
            <w:tcW w:w="1794" w:type="dxa"/>
            <w:gridSpan w:val="2"/>
          </w:tcPr>
          <w:p w14:paraId="75EF7413">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增强艺术表现</w:t>
            </w:r>
          </w:p>
        </w:tc>
        <w:tc>
          <w:tcPr>
            <w:tcW w:w="1453" w:type="dxa"/>
            <w:gridSpan w:val="3"/>
          </w:tcPr>
          <w:p w14:paraId="51B6B3B5">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培育审美感知</w:t>
            </w:r>
          </w:p>
        </w:tc>
        <w:tc>
          <w:tcPr>
            <w:tcW w:w="1507" w:type="dxa"/>
            <w:gridSpan w:val="3"/>
          </w:tcPr>
          <w:p w14:paraId="5AA32402">
            <w:pPr>
              <w:pStyle w:val="57"/>
              <w:spacing w:before="125" w:line="312" w:lineRule="auto"/>
              <w:ind w:right="23"/>
              <w:rPr>
                <w:rFonts w:hint="eastAsia" w:ascii="宋体" w:hAnsi="宋体" w:eastAsia="宋体" w:cs="宋体"/>
                <w:sz w:val="21"/>
                <w:szCs w:val="21"/>
                <w:lang w:eastAsia="zh-CN"/>
              </w:rPr>
            </w:pPr>
          </w:p>
        </w:tc>
      </w:tr>
      <w:tr w14:paraId="54ED3778">
        <w:trPr>
          <w:trHeight w:val="0" w:hRule="atLeast"/>
          <w:jc w:val="center"/>
        </w:trPr>
        <w:tc>
          <w:tcPr>
            <w:tcW w:w="820" w:type="dxa"/>
            <w:vMerge w:val="continue"/>
          </w:tcPr>
          <w:p w14:paraId="5545FCEA">
            <w:pPr>
              <w:pStyle w:val="57"/>
              <w:spacing w:before="125" w:line="312" w:lineRule="auto"/>
              <w:ind w:right="23"/>
              <w:rPr>
                <w:rFonts w:hint="eastAsia" w:ascii="宋体" w:hAnsi="宋体" w:eastAsia="宋体" w:cs="宋体"/>
                <w:b/>
                <w:bCs/>
                <w:sz w:val="21"/>
                <w:szCs w:val="21"/>
                <w:lang w:eastAsia="zh-CN"/>
              </w:rPr>
            </w:pPr>
          </w:p>
        </w:tc>
        <w:tc>
          <w:tcPr>
            <w:tcW w:w="1038" w:type="dxa"/>
          </w:tcPr>
          <w:p w14:paraId="74F30C4A">
            <w:pPr>
              <w:pStyle w:val="57"/>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3</w:t>
            </w:r>
          </w:p>
        </w:tc>
        <w:tc>
          <w:tcPr>
            <w:tcW w:w="1622" w:type="dxa"/>
          </w:tcPr>
          <w:p w14:paraId="2A6F9D5E">
            <w:pPr>
              <w:pStyle w:val="57"/>
              <w:spacing w:before="125" w:line="312" w:lineRule="auto"/>
              <w:ind w:right="23"/>
              <w:rPr>
                <w:rFonts w:hint="eastAsia" w:ascii="宋体" w:hAnsi="宋体" w:eastAsia="宋体" w:cs="宋体"/>
                <w:sz w:val="21"/>
                <w:szCs w:val="21"/>
                <w:lang w:eastAsia="zh-CN"/>
              </w:rPr>
            </w:pPr>
          </w:p>
        </w:tc>
        <w:tc>
          <w:tcPr>
            <w:tcW w:w="997" w:type="dxa"/>
            <w:gridSpan w:val="2"/>
          </w:tcPr>
          <w:p w14:paraId="39399787">
            <w:pPr>
              <w:pStyle w:val="57"/>
              <w:spacing w:before="125" w:line="312" w:lineRule="auto"/>
              <w:ind w:right="23"/>
              <w:rPr>
                <w:rFonts w:hint="eastAsia" w:ascii="宋体" w:hAnsi="宋体" w:eastAsia="宋体" w:cs="宋体"/>
                <w:sz w:val="21"/>
                <w:szCs w:val="21"/>
                <w:lang w:eastAsia="zh-CN"/>
              </w:rPr>
            </w:pPr>
          </w:p>
        </w:tc>
        <w:tc>
          <w:tcPr>
            <w:tcW w:w="1794" w:type="dxa"/>
            <w:gridSpan w:val="2"/>
          </w:tcPr>
          <w:p w14:paraId="654C38AC">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提升舞台素养</w:t>
            </w:r>
          </w:p>
        </w:tc>
        <w:tc>
          <w:tcPr>
            <w:tcW w:w="1453" w:type="dxa"/>
            <w:gridSpan w:val="3"/>
          </w:tcPr>
          <w:p w14:paraId="583526C9">
            <w:pPr>
              <w:pStyle w:val="57"/>
              <w:spacing w:before="125" w:line="312" w:lineRule="auto"/>
              <w:ind w:right="23"/>
              <w:jc w:val="center"/>
              <w:rPr>
                <w:rFonts w:hint="eastAsia" w:ascii="宋体" w:hAnsi="宋体" w:eastAsia="宋体" w:cs="宋体"/>
                <w:sz w:val="21"/>
                <w:szCs w:val="21"/>
                <w:lang w:eastAsia="zh-CN"/>
              </w:rPr>
            </w:pPr>
            <w:r>
              <w:rPr>
                <w:rFonts w:hint="eastAsia" w:ascii="仿宋" w:hAnsi="仿宋" w:eastAsia="仿宋" w:cs="仿宋"/>
                <w:color w:val="000000"/>
                <w:kern w:val="0"/>
                <w:sz w:val="24"/>
                <w:szCs w:val="24"/>
              </w:rPr>
              <w:t>塑造自律意识</w:t>
            </w:r>
          </w:p>
        </w:tc>
        <w:tc>
          <w:tcPr>
            <w:tcW w:w="1507" w:type="dxa"/>
            <w:gridSpan w:val="3"/>
          </w:tcPr>
          <w:p w14:paraId="6B7C5F5A">
            <w:pPr>
              <w:pStyle w:val="57"/>
              <w:spacing w:before="125" w:line="312" w:lineRule="auto"/>
              <w:ind w:right="23"/>
              <w:rPr>
                <w:rFonts w:hint="eastAsia" w:ascii="宋体" w:hAnsi="宋体" w:eastAsia="宋体" w:cs="宋体"/>
                <w:sz w:val="21"/>
                <w:szCs w:val="21"/>
                <w:lang w:eastAsia="zh-CN"/>
              </w:rPr>
            </w:pPr>
          </w:p>
        </w:tc>
      </w:tr>
      <w:tr w14:paraId="5C4BC60B">
        <w:trPr>
          <w:trHeight w:val="0" w:hRule="atLeast"/>
          <w:jc w:val="center"/>
        </w:trPr>
        <w:tc>
          <w:tcPr>
            <w:tcW w:w="820" w:type="dxa"/>
            <w:vMerge w:val="restart"/>
            <w:vAlign w:val="center"/>
          </w:tcPr>
          <w:p w14:paraId="7B84EDD5">
            <w:pPr>
              <w:pStyle w:val="57"/>
              <w:spacing w:before="1"/>
              <w:ind w:left="8"/>
              <w:jc w:val="center"/>
              <w:rPr>
                <w:rFonts w:hint="eastAsia" w:ascii="宋体"/>
                <w:b/>
                <w:sz w:val="21"/>
              </w:rPr>
            </w:pPr>
            <w:r>
              <w:rPr>
                <w:rFonts w:ascii="宋体"/>
                <w:b/>
                <w:w w:val="98"/>
                <w:sz w:val="21"/>
              </w:rPr>
              <w:t>H</w:t>
            </w:r>
          </w:p>
          <w:p w14:paraId="0693108B">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661" w:type="dxa"/>
            <w:gridSpan w:val="3"/>
            <w:vAlign w:val="center"/>
          </w:tcPr>
          <w:p w14:paraId="7E2BBAAF">
            <w:pPr>
              <w:jc w:val="center"/>
              <w:rPr>
                <w:rFonts w:hint="eastAsia" w:ascii="宋体" w:eastAsia="宋体"/>
                <w:sz w:val="21"/>
                <w:lang w:eastAsia="zh-CN"/>
              </w:rPr>
            </w:pPr>
            <w:r>
              <w:rPr>
                <w:rFonts w:hint="eastAsia" w:ascii="宋体" w:eastAsia="宋体"/>
                <w:sz w:val="21"/>
                <w:lang w:eastAsia="zh-CN"/>
              </w:rPr>
              <w:t>评价项目及配分</w:t>
            </w:r>
          </w:p>
        </w:tc>
        <w:tc>
          <w:tcPr>
            <w:tcW w:w="2792" w:type="dxa"/>
            <w:gridSpan w:val="4"/>
            <w:vAlign w:val="center"/>
          </w:tcPr>
          <w:p w14:paraId="64CD9C2D">
            <w:pPr>
              <w:jc w:val="center"/>
              <w:rPr>
                <w:rFonts w:hint="eastAsia" w:ascii="宋体" w:eastAsia="宋体"/>
                <w:sz w:val="21"/>
                <w:lang w:eastAsia="zh-CN"/>
              </w:rPr>
            </w:pPr>
            <w:r>
              <w:rPr>
                <w:rFonts w:hint="eastAsia" w:ascii="宋体" w:eastAsia="宋体"/>
                <w:sz w:val="21"/>
                <w:lang w:eastAsia="zh-CN"/>
              </w:rPr>
              <w:t>评价项目说明</w:t>
            </w:r>
          </w:p>
        </w:tc>
        <w:tc>
          <w:tcPr>
            <w:tcW w:w="2958" w:type="dxa"/>
            <w:gridSpan w:val="5"/>
            <w:vAlign w:val="center"/>
          </w:tcPr>
          <w:p w14:paraId="1C6A6B24">
            <w:pPr>
              <w:jc w:val="center"/>
              <w:rPr>
                <w:rFonts w:hint="eastAsia" w:ascii="宋体" w:eastAsia="宋体"/>
                <w:sz w:val="21"/>
                <w:lang w:eastAsia="zh-CN"/>
              </w:rPr>
            </w:pPr>
            <w:r>
              <w:rPr>
                <w:rFonts w:hint="eastAsia" w:ascii="宋体" w:eastAsia="宋体"/>
                <w:sz w:val="21"/>
                <w:lang w:eastAsia="zh-CN"/>
              </w:rPr>
              <w:t>支撑课程目标</w:t>
            </w:r>
          </w:p>
        </w:tc>
      </w:tr>
      <w:tr w14:paraId="3292DB66">
        <w:trPr>
          <w:trHeight w:val="0" w:hRule="atLeast"/>
          <w:jc w:val="center"/>
        </w:trPr>
        <w:tc>
          <w:tcPr>
            <w:tcW w:w="820" w:type="dxa"/>
            <w:vMerge w:val="continue"/>
            <w:vAlign w:val="center"/>
          </w:tcPr>
          <w:p w14:paraId="38AB005A">
            <w:pPr>
              <w:pStyle w:val="57"/>
              <w:spacing w:before="125" w:line="312" w:lineRule="auto"/>
              <w:ind w:right="23"/>
              <w:jc w:val="center"/>
              <w:rPr>
                <w:rFonts w:hint="eastAsia" w:ascii="宋体" w:hAnsi="宋体" w:eastAsia="宋体" w:cs="宋体"/>
                <w:b/>
                <w:bCs/>
                <w:sz w:val="21"/>
                <w:szCs w:val="21"/>
                <w:lang w:eastAsia="zh-CN"/>
              </w:rPr>
            </w:pPr>
          </w:p>
        </w:tc>
        <w:tc>
          <w:tcPr>
            <w:tcW w:w="2661" w:type="dxa"/>
            <w:gridSpan w:val="3"/>
            <w:vAlign w:val="center"/>
          </w:tcPr>
          <w:p w14:paraId="6D961C5F">
            <w:pPr>
              <w:pStyle w:val="57"/>
              <w:spacing w:line="316" w:lineRule="auto"/>
              <w:ind w:right="29"/>
              <w:jc w:val="center"/>
              <w:rPr>
                <w:rFonts w:hint="eastAsia" w:ascii="宋体" w:hAnsi="宋体" w:eastAsia="宋体" w:cs="宋体"/>
                <w:b/>
                <w:bCs/>
                <w:sz w:val="21"/>
                <w:szCs w:val="21"/>
                <w:lang w:eastAsia="zh-CN"/>
              </w:rPr>
            </w:pPr>
            <w:r>
              <w:rPr>
                <w:rFonts w:hint="eastAsia"/>
                <w:bCs/>
                <w:sz w:val="21"/>
                <w:szCs w:val="21"/>
                <w:lang w:eastAsia="zh-CN"/>
              </w:rPr>
              <w:t>期末（</w:t>
            </w:r>
            <w:r>
              <w:rPr>
                <w:rFonts w:hint="eastAsia"/>
                <w:bCs/>
                <w:sz w:val="21"/>
                <w:szCs w:val="21"/>
                <w:lang w:val="en-US" w:eastAsia="zh-CN"/>
              </w:rPr>
              <w:t>4</w:t>
            </w:r>
            <w:r>
              <w:rPr>
                <w:rFonts w:hint="eastAsia"/>
                <w:bCs/>
                <w:sz w:val="21"/>
                <w:szCs w:val="21"/>
                <w:lang w:eastAsia="zh-CN"/>
              </w:rPr>
              <w:t>0</w:t>
            </w:r>
            <w:r>
              <w:rPr>
                <w:bCs/>
                <w:sz w:val="21"/>
                <w:szCs w:val="21"/>
              </w:rPr>
              <w:t>%</w:t>
            </w:r>
            <w:r>
              <w:rPr>
                <w:rFonts w:hint="eastAsia"/>
                <w:bCs/>
                <w:sz w:val="21"/>
                <w:szCs w:val="21"/>
                <w:lang w:eastAsia="zh-CN"/>
              </w:rPr>
              <w:t>）</w:t>
            </w:r>
          </w:p>
        </w:tc>
        <w:tc>
          <w:tcPr>
            <w:tcW w:w="2792" w:type="dxa"/>
            <w:gridSpan w:val="4"/>
            <w:vAlign w:val="center"/>
          </w:tcPr>
          <w:p w14:paraId="60612909">
            <w:pPr>
              <w:pStyle w:val="57"/>
              <w:rPr>
                <w:rFonts w:hint="eastAsia" w:ascii="宋体" w:hAnsi="宋体" w:eastAsia="宋体" w:cs="宋体"/>
                <w:sz w:val="21"/>
                <w:szCs w:val="21"/>
                <w:lang w:eastAsia="zh-CN"/>
              </w:rPr>
            </w:pPr>
          </w:p>
          <w:p w14:paraId="2D8E3AF0">
            <w:pPr>
              <w:pStyle w:val="57"/>
              <w:ind w:left="106"/>
              <w:jc w:val="center"/>
              <w:rPr>
                <w:rFonts w:hint="eastAsia" w:ascii="宋体" w:hAnsi="宋体" w:eastAsia="宋体" w:cs="宋体"/>
                <w:sz w:val="21"/>
                <w:szCs w:val="21"/>
                <w:lang w:eastAsia="zh-CN"/>
              </w:rPr>
            </w:pPr>
          </w:p>
          <w:p w14:paraId="2EBA96B6">
            <w:pPr>
              <w:pStyle w:val="57"/>
              <w:ind w:left="106"/>
              <w:jc w:val="center"/>
              <w:rPr>
                <w:rFonts w:hint="eastAsia" w:ascii="宋体" w:hAnsi="宋体" w:eastAsia="宋体" w:cs="宋体"/>
                <w:sz w:val="21"/>
                <w:szCs w:val="21"/>
                <w:lang w:eastAsia="zh-CN"/>
              </w:rPr>
            </w:pPr>
          </w:p>
        </w:tc>
        <w:tc>
          <w:tcPr>
            <w:tcW w:w="2958" w:type="dxa"/>
            <w:gridSpan w:val="5"/>
            <w:vAlign w:val="center"/>
          </w:tcPr>
          <w:p w14:paraId="6A8F5DB5">
            <w:pPr>
              <w:pStyle w:val="57"/>
              <w:spacing w:before="1"/>
              <w:ind w:left="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r>
      <w:tr w14:paraId="10BF0743">
        <w:trPr>
          <w:trHeight w:val="0" w:hRule="atLeast"/>
          <w:jc w:val="center"/>
        </w:trPr>
        <w:tc>
          <w:tcPr>
            <w:tcW w:w="820" w:type="dxa"/>
            <w:vMerge w:val="continue"/>
            <w:vAlign w:val="center"/>
          </w:tcPr>
          <w:p w14:paraId="5BB86D08">
            <w:pPr>
              <w:pStyle w:val="57"/>
              <w:spacing w:before="125" w:line="312" w:lineRule="auto"/>
              <w:ind w:right="23"/>
              <w:jc w:val="center"/>
              <w:rPr>
                <w:rFonts w:hint="eastAsia" w:ascii="宋体" w:hAnsi="宋体" w:eastAsia="宋体" w:cs="宋体"/>
                <w:b/>
                <w:bCs/>
                <w:sz w:val="21"/>
                <w:szCs w:val="21"/>
                <w:lang w:eastAsia="zh-CN"/>
              </w:rPr>
            </w:pPr>
          </w:p>
        </w:tc>
        <w:tc>
          <w:tcPr>
            <w:tcW w:w="2661" w:type="dxa"/>
            <w:gridSpan w:val="3"/>
            <w:vAlign w:val="center"/>
          </w:tcPr>
          <w:p w14:paraId="6036492E">
            <w:pPr>
              <w:pStyle w:val="57"/>
              <w:spacing w:before="97"/>
              <w:jc w:val="center"/>
              <w:rPr>
                <w:rFonts w:hint="default" w:ascii="宋体" w:hAnsi="宋体" w:eastAsia="宋体" w:cs="宋体"/>
                <w:b/>
                <w:bCs/>
                <w:sz w:val="21"/>
                <w:szCs w:val="21"/>
                <w:lang w:val="en-US" w:eastAsia="zh-CN"/>
              </w:rPr>
            </w:pPr>
            <w:r>
              <w:rPr>
                <w:rFonts w:hint="eastAsia" w:ascii="仿宋" w:hAnsi="仿宋" w:eastAsia="仿宋" w:cs="仿宋"/>
                <w:b w:val="0"/>
                <w:bCs w:val="0"/>
                <w:sz w:val="21"/>
                <w:szCs w:val="21"/>
                <w:lang w:val="en-US" w:eastAsia="zh-CN"/>
              </w:rPr>
              <w:t>期中（40%）</w:t>
            </w:r>
          </w:p>
        </w:tc>
        <w:tc>
          <w:tcPr>
            <w:tcW w:w="2792" w:type="dxa"/>
            <w:gridSpan w:val="4"/>
            <w:vAlign w:val="center"/>
          </w:tcPr>
          <w:p w14:paraId="5B0211FC">
            <w:pPr>
              <w:pStyle w:val="57"/>
              <w:spacing w:before="143" w:line="280" w:lineRule="auto"/>
              <w:ind w:left="106" w:right="95" w:firstLine="480"/>
              <w:jc w:val="center"/>
              <w:rPr>
                <w:rFonts w:hint="eastAsia" w:ascii="宋体" w:hAnsi="宋体" w:eastAsia="宋体" w:cs="宋体"/>
                <w:sz w:val="21"/>
                <w:szCs w:val="21"/>
                <w:lang w:eastAsia="zh-CN"/>
              </w:rPr>
            </w:pPr>
          </w:p>
        </w:tc>
        <w:tc>
          <w:tcPr>
            <w:tcW w:w="2958" w:type="dxa"/>
            <w:gridSpan w:val="5"/>
            <w:vAlign w:val="center"/>
          </w:tcPr>
          <w:p w14:paraId="0D443BAD">
            <w:pPr>
              <w:pStyle w:val="57"/>
              <w:ind w:left="79" w:right="7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r>
      <w:tr w14:paraId="4549B78F">
        <w:trPr>
          <w:trHeight w:val="0" w:hRule="atLeast"/>
          <w:jc w:val="center"/>
        </w:trPr>
        <w:tc>
          <w:tcPr>
            <w:tcW w:w="820" w:type="dxa"/>
            <w:vMerge w:val="continue"/>
            <w:vAlign w:val="center"/>
          </w:tcPr>
          <w:p w14:paraId="6C45EE83">
            <w:pPr>
              <w:pStyle w:val="57"/>
              <w:spacing w:before="125" w:line="312" w:lineRule="auto"/>
              <w:ind w:right="23"/>
              <w:jc w:val="center"/>
              <w:rPr>
                <w:rFonts w:hint="eastAsia" w:ascii="宋体" w:hAnsi="宋体" w:eastAsia="宋体" w:cs="宋体"/>
                <w:b/>
                <w:bCs/>
                <w:sz w:val="21"/>
                <w:szCs w:val="21"/>
                <w:lang w:eastAsia="zh-CN"/>
              </w:rPr>
            </w:pPr>
          </w:p>
        </w:tc>
        <w:tc>
          <w:tcPr>
            <w:tcW w:w="2661" w:type="dxa"/>
            <w:gridSpan w:val="3"/>
            <w:vAlign w:val="center"/>
          </w:tcPr>
          <w:p w14:paraId="0396D47A">
            <w:pPr>
              <w:pStyle w:val="57"/>
              <w:jc w:val="center"/>
              <w:rPr>
                <w:rFonts w:hint="eastAsia"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val="en-US" w:eastAsia="zh-CN"/>
              </w:rPr>
              <w:t>2</w:t>
            </w:r>
            <w:r>
              <w:rPr>
                <w:rFonts w:hint="eastAsia"/>
                <w:bCs/>
                <w:sz w:val="21"/>
                <w:szCs w:val="21"/>
                <w:lang w:eastAsia="zh-CN"/>
              </w:rPr>
              <w:t>0</w:t>
            </w:r>
            <w:r>
              <w:rPr>
                <w:bCs/>
                <w:sz w:val="21"/>
                <w:szCs w:val="21"/>
              </w:rPr>
              <w:t>%）</w:t>
            </w:r>
          </w:p>
        </w:tc>
        <w:tc>
          <w:tcPr>
            <w:tcW w:w="2792" w:type="dxa"/>
            <w:gridSpan w:val="4"/>
            <w:vAlign w:val="center"/>
          </w:tcPr>
          <w:p w14:paraId="4914D19E">
            <w:pPr>
              <w:pStyle w:val="57"/>
              <w:spacing w:before="125" w:line="312" w:lineRule="auto"/>
              <w:ind w:right="23"/>
              <w:jc w:val="center"/>
              <w:rPr>
                <w:rFonts w:hint="eastAsia" w:ascii="宋体" w:hAnsi="宋体" w:eastAsia="宋体" w:cs="宋体"/>
                <w:sz w:val="21"/>
                <w:szCs w:val="21"/>
                <w:lang w:eastAsia="zh-CN"/>
              </w:rPr>
            </w:pPr>
          </w:p>
        </w:tc>
        <w:tc>
          <w:tcPr>
            <w:tcW w:w="2958" w:type="dxa"/>
            <w:gridSpan w:val="5"/>
            <w:vAlign w:val="center"/>
          </w:tcPr>
          <w:p w14:paraId="5A64750B">
            <w:pPr>
              <w:pStyle w:val="57"/>
              <w:spacing w:before="125" w:line="312" w:lineRule="auto"/>
              <w:ind w:right="2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r>
      <w:tr w14:paraId="409618A8">
        <w:trPr>
          <w:trHeight w:val="0" w:hRule="atLeast"/>
          <w:jc w:val="center"/>
        </w:trPr>
        <w:tc>
          <w:tcPr>
            <w:tcW w:w="820" w:type="dxa"/>
            <w:vAlign w:val="center"/>
          </w:tcPr>
          <w:p w14:paraId="53767A57">
            <w:pPr>
              <w:pStyle w:val="57"/>
              <w:spacing w:before="156"/>
              <w:ind w:left="8"/>
              <w:jc w:val="center"/>
              <w:rPr>
                <w:rFonts w:hint="eastAsia" w:ascii="宋体"/>
                <w:b/>
                <w:sz w:val="21"/>
                <w:lang w:eastAsia="zh-CN"/>
              </w:rPr>
            </w:pPr>
            <w:r>
              <w:rPr>
                <w:rFonts w:ascii="宋体"/>
                <w:b/>
                <w:w w:val="98"/>
                <w:sz w:val="21"/>
                <w:lang w:eastAsia="zh-CN"/>
              </w:rPr>
              <w:t>I</w:t>
            </w:r>
          </w:p>
          <w:p w14:paraId="5E5C5BDE">
            <w:pPr>
              <w:pStyle w:val="57"/>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25E78F7E">
            <w:pPr>
              <w:pStyle w:val="57"/>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8411" w:type="dxa"/>
            <w:gridSpan w:val="12"/>
            <w:vAlign w:val="center"/>
          </w:tcPr>
          <w:p w14:paraId="6B546D9D">
            <w:pPr>
              <w:autoSpaceDE/>
              <w:autoSpaceDN/>
              <w:adjustRightInd w:val="0"/>
              <w:snapToGrid w:val="0"/>
              <w:jc w:val="both"/>
              <w:rPr>
                <w:rFonts w:hint="eastAsia" w:eastAsia="宋体" w:cs="仿宋_GB2312"/>
                <w:kern w:val="2"/>
                <w:sz w:val="24"/>
                <w:szCs w:val="24"/>
                <w:lang w:eastAsia="zh-CN"/>
              </w:rPr>
            </w:pPr>
            <w:r>
              <w:rPr>
                <w:rFonts w:hint="eastAsia" w:cs="仿宋_GB2312"/>
                <w:kern w:val="2"/>
                <w:sz w:val="24"/>
                <w:szCs w:val="24"/>
                <w:lang w:eastAsia="zh-CN"/>
              </w:rPr>
              <w:t>[1]</w:t>
            </w:r>
            <w:r>
              <w:rPr>
                <w:rFonts w:hint="eastAsia" w:eastAsia="宋体" w:cs="仿宋_GB2312"/>
                <w:kern w:val="2"/>
                <w:sz w:val="24"/>
                <w:szCs w:val="24"/>
                <w:lang w:eastAsia="zh-CN"/>
              </w:rPr>
              <w:t>《全国二胡考级作品集》张韶、许讲德、赵寒阳主编，人民音乐出版社。</w:t>
            </w:r>
          </w:p>
          <w:p w14:paraId="555FAAE3">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[2]《琵琶基础教程》王琛编，江苏凤凰文艺出版社。</w:t>
            </w:r>
          </w:p>
          <w:p w14:paraId="6C95D9A4">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[3]《铃木大提琴教材》人民音乐出版社。</w:t>
            </w:r>
          </w:p>
          <w:p w14:paraId="4C4F1632">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[4]《大提琴基础练习170首》阿尔温编著，人民出版社。</w:t>
            </w:r>
          </w:p>
          <w:p w14:paraId="6F4BDB37">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[5]《中央音乐学院大提琴考级教程》中央音乐学院考级委员会编，人民音乐出版社。</w:t>
            </w:r>
          </w:p>
          <w:p w14:paraId="07198E63">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[6]《古筝教程 入门一至三级》[M]袁莎，中央音乐学院出版社。</w:t>
            </w:r>
          </w:p>
          <w:p w14:paraId="129A6B4E">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[7]《古筝入门修订版》[M]童宜风,李远榕，人民音乐出版社。</w:t>
            </w:r>
          </w:p>
          <w:p w14:paraId="3EF0457B">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[8]《校外音乐考级全国通用教材－古筝》[M]林玲.北京：中国青年出版社。</w:t>
            </w:r>
          </w:p>
          <w:p w14:paraId="40EF2D86">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[9]《66条鼓独奏》，北京风华学校编译。</w:t>
            </w:r>
          </w:p>
          <w:p w14:paraId="0AF5532F">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[10]《笛子练习曲选》曲详、曲广义编著，人民音乐出版社。</w:t>
            </w:r>
          </w:p>
          <w:p w14:paraId="04592043">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[11]《中国笛子考级曲集》俞逊发、许国屏、周大成编著，上海音乐出版社。</w:t>
            </w:r>
          </w:p>
          <w:p w14:paraId="142D928D">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[12]《长笛演奏技巧教程》郑义军著。</w:t>
            </w:r>
          </w:p>
          <w:p w14:paraId="7FDECC1D">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[13]《新编萨克斯管自修教程》尹志发、尹升华，中国青年出版社。</w:t>
            </w:r>
          </w:p>
          <w:p w14:paraId="63BE0E98">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[14]《萨克斯管考级教程》李满龙,中央音乐学院出版社。</w:t>
            </w:r>
          </w:p>
          <w:p w14:paraId="6D9C0B62">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[15]《管乐队标准化训练教程——中音/次中音萨克斯管1-3》皮尔森,上海音乐出版社。</w:t>
            </w:r>
          </w:p>
          <w:p w14:paraId="5A3BD247">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[16]《小提琴入门与提高》杨宝智，蓝天出版社。</w:t>
            </w:r>
          </w:p>
          <w:p w14:paraId="3E39FA8A">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参考书籍：</w:t>
            </w:r>
          </w:p>
          <w:p w14:paraId="0C100513">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[1] 《二胡基础教程》赵寒阳编著，人民音乐出版社。</w:t>
            </w:r>
          </w:p>
          <w:p w14:paraId="2E58FCE9">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[2]《琵琶考级练习曲》叶绪然，上海音乐出版社。</w:t>
            </w:r>
          </w:p>
          <w:p w14:paraId="4AD94039">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[3]《大提琴教程音阶练习分集》王连三、宋涛编著，人民音乐出版社。</w:t>
            </w:r>
          </w:p>
          <w:p w14:paraId="3E286222">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[4]《66条鼓独奏》，北京风华学校编译。</w:t>
            </w:r>
          </w:p>
          <w:p w14:paraId="4D08C92F">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[5]《中国古筝考级曲集》[M]上海筝会，上海音乐出版社。</w:t>
            </w:r>
          </w:p>
          <w:p w14:paraId="5D629F12">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[6]《笛子基础教程》马迪编著，陕西旅游出版社。</w:t>
            </w:r>
          </w:p>
          <w:p w14:paraId="47777FE5">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[7]《世界著名长笛练习曲集——戈尔鲍迪专辑》</w:t>
            </w:r>
          </w:p>
          <w:p w14:paraId="352296E3">
            <w:pPr>
              <w:autoSpaceDE/>
              <w:autoSpaceDN/>
              <w:adjustRightInd w:val="0"/>
              <w:snapToGrid w:val="0"/>
              <w:jc w:val="both"/>
              <w:rPr>
                <w:rFonts w:hint="eastAsia" w:eastAsia="宋体" w:cs="仿宋_GB2312"/>
                <w:kern w:val="2"/>
                <w:sz w:val="24"/>
                <w:szCs w:val="24"/>
                <w:lang w:eastAsia="zh-CN"/>
              </w:rPr>
            </w:pPr>
            <w:r>
              <w:rPr>
                <w:rFonts w:hint="eastAsia" w:eastAsia="宋体" w:cs="仿宋_GB2312"/>
                <w:kern w:val="2"/>
                <w:sz w:val="24"/>
                <w:szCs w:val="24"/>
                <w:lang w:eastAsia="zh-CN"/>
              </w:rPr>
              <w:t>[8]《小提琴教材精选（一）、（二）、（三）、（四）》张世祥、徐宜懋，上海声像出版社。</w:t>
            </w:r>
          </w:p>
          <w:p w14:paraId="5B47E0CC">
            <w:pPr>
              <w:autoSpaceDE/>
              <w:autoSpaceDN/>
              <w:adjustRightInd w:val="0"/>
              <w:snapToGrid w:val="0"/>
              <w:jc w:val="both"/>
              <w:rPr>
                <w:rFonts w:hint="eastAsia" w:ascii="宋体" w:hAnsi="宋体" w:eastAsia="宋体" w:cs="宋体"/>
                <w:b/>
                <w:bCs/>
                <w:sz w:val="21"/>
                <w:szCs w:val="21"/>
                <w:lang w:eastAsia="zh-CN"/>
              </w:rPr>
            </w:pPr>
            <w:r>
              <w:rPr>
                <w:rFonts w:hint="eastAsia" w:eastAsia="宋体" w:cs="仿宋_GB2312"/>
                <w:kern w:val="2"/>
                <w:sz w:val="24"/>
                <w:szCs w:val="24"/>
                <w:lang w:eastAsia="zh-CN"/>
              </w:rPr>
              <w:t>[9]《铃木小提琴教程（国际版）1、2、3、4、5、6、7》铃木镇一、陈蓝谷，人民音乐出版社。</w:t>
            </w:r>
          </w:p>
        </w:tc>
      </w:tr>
      <w:tr w14:paraId="1B5D126E">
        <w:trPr>
          <w:trHeight w:val="0" w:hRule="atLeast"/>
          <w:jc w:val="center"/>
        </w:trPr>
        <w:tc>
          <w:tcPr>
            <w:tcW w:w="820" w:type="dxa"/>
            <w:vAlign w:val="center"/>
          </w:tcPr>
          <w:p w14:paraId="700766EA">
            <w:pPr>
              <w:pStyle w:val="57"/>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6F6053D6">
            <w:pPr>
              <w:pStyle w:val="57"/>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699002B8">
            <w:pPr>
              <w:pStyle w:val="57"/>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8411" w:type="dxa"/>
            <w:gridSpan w:val="12"/>
            <w:vAlign w:val="center"/>
          </w:tcPr>
          <w:p w14:paraId="7AE84370">
            <w:pPr>
              <w:pStyle w:val="57"/>
              <w:spacing w:before="125" w:line="312" w:lineRule="auto"/>
              <w:ind w:right="23"/>
              <w:jc w:val="center"/>
              <w:rPr>
                <w:rFonts w:hint="eastAsia" w:ascii="宋体" w:hAnsi="宋体" w:eastAsia="宋体" w:cs="宋体"/>
                <w:b/>
                <w:bCs/>
                <w:sz w:val="21"/>
                <w:szCs w:val="21"/>
                <w:lang w:eastAsia="zh-CN"/>
              </w:rPr>
            </w:pPr>
          </w:p>
        </w:tc>
      </w:tr>
      <w:tr w14:paraId="79D20E62">
        <w:trPr>
          <w:trHeight w:val="0" w:hRule="atLeast"/>
          <w:jc w:val="center"/>
        </w:trPr>
        <w:tc>
          <w:tcPr>
            <w:tcW w:w="820" w:type="dxa"/>
            <w:vAlign w:val="center"/>
          </w:tcPr>
          <w:p w14:paraId="4DFA63CB">
            <w:pPr>
              <w:pStyle w:val="57"/>
              <w:spacing w:before="162"/>
              <w:ind w:left="8"/>
              <w:jc w:val="center"/>
              <w:rPr>
                <w:rFonts w:hint="eastAsia" w:ascii="宋体"/>
                <w:b/>
                <w:sz w:val="21"/>
              </w:rPr>
            </w:pPr>
            <w:r>
              <w:rPr>
                <w:rFonts w:ascii="宋体"/>
                <w:b/>
                <w:w w:val="98"/>
                <w:sz w:val="21"/>
              </w:rPr>
              <w:t>K</w:t>
            </w:r>
          </w:p>
          <w:p w14:paraId="3627CCEE">
            <w:pPr>
              <w:pStyle w:val="57"/>
              <w:spacing w:before="43"/>
              <w:ind w:left="100" w:right="93"/>
              <w:jc w:val="center"/>
              <w:rPr>
                <w:rFonts w:hint="default" w:ascii="宋体" w:eastAsia="宋体"/>
                <w:b/>
                <w:sz w:val="21"/>
                <w:lang w:val="en-US" w:eastAsia="zh-CN"/>
              </w:rPr>
            </w:pPr>
            <w:r>
              <w:rPr>
                <w:rFonts w:hint="eastAsia" w:ascii="宋体" w:eastAsia="宋体"/>
                <w:b/>
                <w:sz w:val="21"/>
                <w:lang w:val="en-US" w:eastAsia="zh-CN"/>
              </w:rPr>
              <w:t>课程思政</w:t>
            </w:r>
          </w:p>
        </w:tc>
        <w:tc>
          <w:tcPr>
            <w:tcW w:w="8411" w:type="dxa"/>
            <w:gridSpan w:val="12"/>
            <w:vAlign w:val="center"/>
          </w:tcPr>
          <w:p w14:paraId="7087D964">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一、锻炼舞台表演技巧：以夯实基础锤炼坚韧毅力与务实品格</w:t>
            </w:r>
          </w:p>
          <w:p w14:paraId="2DB34547">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乐器演奏基础阶段的舞台表演技巧，核心是对基本功的打磨——从持琴姿势的标准规范、指法/气息的稳定控制，到单音的精准发音、简单旋律的流畅演绎，每一项技巧的突破都离不开日复一日的重复训练。课堂中，通过设定“阶梯式达标目标”（如单音准确率、乐句完整度的阶段性考核），引导学生正视基础训练的枯燥性，培养“脚踏实地、久久为功”的务实品格；同时，鼓励学生直面训练中的失误与瓶颈（如指法卡顿、气息不稳），通过复盘问题、反复练习实现突破，锤炼不畏困难、坚韧不拔的毅力，理解“扎实基础是舞台自信的根源”。</w:t>
            </w:r>
          </w:p>
          <w:p w14:paraId="5063526B">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二、增强艺术表现：以情感表达培育审美感知与人文初心</w:t>
            </w:r>
          </w:p>
          <w:p w14:paraId="28185D1C">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乐器演奏基础阶段的艺术表现，始于对简单作品情感的理解与传递——无论是儿歌旋律的纯真烂漫，还是经典民谣的质朴深情，都需要演奏者跳出“单纯炫技”的误区，用音乐语言传递作品的情感内核。课堂中，通过解析基础作品的创作背景（如民谣背后的生活场景、儿童乐曲的情感基调），引导学生感知音乐与生活的联结，培养基础审美感知力；同时，鼓励学生结合自身生活体验诠释作品（如用柔和的音色演绎抒情旋律），在情感表达中坚守“以乐传情、以美育人”的人文初心，理解艺术表现的本质是“真诚传递情感、引发他人共鸣”。</w:t>
            </w:r>
          </w:p>
          <w:p w14:paraId="4E0FF317">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三、提升舞台素养：以规范养成塑造自律意识与尊重品格</w:t>
            </w:r>
          </w:p>
          <w:p w14:paraId="0B6A001A">
            <w:pPr>
              <w:pStyle w:val="57"/>
              <w:spacing w:before="125" w:line="312" w:lineRule="auto"/>
              <w:ind w:right="23"/>
              <w:jc w:val="center"/>
              <w:rPr>
                <w:rFonts w:hint="eastAsia" w:ascii="宋体" w:hAnsi="宋体" w:eastAsia="宋体" w:cs="宋体"/>
                <w:b/>
                <w:bCs/>
                <w:sz w:val="21"/>
                <w:szCs w:val="21"/>
                <w:lang w:eastAsia="zh-CN"/>
              </w:rPr>
            </w:pPr>
            <w:r>
              <w:rPr>
                <w:rFonts w:hint="eastAsia" w:ascii="仿宋" w:hAnsi="仿宋" w:eastAsia="仿宋" w:cs="仿宋"/>
                <w:color w:val="000000"/>
                <w:kern w:val="0"/>
                <w:sz w:val="24"/>
                <w:szCs w:val="24"/>
              </w:rPr>
              <w:t>乐器演奏基础阶段的舞台素养，体现在日常训练与基础表演的细节规范中。课堂中，通过落实基础礼仪规范（如演奏前调试乐器的专注态度、向老师同学示意的礼貌动作、演奏后的致谢环节），引导学生养成尊重他人、尊重艺术的品格；在小组展示、班级小演出等基础舞台实践中，强调“自我管理”（如提前熟悉曲目、克服紧张情绪）与“尊重规则”（如遵守演出顺序、保持舞台整洁），培养自律意识；同时，通过点评环节引导学生客观看待自身表现与他人评价，学会虚心接受建议、真诚欣赏他人，在基础舞台实践中塑造“内外兼修、言行得体”的舞台素养雏形。</w:t>
            </w:r>
          </w:p>
          <w:p w14:paraId="00038B33">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四、坚定文化自信：以中西兼修厚植家国情怀与时代担当。在广泛接触中西乐器的基础上，引导学生深刻认识中华优秀传统音乐文化的独特价值，正确处理借鉴与传承的关系，鼓励学生扎根中国大地、演奏人民心声，自觉做中华优秀音乐文化的传承者和弘扬者。</w:t>
            </w:r>
          </w:p>
        </w:tc>
      </w:tr>
      <w:tr w14:paraId="7AF9962C">
        <w:trPr>
          <w:trHeight w:val="0" w:hRule="atLeast"/>
          <w:jc w:val="center"/>
        </w:trPr>
        <w:tc>
          <w:tcPr>
            <w:tcW w:w="9231" w:type="dxa"/>
            <w:gridSpan w:val="13"/>
            <w:vAlign w:val="center"/>
          </w:tcPr>
          <w:p w14:paraId="032E78B5">
            <w:pPr>
              <w:pStyle w:val="57"/>
              <w:spacing w:before="65"/>
              <w:ind w:left="107"/>
              <w:rPr>
                <w:rFonts w:hint="eastAsia"/>
                <w:sz w:val="21"/>
                <w:szCs w:val="21"/>
                <w:lang w:eastAsia="zh-CN"/>
              </w:rPr>
            </w:pPr>
            <w:r>
              <w:rPr>
                <w:sz w:val="21"/>
                <w:szCs w:val="21"/>
                <w:lang w:eastAsia="zh-CN"/>
              </w:rPr>
              <w:t>备注：</w:t>
            </w:r>
          </w:p>
          <w:p w14:paraId="462D6C24">
            <w:pPr>
              <w:pStyle w:val="57"/>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0AE0B7C3">
            <w:pPr>
              <w:pStyle w:val="57"/>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1D4AAA87">
            <w:pPr>
              <w:pStyle w:val="57"/>
              <w:spacing w:before="53"/>
              <w:ind w:left="587"/>
              <w:rPr>
                <w:rFonts w:hint="eastAsia"/>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03A4634D">
            <w:pPr>
              <w:pStyle w:val="57"/>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7E71947A">
            <w:pPr>
              <w:pStyle w:val="57"/>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4A81BEFB">
            <w:pPr>
              <w:pStyle w:val="57"/>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19ECBCA0">
        <w:trPr>
          <w:trHeight w:val="0" w:hRule="atLeast"/>
          <w:jc w:val="center"/>
        </w:trPr>
        <w:tc>
          <w:tcPr>
            <w:tcW w:w="820" w:type="dxa"/>
            <w:vMerge w:val="restart"/>
            <w:vAlign w:val="center"/>
          </w:tcPr>
          <w:p w14:paraId="39484C5E">
            <w:pPr>
              <w:pStyle w:val="57"/>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8411" w:type="dxa"/>
            <w:gridSpan w:val="12"/>
          </w:tcPr>
          <w:p w14:paraId="09097D10">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604EA27">
            <w:pPr>
              <w:rPr>
                <w:rFonts w:hint="eastAsia" w:ascii="宋体" w:hAnsi="宋体" w:eastAsia="宋体" w:cs="宋体"/>
                <w:sz w:val="21"/>
                <w:szCs w:val="21"/>
                <w:lang w:eastAsia="zh-CN"/>
              </w:rPr>
            </w:pPr>
          </w:p>
          <w:p w14:paraId="28C15C1E">
            <w:pPr>
              <w:rPr>
                <w:rFonts w:hint="eastAsia" w:ascii="宋体" w:hAnsi="宋体" w:eastAsia="宋体" w:cs="宋体"/>
                <w:sz w:val="21"/>
                <w:szCs w:val="21"/>
                <w:lang w:eastAsia="zh-CN"/>
              </w:rPr>
            </w:pPr>
          </w:p>
          <w:p w14:paraId="647ADD0D">
            <w:pPr>
              <w:rPr>
                <w:rFonts w:hint="eastAsia" w:ascii="宋体" w:hAnsi="宋体" w:eastAsia="宋体" w:cs="宋体"/>
                <w:sz w:val="21"/>
                <w:szCs w:val="21"/>
                <w:lang w:eastAsia="zh-CN"/>
              </w:rPr>
            </w:pPr>
          </w:p>
          <w:p w14:paraId="6AFD11E2">
            <w:pPr>
              <w:rPr>
                <w:rFonts w:hint="eastAsia" w:ascii="宋体" w:hAnsi="宋体" w:eastAsia="宋体" w:cs="宋体"/>
                <w:sz w:val="21"/>
                <w:szCs w:val="21"/>
                <w:lang w:eastAsia="zh-CN"/>
              </w:rPr>
            </w:pPr>
          </w:p>
          <w:p w14:paraId="7CCA6325">
            <w:pPr>
              <w:rPr>
                <w:rFonts w:hint="eastAsia" w:ascii="宋体" w:hAnsi="宋体" w:eastAsia="宋体" w:cs="宋体"/>
                <w:sz w:val="21"/>
                <w:szCs w:val="21"/>
                <w:lang w:eastAsia="zh-CN"/>
              </w:rPr>
            </w:pPr>
          </w:p>
          <w:p w14:paraId="0F956AD9">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4716BE6F">
            <w:pPr>
              <w:rPr>
                <w:rFonts w:hint="eastAsia" w:ascii="宋体" w:hAnsi="宋体" w:eastAsia="宋体" w:cs="宋体"/>
                <w:b/>
                <w:bCs/>
                <w:sz w:val="21"/>
                <w:szCs w:val="21"/>
                <w:lang w:eastAsia="zh-CN"/>
              </w:rPr>
            </w:pPr>
          </w:p>
        </w:tc>
      </w:tr>
      <w:tr w14:paraId="640BFF50">
        <w:trPr>
          <w:trHeight w:val="0" w:hRule="atLeast"/>
          <w:jc w:val="center"/>
        </w:trPr>
        <w:tc>
          <w:tcPr>
            <w:tcW w:w="820" w:type="dxa"/>
            <w:vMerge w:val="continue"/>
            <w:vAlign w:val="center"/>
          </w:tcPr>
          <w:p w14:paraId="6CD79FE7">
            <w:pPr>
              <w:pStyle w:val="57"/>
              <w:spacing w:before="53"/>
              <w:ind w:left="587"/>
              <w:rPr>
                <w:rFonts w:hint="eastAsia"/>
                <w:b/>
                <w:bCs/>
                <w:sz w:val="21"/>
                <w:szCs w:val="21"/>
                <w:lang w:eastAsia="zh-CN"/>
              </w:rPr>
            </w:pPr>
          </w:p>
        </w:tc>
        <w:tc>
          <w:tcPr>
            <w:tcW w:w="8411" w:type="dxa"/>
            <w:gridSpan w:val="12"/>
          </w:tcPr>
          <w:p w14:paraId="1D5AF6C0">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58EAA6B">
            <w:pPr>
              <w:rPr>
                <w:rFonts w:hint="eastAsia" w:ascii="宋体" w:hAnsi="宋体" w:eastAsia="宋体" w:cs="宋体"/>
                <w:sz w:val="21"/>
                <w:szCs w:val="21"/>
                <w:lang w:eastAsia="zh-CN"/>
              </w:rPr>
            </w:pPr>
          </w:p>
          <w:p w14:paraId="145C9D99">
            <w:pPr>
              <w:rPr>
                <w:rFonts w:hint="eastAsia" w:ascii="宋体" w:hAnsi="宋体" w:eastAsia="宋体" w:cs="宋体"/>
                <w:sz w:val="21"/>
                <w:szCs w:val="21"/>
                <w:lang w:eastAsia="zh-CN"/>
              </w:rPr>
            </w:pPr>
          </w:p>
          <w:p w14:paraId="354E7330">
            <w:pPr>
              <w:rPr>
                <w:rFonts w:hint="eastAsia" w:ascii="宋体" w:hAnsi="宋体" w:eastAsia="宋体" w:cs="宋体"/>
                <w:sz w:val="21"/>
                <w:szCs w:val="21"/>
                <w:lang w:eastAsia="zh-CN"/>
              </w:rPr>
            </w:pPr>
          </w:p>
          <w:p w14:paraId="29C9D76B">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69F0F9D6">
            <w:pPr>
              <w:rPr>
                <w:rFonts w:hint="eastAsia" w:ascii="宋体" w:hAnsi="宋体" w:eastAsia="宋体" w:cs="宋体"/>
                <w:sz w:val="21"/>
                <w:szCs w:val="21"/>
                <w:lang w:eastAsia="zh-CN"/>
              </w:rPr>
            </w:pPr>
          </w:p>
          <w:p w14:paraId="77ACEBF6">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78A77E3B">
            <w:pPr>
              <w:rPr>
                <w:rFonts w:hint="eastAsia" w:ascii="宋体" w:hAnsi="宋体" w:eastAsia="宋体" w:cs="宋体"/>
                <w:b/>
                <w:bCs/>
                <w:sz w:val="21"/>
                <w:szCs w:val="21"/>
                <w:lang w:eastAsia="zh-CN"/>
              </w:rPr>
            </w:pPr>
          </w:p>
        </w:tc>
      </w:tr>
      <w:tr w14:paraId="33A2019E">
        <w:trPr>
          <w:trHeight w:val="0" w:hRule="atLeast"/>
          <w:jc w:val="center"/>
        </w:trPr>
        <w:tc>
          <w:tcPr>
            <w:tcW w:w="820" w:type="dxa"/>
            <w:vMerge w:val="continue"/>
            <w:vAlign w:val="center"/>
          </w:tcPr>
          <w:p w14:paraId="046A9511">
            <w:pPr>
              <w:pStyle w:val="57"/>
              <w:spacing w:before="53"/>
              <w:ind w:left="587"/>
              <w:rPr>
                <w:rFonts w:hint="eastAsia"/>
                <w:b/>
                <w:bCs/>
                <w:sz w:val="21"/>
                <w:szCs w:val="21"/>
                <w:lang w:eastAsia="zh-CN"/>
              </w:rPr>
            </w:pPr>
          </w:p>
        </w:tc>
        <w:tc>
          <w:tcPr>
            <w:tcW w:w="8411" w:type="dxa"/>
            <w:gridSpan w:val="12"/>
          </w:tcPr>
          <w:p w14:paraId="5F84414E">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55DE4796">
            <w:pPr>
              <w:rPr>
                <w:rFonts w:hint="eastAsia" w:ascii="宋体" w:hAnsi="宋体" w:eastAsia="宋体" w:cs="宋体"/>
                <w:sz w:val="21"/>
                <w:szCs w:val="21"/>
                <w:lang w:eastAsia="zh-CN"/>
              </w:rPr>
            </w:pPr>
          </w:p>
          <w:p w14:paraId="5D36762C">
            <w:pPr>
              <w:rPr>
                <w:rFonts w:hint="eastAsia" w:ascii="宋体" w:hAnsi="宋体" w:eastAsia="宋体" w:cs="宋体"/>
                <w:sz w:val="21"/>
                <w:szCs w:val="21"/>
                <w:lang w:eastAsia="zh-CN"/>
              </w:rPr>
            </w:pPr>
          </w:p>
          <w:p w14:paraId="49A8E325">
            <w:pPr>
              <w:rPr>
                <w:rFonts w:hint="eastAsia" w:ascii="宋体" w:hAnsi="宋体" w:eastAsia="宋体" w:cs="宋体"/>
                <w:sz w:val="21"/>
                <w:szCs w:val="21"/>
                <w:lang w:eastAsia="zh-CN"/>
              </w:rPr>
            </w:pPr>
          </w:p>
          <w:p w14:paraId="28A6731C">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61F263F9">
            <w:pPr>
              <w:rPr>
                <w:rFonts w:hint="eastAsia" w:ascii="宋体" w:hAnsi="宋体" w:eastAsia="宋体" w:cs="宋体"/>
                <w:sz w:val="21"/>
                <w:szCs w:val="21"/>
                <w:lang w:eastAsia="zh-CN"/>
              </w:rPr>
            </w:pPr>
          </w:p>
          <w:p w14:paraId="05374626">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1BDDCB37">
            <w:pPr>
              <w:rPr>
                <w:rFonts w:hint="eastAsia" w:ascii="宋体" w:hAnsi="宋体" w:eastAsia="宋体" w:cs="宋体"/>
                <w:b/>
                <w:bCs/>
                <w:sz w:val="21"/>
                <w:szCs w:val="21"/>
                <w:lang w:eastAsia="zh-CN"/>
              </w:rPr>
            </w:pPr>
          </w:p>
        </w:tc>
      </w:tr>
    </w:tbl>
    <w:p w14:paraId="7A2F03FC">
      <w:pPr>
        <w:rPr>
          <w:rFonts w:hint="eastAsia"/>
        </w:rPr>
      </w:pPr>
    </w:p>
    <w:p w14:paraId="65EAD23A">
      <w:pPr>
        <w:rPr>
          <w:sz w:val="2"/>
          <w:szCs w:val="2"/>
        </w:rPr>
        <w:sectPr>
          <w:headerReference r:id="rId47" w:type="default"/>
          <w:footerReference r:id="rId48" w:type="default"/>
          <w:pgSz w:w="11906" w:h="16838"/>
          <w:pgMar w:top="1440" w:right="1800" w:bottom="1440" w:left="1800" w:header="851" w:footer="992" w:gutter="0"/>
          <w:cols w:space="425" w:num="1"/>
          <w:docGrid w:type="lines" w:linePitch="312" w:charSpace="0"/>
        </w:sectPr>
      </w:pPr>
    </w:p>
    <w:p w14:paraId="69EBBB78">
      <w:pPr>
        <w:pStyle w:val="8"/>
        <w:tabs>
          <w:tab w:val="left" w:pos="3191"/>
          <w:tab w:val="left" w:pos="6083"/>
        </w:tabs>
        <w:spacing w:before="23"/>
        <w:jc w:val="center"/>
        <w:rPr>
          <w:rFonts w:hint="eastAsia"/>
          <w:color w:val="000000"/>
          <w:lang w:eastAsia="zh-CN"/>
        </w:rPr>
      </w:pPr>
      <w:r>
        <w:rPr>
          <w:lang w:eastAsia="zh-CN"/>
        </w:rPr>
        <w:t>三明学院音乐学（音乐表演）专业</w:t>
      </w:r>
    </w:p>
    <w:p w14:paraId="3ADBC993">
      <w:pPr>
        <w:spacing w:after="156" w:afterLines="50"/>
        <w:jc w:val="center"/>
        <w:rPr>
          <w:rFonts w:hint="eastAsia" w:ascii="宋体" w:hAnsi="宋体" w:eastAsia="宋体" w:cs="宋体"/>
          <w:b/>
          <w:bCs/>
          <w:sz w:val="36"/>
          <w:szCs w:val="36"/>
          <w:lang w:eastAsia="zh-CN"/>
        </w:rPr>
      </w:pPr>
      <w:r>
        <w:rPr>
          <w:rFonts w:hint="eastAsia" w:ascii="宋体" w:hAnsi="宋体" w:eastAsia="宋体" w:cs="宋体"/>
          <w:b/>
          <w:bCs/>
          <w:color w:val="000000"/>
          <w:sz w:val="36"/>
          <w:szCs w:val="36"/>
          <w:lang w:eastAsia="zh-CN"/>
        </w:rPr>
        <w:t>《管乐》课程教学大纲</w:t>
      </w:r>
    </w:p>
    <w:tbl>
      <w:tblPr>
        <w:tblStyle w:val="18"/>
        <w:tblW w:w="90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897"/>
      </w:tblGrid>
      <w:tr w14:paraId="4F2A5CC1">
        <w:trPr>
          <w:trHeight w:val="0" w:hRule="atLeast"/>
          <w:jc w:val="center"/>
        </w:trPr>
        <w:tc>
          <w:tcPr>
            <w:tcW w:w="1301" w:type="dxa"/>
            <w:vAlign w:val="center"/>
          </w:tcPr>
          <w:p w14:paraId="1139E433">
            <w:pPr>
              <w:pStyle w:val="286"/>
              <w:spacing w:before="70"/>
              <w:ind w:left="100" w:right="93"/>
              <w:jc w:val="center"/>
              <w:rPr>
                <w:rFonts w:hint="eastAsia" w:ascii="宋体" w:hAnsi="宋体" w:eastAsia="宋体" w:cs="宋体"/>
                <w:sz w:val="21"/>
                <w:szCs w:val="21"/>
              </w:rPr>
            </w:pPr>
            <w:r>
              <w:rPr>
                <w:rFonts w:hint="eastAsia" w:ascii="宋体" w:hAnsi="宋体" w:eastAsia="宋体" w:cs="宋体"/>
                <w:sz w:val="21"/>
                <w:szCs w:val="21"/>
                <w:lang w:eastAsia="zh-CN"/>
              </w:rPr>
              <w:t>课程名称</w:t>
            </w:r>
          </w:p>
        </w:tc>
        <w:tc>
          <w:tcPr>
            <w:tcW w:w="3754" w:type="dxa"/>
            <w:gridSpan w:val="4"/>
            <w:vAlign w:val="center"/>
          </w:tcPr>
          <w:p w14:paraId="68DB2DF7">
            <w:pPr>
              <w:pStyle w:val="286"/>
              <w:tabs>
                <w:tab w:val="left" w:pos="401"/>
              </w:tabs>
              <w:spacing w:before="70"/>
              <w:ind w:left="40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管乐</w:t>
            </w:r>
          </w:p>
        </w:tc>
        <w:tc>
          <w:tcPr>
            <w:tcW w:w="2674" w:type="dxa"/>
            <w:gridSpan w:val="3"/>
            <w:vAlign w:val="center"/>
          </w:tcPr>
          <w:p w14:paraId="1524C62D">
            <w:pPr>
              <w:pStyle w:val="286"/>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课程代码</w:t>
            </w:r>
          </w:p>
        </w:tc>
        <w:tc>
          <w:tcPr>
            <w:tcW w:w="1360" w:type="dxa"/>
            <w:gridSpan w:val="2"/>
          </w:tcPr>
          <w:p w14:paraId="223EE758">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1213504612</w:t>
            </w:r>
          </w:p>
          <w:p w14:paraId="2ED9664E">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1213504613</w:t>
            </w:r>
          </w:p>
          <w:p w14:paraId="13632C54">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1213504614</w:t>
            </w:r>
          </w:p>
          <w:p w14:paraId="2F34FF8B">
            <w:pPr>
              <w:adjustRightInd w:val="0"/>
              <w:snapToGrid w:val="0"/>
              <w:spacing w:line="240" w:lineRule="atLeast"/>
              <w:jc w:val="center"/>
              <w:rPr>
                <w:rFonts w:hint="eastAsia"/>
                <w:color w:val="000000"/>
                <w:sz w:val="21"/>
                <w:szCs w:val="21"/>
                <w:lang w:eastAsia="zh-CN"/>
              </w:rPr>
            </w:pPr>
            <w:r>
              <w:rPr>
                <w:rFonts w:hint="eastAsia"/>
                <w:color w:val="000000"/>
                <w:sz w:val="21"/>
                <w:szCs w:val="21"/>
              </w:rPr>
              <w:t>1213504615</w:t>
            </w:r>
          </w:p>
        </w:tc>
      </w:tr>
      <w:tr w14:paraId="0D4F8F4B">
        <w:trPr>
          <w:trHeight w:val="0" w:hRule="atLeast"/>
          <w:jc w:val="center"/>
        </w:trPr>
        <w:tc>
          <w:tcPr>
            <w:tcW w:w="1301" w:type="dxa"/>
            <w:vAlign w:val="center"/>
          </w:tcPr>
          <w:p w14:paraId="2601DC13">
            <w:pPr>
              <w:pStyle w:val="286"/>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课程类型</w:t>
            </w:r>
          </w:p>
        </w:tc>
        <w:tc>
          <w:tcPr>
            <w:tcW w:w="3754" w:type="dxa"/>
            <w:gridSpan w:val="4"/>
          </w:tcPr>
          <w:p w14:paraId="5010C54B">
            <w:pPr>
              <w:pStyle w:val="286"/>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14:paraId="2BE32B3B">
            <w:pPr>
              <w:pStyle w:val="286"/>
              <w:numPr>
                <w:ilvl w:val="0"/>
                <w:numId w:val="2"/>
              </w:numPr>
              <w:tabs>
                <w:tab w:val="left" w:pos="401"/>
              </w:tabs>
              <w:spacing w:before="70"/>
              <w:ind w:hanging="187"/>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专业方向 </w:t>
            </w:r>
            <w:r>
              <w:rPr>
                <w:rFonts w:hint="eastAsia"/>
                <w:color w:val="000000"/>
                <w:sz w:val="24"/>
                <w:szCs w:val="24"/>
              </w:rPr>
              <w:sym w:font="Wingdings" w:char="00FE"/>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2674" w:type="dxa"/>
            <w:gridSpan w:val="3"/>
            <w:vAlign w:val="center"/>
          </w:tcPr>
          <w:p w14:paraId="212CC912">
            <w:pPr>
              <w:pStyle w:val="286"/>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360" w:type="dxa"/>
            <w:gridSpan w:val="2"/>
            <w:vAlign w:val="center"/>
          </w:tcPr>
          <w:p w14:paraId="7C2D2CF2">
            <w:pPr>
              <w:pStyle w:val="286"/>
              <w:spacing w:before="70"/>
              <w:ind w:left="191" w:right="186"/>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元凯</w:t>
            </w:r>
          </w:p>
        </w:tc>
      </w:tr>
      <w:tr w14:paraId="7FFCDA18">
        <w:trPr>
          <w:trHeight w:val="0" w:hRule="atLeast"/>
          <w:jc w:val="center"/>
        </w:trPr>
        <w:tc>
          <w:tcPr>
            <w:tcW w:w="1301" w:type="dxa"/>
            <w:vAlign w:val="center"/>
          </w:tcPr>
          <w:p w14:paraId="7AFFAAB3">
            <w:pPr>
              <w:pStyle w:val="286"/>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4"/>
            <w:vAlign w:val="center"/>
          </w:tcPr>
          <w:p w14:paraId="0EE7D709">
            <w:pPr>
              <w:pStyle w:val="286"/>
              <w:tabs>
                <w:tab w:val="left" w:pos="424"/>
              </w:tabs>
              <w:spacing w:before="72"/>
              <w:ind w:left="220" w:firstLine="480" w:firstLineChars="200"/>
              <w:jc w:val="both"/>
              <w:rPr>
                <w:rFonts w:hint="eastAsia" w:ascii="宋体" w:hAnsi="宋体" w:eastAsia="宋体" w:cs="宋体"/>
                <w:sz w:val="21"/>
                <w:szCs w:val="21"/>
                <w:lang w:eastAsia="zh-CN"/>
              </w:rPr>
            </w:pPr>
            <w:r>
              <w:rPr>
                <w:rFonts w:hint="eastAsia"/>
                <w:color w:val="000000"/>
                <w:sz w:val="24"/>
                <w:szCs w:val="24"/>
              </w:rPr>
              <w:sym w:font="Wingdings" w:char="00FE"/>
            </w:r>
            <w:r>
              <w:rPr>
                <w:rFonts w:hint="eastAsia" w:ascii="宋体" w:hAnsi="宋体" w:eastAsia="宋体" w:cs="宋体"/>
                <w:sz w:val="21"/>
                <w:szCs w:val="21"/>
                <w:lang w:eastAsia="zh-CN"/>
              </w:rPr>
              <w:t xml:space="preserve">必修        </w:t>
            </w:r>
            <w:r>
              <w:rPr>
                <w:rFonts w:ascii="Wingdings 2" w:hAnsi="Wingdings 2" w:eastAsia="Wingdings 2"/>
                <w:sz w:val="21"/>
              </w:rPr>
              <w:t></w:t>
            </w:r>
            <w:r>
              <w:rPr>
                <w:rFonts w:hint="eastAsia" w:ascii="宋体" w:hAnsi="宋体" w:eastAsia="宋体" w:cs="宋体"/>
                <w:sz w:val="21"/>
                <w:szCs w:val="21"/>
                <w:lang w:eastAsia="zh-CN"/>
              </w:rPr>
              <w:t xml:space="preserve">选修    </w:t>
            </w:r>
          </w:p>
        </w:tc>
        <w:tc>
          <w:tcPr>
            <w:tcW w:w="2674" w:type="dxa"/>
            <w:gridSpan w:val="3"/>
            <w:vAlign w:val="center"/>
          </w:tcPr>
          <w:p w14:paraId="1E14AB42">
            <w:pPr>
              <w:pStyle w:val="286"/>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360" w:type="dxa"/>
            <w:gridSpan w:val="2"/>
            <w:vAlign w:val="center"/>
          </w:tcPr>
          <w:p w14:paraId="0962932F">
            <w:pPr>
              <w:pStyle w:val="286"/>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4</w:t>
            </w:r>
          </w:p>
        </w:tc>
      </w:tr>
      <w:tr w14:paraId="09C49B43">
        <w:trPr>
          <w:trHeight w:val="0" w:hRule="atLeast"/>
          <w:jc w:val="center"/>
        </w:trPr>
        <w:tc>
          <w:tcPr>
            <w:tcW w:w="1301" w:type="dxa"/>
            <w:vAlign w:val="center"/>
          </w:tcPr>
          <w:p w14:paraId="01C778CF">
            <w:pPr>
              <w:pStyle w:val="286"/>
              <w:spacing w:before="72"/>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3754" w:type="dxa"/>
            <w:gridSpan w:val="4"/>
            <w:vAlign w:val="center"/>
          </w:tcPr>
          <w:p w14:paraId="395559F5">
            <w:pPr>
              <w:pStyle w:val="286"/>
              <w:spacing w:before="72"/>
              <w:ind w:left="194"/>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第2-5学期</w:t>
            </w:r>
          </w:p>
        </w:tc>
        <w:tc>
          <w:tcPr>
            <w:tcW w:w="2674" w:type="dxa"/>
            <w:gridSpan w:val="3"/>
            <w:vAlign w:val="center"/>
          </w:tcPr>
          <w:p w14:paraId="7D9AB5BE">
            <w:pPr>
              <w:pStyle w:val="286"/>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实践学时</w:t>
            </w:r>
          </w:p>
        </w:tc>
        <w:tc>
          <w:tcPr>
            <w:tcW w:w="1360" w:type="dxa"/>
            <w:gridSpan w:val="2"/>
            <w:vAlign w:val="center"/>
          </w:tcPr>
          <w:p w14:paraId="7DD123FF">
            <w:pPr>
              <w:pStyle w:val="286"/>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128</w:t>
            </w:r>
          </w:p>
        </w:tc>
      </w:tr>
      <w:tr w14:paraId="7F52ACE5">
        <w:trPr>
          <w:trHeight w:val="0" w:hRule="atLeast"/>
          <w:jc w:val="center"/>
        </w:trPr>
        <w:tc>
          <w:tcPr>
            <w:tcW w:w="1301" w:type="dxa"/>
          </w:tcPr>
          <w:p w14:paraId="75B874F7">
            <w:pPr>
              <w:pStyle w:val="286"/>
              <w:spacing w:before="1"/>
              <w:rPr>
                <w:rFonts w:hint="eastAsia" w:ascii="宋体" w:hAnsi="宋体" w:eastAsia="宋体" w:cs="宋体"/>
                <w:sz w:val="21"/>
                <w:szCs w:val="21"/>
                <w:lang w:eastAsia="zh-CN"/>
              </w:rPr>
            </w:pPr>
          </w:p>
          <w:p w14:paraId="4C1A1C20">
            <w:pPr>
              <w:pStyle w:val="286"/>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A</w:t>
            </w:r>
          </w:p>
          <w:p w14:paraId="77809B4E">
            <w:pPr>
              <w:pStyle w:val="286"/>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649B7F5B">
            <w:pPr>
              <w:pStyle w:val="286"/>
              <w:spacing w:before="43"/>
              <w:ind w:left="104"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788" w:type="dxa"/>
            <w:gridSpan w:val="9"/>
          </w:tcPr>
          <w:p w14:paraId="1A05E463">
            <w:pPr>
              <w:pStyle w:val="286"/>
              <w:spacing w:before="94"/>
              <w:ind w:left="107"/>
              <w:rPr>
                <w:rFonts w:hint="eastAsia" w:ascii="宋体" w:hAnsi="宋体" w:eastAsia="宋体" w:cs="宋体"/>
                <w:sz w:val="21"/>
                <w:szCs w:val="21"/>
                <w:lang w:eastAsia="zh-CN"/>
              </w:rPr>
            </w:pPr>
            <w:r>
              <w:rPr>
                <w:rFonts w:hint="eastAsia" w:ascii="宋体" w:hAnsi="宋体" w:eastAsia="宋体" w:cs="宋体"/>
                <w:sz w:val="21"/>
                <w:szCs w:val="21"/>
                <w:lang w:eastAsia="zh-CN"/>
              </w:rPr>
              <w:t>先修课程：《乐器演奏基础》、《基本乐理》、《视唱练耳》</w:t>
            </w:r>
          </w:p>
          <w:p w14:paraId="57B8CBC2">
            <w:pPr>
              <w:pStyle w:val="286"/>
              <w:spacing w:before="94"/>
              <w:ind w:left="107"/>
              <w:rPr>
                <w:rFonts w:hint="eastAsia" w:ascii="宋体" w:hAnsi="宋体" w:eastAsia="宋体" w:cs="宋体"/>
                <w:sz w:val="21"/>
                <w:szCs w:val="21"/>
                <w:lang w:eastAsia="zh-CN"/>
              </w:rPr>
            </w:pPr>
            <w:r>
              <w:rPr>
                <w:rFonts w:hint="eastAsia" w:ascii="宋体" w:hAnsi="宋体" w:eastAsia="宋体" w:cs="宋体"/>
                <w:sz w:val="21"/>
                <w:szCs w:val="21"/>
                <w:lang w:eastAsia="zh-CN"/>
              </w:rPr>
              <w:t>后续课程：《乐器演奏》</w:t>
            </w:r>
          </w:p>
        </w:tc>
      </w:tr>
      <w:tr w14:paraId="2C4EE03E">
        <w:trPr>
          <w:trHeight w:val="0" w:hRule="atLeast"/>
          <w:jc w:val="center"/>
        </w:trPr>
        <w:tc>
          <w:tcPr>
            <w:tcW w:w="1301" w:type="dxa"/>
          </w:tcPr>
          <w:p w14:paraId="02349642">
            <w:pPr>
              <w:pStyle w:val="286"/>
              <w:rPr>
                <w:rFonts w:hint="eastAsia" w:ascii="宋体" w:hAnsi="宋体" w:eastAsia="宋体" w:cs="宋体"/>
                <w:sz w:val="21"/>
                <w:szCs w:val="21"/>
                <w:lang w:eastAsia="zh-CN"/>
              </w:rPr>
            </w:pPr>
          </w:p>
          <w:p w14:paraId="0A2A37CC">
            <w:pPr>
              <w:pStyle w:val="286"/>
              <w:spacing w:before="4"/>
              <w:rPr>
                <w:rFonts w:hint="eastAsia" w:ascii="宋体" w:hAnsi="宋体" w:eastAsia="宋体" w:cs="宋体"/>
                <w:sz w:val="21"/>
                <w:szCs w:val="21"/>
                <w:lang w:eastAsia="zh-CN"/>
              </w:rPr>
            </w:pPr>
          </w:p>
          <w:p w14:paraId="28D56674">
            <w:pPr>
              <w:pStyle w:val="286"/>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B</w:t>
            </w:r>
          </w:p>
          <w:p w14:paraId="1995419A">
            <w:pPr>
              <w:pStyle w:val="286"/>
              <w:spacing w:before="43"/>
              <w:ind w:right="93"/>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788" w:type="dxa"/>
            <w:gridSpan w:val="9"/>
          </w:tcPr>
          <w:p w14:paraId="7F3C99ED">
            <w:pPr>
              <w:adjustRightInd w:val="0"/>
              <w:snapToGrid w:val="0"/>
              <w:ind w:firstLine="420" w:firstLineChars="20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14:paraId="0D9D5C68">
            <w:pPr>
              <w:adjustRightInd w:val="0"/>
              <w:snapToGrid w:val="0"/>
              <w:ind w:firstLine="480" w:firstLineChars="200"/>
              <w:rPr>
                <w:rFonts w:hint="eastAsia" w:ascii="宋体" w:hAnsi="宋体" w:eastAsia="宋体" w:cs="宋体"/>
                <w:sz w:val="21"/>
                <w:szCs w:val="21"/>
                <w:lang w:eastAsia="zh-CN"/>
              </w:rPr>
            </w:pPr>
            <w:r>
              <w:rPr>
                <w:rFonts w:hint="eastAsia" w:ascii="仿宋" w:hAnsi="仿宋" w:eastAsia="仿宋" w:cs="仿宋"/>
                <w:color w:val="000000"/>
                <w:sz w:val="24"/>
                <w:szCs w:val="24"/>
              </w:rPr>
              <w:t>本课程全面贯彻党的教育方针，落实立德树人根本任务，把课程思政贯穿教学全过程，坚持以美育人、以美化人、以美培元。以管乐艺术为载体，弘扬中华优秀传统文化、革命文化和社会主义先进文化，引导学生坚定文化自信、厚植家国情怀；在合奏、重奏训练中培育集体主义精神、团结协作意识和严谨治学、精益求精的职业品格，实现价值塑造、知识传授与能力培养相统一，培养德艺双馨、服务社会的音乐艺术人才。</w:t>
            </w:r>
          </w:p>
        </w:tc>
      </w:tr>
      <w:tr w14:paraId="7C572DAC">
        <w:trPr>
          <w:trHeight w:val="0" w:hRule="atLeast"/>
          <w:jc w:val="center"/>
        </w:trPr>
        <w:tc>
          <w:tcPr>
            <w:tcW w:w="1301" w:type="dxa"/>
          </w:tcPr>
          <w:p w14:paraId="32BAD7BD">
            <w:pPr>
              <w:pStyle w:val="286"/>
              <w:rPr>
                <w:rFonts w:hint="eastAsia" w:ascii="宋体" w:hAnsi="宋体" w:eastAsia="宋体" w:cs="宋体"/>
                <w:sz w:val="21"/>
                <w:szCs w:val="21"/>
                <w:lang w:eastAsia="zh-CN"/>
              </w:rPr>
            </w:pPr>
          </w:p>
          <w:p w14:paraId="345BF310">
            <w:pPr>
              <w:pStyle w:val="286"/>
              <w:rPr>
                <w:rFonts w:hint="eastAsia" w:ascii="宋体" w:hAnsi="宋体" w:eastAsia="宋体" w:cs="宋体"/>
                <w:sz w:val="21"/>
                <w:szCs w:val="21"/>
                <w:lang w:eastAsia="zh-CN"/>
              </w:rPr>
            </w:pPr>
          </w:p>
          <w:p w14:paraId="74C4F8C8">
            <w:pPr>
              <w:pStyle w:val="286"/>
              <w:rPr>
                <w:rFonts w:hint="eastAsia" w:ascii="宋体" w:hAnsi="宋体" w:eastAsia="宋体" w:cs="宋体"/>
                <w:sz w:val="21"/>
                <w:szCs w:val="21"/>
                <w:lang w:eastAsia="zh-CN"/>
              </w:rPr>
            </w:pPr>
          </w:p>
          <w:p w14:paraId="49D71134">
            <w:pPr>
              <w:pStyle w:val="286"/>
              <w:rPr>
                <w:rFonts w:hint="eastAsia" w:ascii="宋体" w:hAnsi="宋体" w:eastAsia="宋体" w:cs="宋体"/>
                <w:sz w:val="21"/>
                <w:szCs w:val="21"/>
                <w:lang w:eastAsia="zh-CN"/>
              </w:rPr>
            </w:pPr>
          </w:p>
          <w:p w14:paraId="60A955DB">
            <w:pPr>
              <w:pStyle w:val="286"/>
              <w:rPr>
                <w:rFonts w:hint="eastAsia" w:ascii="宋体" w:hAnsi="宋体" w:eastAsia="宋体" w:cs="宋体"/>
                <w:sz w:val="21"/>
                <w:szCs w:val="21"/>
                <w:lang w:eastAsia="zh-CN"/>
              </w:rPr>
            </w:pPr>
          </w:p>
          <w:p w14:paraId="2308698B">
            <w:pPr>
              <w:pStyle w:val="286"/>
              <w:rPr>
                <w:rFonts w:hint="eastAsia" w:ascii="宋体" w:hAnsi="宋体" w:eastAsia="宋体" w:cs="宋体"/>
                <w:sz w:val="21"/>
                <w:szCs w:val="21"/>
                <w:lang w:eastAsia="zh-CN"/>
              </w:rPr>
            </w:pPr>
          </w:p>
          <w:p w14:paraId="0319663C">
            <w:pPr>
              <w:pStyle w:val="286"/>
              <w:rPr>
                <w:rFonts w:hint="eastAsia" w:ascii="宋体" w:hAnsi="宋体" w:eastAsia="宋体" w:cs="宋体"/>
                <w:sz w:val="21"/>
                <w:szCs w:val="21"/>
                <w:lang w:eastAsia="zh-CN"/>
              </w:rPr>
            </w:pPr>
          </w:p>
          <w:p w14:paraId="45DD1E1D">
            <w:pPr>
              <w:pStyle w:val="286"/>
              <w:rPr>
                <w:rFonts w:hint="eastAsia" w:ascii="宋体" w:hAnsi="宋体" w:eastAsia="宋体" w:cs="宋体"/>
                <w:sz w:val="21"/>
                <w:szCs w:val="21"/>
                <w:lang w:eastAsia="zh-CN"/>
              </w:rPr>
            </w:pPr>
          </w:p>
          <w:p w14:paraId="1477FBDA">
            <w:pPr>
              <w:pStyle w:val="286"/>
              <w:rPr>
                <w:rFonts w:hint="eastAsia" w:ascii="宋体" w:hAnsi="宋体" w:eastAsia="宋体" w:cs="宋体"/>
                <w:sz w:val="21"/>
                <w:szCs w:val="21"/>
                <w:lang w:eastAsia="zh-CN"/>
              </w:rPr>
            </w:pPr>
          </w:p>
          <w:p w14:paraId="4B9E9B69">
            <w:pPr>
              <w:pStyle w:val="286"/>
              <w:rPr>
                <w:rFonts w:hint="eastAsia" w:ascii="宋体" w:hAnsi="宋体" w:eastAsia="宋体" w:cs="宋体"/>
                <w:sz w:val="21"/>
                <w:szCs w:val="21"/>
                <w:lang w:eastAsia="zh-CN"/>
              </w:rPr>
            </w:pPr>
          </w:p>
          <w:p w14:paraId="62702E52">
            <w:pPr>
              <w:pStyle w:val="286"/>
              <w:rPr>
                <w:rFonts w:hint="eastAsia" w:ascii="宋体" w:hAnsi="宋体" w:eastAsia="宋体" w:cs="宋体"/>
                <w:sz w:val="21"/>
                <w:szCs w:val="21"/>
                <w:lang w:eastAsia="zh-CN"/>
              </w:rPr>
            </w:pPr>
          </w:p>
          <w:p w14:paraId="1C2F43C8">
            <w:pPr>
              <w:pStyle w:val="286"/>
              <w:spacing w:before="8"/>
              <w:rPr>
                <w:rFonts w:hint="eastAsia" w:ascii="宋体" w:hAnsi="宋体" w:eastAsia="宋体" w:cs="宋体"/>
                <w:sz w:val="21"/>
                <w:szCs w:val="21"/>
                <w:lang w:eastAsia="zh-CN"/>
              </w:rPr>
            </w:pPr>
          </w:p>
          <w:p w14:paraId="66DF0F3C">
            <w:pPr>
              <w:pStyle w:val="286"/>
              <w:ind w:left="8"/>
              <w:jc w:val="center"/>
              <w:rPr>
                <w:rFonts w:hint="eastAsia" w:ascii="宋体" w:hAnsi="宋体" w:eastAsia="宋体" w:cs="宋体"/>
                <w:b/>
                <w:sz w:val="21"/>
                <w:szCs w:val="21"/>
                <w:lang w:eastAsia="zh-CN"/>
              </w:rPr>
            </w:pPr>
            <w:r>
              <w:rPr>
                <w:rFonts w:hint="eastAsia" w:ascii="宋体" w:hAnsi="宋体" w:eastAsia="宋体" w:cs="宋体"/>
                <w:b/>
                <w:w w:val="98"/>
                <w:sz w:val="21"/>
                <w:szCs w:val="21"/>
                <w:lang w:eastAsia="zh-CN"/>
              </w:rPr>
              <w:t>C</w:t>
            </w:r>
          </w:p>
          <w:p w14:paraId="5F353175">
            <w:pPr>
              <w:pStyle w:val="286"/>
              <w:spacing w:before="43"/>
              <w:ind w:right="7"/>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788" w:type="dxa"/>
            <w:gridSpan w:val="9"/>
          </w:tcPr>
          <w:p w14:paraId="2E067F62">
            <w:pPr>
              <w:adjustRightInd w:val="0"/>
              <w:snapToGrid w:val="0"/>
              <w:rPr>
                <w:rFonts w:hint="eastAsia"/>
                <w:color w:val="000000"/>
                <w:sz w:val="21"/>
                <w:szCs w:val="21"/>
                <w:lang w:eastAsia="zh-TW"/>
              </w:rPr>
            </w:pPr>
            <w:r>
              <w:rPr>
                <w:rFonts w:hint="eastAsia"/>
                <w:color w:val="000000"/>
                <w:sz w:val="21"/>
                <w:szCs w:val="21"/>
                <w:lang w:eastAsia="zh-CN"/>
              </w:rPr>
              <w:t>通过本课程的学习，学生具备如下知识、能力及情感态度价值观：</w:t>
            </w:r>
          </w:p>
          <w:p w14:paraId="05F7D1E3">
            <w:pPr>
              <w:adjustRightInd w:val="0"/>
              <w:snapToGrid w:val="0"/>
              <w:rPr>
                <w:rFonts w:hint="eastAsia"/>
                <w:color w:val="000000"/>
                <w:sz w:val="21"/>
                <w:szCs w:val="21"/>
                <w:lang w:eastAsia="zh-TW"/>
              </w:rPr>
            </w:pPr>
          </w:p>
          <w:p w14:paraId="43D394A2">
            <w:pPr>
              <w:adjustRightInd w:val="0"/>
              <w:snapToGrid w:val="0"/>
              <w:rPr>
                <w:rFonts w:hint="eastAsia"/>
                <w:sz w:val="21"/>
                <w:szCs w:val="21"/>
                <w:lang w:eastAsia="zh-CN"/>
              </w:rPr>
            </w:pPr>
            <w:r>
              <w:rPr>
                <w:rFonts w:hint="eastAsia"/>
                <w:b/>
                <w:bCs/>
                <w:color w:val="000000"/>
                <w:sz w:val="21"/>
                <w:szCs w:val="21"/>
                <w:lang w:eastAsia="zh-CN"/>
              </w:rPr>
              <w:t>课程目标1：</w:t>
            </w:r>
            <w:r>
              <w:rPr>
                <w:rFonts w:hint="eastAsia"/>
                <w:color w:val="000000"/>
                <w:sz w:val="21"/>
                <w:szCs w:val="21"/>
                <w:lang w:eastAsia="zh-CN"/>
              </w:rPr>
              <w:t xml:space="preserve"> 领会管乐基本技术，提高专业知识与水平。乐器的演奏与学习，使学生能够较为完整的表现作品的风格和情感，加强管乐队的团体配合协作。</w:t>
            </w:r>
            <w:r>
              <w:rPr>
                <w:sz w:val="21"/>
                <w:szCs w:val="21"/>
                <w:lang w:eastAsia="zh-CN"/>
              </w:rPr>
              <w:t>（</w:t>
            </w:r>
            <w:r>
              <w:rPr>
                <w:rFonts w:hint="eastAsia"/>
                <w:sz w:val="21"/>
                <w:szCs w:val="21"/>
                <w:lang w:eastAsia="zh-CN"/>
              </w:rPr>
              <w:t>支撑毕业要求1</w:t>
            </w:r>
            <w:r>
              <w:rPr>
                <w:sz w:val="21"/>
                <w:szCs w:val="21"/>
                <w:lang w:eastAsia="zh-CN"/>
              </w:rPr>
              <w:t>.1）</w:t>
            </w:r>
          </w:p>
          <w:p w14:paraId="1E74F253">
            <w:pPr>
              <w:adjustRightInd w:val="0"/>
              <w:snapToGrid w:val="0"/>
              <w:rPr>
                <w:rFonts w:hint="eastAsia"/>
                <w:sz w:val="21"/>
                <w:szCs w:val="21"/>
                <w:lang w:eastAsia="zh-CN"/>
              </w:rPr>
            </w:pPr>
            <w:r>
              <w:rPr>
                <w:rFonts w:hint="eastAsia"/>
                <w:b/>
                <w:bCs/>
                <w:color w:val="000000"/>
                <w:sz w:val="21"/>
                <w:szCs w:val="21"/>
                <w:lang w:eastAsia="zh-CN"/>
              </w:rPr>
              <w:t>课程目标</w:t>
            </w:r>
            <w:r>
              <w:rPr>
                <w:b/>
                <w:bCs/>
                <w:color w:val="000000"/>
                <w:sz w:val="21"/>
                <w:szCs w:val="21"/>
                <w:lang w:eastAsia="zh-CN"/>
              </w:rPr>
              <w:t>2</w:t>
            </w:r>
            <w:r>
              <w:rPr>
                <w:rFonts w:hint="eastAsia"/>
                <w:b/>
                <w:bCs/>
                <w:color w:val="000000"/>
                <w:sz w:val="21"/>
                <w:szCs w:val="21"/>
                <w:lang w:eastAsia="zh-CN"/>
              </w:rPr>
              <w:t>：</w:t>
            </w:r>
            <w:r>
              <w:rPr>
                <w:color w:val="000000"/>
                <w:sz w:val="21"/>
                <w:szCs w:val="21"/>
                <w:lang w:eastAsia="zh-CN"/>
              </w:rPr>
              <w:t>能够扎实掌握管乐课堂教学方法与教学规律，具备协助集体、编排管乐活动较强能力。</w:t>
            </w:r>
            <w:r>
              <w:rPr>
                <w:rFonts w:hint="eastAsia"/>
                <w:color w:val="000000"/>
                <w:sz w:val="21"/>
                <w:szCs w:val="21"/>
                <w:lang w:eastAsia="zh-CN"/>
              </w:rPr>
              <w:t>能够与老师同学交流管乐教学方法，提高教学能力。</w:t>
            </w:r>
            <w:r>
              <w:rPr>
                <w:sz w:val="21"/>
                <w:szCs w:val="21"/>
                <w:lang w:eastAsia="zh-CN"/>
              </w:rPr>
              <w:t>（</w:t>
            </w:r>
            <w:r>
              <w:rPr>
                <w:rFonts w:hint="eastAsia"/>
                <w:sz w:val="21"/>
                <w:szCs w:val="21"/>
                <w:lang w:eastAsia="zh-CN"/>
              </w:rPr>
              <w:t>支撑毕业要求4.2</w:t>
            </w:r>
            <w:r>
              <w:rPr>
                <w:sz w:val="21"/>
                <w:szCs w:val="21"/>
                <w:lang w:eastAsia="zh-CN"/>
              </w:rPr>
              <w:t>）</w:t>
            </w:r>
          </w:p>
          <w:p w14:paraId="0402C97F">
            <w:pPr>
              <w:adjustRightInd w:val="0"/>
              <w:snapToGrid w:val="0"/>
              <w:rPr>
                <w:rFonts w:hint="eastAsia"/>
                <w:color w:val="000000"/>
                <w:sz w:val="21"/>
                <w:szCs w:val="21"/>
                <w:lang w:eastAsia="zh-CN"/>
              </w:rPr>
            </w:pPr>
            <w:r>
              <w:rPr>
                <w:rFonts w:hint="eastAsia"/>
                <w:b/>
                <w:bCs/>
                <w:color w:val="000000"/>
                <w:sz w:val="21"/>
                <w:szCs w:val="21"/>
                <w:lang w:eastAsia="zh-CN"/>
              </w:rPr>
              <w:t>课程目标</w:t>
            </w:r>
            <w:r>
              <w:rPr>
                <w:b/>
                <w:bCs/>
                <w:color w:val="000000"/>
                <w:sz w:val="21"/>
                <w:szCs w:val="21"/>
                <w:lang w:eastAsia="zh-CN"/>
              </w:rPr>
              <w:t>3</w:t>
            </w:r>
            <w:r>
              <w:rPr>
                <w:rFonts w:hint="eastAsia"/>
                <w:b/>
                <w:bCs/>
                <w:color w:val="000000"/>
                <w:sz w:val="21"/>
                <w:szCs w:val="21"/>
                <w:lang w:eastAsia="zh-CN"/>
              </w:rPr>
              <w:t>：</w:t>
            </w:r>
            <w:r>
              <w:rPr>
                <w:rFonts w:hint="eastAsia"/>
                <w:color w:val="000000"/>
                <w:sz w:val="21"/>
                <w:szCs w:val="21"/>
                <w:lang w:eastAsia="zh-CN"/>
              </w:rPr>
              <w:t>能够知晓管乐发展的趋势、动态以及与生产实践和社会生活的联系。对管乐基础理论与实践产生研究兴趣。热爱中学音乐教育事业，具有积极的情感、端正的态度。</w:t>
            </w:r>
            <w:r>
              <w:rPr>
                <w:sz w:val="21"/>
                <w:szCs w:val="21"/>
              </w:rPr>
              <w:t>（</w:t>
            </w:r>
            <w:r>
              <w:rPr>
                <w:rFonts w:hint="eastAsia"/>
                <w:sz w:val="21"/>
                <w:szCs w:val="21"/>
              </w:rPr>
              <w:t>支撑毕业要求</w:t>
            </w:r>
            <w:r>
              <w:rPr>
                <w:rFonts w:hint="eastAsia"/>
                <w:sz w:val="21"/>
                <w:szCs w:val="21"/>
                <w:lang w:eastAsia="zh-CN"/>
              </w:rPr>
              <w:t>5.1</w:t>
            </w:r>
            <w:r>
              <w:rPr>
                <w:sz w:val="21"/>
                <w:szCs w:val="21"/>
              </w:rPr>
              <w:t>）</w:t>
            </w:r>
          </w:p>
          <w:p w14:paraId="317EA353">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充分挖掘红色音乐文化、民族民间音乐和地方特色音乐资源，建设融思想性、艺术性于一体的管乐曲目库；依托乐团排练、文艺志愿服务、高雅艺术进校园和重大节庆演出等平台开展实践育人，引导学生在服务社会、服务人民中增强社会责任感与使命感，实现艺术实践与思想政治教育同频共振。</w:t>
            </w:r>
          </w:p>
          <w:p w14:paraId="1E1040A8">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课程目标4（课程思政）：坚定理想信念，自觉践行社会主义核心价值观，树立正确的世界观、人生观、价值观；在管乐学习与艺术实践中坚定文化自信、厚植家国情怀，增强传承弘扬中华优秀音乐文化、服务人民与社会的责任感使命感；养成集体主义精神、团结协作意识和严谨敬业、甘于奉献的职业品格，做到德艺并重、以德立身。（支撑毕业要求“社会责任”相关指标点）</w:t>
            </w:r>
          </w:p>
        </w:tc>
      </w:tr>
      <w:tr w14:paraId="4EEB1D72">
        <w:trPr>
          <w:trHeight w:val="0" w:hRule="atLeast"/>
          <w:jc w:val="center"/>
        </w:trPr>
        <w:tc>
          <w:tcPr>
            <w:tcW w:w="1301" w:type="dxa"/>
            <w:vMerge w:val="restart"/>
            <w:vAlign w:val="center"/>
          </w:tcPr>
          <w:p w14:paraId="33DE75C5">
            <w:pPr>
              <w:pStyle w:val="286"/>
              <w:jc w:val="center"/>
              <w:rPr>
                <w:rFonts w:hint="eastAsia" w:ascii="宋体"/>
                <w:b/>
                <w:w w:val="98"/>
                <w:sz w:val="21"/>
                <w:lang w:eastAsia="zh-CN"/>
              </w:rPr>
            </w:pPr>
            <w:r>
              <w:rPr>
                <w:rFonts w:ascii="宋体"/>
                <w:b/>
                <w:w w:val="98"/>
                <w:sz w:val="21"/>
                <w:lang w:eastAsia="zh-CN"/>
              </w:rPr>
              <w:t>D</w:t>
            </w:r>
          </w:p>
          <w:p w14:paraId="6F7D4A04">
            <w:pPr>
              <w:pStyle w:val="286"/>
              <w:jc w:val="center"/>
              <w:rPr>
                <w:rFonts w:hint="eastAsia" w:ascii="宋体" w:eastAsia="宋体"/>
                <w:b/>
                <w:sz w:val="21"/>
                <w:lang w:eastAsia="zh-CN"/>
              </w:rPr>
            </w:pPr>
            <w:r>
              <w:rPr>
                <w:rFonts w:hint="eastAsia" w:ascii="宋体" w:eastAsia="宋体"/>
                <w:b/>
                <w:sz w:val="21"/>
                <w:lang w:eastAsia="zh-CN"/>
              </w:rPr>
              <w:t>课程目标与</w:t>
            </w:r>
          </w:p>
          <w:p w14:paraId="52AD8C26">
            <w:pPr>
              <w:pStyle w:val="286"/>
              <w:jc w:val="center"/>
              <w:rPr>
                <w:rFonts w:hint="eastAsia" w:ascii="宋体" w:eastAsia="宋体"/>
                <w:b/>
                <w:sz w:val="21"/>
                <w:lang w:eastAsia="zh-CN"/>
              </w:rPr>
            </w:pPr>
            <w:r>
              <w:rPr>
                <w:rFonts w:hint="eastAsia" w:ascii="宋体" w:eastAsia="宋体"/>
                <w:b/>
                <w:sz w:val="21"/>
                <w:lang w:eastAsia="zh-CN"/>
              </w:rPr>
              <w:t>毕业要求的</w:t>
            </w:r>
          </w:p>
          <w:p w14:paraId="041B055F">
            <w:pPr>
              <w:pStyle w:val="286"/>
              <w:spacing w:before="43"/>
              <w:ind w:right="7"/>
              <w:jc w:val="center"/>
              <w:rPr>
                <w:rFonts w:hint="eastAsia" w:ascii="宋体" w:hAnsi="宋体" w:eastAsia="宋体" w:cs="宋体"/>
                <w:b/>
                <w:sz w:val="21"/>
                <w:szCs w:val="21"/>
                <w:lang w:eastAsia="zh-CN"/>
              </w:rPr>
            </w:pPr>
            <w:r>
              <w:rPr>
                <w:rFonts w:hint="eastAsia" w:ascii="宋体" w:eastAsia="宋体"/>
                <w:b/>
                <w:sz w:val="21"/>
                <w:lang w:eastAsia="zh-CN"/>
              </w:rPr>
              <w:t>对应关系</w:t>
            </w:r>
          </w:p>
        </w:tc>
        <w:tc>
          <w:tcPr>
            <w:tcW w:w="2189" w:type="dxa"/>
            <w:gridSpan w:val="2"/>
            <w:vAlign w:val="center"/>
          </w:tcPr>
          <w:p w14:paraId="585D9FB6">
            <w:pPr>
              <w:pStyle w:val="286"/>
              <w:spacing w:before="86"/>
              <w:ind w:left="114"/>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毕业要求</w:t>
            </w:r>
          </w:p>
        </w:tc>
        <w:tc>
          <w:tcPr>
            <w:tcW w:w="2879" w:type="dxa"/>
            <w:gridSpan w:val="4"/>
            <w:vAlign w:val="center"/>
          </w:tcPr>
          <w:p w14:paraId="0AB61ADC">
            <w:pPr>
              <w:pStyle w:val="286"/>
              <w:spacing w:before="86"/>
              <w:ind w:left="115"/>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毕业要求指标点</w:t>
            </w:r>
          </w:p>
        </w:tc>
        <w:tc>
          <w:tcPr>
            <w:tcW w:w="2720" w:type="dxa"/>
            <w:gridSpan w:val="3"/>
            <w:vAlign w:val="center"/>
          </w:tcPr>
          <w:p w14:paraId="31101582">
            <w:pPr>
              <w:pStyle w:val="286"/>
              <w:spacing w:before="86"/>
              <w:ind w:left="96" w:right="67"/>
              <w:jc w:val="center"/>
              <w:rPr>
                <w:rFonts w:hint="eastAsia" w:ascii="宋体" w:hAnsi="宋体" w:eastAsia="宋体" w:cs="宋体"/>
                <w:b/>
                <w:bCs/>
                <w:sz w:val="21"/>
                <w:szCs w:val="21"/>
                <w:lang w:eastAsia="zh-CN"/>
              </w:rPr>
            </w:pPr>
            <w:r>
              <w:rPr>
                <w:rFonts w:hint="eastAsia" w:ascii="宋体" w:hAnsi="宋体" w:eastAsia="宋体"/>
                <w:sz w:val="21"/>
                <w:szCs w:val="21"/>
                <w:lang w:eastAsia="zh-CN"/>
              </w:rPr>
              <w:t>课程目标</w:t>
            </w:r>
          </w:p>
        </w:tc>
      </w:tr>
      <w:tr w14:paraId="5B37B689">
        <w:trPr>
          <w:trHeight w:val="0" w:hRule="atLeast"/>
          <w:jc w:val="center"/>
        </w:trPr>
        <w:tc>
          <w:tcPr>
            <w:tcW w:w="1301" w:type="dxa"/>
            <w:vMerge w:val="continue"/>
          </w:tcPr>
          <w:p w14:paraId="6834B82D">
            <w:pPr>
              <w:pStyle w:val="286"/>
              <w:spacing w:before="43"/>
              <w:ind w:right="7"/>
              <w:jc w:val="center"/>
              <w:rPr>
                <w:rFonts w:hint="eastAsia" w:ascii="宋体" w:hAnsi="宋体" w:eastAsia="宋体" w:cs="宋体"/>
                <w:b/>
                <w:sz w:val="21"/>
                <w:szCs w:val="21"/>
                <w:lang w:eastAsia="zh-CN"/>
              </w:rPr>
            </w:pPr>
          </w:p>
        </w:tc>
        <w:tc>
          <w:tcPr>
            <w:tcW w:w="2189" w:type="dxa"/>
            <w:gridSpan w:val="2"/>
            <w:vAlign w:val="center"/>
          </w:tcPr>
          <w:p w14:paraId="5C2A2528">
            <w:pPr>
              <w:rPr>
                <w:rFonts w:hint="eastAsia" w:ascii="宋体" w:hAnsi="宋体" w:eastAsia="宋体"/>
                <w:sz w:val="21"/>
                <w:szCs w:val="21"/>
                <w:lang w:eastAsia="zh-CN"/>
              </w:rPr>
            </w:pPr>
            <w:r>
              <w:rPr>
                <w:rFonts w:hint="eastAsia" w:ascii="宋体" w:hAnsi="宋体" w:eastAsia="宋体"/>
                <w:sz w:val="21"/>
                <w:szCs w:val="21"/>
                <w:lang w:eastAsia="zh-CN"/>
              </w:rPr>
              <w:t>专业知能</w:t>
            </w:r>
          </w:p>
        </w:tc>
        <w:tc>
          <w:tcPr>
            <w:tcW w:w="2879" w:type="dxa"/>
            <w:gridSpan w:val="4"/>
            <w:vAlign w:val="center"/>
          </w:tcPr>
          <w:p w14:paraId="4400439F">
            <w:pPr>
              <w:rPr>
                <w:rFonts w:hint="eastAsia" w:ascii="宋体" w:hAnsi="宋体" w:eastAsia="宋体"/>
                <w:sz w:val="21"/>
                <w:szCs w:val="21"/>
                <w:lang w:eastAsia="zh-CN"/>
              </w:rPr>
            </w:pPr>
            <w:r>
              <w:rPr>
                <w:rFonts w:hint="eastAsia" w:ascii="宋体" w:hAnsi="宋体" w:eastAsia="宋体"/>
                <w:sz w:val="21"/>
                <w:szCs w:val="21"/>
                <w:lang w:eastAsia="zh-CN"/>
              </w:rPr>
              <w:t>1.1掌握较为系统的音乐学基础理论、专业知识，具备较高的专业素养。</w:t>
            </w:r>
          </w:p>
        </w:tc>
        <w:tc>
          <w:tcPr>
            <w:tcW w:w="2720" w:type="dxa"/>
            <w:gridSpan w:val="3"/>
            <w:vAlign w:val="center"/>
          </w:tcPr>
          <w:p w14:paraId="6186A3D8">
            <w:pPr>
              <w:rPr>
                <w:rFonts w:hint="eastAsia" w:ascii="宋体" w:hAnsi="宋体" w:eastAsia="宋体" w:cs="宋体"/>
                <w:b/>
                <w:bCs/>
                <w:sz w:val="21"/>
                <w:szCs w:val="21"/>
                <w:lang w:eastAsia="zh-CN"/>
              </w:rPr>
            </w:pPr>
            <w:r>
              <w:rPr>
                <w:rFonts w:hint="eastAsia" w:ascii="宋体" w:hAnsi="宋体" w:eastAsia="宋体"/>
                <w:sz w:val="21"/>
                <w:szCs w:val="21"/>
                <w:lang w:eastAsia="zh-CN"/>
              </w:rPr>
              <w:t>课程目标1</w:t>
            </w:r>
          </w:p>
        </w:tc>
      </w:tr>
      <w:tr w14:paraId="0CD8ADDD">
        <w:trPr>
          <w:trHeight w:val="0" w:hRule="atLeast"/>
          <w:jc w:val="center"/>
        </w:trPr>
        <w:tc>
          <w:tcPr>
            <w:tcW w:w="1301" w:type="dxa"/>
            <w:vMerge w:val="continue"/>
          </w:tcPr>
          <w:p w14:paraId="570BEA6D">
            <w:pPr>
              <w:pStyle w:val="286"/>
              <w:spacing w:before="43"/>
              <w:ind w:right="7"/>
              <w:jc w:val="center"/>
              <w:rPr>
                <w:rFonts w:hint="eastAsia" w:ascii="宋体" w:hAnsi="宋体" w:eastAsia="宋体" w:cs="宋体"/>
                <w:b/>
                <w:sz w:val="21"/>
                <w:szCs w:val="21"/>
                <w:lang w:eastAsia="zh-CN"/>
              </w:rPr>
            </w:pPr>
          </w:p>
        </w:tc>
        <w:tc>
          <w:tcPr>
            <w:tcW w:w="2189" w:type="dxa"/>
            <w:gridSpan w:val="2"/>
            <w:vAlign w:val="center"/>
          </w:tcPr>
          <w:p w14:paraId="7F417DEA">
            <w:pPr>
              <w:rPr>
                <w:rFonts w:hint="eastAsia" w:ascii="宋体" w:hAnsi="宋体" w:eastAsia="宋体"/>
                <w:sz w:val="21"/>
                <w:szCs w:val="21"/>
                <w:lang w:eastAsia="zh-CN"/>
              </w:rPr>
            </w:pPr>
            <w:r>
              <w:rPr>
                <w:rFonts w:hint="eastAsia" w:ascii="宋体" w:hAnsi="宋体" w:eastAsia="宋体"/>
                <w:sz w:val="21"/>
                <w:szCs w:val="21"/>
                <w:lang w:eastAsia="zh-CN"/>
              </w:rPr>
              <w:t>协作整合</w:t>
            </w:r>
          </w:p>
        </w:tc>
        <w:tc>
          <w:tcPr>
            <w:tcW w:w="2879" w:type="dxa"/>
            <w:gridSpan w:val="4"/>
            <w:vAlign w:val="center"/>
          </w:tcPr>
          <w:p w14:paraId="78FC44F8">
            <w:pPr>
              <w:rPr>
                <w:rFonts w:hint="eastAsia" w:ascii="宋体" w:hAnsi="宋体" w:eastAsia="宋体"/>
                <w:sz w:val="21"/>
                <w:szCs w:val="21"/>
                <w:lang w:eastAsia="zh-CN"/>
              </w:rPr>
            </w:pPr>
            <w:r>
              <w:rPr>
                <w:rFonts w:hint="eastAsia" w:ascii="宋体" w:hAnsi="宋体" w:eastAsia="宋体"/>
                <w:sz w:val="21"/>
                <w:szCs w:val="21"/>
                <w:lang w:eastAsia="zh-CN"/>
              </w:rPr>
              <w:t>4.2具备较强的团队协作、沟通和整合的能力。</w:t>
            </w:r>
          </w:p>
        </w:tc>
        <w:tc>
          <w:tcPr>
            <w:tcW w:w="2720" w:type="dxa"/>
            <w:gridSpan w:val="3"/>
            <w:vAlign w:val="center"/>
          </w:tcPr>
          <w:p w14:paraId="22988E25">
            <w:pPr>
              <w:rPr>
                <w:rFonts w:hint="eastAsia" w:ascii="宋体" w:hAnsi="宋体" w:eastAsia="宋体"/>
                <w:sz w:val="21"/>
                <w:szCs w:val="21"/>
                <w:lang w:eastAsia="zh-CN"/>
              </w:rPr>
            </w:pPr>
            <w:r>
              <w:rPr>
                <w:rFonts w:hint="eastAsia" w:ascii="宋体" w:hAnsi="宋体" w:eastAsia="宋体"/>
                <w:sz w:val="21"/>
                <w:szCs w:val="21"/>
                <w:lang w:eastAsia="zh-CN"/>
              </w:rPr>
              <w:t>课程目标2</w:t>
            </w:r>
          </w:p>
        </w:tc>
      </w:tr>
      <w:tr w14:paraId="7BE855B7">
        <w:trPr>
          <w:trHeight w:val="0" w:hRule="atLeast"/>
          <w:jc w:val="center"/>
        </w:trPr>
        <w:tc>
          <w:tcPr>
            <w:tcW w:w="1301" w:type="dxa"/>
            <w:vMerge w:val="continue"/>
          </w:tcPr>
          <w:p w14:paraId="267F45A5">
            <w:pPr>
              <w:pStyle w:val="286"/>
              <w:spacing w:before="43"/>
              <w:ind w:right="7"/>
              <w:jc w:val="center"/>
              <w:rPr>
                <w:rFonts w:hint="eastAsia" w:ascii="宋体" w:hAnsi="宋体" w:eastAsia="宋体" w:cs="宋体"/>
                <w:b/>
                <w:sz w:val="21"/>
                <w:szCs w:val="21"/>
                <w:lang w:eastAsia="zh-CN"/>
              </w:rPr>
            </w:pPr>
          </w:p>
        </w:tc>
        <w:tc>
          <w:tcPr>
            <w:tcW w:w="2189" w:type="dxa"/>
            <w:gridSpan w:val="2"/>
          </w:tcPr>
          <w:p w14:paraId="56E6E7B5">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社会责任</w:t>
            </w:r>
          </w:p>
        </w:tc>
        <w:tc>
          <w:tcPr>
            <w:tcW w:w="2879" w:type="dxa"/>
            <w:gridSpan w:val="4"/>
          </w:tcPr>
          <w:p w14:paraId="5BE354FC">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5.1具备引导社会大众审美行为的能力。</w:t>
            </w:r>
          </w:p>
        </w:tc>
        <w:tc>
          <w:tcPr>
            <w:tcW w:w="2720" w:type="dxa"/>
            <w:gridSpan w:val="3"/>
          </w:tcPr>
          <w:p w14:paraId="32025C08">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课程目标3</w:t>
            </w:r>
          </w:p>
        </w:tc>
      </w:tr>
      <w:tr w14:paraId="79DF5CB7">
        <w:trPr>
          <w:trHeight w:val="0" w:hRule="atLeast"/>
          <w:jc w:val="center"/>
        </w:trPr>
        <w:tc>
          <w:tcPr>
            <w:tcW w:w="1301" w:type="dxa"/>
            <w:vMerge w:val="continue"/>
          </w:tcPr>
          <w:p w14:paraId="5F0CC498">
            <w:pPr>
              <w:pStyle w:val="286"/>
              <w:spacing w:before="43"/>
              <w:ind w:right="7"/>
              <w:jc w:val="center"/>
              <w:rPr>
                <w:rFonts w:hint="eastAsia" w:ascii="宋体" w:hAnsi="宋体" w:eastAsia="宋体" w:cs="宋体"/>
                <w:b/>
                <w:sz w:val="21"/>
                <w:szCs w:val="21"/>
                <w:lang w:eastAsia="zh-CN"/>
              </w:rPr>
            </w:pPr>
          </w:p>
        </w:tc>
        <w:tc>
          <w:tcPr>
            <w:tcW w:w="2189" w:type="dxa"/>
            <w:gridSpan w:val="2"/>
          </w:tcPr>
          <w:p w14:paraId="51D060AC">
            <w:pPr>
              <w:pStyle w:val="286"/>
              <w:spacing w:before="125" w:line="312" w:lineRule="auto"/>
              <w:ind w:right="23"/>
              <w:rPr>
                <w:rFonts w:hint="eastAsia" w:ascii="宋体" w:hAnsi="宋体" w:eastAsia="宋体" w:cs="宋体"/>
                <w:b/>
                <w:bCs/>
                <w:sz w:val="21"/>
                <w:szCs w:val="21"/>
                <w:lang w:eastAsia="zh-CN"/>
              </w:rPr>
            </w:pPr>
          </w:p>
        </w:tc>
        <w:tc>
          <w:tcPr>
            <w:tcW w:w="2879" w:type="dxa"/>
            <w:gridSpan w:val="4"/>
          </w:tcPr>
          <w:p w14:paraId="4A158CF2">
            <w:pPr>
              <w:pStyle w:val="286"/>
              <w:spacing w:before="125" w:line="312" w:lineRule="auto"/>
              <w:ind w:right="23"/>
              <w:rPr>
                <w:rFonts w:hint="eastAsia" w:ascii="宋体" w:hAnsi="宋体" w:eastAsia="宋体" w:cs="宋体"/>
                <w:b/>
                <w:bCs/>
                <w:sz w:val="21"/>
                <w:szCs w:val="21"/>
                <w:lang w:eastAsia="zh-CN"/>
              </w:rPr>
            </w:pPr>
          </w:p>
        </w:tc>
        <w:tc>
          <w:tcPr>
            <w:tcW w:w="2720" w:type="dxa"/>
            <w:gridSpan w:val="3"/>
          </w:tcPr>
          <w:p w14:paraId="5FA2C17A">
            <w:pPr>
              <w:pStyle w:val="286"/>
              <w:spacing w:before="125" w:line="312" w:lineRule="auto"/>
              <w:ind w:right="23"/>
              <w:rPr>
                <w:rFonts w:hint="eastAsia" w:ascii="宋体" w:hAnsi="宋体" w:eastAsia="宋体" w:cs="宋体"/>
                <w:b/>
                <w:bCs/>
                <w:sz w:val="21"/>
                <w:szCs w:val="21"/>
                <w:lang w:eastAsia="zh-CN"/>
              </w:rPr>
            </w:pPr>
          </w:p>
        </w:tc>
      </w:tr>
      <w:tr w14:paraId="73993BCB">
        <w:trPr>
          <w:trHeight w:val="0" w:hRule="atLeast"/>
          <w:jc w:val="center"/>
        </w:trPr>
        <w:tc>
          <w:tcPr>
            <w:tcW w:w="1301" w:type="dxa"/>
            <w:vMerge w:val="continue"/>
          </w:tcPr>
          <w:p w14:paraId="0A08F8CE">
            <w:pPr>
              <w:pStyle w:val="286"/>
              <w:spacing w:before="43"/>
              <w:ind w:right="7"/>
              <w:jc w:val="center"/>
              <w:rPr>
                <w:rFonts w:hint="eastAsia" w:ascii="宋体" w:hAnsi="宋体" w:eastAsia="宋体" w:cs="宋体"/>
                <w:b/>
                <w:sz w:val="21"/>
                <w:szCs w:val="21"/>
                <w:lang w:eastAsia="zh-CN"/>
              </w:rPr>
            </w:pPr>
          </w:p>
        </w:tc>
        <w:tc>
          <w:tcPr>
            <w:tcW w:w="2189" w:type="dxa"/>
            <w:gridSpan w:val="2"/>
          </w:tcPr>
          <w:p w14:paraId="3CA4E3B3">
            <w:pPr>
              <w:pStyle w:val="286"/>
              <w:spacing w:before="125" w:line="312" w:lineRule="auto"/>
              <w:ind w:right="23"/>
              <w:rPr>
                <w:rFonts w:hint="eastAsia" w:ascii="宋体" w:hAnsi="宋体" w:eastAsia="宋体" w:cs="宋体"/>
                <w:b/>
                <w:bCs/>
                <w:sz w:val="21"/>
                <w:szCs w:val="21"/>
                <w:lang w:eastAsia="zh-CN"/>
              </w:rPr>
            </w:pPr>
          </w:p>
        </w:tc>
        <w:tc>
          <w:tcPr>
            <w:tcW w:w="2879" w:type="dxa"/>
            <w:gridSpan w:val="4"/>
          </w:tcPr>
          <w:p w14:paraId="4656B8EC">
            <w:pPr>
              <w:pStyle w:val="286"/>
              <w:spacing w:before="125" w:line="312" w:lineRule="auto"/>
              <w:ind w:right="23"/>
              <w:rPr>
                <w:rFonts w:hint="eastAsia" w:ascii="宋体" w:hAnsi="宋体" w:eastAsia="宋体" w:cs="宋体"/>
                <w:b/>
                <w:bCs/>
                <w:sz w:val="21"/>
                <w:szCs w:val="21"/>
                <w:lang w:eastAsia="zh-CN"/>
              </w:rPr>
            </w:pPr>
          </w:p>
        </w:tc>
        <w:tc>
          <w:tcPr>
            <w:tcW w:w="2720" w:type="dxa"/>
            <w:gridSpan w:val="3"/>
          </w:tcPr>
          <w:p w14:paraId="2B797C18">
            <w:pPr>
              <w:pStyle w:val="286"/>
              <w:spacing w:before="125" w:line="312" w:lineRule="auto"/>
              <w:ind w:right="23"/>
              <w:rPr>
                <w:rFonts w:hint="eastAsia" w:ascii="宋体" w:hAnsi="宋体" w:eastAsia="宋体" w:cs="宋体"/>
                <w:b/>
                <w:bCs/>
                <w:sz w:val="21"/>
                <w:szCs w:val="21"/>
                <w:lang w:eastAsia="zh-CN"/>
              </w:rPr>
            </w:pPr>
          </w:p>
        </w:tc>
      </w:tr>
      <w:tr w14:paraId="497B2B8A">
        <w:trPr>
          <w:trHeight w:val="0" w:hRule="atLeast"/>
          <w:jc w:val="center"/>
        </w:trPr>
        <w:tc>
          <w:tcPr>
            <w:tcW w:w="1301" w:type="dxa"/>
            <w:vMerge w:val="restart"/>
            <w:vAlign w:val="center"/>
          </w:tcPr>
          <w:p w14:paraId="3B54483D">
            <w:pPr>
              <w:pStyle w:val="286"/>
              <w:spacing w:before="152"/>
              <w:ind w:left="8"/>
              <w:jc w:val="center"/>
              <w:rPr>
                <w:rFonts w:hint="eastAsia" w:ascii="宋体"/>
                <w:b/>
                <w:sz w:val="21"/>
              </w:rPr>
            </w:pPr>
            <w:r>
              <w:rPr>
                <w:rFonts w:ascii="宋体"/>
                <w:b/>
                <w:w w:val="98"/>
                <w:sz w:val="21"/>
              </w:rPr>
              <w:t>E</w:t>
            </w:r>
          </w:p>
          <w:p w14:paraId="56DFEE2F">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rPr>
              <w:t>教学内容</w:t>
            </w:r>
          </w:p>
        </w:tc>
        <w:tc>
          <w:tcPr>
            <w:tcW w:w="5068" w:type="dxa"/>
            <w:gridSpan w:val="6"/>
            <w:vMerge w:val="restart"/>
            <w:vAlign w:val="center"/>
          </w:tcPr>
          <w:p w14:paraId="68BE373E">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sz w:val="21"/>
                <w:szCs w:val="21"/>
                <w:lang w:eastAsia="zh-CN"/>
              </w:rPr>
              <w:t>实践项目及内容</w:t>
            </w:r>
          </w:p>
        </w:tc>
        <w:tc>
          <w:tcPr>
            <w:tcW w:w="2720" w:type="dxa"/>
            <w:gridSpan w:val="3"/>
            <w:vAlign w:val="center"/>
          </w:tcPr>
          <w:p w14:paraId="780A4810">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bCs/>
                <w:sz w:val="21"/>
                <w:szCs w:val="21"/>
                <w:lang w:eastAsia="zh-CN"/>
              </w:rPr>
              <w:t>学时分配</w:t>
            </w:r>
          </w:p>
        </w:tc>
      </w:tr>
      <w:tr w14:paraId="694042B7">
        <w:trPr>
          <w:trHeight w:val="0" w:hRule="atLeast"/>
          <w:jc w:val="center"/>
        </w:trPr>
        <w:tc>
          <w:tcPr>
            <w:tcW w:w="1301" w:type="dxa"/>
            <w:vMerge w:val="continue"/>
            <w:vAlign w:val="center"/>
          </w:tcPr>
          <w:p w14:paraId="35298932">
            <w:pPr>
              <w:pStyle w:val="286"/>
              <w:spacing w:before="125" w:line="312" w:lineRule="auto"/>
              <w:ind w:right="23"/>
              <w:jc w:val="center"/>
              <w:rPr>
                <w:rFonts w:hint="eastAsia"/>
              </w:rPr>
            </w:pPr>
          </w:p>
        </w:tc>
        <w:tc>
          <w:tcPr>
            <w:tcW w:w="5068" w:type="dxa"/>
            <w:gridSpan w:val="6"/>
            <w:vMerge w:val="continue"/>
            <w:vAlign w:val="center"/>
          </w:tcPr>
          <w:p w14:paraId="39CD2D87">
            <w:pPr>
              <w:pStyle w:val="286"/>
              <w:spacing w:before="125" w:line="312" w:lineRule="auto"/>
              <w:ind w:right="23"/>
              <w:jc w:val="center"/>
              <w:rPr>
                <w:rFonts w:hint="eastAsia"/>
                <w:sz w:val="21"/>
                <w:szCs w:val="21"/>
              </w:rPr>
            </w:pPr>
          </w:p>
        </w:tc>
        <w:tc>
          <w:tcPr>
            <w:tcW w:w="1823" w:type="dxa"/>
            <w:gridSpan w:val="2"/>
            <w:vAlign w:val="center"/>
          </w:tcPr>
          <w:p w14:paraId="604E7D70">
            <w:pPr>
              <w:pStyle w:val="286"/>
              <w:spacing w:before="44"/>
              <w:jc w:val="center"/>
              <w:rPr>
                <w:rFonts w:hint="eastAsia" w:ascii="宋体" w:hAnsi="宋体" w:eastAsia="宋体" w:cs="宋体"/>
                <w:b/>
                <w:bCs/>
                <w:sz w:val="21"/>
                <w:szCs w:val="21"/>
                <w:lang w:eastAsia="zh-CN"/>
              </w:rPr>
            </w:pPr>
            <w:r>
              <w:rPr>
                <w:rFonts w:hint="eastAsia" w:ascii="宋体" w:eastAsia="宋体"/>
                <w:sz w:val="21"/>
                <w:lang w:eastAsia="zh-CN"/>
              </w:rPr>
              <w:t>实验、上机、实训、线上教学、研讨等</w:t>
            </w:r>
          </w:p>
        </w:tc>
        <w:tc>
          <w:tcPr>
            <w:tcW w:w="897" w:type="dxa"/>
            <w:vAlign w:val="center"/>
          </w:tcPr>
          <w:p w14:paraId="67D77363">
            <w:pPr>
              <w:pStyle w:val="286"/>
              <w:spacing w:before="44"/>
              <w:ind w:right="89"/>
              <w:jc w:val="center"/>
              <w:rPr>
                <w:rFonts w:hint="eastAsia" w:ascii="宋体" w:hAnsi="宋体" w:eastAsia="宋体" w:cs="宋体"/>
                <w:b/>
                <w:bCs/>
                <w:sz w:val="21"/>
                <w:szCs w:val="21"/>
                <w:lang w:eastAsia="zh-CN"/>
              </w:rPr>
            </w:pPr>
            <w:r>
              <w:rPr>
                <w:rFonts w:hint="eastAsia" w:ascii="宋体" w:eastAsia="宋体"/>
                <w:bCs/>
                <w:sz w:val="21"/>
                <w:lang w:eastAsia="zh-CN"/>
              </w:rPr>
              <w:t xml:space="preserve"> 合计</w:t>
            </w:r>
          </w:p>
        </w:tc>
      </w:tr>
      <w:tr w14:paraId="5F9A08D8">
        <w:trPr>
          <w:trHeight w:val="0" w:hRule="atLeast"/>
          <w:jc w:val="center"/>
        </w:trPr>
        <w:tc>
          <w:tcPr>
            <w:tcW w:w="1301" w:type="dxa"/>
            <w:vMerge w:val="continue"/>
          </w:tcPr>
          <w:p w14:paraId="6020A4E3">
            <w:pPr>
              <w:pStyle w:val="286"/>
              <w:spacing w:before="125" w:line="312" w:lineRule="auto"/>
              <w:ind w:right="23"/>
              <w:rPr>
                <w:rFonts w:hint="eastAsia"/>
              </w:rPr>
            </w:pPr>
          </w:p>
        </w:tc>
        <w:tc>
          <w:tcPr>
            <w:tcW w:w="5068" w:type="dxa"/>
            <w:gridSpan w:val="6"/>
          </w:tcPr>
          <w:p w14:paraId="086CCCCD">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第一章 乐团合奏训练——音准训练 识谱能力</w:t>
            </w:r>
          </w:p>
          <w:p w14:paraId="28A131A6">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1．学习目的：解决学生合奏中音准的问题</w:t>
            </w:r>
          </w:p>
          <w:p w14:paraId="67BDAFC8">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2．基本内容要求：通过适当的乐曲训练，主要解决在合奏中的音准问题。</w:t>
            </w:r>
          </w:p>
          <w:p w14:paraId="3B4CA519">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3.重点和难点：培养乐队合奏默契。</w:t>
            </w:r>
          </w:p>
          <w:p w14:paraId="416C5A19">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知道层次：掌握乐曲训练合奏中的音准问题</w:t>
            </w:r>
          </w:p>
          <w:p w14:paraId="7CCBB735">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领会层次：掌握合奏中音准问题及乐队间的默契</w:t>
            </w:r>
          </w:p>
          <w:p w14:paraId="37E95074">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应用层次：应用的乐队的学习训练中</w:t>
            </w:r>
          </w:p>
          <w:p w14:paraId="625C46F3">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课程思政融入点：音准是合奏的基石，识谱是演奏的规矩。通过严格的音准与识谱训练，培养学生严谨细致、一丝不苟、精益求精的职业态度和遵规守纪的规矩意识；在反复聆听、相互校准中体会个人服从集体、局部服务整体的集体主义精神，引导学生像校准每一个音符一样校准人生方向，脚踏实地、知行合一。</w:t>
            </w:r>
          </w:p>
        </w:tc>
        <w:tc>
          <w:tcPr>
            <w:tcW w:w="1823" w:type="dxa"/>
            <w:gridSpan w:val="2"/>
          </w:tcPr>
          <w:p w14:paraId="46FFF2BC">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05AB7E1F">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39</w:t>
            </w:r>
          </w:p>
        </w:tc>
      </w:tr>
      <w:tr w14:paraId="06B3D5E8">
        <w:trPr>
          <w:trHeight w:val="0" w:hRule="atLeast"/>
          <w:jc w:val="center"/>
        </w:trPr>
        <w:tc>
          <w:tcPr>
            <w:tcW w:w="1301" w:type="dxa"/>
            <w:vMerge w:val="continue"/>
          </w:tcPr>
          <w:p w14:paraId="46F0474F">
            <w:pPr>
              <w:pStyle w:val="286"/>
              <w:spacing w:before="125" w:line="312" w:lineRule="auto"/>
              <w:ind w:right="23"/>
              <w:rPr>
                <w:rFonts w:hint="eastAsia" w:ascii="宋体" w:hAnsi="宋体" w:eastAsia="宋体" w:cs="宋体"/>
                <w:b/>
                <w:bCs/>
                <w:sz w:val="21"/>
                <w:szCs w:val="21"/>
                <w:lang w:eastAsia="zh-CN"/>
              </w:rPr>
            </w:pPr>
          </w:p>
        </w:tc>
        <w:tc>
          <w:tcPr>
            <w:tcW w:w="5068" w:type="dxa"/>
            <w:gridSpan w:val="6"/>
          </w:tcPr>
          <w:p w14:paraId="0EFFCD11">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第二章 乐团合奏训练——节奏训练各声部交接训练</w:t>
            </w:r>
          </w:p>
          <w:p w14:paraId="561362C9">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1. 学习目的：加强学生的音准训练、节奏训练。</w:t>
            </w:r>
          </w:p>
          <w:p w14:paraId="55EFD1A8">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2. 基本内容要求：通过合奏，加强学生的音准训练、节奏训练。</w:t>
            </w:r>
          </w:p>
          <w:p w14:paraId="28DA53CA">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3. 重点和难点：节奏节拍的一致性，达到默契。</w:t>
            </w:r>
          </w:p>
          <w:p w14:paraId="2AE0A36D">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4.学习目的：使学生了解各个声部的交接处理，在排练中丰富自己的舞台经验。</w:t>
            </w:r>
          </w:p>
          <w:p w14:paraId="259CF555">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5.基本内容要求：通过适当乐曲，让各声部乐器之间进行交接训练。</w:t>
            </w:r>
          </w:p>
          <w:p w14:paraId="73B5B4E1">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6.重点和难点：丰富学生的舞台经验。</w:t>
            </w:r>
          </w:p>
          <w:p w14:paraId="596F3515">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知道层次：掌握各声部音准、节拍、默契</w:t>
            </w:r>
          </w:p>
          <w:p w14:paraId="78A9EAE2">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领会层次：掌握各声部乐器之间的交接处理</w:t>
            </w:r>
          </w:p>
          <w:p w14:paraId="4C2459A3">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应用层次：运用到乐队的排练与学习中及在舞台上的表现</w:t>
            </w:r>
          </w:p>
          <w:p w14:paraId="4F0EF22D">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课程思政融入点：节奏的统一考验纪律，声部的交接考验担当。通过节奏与声部交接训练，培养学生令行禁止的纪律意识、默契配合的团队精神和甘当配角、主动补位的责任担当；结合《中国革命历史歌曲管乐合奏曲集》等红色经典排练，让学生在铿锵旋律中感悟革命先辈团结奋斗、勇往直前的精神，赓续红色血脉。</w:t>
            </w:r>
          </w:p>
        </w:tc>
        <w:tc>
          <w:tcPr>
            <w:tcW w:w="1823" w:type="dxa"/>
            <w:gridSpan w:val="2"/>
          </w:tcPr>
          <w:p w14:paraId="486A269C">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0F5591EC">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39</w:t>
            </w:r>
          </w:p>
        </w:tc>
      </w:tr>
      <w:tr w14:paraId="653CDB33">
        <w:trPr>
          <w:trHeight w:val="0" w:hRule="atLeast"/>
          <w:jc w:val="center"/>
        </w:trPr>
        <w:tc>
          <w:tcPr>
            <w:tcW w:w="1301" w:type="dxa"/>
            <w:vMerge w:val="continue"/>
          </w:tcPr>
          <w:p w14:paraId="51281D70">
            <w:pPr>
              <w:pStyle w:val="286"/>
              <w:spacing w:before="125" w:line="312" w:lineRule="auto"/>
              <w:ind w:right="23"/>
              <w:rPr>
                <w:rFonts w:hint="eastAsia" w:ascii="宋体" w:hAnsi="宋体" w:eastAsia="宋体" w:cs="宋体"/>
                <w:b/>
                <w:bCs/>
                <w:sz w:val="21"/>
                <w:szCs w:val="21"/>
                <w:lang w:eastAsia="zh-CN"/>
              </w:rPr>
            </w:pPr>
          </w:p>
        </w:tc>
        <w:tc>
          <w:tcPr>
            <w:tcW w:w="5068" w:type="dxa"/>
            <w:gridSpan w:val="6"/>
          </w:tcPr>
          <w:p w14:paraId="51033095">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第三章 乐团合奏训练——音色的对比及音响的平衡处理 乐团乐曲合奏训练</w:t>
            </w:r>
          </w:p>
          <w:p w14:paraId="68D84B29">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1.学习目的：使学生了解各个声部的音色平衡处理,提高学生个人演奏技巧。</w:t>
            </w:r>
          </w:p>
          <w:p w14:paraId="2A892A0A">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2.基本内容要求：通过选择适当的乐曲让各声部乐器之间进行平衡训练。</w:t>
            </w:r>
          </w:p>
          <w:p w14:paraId="6FB6D59B">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3.重点和难点：提高学生自己的演奏技巧。</w:t>
            </w:r>
          </w:p>
          <w:p w14:paraId="40E34162">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4.学习目的：通过适当的大型乐曲的训练，了解合奏作品的背景，让学生掌握不同风格作品的演奏，培养学生合奏默契。</w:t>
            </w:r>
          </w:p>
          <w:p w14:paraId="144A0D7D">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5.基本内容要求：组织各个声部排练大型合奏乐曲，学习各种演奏技巧。</w:t>
            </w:r>
          </w:p>
          <w:p w14:paraId="4577A07C">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6. 重点和难点：通过作品了解中国作品的装饰音和滑音的演奏技巧。</w:t>
            </w:r>
          </w:p>
          <w:p w14:paraId="47A72738">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 xml:space="preserve">  知道层次：各个声部的配合，平衡各个声部</w:t>
            </w:r>
          </w:p>
          <w:p w14:paraId="4B9DFBA5">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 xml:space="preserve">  领会层次：学生的演奏技巧以及之间的默契</w:t>
            </w:r>
          </w:p>
          <w:p w14:paraId="3DF2AB10">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 xml:space="preserve">  应用层次：应用到各个类型的乐曲演奏</w:t>
            </w:r>
          </w:p>
          <w:p w14:paraId="4EBF38C8">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课程思政融入点：音色的平衡蕴含“和而不同”的中华智慧，大型作品的演绎承载深沉的民族精神。通过中外经典尤其是中国管乐作品排练，引导学生体会装饰音、滑音中的民族韵味，讲好中国故事、传播中国声音，坚定文化自信；在音响平衡与交融中感悟和谐之美与集体力量，厚植家国情怀、提升人文素养。</w:t>
            </w:r>
          </w:p>
        </w:tc>
        <w:tc>
          <w:tcPr>
            <w:tcW w:w="1823" w:type="dxa"/>
            <w:gridSpan w:val="2"/>
          </w:tcPr>
          <w:p w14:paraId="24622037">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实践</w:t>
            </w:r>
          </w:p>
        </w:tc>
        <w:tc>
          <w:tcPr>
            <w:tcW w:w="897" w:type="dxa"/>
          </w:tcPr>
          <w:p w14:paraId="650C8BF4">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50</w:t>
            </w:r>
          </w:p>
        </w:tc>
      </w:tr>
      <w:tr w14:paraId="2CBADE17">
        <w:trPr>
          <w:trHeight w:val="0" w:hRule="atLeast"/>
          <w:jc w:val="center"/>
        </w:trPr>
        <w:tc>
          <w:tcPr>
            <w:tcW w:w="1301" w:type="dxa"/>
            <w:vMerge w:val="continue"/>
          </w:tcPr>
          <w:p w14:paraId="0904F33C">
            <w:pPr>
              <w:pStyle w:val="286"/>
              <w:spacing w:before="125" w:line="312" w:lineRule="auto"/>
              <w:ind w:right="23"/>
              <w:jc w:val="center"/>
              <w:rPr>
                <w:rFonts w:hint="eastAsia" w:ascii="宋体" w:hAnsi="宋体" w:eastAsia="宋体" w:cs="宋体"/>
                <w:b/>
                <w:bCs/>
                <w:sz w:val="21"/>
                <w:szCs w:val="21"/>
                <w:lang w:eastAsia="zh-CN"/>
              </w:rPr>
            </w:pPr>
          </w:p>
        </w:tc>
        <w:tc>
          <w:tcPr>
            <w:tcW w:w="5068" w:type="dxa"/>
            <w:gridSpan w:val="6"/>
          </w:tcPr>
          <w:p w14:paraId="2488332B">
            <w:pPr>
              <w:pStyle w:val="286"/>
              <w:spacing w:before="125" w:line="312" w:lineRule="auto"/>
              <w:ind w:right="23"/>
              <w:jc w:val="center"/>
              <w:rPr>
                <w:rFonts w:hint="eastAsia"/>
                <w:sz w:val="24"/>
                <w:lang w:eastAsia="zh-CN"/>
              </w:rPr>
            </w:pPr>
            <w:r>
              <w:rPr>
                <w:rFonts w:hint="eastAsia" w:ascii="宋体" w:hAnsi="宋体" w:eastAsia="宋体" w:cs="宋体"/>
                <w:sz w:val="21"/>
                <w:szCs w:val="21"/>
                <w:lang w:eastAsia="zh-CN"/>
              </w:rPr>
              <w:t>合 计</w:t>
            </w:r>
          </w:p>
        </w:tc>
        <w:tc>
          <w:tcPr>
            <w:tcW w:w="1823" w:type="dxa"/>
            <w:gridSpan w:val="2"/>
          </w:tcPr>
          <w:p w14:paraId="4551B90F">
            <w:pPr>
              <w:pStyle w:val="286"/>
              <w:spacing w:before="125" w:line="312" w:lineRule="auto"/>
              <w:ind w:right="23"/>
              <w:rPr>
                <w:rFonts w:hint="eastAsia" w:ascii="宋体" w:hAnsi="宋体" w:eastAsia="宋体" w:cs="宋体"/>
                <w:b/>
                <w:bCs/>
                <w:sz w:val="21"/>
                <w:szCs w:val="21"/>
                <w:lang w:eastAsia="zh-CN"/>
              </w:rPr>
            </w:pPr>
          </w:p>
        </w:tc>
        <w:tc>
          <w:tcPr>
            <w:tcW w:w="897" w:type="dxa"/>
          </w:tcPr>
          <w:p w14:paraId="0D31980D">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128</w:t>
            </w:r>
          </w:p>
        </w:tc>
      </w:tr>
      <w:tr w14:paraId="2C8EDB41">
        <w:trPr>
          <w:trHeight w:val="0" w:hRule="atLeast"/>
          <w:jc w:val="center"/>
        </w:trPr>
        <w:tc>
          <w:tcPr>
            <w:tcW w:w="1301" w:type="dxa"/>
            <w:vAlign w:val="center"/>
          </w:tcPr>
          <w:p w14:paraId="64A5BA86">
            <w:pPr>
              <w:pStyle w:val="286"/>
              <w:spacing w:before="12"/>
              <w:jc w:val="center"/>
              <w:rPr>
                <w:rFonts w:hint="eastAsia" w:ascii="宋体"/>
                <w:sz w:val="29"/>
                <w:lang w:eastAsia="zh-CN"/>
              </w:rPr>
            </w:pPr>
          </w:p>
          <w:p w14:paraId="1D027F05">
            <w:pPr>
              <w:pStyle w:val="286"/>
              <w:ind w:left="8"/>
              <w:jc w:val="center"/>
              <w:rPr>
                <w:rFonts w:hint="eastAsia" w:ascii="宋体"/>
                <w:b/>
                <w:sz w:val="21"/>
                <w:lang w:eastAsia="zh-CN"/>
              </w:rPr>
            </w:pPr>
            <w:r>
              <w:rPr>
                <w:rFonts w:ascii="宋体"/>
                <w:b/>
                <w:w w:val="98"/>
                <w:sz w:val="21"/>
                <w:lang w:eastAsia="zh-CN"/>
              </w:rPr>
              <w:t>F</w:t>
            </w:r>
          </w:p>
          <w:p w14:paraId="57BCE655">
            <w:pPr>
              <w:pStyle w:val="286"/>
              <w:spacing w:before="43"/>
              <w:ind w:left="104" w:right="93"/>
              <w:jc w:val="center"/>
              <w:rPr>
                <w:rFonts w:hint="eastAsia" w:ascii="宋体" w:eastAsia="宋体"/>
                <w:b/>
                <w:sz w:val="21"/>
                <w:lang w:eastAsia="zh-CN"/>
              </w:rPr>
            </w:pPr>
            <w:r>
              <w:rPr>
                <w:rFonts w:hint="eastAsia" w:ascii="宋体" w:eastAsia="宋体"/>
                <w:b/>
                <w:sz w:val="21"/>
                <w:lang w:eastAsia="zh-CN"/>
              </w:rPr>
              <w:t>教学方式</w:t>
            </w:r>
          </w:p>
        </w:tc>
        <w:tc>
          <w:tcPr>
            <w:tcW w:w="7788" w:type="dxa"/>
            <w:gridSpan w:val="9"/>
            <w:vAlign w:val="center"/>
          </w:tcPr>
          <w:p w14:paraId="6907B642">
            <w:pPr>
              <w:pStyle w:val="286"/>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color w:val="000000"/>
                <w:kern w:val="2"/>
                <w:sz w:val="24"/>
                <w:szCs w:val="24"/>
                <w:lang w:eastAsia="zh-CN"/>
              </w:rPr>
              <w:sym w:font="Wingdings" w:char="00FE"/>
            </w:r>
            <w:r>
              <w:rPr>
                <w:rFonts w:hint="eastAsia" w:ascii="宋体" w:hAnsi="宋体" w:eastAsia="宋体" w:cs="宋体"/>
                <w:sz w:val="21"/>
                <w:szCs w:val="21"/>
                <w:lang w:eastAsia="zh-CN"/>
              </w:rPr>
              <w:t>课堂示范</w:t>
            </w:r>
            <w:r>
              <w:rPr>
                <w:rFonts w:hint="eastAsia" w:ascii="宋体" w:hAnsi="宋体" w:eastAsia="宋体" w:cs="宋体"/>
                <w:sz w:val="21"/>
                <w:szCs w:val="21"/>
                <w:lang w:eastAsia="zh-CN"/>
              </w:rPr>
              <w:tab/>
            </w:r>
            <w:r>
              <w:rPr>
                <w:rFonts w:hint="eastAsia"/>
                <w:color w:val="000000"/>
                <w:kern w:val="2"/>
                <w:sz w:val="24"/>
                <w:szCs w:val="24"/>
                <w:lang w:eastAsia="zh-CN"/>
              </w:rPr>
              <w:sym w:font="Wingdings" w:char="00FE"/>
            </w:r>
            <w:r>
              <w:rPr>
                <w:rFonts w:hint="eastAsia" w:ascii="宋体" w:hAnsi="宋体" w:eastAsia="宋体" w:cs="宋体"/>
                <w:sz w:val="21"/>
                <w:szCs w:val="21"/>
                <w:lang w:eastAsia="zh-CN"/>
              </w:rPr>
              <w:t>讨论实操</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color w:val="000000"/>
                <w:sz w:val="24"/>
                <w:szCs w:val="24"/>
              </w:rPr>
              <w:sym w:font="Wingdings" w:char="00FE"/>
            </w:r>
            <w:r>
              <w:rPr>
                <w:rFonts w:hint="eastAsia" w:ascii="宋体" w:hAnsi="宋体" w:eastAsia="宋体" w:cs="宋体"/>
                <w:sz w:val="21"/>
                <w:szCs w:val="21"/>
                <w:lang w:eastAsia="zh-CN"/>
              </w:rPr>
              <w:t>分组合作学习</w:t>
            </w:r>
          </w:p>
          <w:p w14:paraId="340ABE28">
            <w:pPr>
              <w:pStyle w:val="286"/>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w:char="00FE"/>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44B75517">
            <w:pPr>
              <w:pStyle w:val="286"/>
              <w:numPr>
                <w:ilvl w:val="0"/>
                <w:numId w:val="3"/>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722F9247">
        <w:trPr>
          <w:trHeight w:val="0" w:hRule="atLeast"/>
          <w:jc w:val="center"/>
        </w:trPr>
        <w:tc>
          <w:tcPr>
            <w:tcW w:w="1301" w:type="dxa"/>
            <w:vMerge w:val="restart"/>
            <w:vAlign w:val="center"/>
          </w:tcPr>
          <w:p w14:paraId="63D87B0E">
            <w:pPr>
              <w:jc w:val="center"/>
              <w:rPr>
                <w:rFonts w:hint="eastAsia" w:ascii="仿宋" w:hAnsi="仿宋" w:eastAsia="仿宋" w:cs="仿宋"/>
                <w:color w:val="000000"/>
                <w:sz w:val="24"/>
                <w:szCs w:val="24"/>
              </w:rPr>
            </w:pPr>
            <w:r>
              <w:rPr>
                <w:rFonts w:hint="eastAsia" w:ascii="宋体" w:eastAsia="宋体"/>
                <w:b/>
                <w:sz w:val="21"/>
                <w:lang w:eastAsia="zh-CN"/>
              </w:rPr>
              <w:t>G</w:t>
            </w:r>
          </w:p>
          <w:p w14:paraId="591FDC8F">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2829D2AA">
            <w:pPr>
              <w:jc w:val="center"/>
              <w:rPr>
                <w:rFonts w:hint="eastAsia" w:ascii="宋体" w:hAnsi="宋体" w:eastAsia="宋体" w:cs="宋体"/>
                <w:b/>
                <w:bCs/>
                <w:sz w:val="21"/>
                <w:szCs w:val="21"/>
                <w:lang w:eastAsia="zh-CN"/>
              </w:rPr>
            </w:pPr>
            <w:r>
              <w:rPr>
                <w:rFonts w:hint="eastAsia" w:ascii="宋体" w:eastAsia="宋体"/>
                <w:sz w:val="21"/>
                <w:lang w:eastAsia="zh-CN"/>
              </w:rPr>
              <w:t>次别</w:t>
            </w:r>
          </w:p>
        </w:tc>
        <w:tc>
          <w:tcPr>
            <w:tcW w:w="1620" w:type="dxa"/>
            <w:vMerge w:val="restart"/>
            <w:vAlign w:val="center"/>
          </w:tcPr>
          <w:p w14:paraId="02397769">
            <w:pPr>
              <w:jc w:val="center"/>
              <w:rPr>
                <w:rFonts w:hint="eastAsia" w:ascii="宋体" w:hAnsi="宋体" w:eastAsia="宋体" w:cs="宋体"/>
                <w:b/>
                <w:bCs/>
                <w:sz w:val="21"/>
                <w:szCs w:val="21"/>
                <w:lang w:eastAsia="zh-CN"/>
              </w:rPr>
            </w:pPr>
            <w:r>
              <w:rPr>
                <w:rFonts w:hint="eastAsia" w:ascii="宋体" w:eastAsia="宋体"/>
                <w:sz w:val="21"/>
                <w:lang w:eastAsia="zh-CN"/>
              </w:rPr>
              <w:t>实践名称</w:t>
            </w:r>
          </w:p>
        </w:tc>
        <w:tc>
          <w:tcPr>
            <w:tcW w:w="1300" w:type="dxa"/>
            <w:vMerge w:val="restart"/>
            <w:vAlign w:val="center"/>
          </w:tcPr>
          <w:p w14:paraId="1F23A917">
            <w:pPr>
              <w:jc w:val="center"/>
              <w:rPr>
                <w:rFonts w:hint="eastAsia" w:ascii="宋体" w:eastAsia="宋体"/>
                <w:sz w:val="21"/>
                <w:lang w:eastAsia="zh-CN"/>
              </w:rPr>
            </w:pPr>
            <w:r>
              <w:rPr>
                <w:rFonts w:hint="eastAsia" w:ascii="宋体" w:eastAsia="宋体"/>
                <w:sz w:val="21"/>
                <w:lang w:eastAsia="zh-CN"/>
              </w:rPr>
              <w:t>支撑课程</w:t>
            </w:r>
          </w:p>
          <w:p w14:paraId="5342A362">
            <w:pPr>
              <w:jc w:val="center"/>
              <w:rPr>
                <w:rFonts w:hint="eastAsia" w:ascii="宋体" w:hAnsi="宋体" w:eastAsia="宋体" w:cs="宋体"/>
                <w:b/>
                <w:bCs/>
                <w:sz w:val="21"/>
                <w:szCs w:val="21"/>
                <w:lang w:eastAsia="zh-CN"/>
              </w:rPr>
            </w:pPr>
            <w:r>
              <w:rPr>
                <w:rFonts w:hint="eastAsia" w:ascii="宋体" w:eastAsia="宋体"/>
                <w:sz w:val="21"/>
                <w:lang w:eastAsia="zh-CN"/>
              </w:rPr>
              <w:t>目标</w:t>
            </w:r>
          </w:p>
        </w:tc>
        <w:tc>
          <w:tcPr>
            <w:tcW w:w="2939" w:type="dxa"/>
            <w:gridSpan w:val="4"/>
            <w:vAlign w:val="center"/>
          </w:tcPr>
          <w:p w14:paraId="5BA9DC85">
            <w:pPr>
              <w:jc w:val="center"/>
              <w:rPr>
                <w:rFonts w:hint="eastAsia" w:ascii="宋体" w:eastAsia="宋体"/>
                <w:sz w:val="21"/>
                <w:lang w:eastAsia="zh-CN"/>
              </w:rPr>
            </w:pPr>
            <w:r>
              <w:rPr>
                <w:rFonts w:hint="eastAsia" w:ascii="宋体" w:eastAsia="宋体"/>
                <w:sz w:val="21"/>
                <w:lang w:eastAsia="zh-CN"/>
              </w:rPr>
              <w:t>课程思政融入</w:t>
            </w:r>
          </w:p>
          <w:p w14:paraId="7A6CB91A">
            <w:pPr>
              <w:jc w:val="both"/>
              <w:rPr>
                <w:rFonts w:hint="eastAsia"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360" w:type="dxa"/>
            <w:gridSpan w:val="2"/>
            <w:vMerge w:val="restart"/>
            <w:vAlign w:val="center"/>
          </w:tcPr>
          <w:p w14:paraId="4DB208A2">
            <w:pPr>
              <w:pStyle w:val="286"/>
              <w:spacing w:line="240" w:lineRule="auto"/>
              <w:ind w:right="23"/>
              <w:jc w:val="center"/>
              <w:rPr>
                <w:rFonts w:hint="eastAsia" w:ascii="宋体" w:eastAsia="宋体"/>
                <w:sz w:val="21"/>
                <w:lang w:eastAsia="zh-CN"/>
              </w:rPr>
            </w:pPr>
            <w:r>
              <w:rPr>
                <w:rFonts w:hint="eastAsia" w:ascii="宋体" w:eastAsia="宋体"/>
                <w:sz w:val="21"/>
                <w:lang w:eastAsia="zh-CN"/>
              </w:rPr>
              <w:t>教学方式</w:t>
            </w:r>
          </w:p>
          <w:p w14:paraId="0DD9DC9F">
            <w:pPr>
              <w:pStyle w:val="286"/>
              <w:spacing w:line="240" w:lineRule="auto"/>
              <w:ind w:right="23"/>
              <w:jc w:val="center"/>
              <w:rPr>
                <w:rFonts w:hint="eastAsia" w:ascii="宋体" w:hAnsi="宋体" w:eastAsia="宋体" w:cs="宋体"/>
                <w:b/>
                <w:bCs/>
                <w:sz w:val="21"/>
                <w:szCs w:val="21"/>
                <w:lang w:eastAsia="zh-CN"/>
              </w:rPr>
            </w:pPr>
            <w:r>
              <w:rPr>
                <w:rFonts w:hint="eastAsia" w:ascii="宋体" w:eastAsia="宋体"/>
                <w:sz w:val="21"/>
                <w:lang w:eastAsia="zh-CN"/>
              </w:rPr>
              <w:t>与手段</w:t>
            </w:r>
          </w:p>
        </w:tc>
      </w:tr>
      <w:tr w14:paraId="01246819">
        <w:trPr>
          <w:trHeight w:val="0" w:hRule="atLeast"/>
          <w:jc w:val="center"/>
        </w:trPr>
        <w:tc>
          <w:tcPr>
            <w:tcW w:w="1301" w:type="dxa"/>
            <w:vMerge w:val="continue"/>
          </w:tcPr>
          <w:p w14:paraId="1875BB52">
            <w:pPr>
              <w:pStyle w:val="286"/>
              <w:spacing w:before="125" w:line="312" w:lineRule="auto"/>
              <w:ind w:right="23"/>
              <w:rPr>
                <w:rFonts w:hint="eastAsia"/>
              </w:rPr>
            </w:pPr>
          </w:p>
        </w:tc>
        <w:tc>
          <w:tcPr>
            <w:tcW w:w="569" w:type="dxa"/>
            <w:vMerge w:val="continue"/>
          </w:tcPr>
          <w:p w14:paraId="667A71F9">
            <w:pPr>
              <w:pStyle w:val="286"/>
              <w:spacing w:before="125" w:line="312" w:lineRule="auto"/>
              <w:ind w:right="23"/>
              <w:rPr>
                <w:rFonts w:hint="eastAsia"/>
              </w:rPr>
            </w:pPr>
          </w:p>
        </w:tc>
        <w:tc>
          <w:tcPr>
            <w:tcW w:w="1620" w:type="dxa"/>
            <w:vMerge w:val="continue"/>
          </w:tcPr>
          <w:p w14:paraId="62798296">
            <w:pPr>
              <w:pStyle w:val="286"/>
              <w:spacing w:before="125" w:line="312" w:lineRule="auto"/>
              <w:ind w:right="23"/>
              <w:rPr>
                <w:rFonts w:hint="eastAsia"/>
              </w:rPr>
            </w:pPr>
          </w:p>
        </w:tc>
        <w:tc>
          <w:tcPr>
            <w:tcW w:w="1300" w:type="dxa"/>
            <w:vMerge w:val="continue"/>
          </w:tcPr>
          <w:p w14:paraId="53E1ADA5">
            <w:pPr>
              <w:pStyle w:val="286"/>
              <w:spacing w:before="125" w:line="312" w:lineRule="auto"/>
              <w:ind w:right="23"/>
              <w:rPr>
                <w:rFonts w:hint="eastAsia"/>
              </w:rPr>
            </w:pPr>
          </w:p>
        </w:tc>
        <w:tc>
          <w:tcPr>
            <w:tcW w:w="1488" w:type="dxa"/>
            <w:gridSpan w:val="2"/>
            <w:vAlign w:val="center"/>
          </w:tcPr>
          <w:p w14:paraId="6AD5CA5F">
            <w:pPr>
              <w:jc w:val="center"/>
              <w:rPr>
                <w:rFonts w:hint="eastAsia"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2"/>
            <w:vAlign w:val="center"/>
          </w:tcPr>
          <w:p w14:paraId="141CAE5A">
            <w:pPr>
              <w:jc w:val="center"/>
              <w:rPr>
                <w:rFonts w:hint="eastAsia" w:ascii="宋体" w:hAnsi="宋体" w:eastAsia="宋体" w:cs="宋体"/>
                <w:b/>
                <w:bCs/>
                <w:sz w:val="21"/>
                <w:szCs w:val="21"/>
                <w:lang w:eastAsia="zh-CN"/>
              </w:rPr>
            </w:pPr>
            <w:r>
              <w:rPr>
                <w:rFonts w:hint="eastAsia" w:ascii="宋体" w:eastAsia="宋体"/>
                <w:sz w:val="21"/>
                <w:lang w:eastAsia="zh-CN"/>
              </w:rPr>
              <w:t>思政目标</w:t>
            </w:r>
          </w:p>
        </w:tc>
        <w:tc>
          <w:tcPr>
            <w:tcW w:w="1360" w:type="dxa"/>
            <w:gridSpan w:val="2"/>
            <w:vMerge w:val="continue"/>
          </w:tcPr>
          <w:p w14:paraId="6585D76B">
            <w:pPr>
              <w:pStyle w:val="286"/>
              <w:spacing w:before="125" w:line="312" w:lineRule="auto"/>
              <w:ind w:right="23"/>
              <w:rPr>
                <w:rFonts w:hint="eastAsia" w:ascii="宋体" w:hAnsi="宋体" w:eastAsia="宋体" w:cs="宋体"/>
                <w:b/>
                <w:bCs/>
                <w:sz w:val="21"/>
                <w:szCs w:val="21"/>
                <w:lang w:eastAsia="zh-CN"/>
              </w:rPr>
            </w:pPr>
          </w:p>
        </w:tc>
      </w:tr>
      <w:tr w14:paraId="7C718092">
        <w:trPr>
          <w:trHeight w:val="0" w:hRule="atLeast"/>
          <w:jc w:val="center"/>
        </w:trPr>
        <w:tc>
          <w:tcPr>
            <w:tcW w:w="1301" w:type="dxa"/>
            <w:vMerge w:val="continue"/>
          </w:tcPr>
          <w:p w14:paraId="0D761274">
            <w:pPr>
              <w:pStyle w:val="286"/>
              <w:spacing w:before="125" w:line="312" w:lineRule="auto"/>
              <w:ind w:right="23"/>
              <w:rPr>
                <w:rFonts w:hint="eastAsia" w:ascii="宋体" w:hAnsi="宋体" w:eastAsia="宋体" w:cs="宋体"/>
                <w:b/>
                <w:bCs/>
                <w:sz w:val="21"/>
                <w:szCs w:val="21"/>
                <w:lang w:eastAsia="zh-CN"/>
              </w:rPr>
            </w:pPr>
          </w:p>
        </w:tc>
        <w:tc>
          <w:tcPr>
            <w:tcW w:w="569" w:type="dxa"/>
          </w:tcPr>
          <w:p w14:paraId="5451C9DF">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1</w:t>
            </w:r>
          </w:p>
        </w:tc>
        <w:tc>
          <w:tcPr>
            <w:tcW w:w="1620" w:type="dxa"/>
          </w:tcPr>
          <w:p w14:paraId="615B881E">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sz w:val="21"/>
                <w:szCs w:val="21"/>
                <w:lang w:eastAsia="zh-CN"/>
              </w:rPr>
              <w:t>乐团合奏训练——音准训练 识谱能力</w:t>
            </w:r>
          </w:p>
        </w:tc>
        <w:tc>
          <w:tcPr>
            <w:tcW w:w="1300" w:type="dxa"/>
          </w:tcPr>
          <w:p w14:paraId="43FD2A23">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w:t>
            </w:r>
          </w:p>
        </w:tc>
        <w:tc>
          <w:tcPr>
            <w:tcW w:w="1488" w:type="dxa"/>
            <w:gridSpan w:val="2"/>
          </w:tcPr>
          <w:p w14:paraId="6DFBBCD8">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引导学生深入生活、感悟生活，树立正确的艺术观</w:t>
            </w:r>
          </w:p>
        </w:tc>
        <w:tc>
          <w:tcPr>
            <w:tcW w:w="1451" w:type="dxa"/>
            <w:gridSpan w:val="2"/>
          </w:tcPr>
          <w:p w14:paraId="6200F670">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培养学生具有正确的艺术观和创作观。</w:t>
            </w:r>
          </w:p>
        </w:tc>
        <w:tc>
          <w:tcPr>
            <w:tcW w:w="1360" w:type="dxa"/>
            <w:gridSpan w:val="2"/>
          </w:tcPr>
          <w:p w14:paraId="1E67C04B">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02EE3024">
        <w:trPr>
          <w:trHeight w:val="0" w:hRule="atLeast"/>
          <w:jc w:val="center"/>
        </w:trPr>
        <w:tc>
          <w:tcPr>
            <w:tcW w:w="1301" w:type="dxa"/>
            <w:vMerge w:val="continue"/>
          </w:tcPr>
          <w:p w14:paraId="23636D63">
            <w:pPr>
              <w:pStyle w:val="286"/>
              <w:spacing w:before="125" w:line="312" w:lineRule="auto"/>
              <w:ind w:right="23"/>
              <w:rPr>
                <w:rFonts w:hint="eastAsia" w:ascii="宋体" w:hAnsi="宋体" w:eastAsia="宋体" w:cs="宋体"/>
                <w:b/>
                <w:bCs/>
                <w:sz w:val="21"/>
                <w:szCs w:val="21"/>
                <w:lang w:eastAsia="zh-CN"/>
              </w:rPr>
            </w:pPr>
          </w:p>
        </w:tc>
        <w:tc>
          <w:tcPr>
            <w:tcW w:w="569" w:type="dxa"/>
          </w:tcPr>
          <w:p w14:paraId="4A00BEC8">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2</w:t>
            </w:r>
          </w:p>
        </w:tc>
        <w:tc>
          <w:tcPr>
            <w:tcW w:w="1620" w:type="dxa"/>
          </w:tcPr>
          <w:p w14:paraId="3E26DCCD">
            <w:pPr>
              <w:autoSpaceDE/>
              <w:autoSpaceDN/>
              <w:adjustRightInd w:val="0"/>
              <w:snapToGrid w:val="0"/>
              <w:spacing w:after="0" w:line="240" w:lineRule="auto"/>
              <w:jc w:val="both"/>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乐团合奏训练——节奏训练各声部交接训练</w:t>
            </w:r>
          </w:p>
          <w:p w14:paraId="4604DEFC">
            <w:pPr>
              <w:pStyle w:val="286"/>
              <w:spacing w:before="125" w:line="312" w:lineRule="auto"/>
              <w:ind w:right="23"/>
              <w:rPr>
                <w:rFonts w:hint="eastAsia" w:ascii="宋体" w:hAnsi="宋体" w:eastAsia="宋体" w:cs="宋体"/>
                <w:sz w:val="21"/>
                <w:szCs w:val="21"/>
                <w:lang w:eastAsia="zh-CN"/>
              </w:rPr>
            </w:pPr>
          </w:p>
        </w:tc>
        <w:tc>
          <w:tcPr>
            <w:tcW w:w="1300" w:type="dxa"/>
          </w:tcPr>
          <w:p w14:paraId="03E7A733">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c>
          <w:tcPr>
            <w:tcW w:w="1488" w:type="dxa"/>
            <w:gridSpan w:val="2"/>
          </w:tcPr>
          <w:p w14:paraId="5B646BB4">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培养美育精神，树立正确价值观</w:t>
            </w:r>
          </w:p>
        </w:tc>
        <w:tc>
          <w:tcPr>
            <w:tcW w:w="1451" w:type="dxa"/>
            <w:gridSpan w:val="2"/>
          </w:tcPr>
          <w:p w14:paraId="3F7A6A8E">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了解和尊重多元文化，培养自信心</w:t>
            </w:r>
          </w:p>
        </w:tc>
        <w:tc>
          <w:tcPr>
            <w:tcW w:w="1360" w:type="dxa"/>
            <w:gridSpan w:val="2"/>
          </w:tcPr>
          <w:p w14:paraId="65F93B78">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1ECD23F6">
        <w:trPr>
          <w:trHeight w:val="0" w:hRule="atLeast"/>
          <w:jc w:val="center"/>
        </w:trPr>
        <w:tc>
          <w:tcPr>
            <w:tcW w:w="1301" w:type="dxa"/>
            <w:vMerge w:val="continue"/>
          </w:tcPr>
          <w:p w14:paraId="5F4B349F">
            <w:pPr>
              <w:pStyle w:val="286"/>
              <w:spacing w:before="125" w:line="312" w:lineRule="auto"/>
              <w:ind w:right="23"/>
              <w:rPr>
                <w:rFonts w:hint="eastAsia" w:ascii="宋体" w:hAnsi="宋体" w:eastAsia="宋体" w:cs="宋体"/>
                <w:b/>
                <w:bCs/>
                <w:sz w:val="21"/>
                <w:szCs w:val="21"/>
                <w:lang w:eastAsia="zh-CN"/>
              </w:rPr>
            </w:pPr>
          </w:p>
        </w:tc>
        <w:tc>
          <w:tcPr>
            <w:tcW w:w="569" w:type="dxa"/>
          </w:tcPr>
          <w:p w14:paraId="7F5D7417">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3</w:t>
            </w:r>
          </w:p>
        </w:tc>
        <w:tc>
          <w:tcPr>
            <w:tcW w:w="1620" w:type="dxa"/>
          </w:tcPr>
          <w:p w14:paraId="6176649B">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olor w:val="000000"/>
                <w:sz w:val="21"/>
                <w:szCs w:val="21"/>
                <w:lang w:eastAsia="zh-CN"/>
              </w:rPr>
              <w:t>乐团合奏训练——音色的对比及音响的平衡处理 乐团乐曲合奏训练</w:t>
            </w:r>
          </w:p>
        </w:tc>
        <w:tc>
          <w:tcPr>
            <w:tcW w:w="1300" w:type="dxa"/>
          </w:tcPr>
          <w:p w14:paraId="12EA24AF">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课程目标1、2、3</w:t>
            </w:r>
          </w:p>
        </w:tc>
        <w:tc>
          <w:tcPr>
            <w:tcW w:w="1488" w:type="dxa"/>
            <w:gridSpan w:val="2"/>
          </w:tcPr>
          <w:p w14:paraId="294DFF14">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科学精神、学术道德、文化传承、终身学习</w:t>
            </w:r>
          </w:p>
        </w:tc>
        <w:tc>
          <w:tcPr>
            <w:tcW w:w="1451" w:type="dxa"/>
            <w:gridSpan w:val="2"/>
          </w:tcPr>
          <w:p w14:paraId="51D04C51">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培养学生文化传承和终身学习意识</w:t>
            </w:r>
          </w:p>
        </w:tc>
        <w:tc>
          <w:tcPr>
            <w:tcW w:w="1360" w:type="dxa"/>
            <w:gridSpan w:val="2"/>
          </w:tcPr>
          <w:p w14:paraId="3697B35D">
            <w:pPr>
              <w:pStyle w:val="286"/>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指导</w:t>
            </w:r>
          </w:p>
        </w:tc>
      </w:tr>
      <w:tr w14:paraId="4E8C8FFC">
        <w:trPr>
          <w:trHeight w:val="0" w:hRule="atLeast"/>
          <w:jc w:val="center"/>
        </w:trPr>
        <w:tc>
          <w:tcPr>
            <w:tcW w:w="1301" w:type="dxa"/>
            <w:vMerge w:val="restart"/>
            <w:vAlign w:val="center"/>
          </w:tcPr>
          <w:p w14:paraId="7F8FB337">
            <w:pPr>
              <w:pStyle w:val="286"/>
              <w:spacing w:before="1"/>
              <w:ind w:left="8"/>
              <w:jc w:val="center"/>
              <w:rPr>
                <w:rFonts w:hint="eastAsia" w:ascii="宋体"/>
                <w:b/>
                <w:sz w:val="21"/>
              </w:rPr>
            </w:pPr>
            <w:r>
              <w:rPr>
                <w:rFonts w:ascii="宋体"/>
                <w:b/>
                <w:w w:val="98"/>
                <w:sz w:val="21"/>
              </w:rPr>
              <w:t>H</w:t>
            </w:r>
          </w:p>
          <w:p w14:paraId="3B60180A">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89" w:type="dxa"/>
            <w:gridSpan w:val="2"/>
            <w:vAlign w:val="center"/>
          </w:tcPr>
          <w:p w14:paraId="1E0A0554">
            <w:pPr>
              <w:jc w:val="center"/>
              <w:rPr>
                <w:rFonts w:hint="eastAsia" w:ascii="宋体" w:eastAsia="宋体"/>
                <w:sz w:val="21"/>
                <w:lang w:eastAsia="zh-CN"/>
              </w:rPr>
            </w:pPr>
            <w:r>
              <w:rPr>
                <w:rFonts w:hint="eastAsia" w:ascii="宋体" w:eastAsia="宋体"/>
                <w:sz w:val="21"/>
                <w:lang w:eastAsia="zh-CN"/>
              </w:rPr>
              <w:t>评价项目及配分</w:t>
            </w:r>
          </w:p>
        </w:tc>
        <w:tc>
          <w:tcPr>
            <w:tcW w:w="2788" w:type="dxa"/>
            <w:gridSpan w:val="3"/>
            <w:vAlign w:val="center"/>
          </w:tcPr>
          <w:p w14:paraId="76A5E6ED">
            <w:pPr>
              <w:jc w:val="center"/>
              <w:rPr>
                <w:rFonts w:hint="eastAsia" w:ascii="宋体" w:eastAsia="宋体"/>
                <w:sz w:val="21"/>
                <w:lang w:eastAsia="zh-CN"/>
              </w:rPr>
            </w:pPr>
            <w:r>
              <w:rPr>
                <w:rFonts w:hint="eastAsia" w:ascii="宋体" w:eastAsia="宋体"/>
                <w:sz w:val="21"/>
                <w:lang w:eastAsia="zh-CN"/>
              </w:rPr>
              <w:t>评价项目说明</w:t>
            </w:r>
          </w:p>
        </w:tc>
        <w:tc>
          <w:tcPr>
            <w:tcW w:w="2811" w:type="dxa"/>
            <w:gridSpan w:val="4"/>
            <w:vAlign w:val="center"/>
          </w:tcPr>
          <w:p w14:paraId="58F23832">
            <w:pPr>
              <w:jc w:val="center"/>
              <w:rPr>
                <w:rFonts w:hint="eastAsia" w:ascii="宋体" w:eastAsia="宋体"/>
                <w:sz w:val="21"/>
                <w:lang w:eastAsia="zh-CN"/>
              </w:rPr>
            </w:pPr>
            <w:r>
              <w:rPr>
                <w:rFonts w:hint="eastAsia" w:ascii="宋体" w:eastAsia="宋体"/>
                <w:sz w:val="21"/>
                <w:lang w:eastAsia="zh-CN"/>
              </w:rPr>
              <w:t>支撑课程目标</w:t>
            </w:r>
          </w:p>
        </w:tc>
      </w:tr>
      <w:tr w14:paraId="648AFA4C">
        <w:trPr>
          <w:trHeight w:val="0" w:hRule="atLeast"/>
          <w:jc w:val="center"/>
        </w:trPr>
        <w:tc>
          <w:tcPr>
            <w:tcW w:w="1301" w:type="dxa"/>
            <w:vMerge w:val="continue"/>
            <w:vAlign w:val="center"/>
          </w:tcPr>
          <w:p w14:paraId="4B5AB220">
            <w:pPr>
              <w:pStyle w:val="286"/>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53DFF1B4">
            <w:pPr>
              <w:pStyle w:val="286"/>
              <w:spacing w:line="316" w:lineRule="auto"/>
              <w:ind w:right="29"/>
              <w:jc w:val="center"/>
              <w:rPr>
                <w:rFonts w:hint="eastAsia" w:ascii="宋体" w:hAnsi="宋体" w:eastAsia="宋体" w:cs="宋体"/>
                <w:b/>
                <w:bCs/>
                <w:sz w:val="21"/>
                <w:szCs w:val="21"/>
                <w:lang w:eastAsia="zh-CN"/>
              </w:rPr>
            </w:pPr>
            <w:r>
              <w:rPr>
                <w:rFonts w:hint="eastAsia"/>
                <w:bCs/>
                <w:sz w:val="21"/>
                <w:szCs w:val="21"/>
                <w:lang w:eastAsia="zh-CN"/>
              </w:rPr>
              <w:t>期末（40</w:t>
            </w:r>
            <w:r>
              <w:rPr>
                <w:bCs/>
                <w:sz w:val="21"/>
                <w:szCs w:val="21"/>
              </w:rPr>
              <w:t>%</w:t>
            </w:r>
            <w:r>
              <w:rPr>
                <w:rFonts w:hint="eastAsia"/>
                <w:bCs/>
                <w:sz w:val="21"/>
                <w:szCs w:val="21"/>
                <w:lang w:eastAsia="zh-CN"/>
              </w:rPr>
              <w:t>）</w:t>
            </w:r>
          </w:p>
        </w:tc>
        <w:tc>
          <w:tcPr>
            <w:tcW w:w="2788" w:type="dxa"/>
            <w:gridSpan w:val="3"/>
            <w:tcBorders>
              <w:bottom w:val="single" w:color="auto" w:sz="4" w:space="0"/>
              <w:right w:val="single" w:color="000000" w:sz="4" w:space="0"/>
            </w:tcBorders>
            <w:vAlign w:val="center"/>
          </w:tcPr>
          <w:p w14:paraId="7FB8F9E0">
            <w:pPr>
              <w:adjustRightInd w:val="0"/>
              <w:snapToGrid w:val="0"/>
              <w:rPr>
                <w:rFonts w:hint="eastAsia" w:ascii="宋体" w:hAnsi="宋体" w:eastAsia="宋体"/>
                <w:bCs/>
                <w:color w:val="000000"/>
                <w:sz w:val="21"/>
                <w:szCs w:val="21"/>
                <w:lang w:eastAsia="zh-CN"/>
              </w:rPr>
            </w:pPr>
            <w:r>
              <w:rPr>
                <w:rFonts w:ascii="宋体" w:hAnsi="宋体" w:eastAsia="宋体"/>
                <w:bCs/>
                <w:color w:val="000000"/>
                <w:sz w:val="21"/>
                <w:szCs w:val="21"/>
                <w:lang w:eastAsia="zh-CN"/>
              </w:rPr>
              <w:t>能够较为扎实掌握管乐基础知识、基本技术，熟练掌握正确，规范，乐器演奏与学习，较为完整的表达作品的风格和情感</w:t>
            </w:r>
          </w:p>
          <w:p w14:paraId="2122BBBA">
            <w:pPr>
              <w:pStyle w:val="286"/>
              <w:ind w:left="106"/>
              <w:jc w:val="center"/>
              <w:rPr>
                <w:rFonts w:hint="eastAsia" w:ascii="宋体" w:hAnsi="宋体" w:eastAsia="宋体" w:cs="宋体"/>
                <w:b/>
                <w:bCs/>
                <w:sz w:val="21"/>
                <w:szCs w:val="21"/>
                <w:lang w:eastAsia="zh-CN"/>
              </w:rPr>
            </w:pPr>
          </w:p>
        </w:tc>
        <w:tc>
          <w:tcPr>
            <w:tcW w:w="2811" w:type="dxa"/>
            <w:gridSpan w:val="4"/>
            <w:tcBorders>
              <w:bottom w:val="single" w:color="auto" w:sz="4" w:space="0"/>
            </w:tcBorders>
            <w:vAlign w:val="center"/>
          </w:tcPr>
          <w:p w14:paraId="5FBE671E">
            <w:pPr>
              <w:adjustRightInd w:val="0"/>
              <w:snapToGrid w:val="0"/>
              <w:ind w:firstLine="480" w:firstLineChars="200"/>
              <w:jc w:val="both"/>
              <w:rPr>
                <w:rFonts w:hint="eastAsia" w:ascii="宋体" w:hAnsi="宋体" w:eastAsia="宋体" w:cs="宋体"/>
                <w:b/>
                <w:bCs/>
                <w:sz w:val="21"/>
                <w:szCs w:val="21"/>
                <w:lang w:eastAsia="zh-CN"/>
              </w:rPr>
            </w:pPr>
            <w:r>
              <w:rPr>
                <w:rFonts w:hint="eastAsia"/>
                <w:color w:val="000000"/>
                <w:sz w:val="24"/>
                <w:szCs w:val="24"/>
              </w:rPr>
              <w:t>课程目标</w:t>
            </w:r>
            <w:r>
              <w:rPr>
                <w:color w:val="000000"/>
                <w:sz w:val="24"/>
                <w:szCs w:val="24"/>
              </w:rPr>
              <w:t>1</w:t>
            </w:r>
            <w:r>
              <w:rPr>
                <w:rFonts w:hint="eastAsia"/>
                <w:color w:val="000000"/>
                <w:sz w:val="24"/>
                <w:szCs w:val="24"/>
                <w:lang w:eastAsia="zh-CN"/>
              </w:rPr>
              <w:t>、2、3</w:t>
            </w:r>
          </w:p>
        </w:tc>
      </w:tr>
      <w:tr w14:paraId="57BF2B0F">
        <w:trPr>
          <w:trHeight w:val="0" w:hRule="atLeast"/>
          <w:jc w:val="center"/>
        </w:trPr>
        <w:tc>
          <w:tcPr>
            <w:tcW w:w="1301" w:type="dxa"/>
            <w:vMerge w:val="continue"/>
            <w:vAlign w:val="center"/>
          </w:tcPr>
          <w:p w14:paraId="73D9ECDE">
            <w:pPr>
              <w:pStyle w:val="286"/>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216F51E5">
            <w:pPr>
              <w:pStyle w:val="286"/>
              <w:spacing w:before="97"/>
              <w:jc w:val="center"/>
              <w:rPr>
                <w:rFonts w:hint="eastAsia" w:ascii="宋体" w:hAnsi="宋体" w:eastAsia="宋体" w:cs="宋体"/>
                <w:b/>
                <w:bCs/>
                <w:sz w:val="21"/>
                <w:szCs w:val="21"/>
                <w:lang w:eastAsia="zh-CN"/>
              </w:rPr>
            </w:pPr>
            <w:r>
              <w:rPr>
                <w:bCs/>
                <w:sz w:val="21"/>
                <w:szCs w:val="21"/>
                <w:lang w:eastAsia="zh-CN"/>
              </w:rPr>
              <w:t>期</w:t>
            </w:r>
            <w:r>
              <w:rPr>
                <w:rFonts w:hint="eastAsia"/>
                <w:bCs/>
                <w:sz w:val="21"/>
                <w:szCs w:val="21"/>
                <w:lang w:eastAsia="zh-CN"/>
              </w:rPr>
              <w:t>中</w:t>
            </w:r>
            <w:r>
              <w:rPr>
                <w:bCs/>
                <w:sz w:val="21"/>
                <w:szCs w:val="21"/>
                <w:lang w:eastAsia="zh-CN"/>
              </w:rPr>
              <w:t>（</w:t>
            </w:r>
            <w:r>
              <w:rPr>
                <w:rFonts w:hint="eastAsia"/>
                <w:bCs/>
                <w:sz w:val="21"/>
                <w:szCs w:val="21"/>
                <w:lang w:eastAsia="zh-CN"/>
              </w:rPr>
              <w:t>40</w:t>
            </w:r>
            <w:r>
              <w:rPr>
                <w:bCs/>
                <w:sz w:val="21"/>
                <w:szCs w:val="21"/>
                <w:lang w:eastAsia="zh-CN"/>
              </w:rPr>
              <w:t>%）</w:t>
            </w:r>
          </w:p>
        </w:tc>
        <w:tc>
          <w:tcPr>
            <w:tcW w:w="2788" w:type="dxa"/>
            <w:gridSpan w:val="3"/>
            <w:tcBorders>
              <w:bottom w:val="single" w:color="auto" w:sz="4" w:space="0"/>
            </w:tcBorders>
            <w:vAlign w:val="center"/>
          </w:tcPr>
          <w:p w14:paraId="03DB615C">
            <w:pPr>
              <w:pStyle w:val="286"/>
              <w:spacing w:before="143" w:line="280" w:lineRule="auto"/>
              <w:ind w:right="95"/>
              <w:rPr>
                <w:rFonts w:hint="eastAsia" w:ascii="宋体" w:hAnsi="宋体" w:eastAsia="宋体" w:cs="宋体"/>
                <w:b/>
                <w:bCs/>
                <w:sz w:val="21"/>
                <w:szCs w:val="21"/>
                <w:lang w:eastAsia="zh-CN"/>
              </w:rPr>
            </w:pPr>
            <w:r>
              <w:rPr>
                <w:rFonts w:hint="eastAsia" w:ascii="宋体" w:hAnsi="宋体" w:eastAsia="宋体"/>
                <w:bCs/>
                <w:color w:val="000000"/>
                <w:sz w:val="21"/>
                <w:szCs w:val="21"/>
                <w:lang w:eastAsia="zh-TW"/>
              </w:rPr>
              <w:t>管乐团是一个团队，每个成员都发挥着重要的作用。在排练过程中，注重考察学生的团队精神和合作意识。</w:t>
            </w:r>
          </w:p>
        </w:tc>
        <w:tc>
          <w:tcPr>
            <w:tcW w:w="2811" w:type="dxa"/>
            <w:gridSpan w:val="4"/>
            <w:tcBorders>
              <w:bottom w:val="single" w:color="auto" w:sz="4" w:space="0"/>
            </w:tcBorders>
            <w:vAlign w:val="center"/>
          </w:tcPr>
          <w:p w14:paraId="59DA0945">
            <w:pPr>
              <w:pStyle w:val="286"/>
              <w:ind w:left="79" w:right="73"/>
              <w:jc w:val="center"/>
              <w:rPr>
                <w:rFonts w:hint="eastAsia" w:ascii="宋体" w:hAnsi="宋体" w:eastAsia="宋体" w:cs="宋体"/>
                <w:b/>
                <w:bCs/>
                <w:sz w:val="21"/>
                <w:szCs w:val="21"/>
                <w:lang w:eastAsia="zh-CN"/>
              </w:rPr>
            </w:pPr>
            <w:r>
              <w:rPr>
                <w:color w:val="000000"/>
                <w:sz w:val="24"/>
                <w:szCs w:val="24"/>
              </w:rPr>
              <w:t>课程目标</w:t>
            </w:r>
            <w:r>
              <w:rPr>
                <w:rFonts w:hint="eastAsia"/>
                <w:color w:val="000000"/>
                <w:sz w:val="24"/>
                <w:szCs w:val="24"/>
                <w:lang w:eastAsia="zh-CN"/>
              </w:rPr>
              <w:t>1、</w:t>
            </w:r>
            <w:r>
              <w:rPr>
                <w:color w:val="000000"/>
                <w:sz w:val="24"/>
                <w:szCs w:val="24"/>
              </w:rPr>
              <w:t>2</w:t>
            </w:r>
            <w:r>
              <w:rPr>
                <w:rFonts w:hint="eastAsia"/>
                <w:color w:val="000000"/>
                <w:sz w:val="24"/>
                <w:szCs w:val="24"/>
                <w:lang w:eastAsia="zh-CN"/>
              </w:rPr>
              <w:t>、3</w:t>
            </w:r>
          </w:p>
        </w:tc>
      </w:tr>
      <w:tr w14:paraId="5CC96987">
        <w:trPr>
          <w:trHeight w:val="0" w:hRule="atLeast"/>
          <w:jc w:val="center"/>
        </w:trPr>
        <w:tc>
          <w:tcPr>
            <w:tcW w:w="1301" w:type="dxa"/>
            <w:vMerge w:val="continue"/>
            <w:vAlign w:val="center"/>
          </w:tcPr>
          <w:p w14:paraId="6DC1D55C">
            <w:pPr>
              <w:pStyle w:val="286"/>
              <w:spacing w:before="125" w:line="312" w:lineRule="auto"/>
              <w:ind w:right="23"/>
              <w:jc w:val="center"/>
              <w:rPr>
                <w:rFonts w:hint="eastAsia" w:ascii="宋体" w:hAnsi="宋体" w:eastAsia="宋体" w:cs="宋体"/>
                <w:b/>
                <w:bCs/>
                <w:sz w:val="21"/>
                <w:szCs w:val="21"/>
                <w:lang w:eastAsia="zh-CN"/>
              </w:rPr>
            </w:pPr>
          </w:p>
        </w:tc>
        <w:tc>
          <w:tcPr>
            <w:tcW w:w="2189" w:type="dxa"/>
            <w:gridSpan w:val="2"/>
            <w:vAlign w:val="center"/>
          </w:tcPr>
          <w:p w14:paraId="4FD3F859">
            <w:pPr>
              <w:pStyle w:val="286"/>
              <w:jc w:val="center"/>
              <w:rPr>
                <w:rFonts w:hint="eastAsia"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788" w:type="dxa"/>
            <w:gridSpan w:val="3"/>
            <w:tcBorders>
              <w:bottom w:val="single" w:color="auto" w:sz="4" w:space="0"/>
            </w:tcBorders>
            <w:vAlign w:val="center"/>
          </w:tcPr>
          <w:p w14:paraId="42755EF2">
            <w:pPr>
              <w:pStyle w:val="286"/>
              <w:spacing w:before="125" w:line="312" w:lineRule="auto"/>
              <w:ind w:right="23"/>
              <w:jc w:val="center"/>
              <w:rPr>
                <w:rFonts w:hint="eastAsia" w:ascii="宋体" w:hAnsi="宋体" w:eastAsia="宋体" w:cs="宋体"/>
                <w:b/>
                <w:bCs/>
                <w:sz w:val="21"/>
                <w:szCs w:val="21"/>
                <w:lang w:eastAsia="zh-CN"/>
              </w:rPr>
            </w:pPr>
            <w:r>
              <w:rPr>
                <w:rFonts w:hint="eastAsia" w:ascii="宋体" w:hAnsi="宋体" w:eastAsia="宋体"/>
                <w:bCs/>
                <w:color w:val="000000"/>
                <w:sz w:val="21"/>
                <w:szCs w:val="21"/>
                <w:lang w:eastAsia="zh-TW"/>
              </w:rPr>
              <w:t>考察学生对不同国家、不同民族的音乐作品演奏，以最终达到提高学生感性和理性认识相统一的审美素质。</w:t>
            </w:r>
          </w:p>
        </w:tc>
        <w:tc>
          <w:tcPr>
            <w:tcW w:w="2811" w:type="dxa"/>
            <w:gridSpan w:val="4"/>
            <w:tcBorders>
              <w:bottom w:val="single" w:color="auto" w:sz="4" w:space="0"/>
            </w:tcBorders>
            <w:vAlign w:val="center"/>
          </w:tcPr>
          <w:p w14:paraId="3173DF8C">
            <w:pPr>
              <w:pStyle w:val="286"/>
              <w:spacing w:before="125" w:line="312" w:lineRule="auto"/>
              <w:ind w:right="23"/>
              <w:jc w:val="center"/>
              <w:rPr>
                <w:rFonts w:hint="eastAsia" w:ascii="宋体" w:hAnsi="宋体" w:eastAsia="宋体" w:cs="宋体"/>
                <w:b/>
                <w:bCs/>
                <w:sz w:val="21"/>
                <w:szCs w:val="21"/>
                <w:lang w:eastAsia="zh-CN"/>
              </w:rPr>
            </w:pPr>
            <w:r>
              <w:rPr>
                <w:color w:val="000000"/>
                <w:sz w:val="24"/>
                <w:szCs w:val="24"/>
              </w:rPr>
              <w:t>课程目标</w:t>
            </w:r>
            <w:r>
              <w:rPr>
                <w:rFonts w:hint="eastAsia"/>
                <w:color w:val="000000"/>
                <w:sz w:val="24"/>
                <w:szCs w:val="24"/>
                <w:lang w:eastAsia="zh-CN"/>
              </w:rPr>
              <w:t>1、2、</w:t>
            </w:r>
            <w:r>
              <w:rPr>
                <w:color w:val="000000"/>
                <w:sz w:val="24"/>
                <w:szCs w:val="24"/>
              </w:rPr>
              <w:t>3</w:t>
            </w:r>
          </w:p>
        </w:tc>
      </w:tr>
      <w:tr w14:paraId="226FACEB">
        <w:trPr>
          <w:trHeight w:val="0" w:hRule="atLeast"/>
          <w:jc w:val="center"/>
        </w:trPr>
        <w:tc>
          <w:tcPr>
            <w:tcW w:w="1301" w:type="dxa"/>
            <w:vAlign w:val="center"/>
          </w:tcPr>
          <w:p w14:paraId="5E576B59">
            <w:pPr>
              <w:pStyle w:val="286"/>
              <w:spacing w:before="156"/>
              <w:ind w:left="8"/>
              <w:jc w:val="center"/>
              <w:rPr>
                <w:rFonts w:hint="eastAsia" w:ascii="宋体"/>
                <w:b/>
                <w:sz w:val="21"/>
                <w:lang w:eastAsia="zh-CN"/>
              </w:rPr>
            </w:pPr>
            <w:r>
              <w:rPr>
                <w:rFonts w:ascii="宋体"/>
                <w:b/>
                <w:w w:val="98"/>
                <w:sz w:val="21"/>
                <w:lang w:eastAsia="zh-CN"/>
              </w:rPr>
              <w:t>I</w:t>
            </w:r>
          </w:p>
          <w:p w14:paraId="1289B552">
            <w:pPr>
              <w:adjustRightInd w:val="0"/>
              <w:snapToGrid w:val="0"/>
              <w:ind w:firstLine="480" w:firstLineChars="200"/>
              <w:rPr>
                <w:rFonts w:hint="eastAsia" w:ascii="仿宋" w:hAnsi="仿宋" w:eastAsia="仿宋" w:cs="仿宋"/>
                <w:color w:val="000000"/>
                <w:sz w:val="24"/>
                <w:szCs w:val="24"/>
              </w:rPr>
            </w:pPr>
          </w:p>
          <w:p w14:paraId="2C51F7C2">
            <w:pPr>
              <w:pStyle w:val="286"/>
              <w:spacing w:before="43"/>
              <w:ind w:left="100" w:right="93"/>
              <w:jc w:val="center"/>
              <w:rPr>
                <w:rFonts w:hint="eastAsia" w:ascii="宋体" w:eastAsia="宋体"/>
                <w:b/>
                <w:sz w:val="21"/>
                <w:lang w:eastAsia="zh-CN"/>
              </w:rPr>
            </w:pPr>
            <w:r>
              <w:rPr>
                <w:rFonts w:hint="eastAsia" w:ascii="宋体" w:eastAsia="宋体"/>
                <w:b/>
                <w:sz w:val="21"/>
                <w:lang w:eastAsia="zh-CN"/>
              </w:rPr>
              <w:t>建议教材</w:t>
            </w:r>
          </w:p>
          <w:p w14:paraId="461CED48">
            <w:pPr>
              <w:pStyle w:val="286"/>
              <w:spacing w:before="125" w:line="312" w:lineRule="auto"/>
              <w:ind w:right="23"/>
              <w:jc w:val="center"/>
              <w:rPr>
                <w:rFonts w:hint="eastAsia" w:ascii="宋体" w:hAnsi="宋体" w:eastAsia="宋体" w:cs="宋体"/>
                <w:b/>
                <w:bCs/>
                <w:sz w:val="21"/>
                <w:szCs w:val="21"/>
                <w:lang w:eastAsia="zh-CN"/>
              </w:rPr>
            </w:pPr>
            <w:r>
              <w:rPr>
                <w:rFonts w:hint="eastAsia" w:ascii="宋体" w:eastAsia="宋体"/>
                <w:b/>
                <w:sz w:val="21"/>
                <w:lang w:eastAsia="zh-CN"/>
              </w:rPr>
              <w:t>及学习资料</w:t>
            </w:r>
          </w:p>
        </w:tc>
        <w:tc>
          <w:tcPr>
            <w:tcW w:w="7788" w:type="dxa"/>
            <w:gridSpan w:val="9"/>
            <w:vAlign w:val="center"/>
          </w:tcPr>
          <w:p w14:paraId="28A23D3E">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 xml:space="preserve">[1]张新林《铜管乐重奏曲精选》人民音乐出版社2006年 </w:t>
            </w:r>
          </w:p>
          <w:p w14:paraId="0EB1570D">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[2]林邦恩 《中国革命历史歌曲管乐合奏曲集》上海出版社 2003年</w:t>
            </w:r>
          </w:p>
          <w:p w14:paraId="1269277B">
            <w:pPr>
              <w:adjustRightInd w:val="0"/>
              <w:snapToGrid w:val="0"/>
              <w:rPr>
                <w:rFonts w:hint="eastAsia" w:ascii="宋体" w:hAnsi="宋体" w:eastAsia="宋体"/>
                <w:color w:val="000000"/>
                <w:sz w:val="21"/>
                <w:szCs w:val="21"/>
                <w:lang w:eastAsia="zh-CN"/>
              </w:rPr>
            </w:pPr>
            <w:r>
              <w:rPr>
                <w:rFonts w:hint="eastAsia" w:ascii="宋体" w:hAnsi="宋体" w:eastAsia="宋体"/>
                <w:color w:val="000000"/>
                <w:sz w:val="21"/>
                <w:szCs w:val="21"/>
                <w:lang w:eastAsia="zh-CN"/>
              </w:rPr>
              <w:t>[3]乔展文 《世界名曲联奏》 上海音乐出版社 2003年</w:t>
            </w:r>
          </w:p>
          <w:p w14:paraId="736229F8">
            <w:pPr>
              <w:pStyle w:val="286"/>
              <w:spacing w:before="125" w:line="312" w:lineRule="auto"/>
              <w:ind w:right="23"/>
              <w:rPr>
                <w:rFonts w:hint="eastAsia" w:ascii="宋体" w:hAnsi="宋体" w:eastAsia="宋体" w:cs="宋体"/>
                <w:b/>
                <w:bCs/>
                <w:sz w:val="21"/>
                <w:szCs w:val="21"/>
                <w:lang w:eastAsia="zh-CN"/>
              </w:rPr>
            </w:pPr>
            <w:r>
              <w:rPr>
                <w:rFonts w:hint="eastAsia" w:ascii="宋体" w:hAnsi="宋体" w:eastAsia="宋体"/>
                <w:color w:val="000000"/>
                <w:sz w:val="21"/>
                <w:szCs w:val="21"/>
                <w:lang w:eastAsia="zh-CN"/>
              </w:rPr>
              <w:t>[4]《管乐队标准化训练教程1》 《管乐队标准化训练教程2》 上海音乐出版社</w:t>
            </w:r>
          </w:p>
        </w:tc>
      </w:tr>
      <w:tr w14:paraId="029D0779">
        <w:trPr>
          <w:trHeight w:val="0" w:hRule="atLeast"/>
          <w:jc w:val="center"/>
        </w:trPr>
        <w:tc>
          <w:tcPr>
            <w:tcW w:w="1301" w:type="dxa"/>
            <w:vAlign w:val="center"/>
          </w:tcPr>
          <w:p w14:paraId="077BF8E6">
            <w:pPr>
              <w:pStyle w:val="286"/>
              <w:spacing w:before="43"/>
              <w:ind w:left="100" w:right="93"/>
              <w:jc w:val="center"/>
              <w:rPr>
                <w:rFonts w:hint="eastAsia" w:ascii="宋体" w:eastAsia="宋体"/>
                <w:b/>
                <w:sz w:val="21"/>
                <w:lang w:eastAsia="zh-CN"/>
              </w:rPr>
            </w:pPr>
            <w:r>
              <w:rPr>
                <w:rFonts w:hint="eastAsia" w:ascii="宋体" w:eastAsia="宋体"/>
                <w:b/>
                <w:sz w:val="21"/>
                <w:lang w:eastAsia="zh-CN"/>
              </w:rPr>
              <w:t>J</w:t>
            </w:r>
          </w:p>
          <w:p w14:paraId="7CEEAF0B">
            <w:pPr>
              <w:pStyle w:val="286"/>
              <w:spacing w:before="43"/>
              <w:ind w:left="100" w:right="93"/>
              <w:jc w:val="center"/>
              <w:rPr>
                <w:rFonts w:hint="eastAsia" w:ascii="宋体" w:eastAsia="宋体"/>
                <w:b/>
                <w:sz w:val="21"/>
                <w:lang w:eastAsia="zh-CN"/>
              </w:rPr>
            </w:pPr>
            <w:r>
              <w:rPr>
                <w:rFonts w:hint="eastAsia" w:ascii="宋体" w:eastAsia="宋体"/>
                <w:b/>
                <w:sz w:val="21"/>
                <w:lang w:eastAsia="zh-CN"/>
              </w:rPr>
              <w:t>教学条件</w:t>
            </w:r>
          </w:p>
          <w:p w14:paraId="5EBD774E">
            <w:pPr>
              <w:pStyle w:val="286"/>
              <w:spacing w:before="43"/>
              <w:ind w:left="100" w:right="93"/>
              <w:jc w:val="center"/>
              <w:rPr>
                <w:rFonts w:hint="eastAsia" w:ascii="宋体" w:eastAsia="宋体"/>
                <w:b/>
                <w:sz w:val="21"/>
                <w:lang w:eastAsia="zh-CN"/>
              </w:rPr>
            </w:pPr>
            <w:r>
              <w:rPr>
                <w:rFonts w:hint="eastAsia" w:ascii="宋体" w:eastAsia="宋体"/>
                <w:b/>
                <w:sz w:val="21"/>
                <w:lang w:eastAsia="zh-CN"/>
              </w:rPr>
              <w:t>需求</w:t>
            </w:r>
          </w:p>
        </w:tc>
        <w:tc>
          <w:tcPr>
            <w:tcW w:w="7788" w:type="dxa"/>
            <w:gridSpan w:val="9"/>
            <w:vAlign w:val="center"/>
          </w:tcPr>
          <w:p w14:paraId="6ECE2554">
            <w:pPr>
              <w:pStyle w:val="286"/>
              <w:spacing w:before="125" w:line="312" w:lineRule="auto"/>
              <w:ind w:right="23"/>
              <w:jc w:val="center"/>
              <w:rPr>
                <w:rFonts w:hint="eastAsia" w:ascii="宋体" w:hAnsi="宋体" w:eastAsia="宋体" w:cs="宋体"/>
                <w:b/>
                <w:bCs/>
                <w:sz w:val="21"/>
                <w:szCs w:val="21"/>
                <w:lang w:eastAsia="zh-CN"/>
              </w:rPr>
            </w:pPr>
          </w:p>
        </w:tc>
      </w:tr>
      <w:tr w14:paraId="785FD31D">
        <w:trPr>
          <w:trHeight w:val="0" w:hRule="atLeast"/>
          <w:jc w:val="center"/>
        </w:trPr>
        <w:tc>
          <w:tcPr>
            <w:tcW w:w="1301" w:type="dxa"/>
            <w:vAlign w:val="center"/>
          </w:tcPr>
          <w:p w14:paraId="31D537A0">
            <w:pPr>
              <w:pStyle w:val="286"/>
              <w:spacing w:before="43"/>
              <w:ind w:left="100" w:right="93"/>
              <w:jc w:val="center"/>
              <w:rPr>
                <w:rFonts w:hint="default" w:ascii="宋体" w:eastAsia="宋体"/>
                <w:b/>
                <w:sz w:val="21"/>
                <w:lang w:val="en-US" w:eastAsia="zh-CN"/>
              </w:rPr>
            </w:pPr>
            <w:r>
              <w:rPr>
                <w:rFonts w:hint="eastAsia" w:ascii="宋体" w:eastAsia="宋体"/>
                <w:b/>
                <w:sz w:val="21"/>
                <w:lang w:val="en-US" w:eastAsia="zh-CN"/>
              </w:rPr>
              <w:t>K</w:t>
            </w:r>
          </w:p>
          <w:p w14:paraId="7309BA5C">
            <w:pPr>
              <w:pStyle w:val="286"/>
              <w:spacing w:before="43"/>
              <w:ind w:left="100" w:right="93"/>
              <w:jc w:val="center"/>
              <w:rPr>
                <w:rFonts w:hint="default" w:ascii="宋体" w:eastAsia="宋体"/>
                <w:b/>
                <w:sz w:val="21"/>
                <w:lang w:val="en-US" w:eastAsia="zh-CN"/>
              </w:rPr>
            </w:pPr>
            <w:r>
              <w:rPr>
                <w:rFonts w:hint="eastAsia" w:ascii="宋体" w:eastAsia="宋体"/>
                <w:b/>
                <w:sz w:val="21"/>
                <w:lang w:val="en-US" w:eastAsia="zh-CN"/>
              </w:rPr>
              <w:t>课程思政</w:t>
            </w:r>
          </w:p>
        </w:tc>
        <w:tc>
          <w:tcPr>
            <w:tcW w:w="7788" w:type="dxa"/>
            <w:gridSpan w:val="9"/>
            <w:vAlign w:val="center"/>
          </w:tcPr>
          <w:p w14:paraId="44DFB1EB">
            <w:pPr>
              <w:adjustRightInd w:val="0"/>
              <w:snapToGrid w:val="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一、锻炼舞台表演技巧：以协同精进锤炼责任担当与坚韧品格 </w:t>
            </w:r>
          </w:p>
          <w:p w14:paraId="73250779">
            <w:pPr>
              <w:adjustRightInd w:val="0"/>
              <w:snapToGrid w:val="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管乐合奏的舞台表演技巧，核心在于“个体精准”与“集体协同”的双重突破——从铜管声部的气息稳定控制、木管声部的指法流畅衔接，到打击乐的节奏精准切入，每一项技巧都需在反复打磨中实现“个人达标”，更要在声部配合中达成“整体契合”。课堂中，通过阶梯式训练（如分声部精准练习、合奏段落同步磨合），引导学生正视自身技巧短板，以“锲而不舍”的毅力攻克难点，培育精益求精的工匠精神；同时，强调个体技巧是集体表演的基础，任何声部的疏漏都会影响整体效果，以此让学生树立“为团队负责”的担当意识，在协同精进中理解“个体价值与集体荣誉共生”的道理。 </w:t>
            </w:r>
          </w:p>
          <w:p w14:paraId="317A80B1">
            <w:pPr>
              <w:adjustRightInd w:val="0"/>
              <w:snapToGrid w:val="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二、增强艺术表现：以情感共鸣传递人文关怀与团队共情</w:t>
            </w:r>
          </w:p>
          <w:p w14:paraId="006EE32C">
            <w:pPr>
              <w:adjustRightInd w:val="0"/>
              <w:snapToGrid w:val="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管乐合奏的艺术表现，并非单一声部的“自我表达”，而是多声部协同传递作品情感与内涵的过程——无论是《红旗颂》管乐改编版中的家国情怀，还是《蓝色多瑙河》中的生活喜悦，都需要所有演奏者达成情感共识与表达同步。课堂中，通过解析作品创作背景、梳理情感脉络（如进行曲风格作品的激昂基调、抒情乐曲的细腻意境），引导学生深入共情作品情感，培养人文关怀；同时，通过“声部对话”训练（如木管与铜管的旋律呼应、强弱力度的协同把控），让学生学会倾听他人表达、调整自身节奏，在团队共情中实现艺术表现的统一，传递积极向上的精神价值。 </w:t>
            </w:r>
          </w:p>
          <w:p w14:paraId="14EA3CDC">
            <w:pPr>
              <w:adjustRightInd w:val="0"/>
              <w:snapToGrid w:val="0"/>
              <w:rPr>
                <w:rFonts w:hint="eastAsia" w:ascii="宋体" w:hAnsi="宋体" w:eastAsia="宋体"/>
                <w:bCs/>
                <w:color w:val="000000"/>
                <w:sz w:val="21"/>
                <w:szCs w:val="21"/>
                <w:lang w:eastAsia="zh-CN"/>
              </w:rPr>
            </w:pPr>
            <w:r>
              <w:rPr>
                <w:rFonts w:hint="eastAsia" w:ascii="宋体" w:hAnsi="宋体" w:eastAsia="宋体"/>
                <w:bCs/>
                <w:color w:val="000000"/>
                <w:sz w:val="21"/>
                <w:szCs w:val="21"/>
                <w:lang w:eastAsia="zh-CN"/>
              </w:rPr>
              <w:t xml:space="preserve">三、提升舞台素养：以规范协作塑造谦逊品格与集体意识 </w:t>
            </w:r>
          </w:p>
          <w:p w14:paraId="3BC7C337">
            <w:pPr>
              <w:adjustRightInd w:val="0"/>
              <w:snapToGrid w:val="0"/>
              <w:rPr>
                <w:rFonts w:hint="eastAsia" w:ascii="宋体" w:hAnsi="宋体" w:eastAsia="宋体" w:cs="宋体"/>
                <w:b/>
                <w:bCs/>
                <w:sz w:val="21"/>
                <w:szCs w:val="21"/>
                <w:lang w:eastAsia="zh-CN"/>
              </w:rPr>
            </w:pPr>
            <w:r>
              <w:rPr>
                <w:rFonts w:hint="eastAsia" w:ascii="宋体" w:hAnsi="宋体" w:eastAsia="宋体"/>
                <w:bCs/>
                <w:color w:val="000000"/>
                <w:sz w:val="21"/>
                <w:szCs w:val="21"/>
                <w:lang w:eastAsia="zh-CN"/>
              </w:rPr>
              <w:t>管乐合奏的舞台素养，体现在台风礼仪、协作默契等内外兼修的表现中。课堂中，通过规范舞台流程（如上台列队的整齐有序、谢幕致意的谦逊得体、演奏时的专注投入），引导学生塑造尊重观众、尊重团队的礼仪素养与谦逊品格；在合奏排练与模拟演出中，强调“听从指挥、主动补位”，如遇到声部衔接间隙主动配合、发现队友失误不慌乱不指责，培养顾全大局的集体主义精神；同时，通过应对舞台突发情况（如乐器故障的临时调整、节奏偏差的快速校准），锤炼学生沉稳冷静的心态与灵活应变的能力，让舞台素养成为“德艺兼修”的重要体现。</w:t>
            </w:r>
          </w:p>
        </w:tc>
      </w:tr>
      <w:tr w14:paraId="06FA5F0C">
        <w:trPr>
          <w:trHeight w:val="0" w:hRule="atLeast"/>
          <w:jc w:val="center"/>
        </w:trPr>
        <w:tc>
          <w:tcPr>
            <w:tcW w:w="1301" w:type="dxa"/>
            <w:vAlign w:val="center"/>
          </w:tcPr>
          <w:p w14:paraId="4B6E506A">
            <w:pPr>
              <w:pStyle w:val="286"/>
              <w:spacing w:before="162"/>
              <w:ind w:left="8"/>
              <w:jc w:val="center"/>
              <w:rPr>
                <w:rFonts w:hint="eastAsia" w:ascii="宋体" w:eastAsia="仿宋"/>
                <w:b/>
                <w:sz w:val="21"/>
                <w:lang w:val="en-US" w:eastAsia="zh-CN"/>
              </w:rPr>
            </w:pPr>
            <w:r>
              <w:rPr>
                <w:rFonts w:hint="eastAsia" w:ascii="宋体"/>
                <w:b/>
                <w:sz w:val="21"/>
                <w:lang w:val="en-US" w:eastAsia="zh-CN"/>
              </w:rPr>
              <w:t>L</w:t>
            </w:r>
          </w:p>
          <w:p w14:paraId="2C0EA276">
            <w:pPr>
              <w:pStyle w:val="286"/>
              <w:spacing w:before="43"/>
              <w:ind w:left="100" w:right="93"/>
              <w:jc w:val="center"/>
              <w:rPr>
                <w:rFonts w:hint="eastAsia" w:ascii="宋体" w:eastAsia="宋体"/>
                <w:b/>
                <w:sz w:val="21"/>
                <w:lang w:eastAsia="zh-CN"/>
              </w:rPr>
            </w:pPr>
            <w:r>
              <w:rPr>
                <w:rFonts w:hint="eastAsia" w:ascii="宋体" w:eastAsia="宋体"/>
                <w:b/>
                <w:sz w:val="21"/>
              </w:rPr>
              <w:t>注意事项</w:t>
            </w:r>
          </w:p>
        </w:tc>
        <w:tc>
          <w:tcPr>
            <w:tcW w:w="7788" w:type="dxa"/>
            <w:gridSpan w:val="9"/>
            <w:vAlign w:val="center"/>
          </w:tcPr>
          <w:p w14:paraId="2D009328">
            <w:pPr>
              <w:pStyle w:val="286"/>
              <w:spacing w:before="125" w:line="312" w:lineRule="auto"/>
              <w:ind w:right="23"/>
              <w:jc w:val="center"/>
              <w:rPr>
                <w:rFonts w:hint="eastAsia" w:ascii="宋体" w:hAnsi="宋体" w:eastAsia="宋体" w:cs="宋体"/>
                <w:b/>
                <w:bCs/>
                <w:sz w:val="21"/>
                <w:szCs w:val="21"/>
                <w:lang w:eastAsia="zh-CN"/>
              </w:rPr>
            </w:pPr>
          </w:p>
        </w:tc>
      </w:tr>
      <w:tr w14:paraId="0E6D66CD">
        <w:trPr>
          <w:trHeight w:val="0" w:hRule="atLeast"/>
          <w:jc w:val="center"/>
        </w:trPr>
        <w:tc>
          <w:tcPr>
            <w:tcW w:w="9089" w:type="dxa"/>
            <w:gridSpan w:val="10"/>
            <w:vAlign w:val="center"/>
          </w:tcPr>
          <w:p w14:paraId="64A5CC0F">
            <w:pPr>
              <w:pStyle w:val="286"/>
              <w:spacing w:before="65"/>
              <w:ind w:left="107"/>
              <w:rPr>
                <w:rFonts w:hint="eastAsia"/>
                <w:sz w:val="21"/>
                <w:szCs w:val="21"/>
                <w:lang w:eastAsia="zh-CN"/>
              </w:rPr>
            </w:pPr>
            <w:r>
              <w:rPr>
                <w:sz w:val="21"/>
                <w:szCs w:val="21"/>
                <w:lang w:eastAsia="zh-CN"/>
              </w:rPr>
              <w:t>备注：</w:t>
            </w:r>
          </w:p>
          <w:p w14:paraId="4C24A271">
            <w:pPr>
              <w:pStyle w:val="286"/>
              <w:spacing w:before="1" w:line="280" w:lineRule="auto"/>
              <w:ind w:left="107" w:right="97" w:firstLine="480"/>
              <w:rPr>
                <w:rFonts w:hint="eastAsia"/>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79858583">
            <w:pPr>
              <w:pStyle w:val="286"/>
              <w:ind w:left="587"/>
              <w:rPr>
                <w:rFonts w:hint="eastAsia"/>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628F708B">
            <w:pPr>
              <w:pStyle w:val="286"/>
              <w:spacing w:before="53"/>
              <w:ind w:left="587"/>
              <w:rPr>
                <w:rFonts w:hint="eastAsia"/>
                <w:b/>
                <w:bCs/>
                <w:sz w:val="21"/>
                <w:szCs w:val="21"/>
                <w:lang w:eastAsia="zh-CN"/>
              </w:rPr>
            </w:pPr>
            <w:r>
              <w:rPr>
                <w:b/>
                <w:bCs/>
                <w:sz w:val="21"/>
                <w:szCs w:val="21"/>
                <w:lang w:eastAsia="zh-CN"/>
              </w:rPr>
              <w:t>(1)</w:t>
            </w:r>
            <w:r>
              <w:rPr>
                <w:rFonts w:hint="eastAsia"/>
                <w:b/>
                <w:bCs/>
                <w:sz w:val="21"/>
                <w:szCs w:val="21"/>
                <w:lang w:eastAsia="zh-CN"/>
              </w:rPr>
              <w:t>操作考试</w:t>
            </w:r>
            <w:r>
              <w:rPr>
                <w:b/>
                <w:bCs/>
                <w:sz w:val="21"/>
                <w:szCs w:val="21"/>
                <w:lang w:eastAsia="zh-CN"/>
              </w:rPr>
              <w:t>：</w:t>
            </w:r>
            <w:r>
              <w:rPr>
                <w:rFonts w:hint="eastAsia"/>
                <w:b/>
                <w:bCs/>
                <w:color w:val="000000"/>
                <w:sz w:val="21"/>
                <w:szCs w:val="21"/>
                <w:lang w:eastAsia="zh-CN"/>
              </w:rPr>
              <w:t>平时操作</w:t>
            </w:r>
            <w:r>
              <w:rPr>
                <w:b/>
                <w:bCs/>
                <w:color w:val="000000"/>
                <w:sz w:val="21"/>
                <w:szCs w:val="21"/>
                <w:lang w:eastAsia="zh-CN"/>
              </w:rPr>
              <w:t>、期末</w:t>
            </w:r>
            <w:r>
              <w:rPr>
                <w:rFonts w:hint="eastAsia"/>
                <w:b/>
                <w:bCs/>
                <w:color w:val="000000"/>
                <w:sz w:val="21"/>
                <w:szCs w:val="21"/>
                <w:lang w:eastAsia="zh-CN"/>
              </w:rPr>
              <w:t>考试</w:t>
            </w:r>
          </w:p>
          <w:p w14:paraId="1CFFF0AA">
            <w:pPr>
              <w:pStyle w:val="286"/>
              <w:spacing w:before="52"/>
              <w:ind w:left="587"/>
              <w:rPr>
                <w:rFonts w:hint="eastAsia"/>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color w:val="000000"/>
                <w:sz w:val="21"/>
                <w:szCs w:val="21"/>
                <w:lang w:eastAsia="zh-CN"/>
              </w:rPr>
              <w:t>实验报告</w:t>
            </w:r>
            <w:r>
              <w:rPr>
                <w:b/>
                <w:bCs/>
                <w:color w:val="000000"/>
                <w:sz w:val="21"/>
                <w:szCs w:val="21"/>
                <w:lang w:eastAsia="zh-CN"/>
              </w:rPr>
              <w:t>、实作</w:t>
            </w:r>
            <w:r>
              <w:rPr>
                <w:rFonts w:hint="eastAsia"/>
                <w:b/>
                <w:bCs/>
                <w:color w:val="000000"/>
                <w:sz w:val="21"/>
                <w:szCs w:val="21"/>
                <w:lang w:eastAsia="zh-CN"/>
              </w:rPr>
              <w:t>成品</w:t>
            </w:r>
            <w:r>
              <w:rPr>
                <w:b/>
                <w:bCs/>
                <w:color w:val="000000"/>
                <w:sz w:val="21"/>
                <w:szCs w:val="21"/>
                <w:lang w:eastAsia="zh-CN"/>
              </w:rPr>
              <w:t>、日常表现、表演、观察</w:t>
            </w:r>
          </w:p>
          <w:p w14:paraId="36A101F9">
            <w:pPr>
              <w:pStyle w:val="286"/>
              <w:spacing w:before="53"/>
              <w:ind w:left="587"/>
              <w:rPr>
                <w:rFonts w:hint="eastAsia"/>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624D0DB5">
            <w:pPr>
              <w:pStyle w:val="286"/>
              <w:spacing w:before="53"/>
              <w:ind w:left="587"/>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4E7DC822">
        <w:trPr>
          <w:trHeight w:val="0" w:hRule="atLeast"/>
          <w:jc w:val="center"/>
        </w:trPr>
        <w:tc>
          <w:tcPr>
            <w:tcW w:w="1301" w:type="dxa"/>
            <w:vMerge w:val="restart"/>
            <w:vAlign w:val="center"/>
          </w:tcPr>
          <w:p w14:paraId="2A55B0E8">
            <w:pPr>
              <w:pStyle w:val="286"/>
              <w:ind w:left="170"/>
              <w:rPr>
                <w:rFonts w:hint="eastAsia"/>
                <w:b/>
                <w:bCs/>
                <w:sz w:val="21"/>
                <w:szCs w:val="21"/>
                <w:lang w:eastAsia="zh-CN"/>
              </w:rPr>
            </w:pPr>
            <w:r>
              <w:rPr>
                <w:rFonts w:hint="eastAsia" w:ascii="宋体" w:hAnsi="宋体" w:eastAsia="宋体" w:cs="宋体"/>
                <w:b/>
                <w:color w:val="000000"/>
                <w:sz w:val="21"/>
                <w:szCs w:val="21"/>
                <w:lang w:eastAsia="zh-CN"/>
              </w:rPr>
              <w:t>审批意见</w:t>
            </w:r>
          </w:p>
        </w:tc>
        <w:tc>
          <w:tcPr>
            <w:tcW w:w="7788" w:type="dxa"/>
            <w:gridSpan w:val="9"/>
          </w:tcPr>
          <w:p w14:paraId="3FD6C23F">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4A4FD9F1">
            <w:pPr>
              <w:rPr>
                <w:rFonts w:hint="eastAsia" w:ascii="宋体" w:hAnsi="宋体" w:eastAsia="宋体" w:cs="宋体"/>
                <w:sz w:val="21"/>
                <w:szCs w:val="21"/>
                <w:lang w:eastAsia="zh-CN"/>
              </w:rPr>
            </w:pPr>
          </w:p>
          <w:p w14:paraId="5BEF7471">
            <w:pPr>
              <w:rPr>
                <w:rFonts w:hint="eastAsia" w:ascii="宋体" w:hAnsi="宋体" w:eastAsia="宋体" w:cs="宋体"/>
                <w:sz w:val="21"/>
                <w:szCs w:val="21"/>
                <w:lang w:eastAsia="zh-CN"/>
              </w:rPr>
            </w:pPr>
          </w:p>
          <w:p w14:paraId="19E8AB8B">
            <w:pPr>
              <w:rPr>
                <w:rFonts w:hint="eastAsia" w:ascii="宋体" w:hAnsi="宋体" w:eastAsia="宋体" w:cs="宋体"/>
                <w:sz w:val="21"/>
                <w:szCs w:val="21"/>
                <w:lang w:eastAsia="zh-CN"/>
              </w:rPr>
            </w:pPr>
          </w:p>
          <w:p w14:paraId="2BBDB706">
            <w:pPr>
              <w:rPr>
                <w:rFonts w:hint="eastAsia" w:ascii="宋体" w:hAnsi="宋体" w:eastAsia="宋体" w:cs="宋体"/>
                <w:sz w:val="21"/>
                <w:szCs w:val="21"/>
                <w:lang w:eastAsia="zh-CN"/>
              </w:rPr>
            </w:pPr>
          </w:p>
          <w:p w14:paraId="22429A6B">
            <w:pPr>
              <w:rPr>
                <w:rFonts w:hint="eastAsia" w:ascii="宋体" w:hAnsi="宋体" w:eastAsia="宋体" w:cs="宋体"/>
                <w:sz w:val="21"/>
                <w:szCs w:val="21"/>
                <w:lang w:eastAsia="zh-CN"/>
              </w:rPr>
            </w:pPr>
          </w:p>
          <w:p w14:paraId="2FB63AF3">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64059AF5">
            <w:pPr>
              <w:rPr>
                <w:rFonts w:hint="eastAsia" w:ascii="宋体" w:hAnsi="宋体" w:eastAsia="宋体" w:cs="宋体"/>
                <w:b/>
                <w:bCs/>
                <w:sz w:val="21"/>
                <w:szCs w:val="21"/>
                <w:lang w:eastAsia="zh-CN"/>
              </w:rPr>
            </w:pPr>
          </w:p>
        </w:tc>
      </w:tr>
      <w:tr w14:paraId="6A4C81A7">
        <w:trPr>
          <w:trHeight w:val="0" w:hRule="atLeast"/>
          <w:jc w:val="center"/>
        </w:trPr>
        <w:tc>
          <w:tcPr>
            <w:tcW w:w="1301" w:type="dxa"/>
            <w:vMerge w:val="continue"/>
            <w:vAlign w:val="center"/>
          </w:tcPr>
          <w:p w14:paraId="37D77E5E">
            <w:pPr>
              <w:pStyle w:val="286"/>
              <w:spacing w:before="53"/>
              <w:ind w:left="587"/>
              <w:rPr>
                <w:rFonts w:hint="eastAsia"/>
                <w:b/>
                <w:bCs/>
                <w:sz w:val="21"/>
                <w:szCs w:val="21"/>
                <w:lang w:eastAsia="zh-CN"/>
              </w:rPr>
            </w:pPr>
          </w:p>
        </w:tc>
        <w:tc>
          <w:tcPr>
            <w:tcW w:w="7788" w:type="dxa"/>
            <w:gridSpan w:val="9"/>
          </w:tcPr>
          <w:p w14:paraId="20664157">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533335D1">
            <w:pPr>
              <w:rPr>
                <w:rFonts w:hint="eastAsia" w:ascii="宋体" w:hAnsi="宋体" w:eastAsia="宋体" w:cs="宋体"/>
                <w:sz w:val="21"/>
                <w:szCs w:val="21"/>
                <w:lang w:eastAsia="zh-CN"/>
              </w:rPr>
            </w:pPr>
          </w:p>
          <w:p w14:paraId="2908788E">
            <w:pPr>
              <w:rPr>
                <w:rFonts w:hint="eastAsia" w:ascii="宋体" w:hAnsi="宋体" w:eastAsia="宋体" w:cs="宋体"/>
                <w:sz w:val="21"/>
                <w:szCs w:val="21"/>
                <w:lang w:eastAsia="zh-CN"/>
              </w:rPr>
            </w:pPr>
          </w:p>
          <w:p w14:paraId="6E7CDCC5">
            <w:pPr>
              <w:rPr>
                <w:rFonts w:hint="eastAsia" w:ascii="宋体" w:hAnsi="宋体" w:eastAsia="宋体" w:cs="宋体"/>
                <w:sz w:val="21"/>
                <w:szCs w:val="21"/>
                <w:lang w:eastAsia="zh-CN"/>
              </w:rPr>
            </w:pPr>
          </w:p>
          <w:p w14:paraId="053B3797">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496F4BDB">
            <w:pPr>
              <w:rPr>
                <w:rFonts w:hint="eastAsia" w:ascii="宋体" w:hAnsi="宋体" w:eastAsia="宋体" w:cs="宋体"/>
                <w:sz w:val="21"/>
                <w:szCs w:val="21"/>
                <w:lang w:eastAsia="zh-CN"/>
              </w:rPr>
            </w:pPr>
          </w:p>
          <w:p w14:paraId="07931411">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A7A9636">
            <w:pPr>
              <w:rPr>
                <w:rFonts w:hint="eastAsia" w:ascii="宋体" w:hAnsi="宋体" w:eastAsia="宋体" w:cs="宋体"/>
                <w:b/>
                <w:bCs/>
                <w:sz w:val="21"/>
                <w:szCs w:val="21"/>
                <w:lang w:eastAsia="zh-CN"/>
              </w:rPr>
            </w:pPr>
          </w:p>
        </w:tc>
      </w:tr>
      <w:tr w14:paraId="42438DD1">
        <w:trPr>
          <w:trHeight w:val="0" w:hRule="atLeast"/>
          <w:jc w:val="center"/>
        </w:trPr>
        <w:tc>
          <w:tcPr>
            <w:tcW w:w="1301" w:type="dxa"/>
            <w:vMerge w:val="continue"/>
            <w:vAlign w:val="center"/>
          </w:tcPr>
          <w:p w14:paraId="595C54E6">
            <w:pPr>
              <w:pStyle w:val="286"/>
              <w:spacing w:before="53"/>
              <w:ind w:left="587"/>
              <w:rPr>
                <w:rFonts w:hint="eastAsia"/>
                <w:b/>
                <w:bCs/>
                <w:sz w:val="21"/>
                <w:szCs w:val="21"/>
                <w:lang w:eastAsia="zh-CN"/>
              </w:rPr>
            </w:pPr>
          </w:p>
        </w:tc>
        <w:tc>
          <w:tcPr>
            <w:tcW w:w="7788" w:type="dxa"/>
            <w:gridSpan w:val="9"/>
          </w:tcPr>
          <w:p w14:paraId="4378FDAA">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209B5295">
            <w:pPr>
              <w:rPr>
                <w:rFonts w:hint="eastAsia" w:ascii="宋体" w:hAnsi="宋体" w:eastAsia="宋体" w:cs="宋体"/>
                <w:sz w:val="21"/>
                <w:szCs w:val="21"/>
                <w:lang w:eastAsia="zh-CN"/>
              </w:rPr>
            </w:pPr>
          </w:p>
          <w:p w14:paraId="5D503A14">
            <w:pPr>
              <w:rPr>
                <w:rFonts w:hint="eastAsia" w:ascii="宋体" w:hAnsi="宋体" w:eastAsia="宋体" w:cs="宋体"/>
                <w:sz w:val="21"/>
                <w:szCs w:val="21"/>
                <w:lang w:eastAsia="zh-CN"/>
              </w:rPr>
            </w:pPr>
          </w:p>
          <w:p w14:paraId="13C4895C">
            <w:pPr>
              <w:rPr>
                <w:rFonts w:hint="eastAsia" w:ascii="宋体" w:hAnsi="宋体" w:eastAsia="宋体" w:cs="宋体"/>
                <w:sz w:val="21"/>
                <w:szCs w:val="21"/>
                <w:lang w:eastAsia="zh-CN"/>
              </w:rPr>
            </w:pPr>
          </w:p>
          <w:p w14:paraId="7FC41EB5">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4CDB1D51">
            <w:pPr>
              <w:rPr>
                <w:rFonts w:hint="eastAsia" w:ascii="宋体" w:hAnsi="宋体" w:eastAsia="宋体" w:cs="宋体"/>
                <w:sz w:val="21"/>
                <w:szCs w:val="21"/>
                <w:lang w:eastAsia="zh-CN"/>
              </w:rPr>
            </w:pPr>
          </w:p>
          <w:p w14:paraId="4CF85658">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0F399D92">
            <w:pPr>
              <w:rPr>
                <w:rFonts w:hint="eastAsia" w:ascii="宋体" w:hAnsi="宋体" w:eastAsia="宋体" w:cs="宋体"/>
                <w:b/>
                <w:bCs/>
                <w:sz w:val="21"/>
                <w:szCs w:val="21"/>
                <w:lang w:eastAsia="zh-CN"/>
              </w:rPr>
            </w:pPr>
          </w:p>
        </w:tc>
      </w:tr>
    </w:tbl>
    <w:p w14:paraId="0C03DE42">
      <w:pPr>
        <w:rPr>
          <w:rFonts w:hint="eastAsia"/>
        </w:rPr>
      </w:pPr>
    </w:p>
    <w:p w14:paraId="354A8CD4">
      <w:pPr>
        <w:rPr>
          <w:sz w:val="2"/>
          <w:szCs w:val="2"/>
        </w:rPr>
        <w:sectPr>
          <w:headerReference r:id="rId49" w:type="default"/>
          <w:footerReference r:id="rId50" w:type="default"/>
          <w:pgSz w:w="11906" w:h="16838"/>
          <w:pgMar w:top="1440" w:right="1800" w:bottom="1440" w:left="1800" w:header="851" w:footer="992" w:gutter="0"/>
          <w:cols w:space="425" w:num="1"/>
          <w:docGrid w:type="lines" w:linePitch="312" w:charSpace="0"/>
        </w:sectPr>
      </w:pPr>
    </w:p>
    <w:p w14:paraId="353ACEC5">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2"/>
          <w:szCs w:val="32"/>
          <w:lang w:val="en-US" w:eastAsia="zh-CN" w:bidi="ar-SA"/>
        </w:rPr>
      </w:pPr>
      <w:r>
        <w:rPr>
          <w:rFonts w:ascii="宋体" w:hAnsi="宋体" w:eastAsia="宋体" w:cs="宋体"/>
          <w:b/>
          <w:bCs/>
          <w:sz w:val="32"/>
          <w:szCs w:val="32"/>
          <w:lang w:val="en-US" w:eastAsia="zh-CN" w:bidi="ar-SA"/>
        </w:rPr>
        <w:t>三明学院音乐学（音乐表演）专业</w:t>
      </w:r>
    </w:p>
    <w:p w14:paraId="3A49B081">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2"/>
          <w:szCs w:val="32"/>
          <w:lang w:val="en-US" w:eastAsia="zh-CN" w:bidi="ar-SA"/>
        </w:rPr>
      </w:pPr>
      <w:r>
        <w:rPr>
          <w:rFonts w:hint="eastAsia" w:ascii="宋体" w:hAnsi="宋体" w:eastAsia="宋体" w:cs="宋体"/>
          <w:b/>
          <w:bCs/>
          <w:sz w:val="32"/>
          <w:szCs w:val="32"/>
          <w:lang w:val="en-US" w:eastAsia="zh-CN" w:bidi="ar-SA"/>
        </w:rPr>
        <w:t>《戏剧表演》课程教学大纲</w:t>
      </w:r>
    </w:p>
    <w:tbl>
      <w:tblPr>
        <w:tblStyle w:val="18"/>
        <w:tblW w:w="8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50"/>
        <w:gridCol w:w="1438"/>
        <w:gridCol w:w="91"/>
        <w:gridCol w:w="343"/>
        <w:gridCol w:w="541"/>
        <w:gridCol w:w="476"/>
        <w:gridCol w:w="374"/>
        <w:gridCol w:w="891"/>
      </w:tblGrid>
      <w:tr w14:paraId="45C44395">
        <w:trPr>
          <w:trHeight w:val="0" w:hRule="atLeast"/>
          <w:jc w:val="center"/>
        </w:trPr>
        <w:tc>
          <w:tcPr>
            <w:tcW w:w="1301" w:type="dxa"/>
            <w:vAlign w:val="center"/>
          </w:tcPr>
          <w:p w14:paraId="5C995283">
            <w:pPr>
              <w:pStyle w:val="225"/>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539" w:type="dxa"/>
            <w:gridSpan w:val="5"/>
            <w:vAlign w:val="center"/>
          </w:tcPr>
          <w:p w14:paraId="1B17016D">
            <w:pPr>
              <w:pStyle w:val="225"/>
              <w:tabs>
                <w:tab w:val="left" w:pos="1006"/>
              </w:tabs>
              <w:spacing w:before="70"/>
              <w:ind w:right="2046"/>
              <w:jc w:val="center"/>
              <w:rPr>
                <w:rFonts w:hint="eastAsia" w:ascii="宋体" w:hAnsi="宋体" w:eastAsia="宋体" w:cs="宋体"/>
                <w:b/>
                <w:color w:val="auto"/>
                <w:sz w:val="21"/>
                <w:szCs w:val="21"/>
                <w:highlight w:val="none"/>
                <w:lang w:eastAsia="zh-CN"/>
              </w:rPr>
            </w:pPr>
            <w:r>
              <w:t>戏剧表演</w:t>
            </w:r>
          </w:p>
        </w:tc>
        <w:tc>
          <w:tcPr>
            <w:tcW w:w="1872" w:type="dxa"/>
            <w:gridSpan w:val="3"/>
            <w:vAlign w:val="center"/>
          </w:tcPr>
          <w:p w14:paraId="581BE8D6">
            <w:pPr>
              <w:pStyle w:val="225"/>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2282" w:type="dxa"/>
            <w:gridSpan w:val="4"/>
            <w:vAlign w:val="top"/>
          </w:tcPr>
          <w:p w14:paraId="3A8DBD2F">
            <w:pPr>
              <w:pStyle w:val="225"/>
              <w:spacing w:before="70"/>
              <w:ind w:right="186"/>
              <w:jc w:val="center"/>
              <w:rPr>
                <w:rFonts w:hint="eastAsia" w:ascii="宋体" w:hAnsi="宋体" w:eastAsia="宋体" w:cs="宋体"/>
                <w:color w:val="auto"/>
                <w:sz w:val="21"/>
                <w:szCs w:val="21"/>
                <w:highlight w:val="none"/>
              </w:rPr>
            </w:pPr>
            <w:r>
              <w:t>1213502622</w:t>
            </w:r>
          </w:p>
        </w:tc>
      </w:tr>
      <w:tr w14:paraId="7BEF2BED">
        <w:trPr>
          <w:trHeight w:val="0" w:hRule="atLeast"/>
          <w:jc w:val="center"/>
        </w:trPr>
        <w:tc>
          <w:tcPr>
            <w:tcW w:w="1301" w:type="dxa"/>
            <w:vAlign w:val="center"/>
          </w:tcPr>
          <w:p w14:paraId="5E78B6C3">
            <w:pPr>
              <w:pStyle w:val="225"/>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539" w:type="dxa"/>
            <w:gridSpan w:val="5"/>
            <w:vAlign w:val="top"/>
          </w:tcPr>
          <w:p w14:paraId="7B359F44">
            <w:pPr>
              <w:pStyle w:val="225"/>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通识课</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3383F257">
            <w:pPr>
              <w:pStyle w:val="225"/>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其他</w:t>
            </w:r>
          </w:p>
        </w:tc>
        <w:tc>
          <w:tcPr>
            <w:tcW w:w="1872" w:type="dxa"/>
            <w:gridSpan w:val="3"/>
            <w:vAlign w:val="center"/>
          </w:tcPr>
          <w:p w14:paraId="5B16D7BA">
            <w:pPr>
              <w:pStyle w:val="225"/>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2282" w:type="dxa"/>
            <w:gridSpan w:val="4"/>
            <w:vAlign w:val="top"/>
          </w:tcPr>
          <w:p w14:paraId="4EEBD10B">
            <w:pPr>
              <w:pStyle w:val="225"/>
              <w:spacing w:before="70"/>
              <w:ind w:left="191" w:right="186"/>
              <w:jc w:val="center"/>
              <w:rPr>
                <w:rFonts w:hint="default" w:ascii="宋体" w:hAnsi="宋体" w:eastAsia="宋体" w:cs="宋体"/>
                <w:color w:val="auto"/>
                <w:sz w:val="21"/>
                <w:szCs w:val="21"/>
                <w:highlight w:val="none"/>
                <w:lang w:val="en-US" w:eastAsia="zh-CN"/>
              </w:rPr>
            </w:pPr>
            <w:r>
              <w:t>吴碧玲</w:t>
            </w:r>
          </w:p>
        </w:tc>
      </w:tr>
      <w:tr w14:paraId="79D63EB9">
        <w:trPr>
          <w:trHeight w:val="0" w:hRule="atLeast"/>
          <w:jc w:val="center"/>
        </w:trPr>
        <w:tc>
          <w:tcPr>
            <w:tcW w:w="1301" w:type="dxa"/>
            <w:vAlign w:val="center"/>
          </w:tcPr>
          <w:p w14:paraId="00AE8A3D">
            <w:pPr>
              <w:pStyle w:val="22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539" w:type="dxa"/>
            <w:gridSpan w:val="5"/>
            <w:vAlign w:val="center"/>
          </w:tcPr>
          <w:p w14:paraId="77F20020">
            <w:pPr>
              <w:pStyle w:val="225"/>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72" w:type="dxa"/>
            <w:gridSpan w:val="3"/>
            <w:vAlign w:val="center"/>
          </w:tcPr>
          <w:p w14:paraId="5F96925A">
            <w:pPr>
              <w:pStyle w:val="225"/>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2282" w:type="dxa"/>
            <w:gridSpan w:val="4"/>
            <w:vAlign w:val="center"/>
          </w:tcPr>
          <w:p w14:paraId="284115E6">
            <w:pPr>
              <w:pStyle w:val="225"/>
              <w:spacing w:before="72"/>
              <w:ind w:left="9"/>
              <w:jc w:val="center"/>
              <w:rPr>
                <w:rFonts w:hint="default" w:ascii="宋体" w:hAnsi="宋体" w:eastAsia="宋体" w:cs="宋体"/>
                <w:color w:val="auto"/>
                <w:sz w:val="21"/>
                <w:szCs w:val="21"/>
                <w:highlight w:val="none"/>
                <w:lang w:val="en-US" w:eastAsia="zh-CN"/>
              </w:rPr>
            </w:pPr>
            <w:r>
              <w:t>1</w:t>
            </w:r>
          </w:p>
        </w:tc>
      </w:tr>
      <w:tr w14:paraId="2A607246">
        <w:trPr>
          <w:trHeight w:val="0" w:hRule="atLeast"/>
          <w:jc w:val="center"/>
        </w:trPr>
        <w:tc>
          <w:tcPr>
            <w:tcW w:w="1301" w:type="dxa"/>
            <w:vAlign w:val="center"/>
          </w:tcPr>
          <w:p w14:paraId="7FCB510A">
            <w:pPr>
              <w:pStyle w:val="22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3C8DE3AF">
            <w:pPr>
              <w:pStyle w:val="225"/>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第4学期</w:t>
            </w:r>
          </w:p>
        </w:tc>
        <w:tc>
          <w:tcPr>
            <w:tcW w:w="871" w:type="dxa"/>
            <w:vAlign w:val="center"/>
          </w:tcPr>
          <w:p w14:paraId="2A79D330">
            <w:pPr>
              <w:pStyle w:val="225"/>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1350" w:type="dxa"/>
            <w:gridSpan w:val="2"/>
            <w:vAlign w:val="center"/>
          </w:tcPr>
          <w:p w14:paraId="6D038D43">
            <w:pPr>
              <w:pStyle w:val="225"/>
              <w:spacing w:before="72"/>
              <w:ind w:left="194"/>
              <w:jc w:val="center"/>
              <w:rPr>
                <w:rFonts w:hint="default" w:ascii="宋体" w:hAnsi="宋体" w:eastAsia="宋体" w:cs="宋体"/>
                <w:color w:val="auto"/>
                <w:sz w:val="21"/>
                <w:szCs w:val="21"/>
                <w:highlight w:val="none"/>
                <w:lang w:val="en-US" w:eastAsia="zh-CN"/>
              </w:rPr>
            </w:pPr>
            <w:r>
              <w:t>32</w:t>
            </w:r>
          </w:p>
        </w:tc>
        <w:tc>
          <w:tcPr>
            <w:tcW w:w="1872" w:type="dxa"/>
            <w:gridSpan w:val="3"/>
            <w:vAlign w:val="center"/>
          </w:tcPr>
          <w:p w14:paraId="0C7CEA77">
            <w:pPr>
              <w:pStyle w:val="225"/>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2282" w:type="dxa"/>
            <w:gridSpan w:val="4"/>
            <w:vAlign w:val="center"/>
          </w:tcPr>
          <w:p w14:paraId="07320FE4">
            <w:pPr>
              <w:pStyle w:val="225"/>
              <w:spacing w:before="72"/>
              <w:ind w:left="9"/>
              <w:jc w:val="center"/>
              <w:rPr>
                <w:rFonts w:hint="default" w:ascii="宋体" w:hAnsi="宋体" w:eastAsia="宋体" w:cs="宋体"/>
                <w:color w:val="auto"/>
                <w:sz w:val="21"/>
                <w:szCs w:val="21"/>
                <w:highlight w:val="none"/>
                <w:lang w:val="en-US" w:eastAsia="zh-CN"/>
              </w:rPr>
            </w:pPr>
            <w:r>
              <w:t>30</w:t>
            </w:r>
          </w:p>
        </w:tc>
      </w:tr>
      <w:tr w14:paraId="2A89E623">
        <w:trPr>
          <w:trHeight w:val="0" w:hRule="atLeast"/>
          <w:jc w:val="center"/>
        </w:trPr>
        <w:tc>
          <w:tcPr>
            <w:tcW w:w="1301" w:type="dxa"/>
            <w:vAlign w:val="center"/>
          </w:tcPr>
          <w:p w14:paraId="78E1D5C7">
            <w:pPr>
              <w:pStyle w:val="22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24F5BC8D">
            <w:pPr>
              <w:pStyle w:val="22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93" w:type="dxa"/>
            <w:gridSpan w:val="12"/>
            <w:vAlign w:val="center"/>
          </w:tcPr>
          <w:p w14:paraId="1799580C">
            <w:pPr>
              <w:pStyle w:val="225"/>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无</w:t>
            </w:r>
          </w:p>
        </w:tc>
      </w:tr>
      <w:tr w14:paraId="7DCAE700">
        <w:trPr>
          <w:trHeight w:val="0" w:hRule="atLeast"/>
          <w:jc w:val="center"/>
        </w:trPr>
        <w:tc>
          <w:tcPr>
            <w:tcW w:w="1301" w:type="dxa"/>
            <w:vAlign w:val="center"/>
          </w:tcPr>
          <w:p w14:paraId="4126F670">
            <w:pPr>
              <w:pStyle w:val="225"/>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7A64BE07">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103058CB">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93" w:type="dxa"/>
            <w:gridSpan w:val="12"/>
            <w:vAlign w:val="center"/>
          </w:tcPr>
          <w:p w14:paraId="440C5889">
            <w:pPr>
              <w:tabs>
                <w:tab w:val="left" w:pos="720"/>
              </w:tabs>
              <w:adjustRightInd w:val="0"/>
              <w:snapToGrid w:val="0"/>
              <w:spacing w:line="24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先修课程：无（或《艺术概论》《戏剧概论》）。本课程是表演类专业的入门课程，无需严格的先修知识，但具备一定的艺术理论知识将有助于更好地理解课程内容。</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后续课程：《角色创造》《舞台语言技巧》《剧目排演》《影视表演实践》等。</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说明：本课程所训练的表演元素是所有后续高级表演课程的基础。</w:t>
            </w:r>
          </w:p>
        </w:tc>
      </w:tr>
      <w:tr w14:paraId="416C1EB6">
        <w:trPr>
          <w:trHeight w:val="0" w:hRule="atLeast"/>
          <w:jc w:val="center"/>
        </w:trPr>
        <w:tc>
          <w:tcPr>
            <w:tcW w:w="1301" w:type="dxa"/>
            <w:vAlign w:val="top"/>
          </w:tcPr>
          <w:p w14:paraId="00686EB0">
            <w:pPr>
              <w:pStyle w:val="225"/>
              <w:spacing w:before="43"/>
              <w:ind w:left="104" w:right="93"/>
              <w:jc w:val="center"/>
              <w:rPr>
                <w:rFonts w:hint="eastAsia" w:ascii="宋体" w:hAnsi="宋体" w:eastAsia="宋体" w:cs="宋体"/>
                <w:b/>
                <w:color w:val="auto"/>
                <w:sz w:val="21"/>
                <w:szCs w:val="21"/>
                <w:highlight w:val="none"/>
                <w:lang w:eastAsia="zh-CN"/>
              </w:rPr>
            </w:pPr>
          </w:p>
          <w:p w14:paraId="0FCFA0CE">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B</w:t>
            </w:r>
          </w:p>
          <w:p w14:paraId="406DBF93">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93" w:type="dxa"/>
            <w:gridSpan w:val="12"/>
            <w:vAlign w:val="center"/>
          </w:tcPr>
          <w:p w14:paraId="19CF5E53">
            <w:pPr>
              <w:pStyle w:val="225"/>
              <w:spacing w:line="240" w:lineRule="auto"/>
              <w:ind w:right="-29" w:firstLine="420" w:firstLineChars="200"/>
              <w:jc w:val="both"/>
              <w:rPr>
                <w:rFonts w:hint="eastAsia" w:ascii="宋体" w:hAnsi="宋体" w:eastAsia="宋体" w:cs="宋体"/>
                <w:color w:val="auto"/>
                <w:sz w:val="21"/>
                <w:szCs w:val="21"/>
                <w:highlight w:val="none"/>
                <w:lang w:eastAsia="zh-CN"/>
              </w:rPr>
            </w:pPr>
            <w:r>
              <w:t>课程性质与地位：本课程是表演艺术类专业的一门核心专业基础必修课。它系统地介绍了戏剧表演艺术的基本规律、创作方法和专业技能，是引导学生从“普通人”走向“演员”的启蒙和桥梁，在整个专业课程体系中处于奠基性的重要地位。课程任务： 本课程的任务在于解放与开发学生的演员资质（身体、声音、情感、想象力），使学生系统地理解和掌握戏剧表演的基本元素（注意力集中、想象力、真实感与信念、交流与适应等），并通过大量实践练习，初步建立正确的表演观念，掌握表演创作的基本方法和流程，为后续的角色创造和剧目演出打下坚实的能力基础和良好的心理素质。</w:t>
            </w:r>
          </w:p>
        </w:tc>
      </w:tr>
      <w:tr w14:paraId="26E23E91">
        <w:trPr>
          <w:trHeight w:val="0" w:hRule="atLeast"/>
          <w:jc w:val="center"/>
        </w:trPr>
        <w:tc>
          <w:tcPr>
            <w:tcW w:w="1301" w:type="dxa"/>
            <w:vAlign w:val="top"/>
          </w:tcPr>
          <w:p w14:paraId="1D52A2AD">
            <w:pPr>
              <w:pStyle w:val="225"/>
              <w:spacing w:before="43"/>
              <w:ind w:left="104" w:right="93"/>
              <w:jc w:val="center"/>
              <w:rPr>
                <w:rFonts w:hint="eastAsia" w:ascii="宋体" w:hAnsi="宋体" w:eastAsia="宋体" w:cs="宋体"/>
                <w:b/>
                <w:color w:val="auto"/>
                <w:sz w:val="21"/>
                <w:szCs w:val="21"/>
                <w:highlight w:val="none"/>
                <w:lang w:eastAsia="zh-CN"/>
              </w:rPr>
            </w:pPr>
          </w:p>
          <w:p w14:paraId="5F159370">
            <w:pPr>
              <w:pStyle w:val="225"/>
              <w:spacing w:before="43"/>
              <w:ind w:left="104" w:right="93"/>
              <w:jc w:val="center"/>
              <w:rPr>
                <w:rFonts w:hint="eastAsia" w:ascii="宋体" w:hAnsi="宋体" w:eastAsia="宋体" w:cs="宋体"/>
                <w:b/>
                <w:color w:val="auto"/>
                <w:sz w:val="21"/>
                <w:szCs w:val="21"/>
                <w:highlight w:val="none"/>
                <w:lang w:eastAsia="zh-CN"/>
              </w:rPr>
            </w:pPr>
          </w:p>
          <w:p w14:paraId="318BFE2F">
            <w:pPr>
              <w:pStyle w:val="225"/>
              <w:spacing w:before="43"/>
              <w:ind w:left="104" w:right="93"/>
              <w:jc w:val="center"/>
              <w:rPr>
                <w:rFonts w:hint="eastAsia" w:ascii="宋体" w:hAnsi="宋体" w:eastAsia="宋体" w:cs="宋体"/>
                <w:b/>
                <w:color w:val="auto"/>
                <w:sz w:val="21"/>
                <w:szCs w:val="21"/>
                <w:highlight w:val="none"/>
                <w:lang w:eastAsia="zh-CN"/>
              </w:rPr>
            </w:pPr>
          </w:p>
          <w:p w14:paraId="2E94FE16">
            <w:pPr>
              <w:pStyle w:val="225"/>
              <w:spacing w:before="43"/>
              <w:ind w:left="104" w:right="93"/>
              <w:jc w:val="center"/>
              <w:rPr>
                <w:rFonts w:hint="eastAsia" w:ascii="宋体" w:hAnsi="宋体" w:eastAsia="宋体" w:cs="宋体"/>
                <w:b/>
                <w:color w:val="auto"/>
                <w:sz w:val="21"/>
                <w:szCs w:val="21"/>
                <w:highlight w:val="none"/>
                <w:lang w:eastAsia="zh-CN"/>
              </w:rPr>
            </w:pPr>
          </w:p>
          <w:p w14:paraId="69A8FDFE">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C</w:t>
            </w:r>
          </w:p>
          <w:p w14:paraId="675DFA86">
            <w:pPr>
              <w:pStyle w:val="22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93" w:type="dxa"/>
            <w:gridSpan w:val="12"/>
            <w:vAlign w:val="top"/>
          </w:tcPr>
          <w:p w14:paraId="3B600246">
            <w:pPr>
              <w:pStyle w:val="225"/>
              <w:spacing w:before="125" w:line="240" w:lineRule="auto"/>
              <w:ind w:right="23"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val="en-US" w:eastAsia="zh-CN"/>
              </w:rPr>
              <w:t>通过本课程的学习，学生具备如下知识、能力及情感态度价值观。课程目标1: 熟练掌握戏剧表演及相关专业的基础理论、知识与实践技能，厚植中华优秀传统文化底蕴，树立正确艺术创作观；具备整合专业理论与实践的能力，以工匠精神锤炼本领，拥有戏剧表演实践的探究与创新能力，创作中传递正能量、弘扬主旋律。（支撑毕业要求3.1）课程目标2：知晓戏剧表演发展趋势、动态及与教学、社会生活的联系，理解艺术服务人民、扎根生活的内涵；将社会主义核心价值观融入实践与教学，运用所学分析解决基础戏剧教学与艺术实践问题，传播优秀文化、践行美育使命。（支撑毕业要求7.1）课程目标3：在艺术实践中强化集体主义观念，形成团结协作的团队理念，于团队协作中提升自身价值与能力；秉持立德树人初心，运用所学进行戏剧节目编排指导，传递文化自信、培育责任担当。（支撑毕业要求8.2）</w:t>
            </w:r>
          </w:p>
        </w:tc>
      </w:tr>
      <w:tr w14:paraId="1E7E6183">
        <w:trPr>
          <w:trHeight w:val="0" w:hRule="atLeast"/>
          <w:jc w:val="center"/>
        </w:trPr>
        <w:tc>
          <w:tcPr>
            <w:tcW w:w="1301" w:type="dxa"/>
            <w:vMerge w:val="restart"/>
            <w:vAlign w:val="center"/>
          </w:tcPr>
          <w:p w14:paraId="4C3853F9">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D</w:t>
            </w:r>
          </w:p>
          <w:p w14:paraId="6470A503">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课程目标与</w:t>
            </w:r>
          </w:p>
          <w:p w14:paraId="7F8C41A3">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毕业要求的</w:t>
            </w:r>
          </w:p>
          <w:p w14:paraId="1A83C1FA">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对应关系</w:t>
            </w:r>
          </w:p>
        </w:tc>
        <w:tc>
          <w:tcPr>
            <w:tcW w:w="2189" w:type="dxa"/>
            <w:gridSpan w:val="3"/>
            <w:vAlign w:val="center"/>
          </w:tcPr>
          <w:p w14:paraId="088F70A0">
            <w:pPr>
              <w:pStyle w:val="225"/>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3B986211">
            <w:pPr>
              <w:pStyle w:val="225"/>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625" w:type="dxa"/>
            <w:gridSpan w:val="5"/>
            <w:vAlign w:val="center"/>
          </w:tcPr>
          <w:p w14:paraId="076BD76C">
            <w:pPr>
              <w:pStyle w:val="225"/>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2B89BBA">
        <w:trPr>
          <w:trHeight w:val="0" w:hRule="atLeast"/>
          <w:jc w:val="center"/>
        </w:trPr>
        <w:tc>
          <w:tcPr>
            <w:tcW w:w="1301" w:type="dxa"/>
            <w:vMerge w:val="continue"/>
            <w:vAlign w:val="top"/>
          </w:tcPr>
          <w:p w14:paraId="30D64C22">
            <w:pPr>
              <w:pStyle w:val="225"/>
              <w:ind w:left="8"/>
              <w:jc w:val="center"/>
              <w:rPr>
                <w:rFonts w:hint="eastAsia" w:ascii="宋体" w:hAnsi="宋体" w:eastAsia="宋体" w:cs="宋体"/>
                <w:b/>
                <w:color w:val="auto"/>
                <w:w w:val="98"/>
                <w:sz w:val="21"/>
                <w:szCs w:val="21"/>
                <w:highlight w:val="none"/>
                <w:lang w:eastAsia="zh-CN"/>
              </w:rPr>
            </w:pPr>
          </w:p>
        </w:tc>
        <w:tc>
          <w:tcPr>
            <w:tcW w:w="2189" w:type="dxa"/>
            <w:gridSpan w:val="3"/>
            <w:vAlign w:val="center"/>
          </w:tcPr>
          <w:p w14:paraId="54036934">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学科素养（H）</w:t>
            </w:r>
          </w:p>
        </w:tc>
        <w:tc>
          <w:tcPr>
            <w:tcW w:w="2879" w:type="dxa"/>
            <w:gridSpan w:val="4"/>
            <w:vAlign w:val="center"/>
          </w:tcPr>
          <w:p w14:paraId="7DE2E436">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3.1【专业技能】掌握音乐学科技法技能多项基本功，掌握音乐学科基础知识、基本理论、体系结构与思想方法，理解音乐学科的核心素养的内涵，形成音乐学科核心素养。</w:t>
            </w:r>
          </w:p>
        </w:tc>
        <w:tc>
          <w:tcPr>
            <w:tcW w:w="2625" w:type="dxa"/>
            <w:gridSpan w:val="5"/>
            <w:vAlign w:val="center"/>
          </w:tcPr>
          <w:p w14:paraId="73812873">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w:t>
            </w:r>
          </w:p>
        </w:tc>
      </w:tr>
      <w:tr w14:paraId="3D9971B8">
        <w:trPr>
          <w:trHeight w:val="0" w:hRule="atLeast"/>
          <w:jc w:val="center"/>
        </w:trPr>
        <w:tc>
          <w:tcPr>
            <w:tcW w:w="1301" w:type="dxa"/>
            <w:vMerge w:val="continue"/>
            <w:vAlign w:val="top"/>
          </w:tcPr>
          <w:p w14:paraId="1688B9E6">
            <w:pPr>
              <w:pStyle w:val="225"/>
              <w:ind w:left="8"/>
              <w:jc w:val="center"/>
              <w:rPr>
                <w:rFonts w:hint="eastAsia" w:ascii="宋体" w:hAnsi="宋体" w:eastAsia="宋体" w:cs="宋体"/>
                <w:b/>
                <w:color w:val="auto"/>
                <w:w w:val="98"/>
                <w:sz w:val="21"/>
                <w:szCs w:val="21"/>
                <w:highlight w:val="none"/>
                <w:lang w:eastAsia="zh-CN"/>
              </w:rPr>
            </w:pPr>
          </w:p>
        </w:tc>
        <w:tc>
          <w:tcPr>
            <w:tcW w:w="2189" w:type="dxa"/>
            <w:gridSpan w:val="3"/>
            <w:vAlign w:val="center"/>
          </w:tcPr>
          <w:p w14:paraId="078BF434">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学会反思（M）</w:t>
            </w:r>
          </w:p>
        </w:tc>
        <w:tc>
          <w:tcPr>
            <w:tcW w:w="2879" w:type="dxa"/>
            <w:gridSpan w:val="4"/>
            <w:vAlign w:val="center"/>
          </w:tcPr>
          <w:p w14:paraId="5AD1C254">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7.1【反思改进】具有反思意识和批评性思维素养，初步掌握教育教学反思的基本方法和策略，能够对音乐教育教学实践活动进行有效的自我诊断，提出改进思路。</w:t>
            </w:r>
          </w:p>
        </w:tc>
        <w:tc>
          <w:tcPr>
            <w:tcW w:w="2625" w:type="dxa"/>
            <w:gridSpan w:val="5"/>
            <w:vAlign w:val="center"/>
          </w:tcPr>
          <w:p w14:paraId="28C93B3C">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课程目标2</w:t>
            </w:r>
          </w:p>
        </w:tc>
      </w:tr>
      <w:tr w14:paraId="02B91D27">
        <w:trPr>
          <w:trHeight w:val="0" w:hRule="atLeast"/>
          <w:jc w:val="center"/>
        </w:trPr>
        <w:tc>
          <w:tcPr>
            <w:tcW w:w="1301" w:type="dxa"/>
            <w:vMerge w:val="continue"/>
            <w:vAlign w:val="top"/>
          </w:tcPr>
          <w:p w14:paraId="47F2D749">
            <w:pPr>
              <w:pStyle w:val="225"/>
              <w:ind w:left="8"/>
              <w:jc w:val="center"/>
              <w:rPr>
                <w:rFonts w:hint="eastAsia" w:ascii="宋体" w:hAnsi="宋体" w:eastAsia="宋体" w:cs="宋体"/>
                <w:b/>
                <w:color w:val="auto"/>
                <w:w w:val="98"/>
                <w:sz w:val="21"/>
                <w:szCs w:val="21"/>
                <w:highlight w:val="none"/>
                <w:lang w:eastAsia="zh-CN"/>
              </w:rPr>
            </w:pPr>
          </w:p>
        </w:tc>
        <w:tc>
          <w:tcPr>
            <w:tcW w:w="2189" w:type="dxa"/>
            <w:gridSpan w:val="3"/>
            <w:vAlign w:val="top"/>
          </w:tcPr>
          <w:p w14:paraId="2EA4EF43">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沟通合作（H）</w:t>
            </w:r>
          </w:p>
        </w:tc>
        <w:tc>
          <w:tcPr>
            <w:tcW w:w="2879" w:type="dxa"/>
            <w:gridSpan w:val="4"/>
            <w:vAlign w:val="top"/>
          </w:tcPr>
          <w:p w14:paraId="0B2A7728">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8.2【团队协作】理解学习共同体的作用，掌握团队协作的基本策略，在课程学习、教育实践、艺术实践等活动中，具有良好的团队协作精神。</w:t>
            </w:r>
          </w:p>
        </w:tc>
        <w:tc>
          <w:tcPr>
            <w:tcW w:w="2625" w:type="dxa"/>
            <w:gridSpan w:val="5"/>
            <w:vAlign w:val="top"/>
          </w:tcPr>
          <w:p w14:paraId="32C00773">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课程目标3</w:t>
            </w:r>
          </w:p>
        </w:tc>
      </w:tr>
      <w:tr w14:paraId="15898764">
        <w:trPr>
          <w:trHeight w:val="0" w:hRule="atLeast"/>
          <w:jc w:val="center"/>
        </w:trPr>
        <w:tc>
          <w:tcPr>
            <w:tcW w:w="1301" w:type="dxa"/>
            <w:vMerge w:val="restart"/>
            <w:vAlign w:val="center"/>
          </w:tcPr>
          <w:p w14:paraId="3ADE1EF8">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E</w:t>
            </w:r>
          </w:p>
          <w:p w14:paraId="15682E39">
            <w:pPr>
              <w:pStyle w:val="225"/>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教学内容</w:t>
            </w:r>
          </w:p>
        </w:tc>
        <w:tc>
          <w:tcPr>
            <w:tcW w:w="5068" w:type="dxa"/>
            <w:gridSpan w:val="7"/>
            <w:vMerge w:val="restart"/>
            <w:vAlign w:val="center"/>
          </w:tcPr>
          <w:p w14:paraId="0C650BC8">
            <w:pPr>
              <w:pStyle w:val="22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2625" w:type="dxa"/>
            <w:gridSpan w:val="5"/>
            <w:vAlign w:val="center"/>
          </w:tcPr>
          <w:p w14:paraId="05FC8835">
            <w:pPr>
              <w:pStyle w:val="22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187F06BF">
        <w:trPr>
          <w:trHeight w:val="0" w:hRule="atLeast"/>
          <w:jc w:val="center"/>
        </w:trPr>
        <w:tc>
          <w:tcPr>
            <w:tcW w:w="1301" w:type="dxa"/>
            <w:vMerge w:val="continue"/>
            <w:vAlign w:val="center"/>
          </w:tcPr>
          <w:p w14:paraId="68835FBE">
            <w:pPr>
              <w:pStyle w:val="225"/>
              <w:spacing w:before="125" w:line="312" w:lineRule="auto"/>
              <w:ind w:right="23"/>
              <w:jc w:val="center"/>
            </w:pPr>
          </w:p>
        </w:tc>
        <w:tc>
          <w:tcPr>
            <w:tcW w:w="5068" w:type="dxa"/>
            <w:gridSpan w:val="7"/>
            <w:vMerge w:val="continue"/>
            <w:vAlign w:val="center"/>
          </w:tcPr>
          <w:p w14:paraId="4AA2DB4C">
            <w:pPr>
              <w:pStyle w:val="225"/>
              <w:spacing w:before="125" w:line="312" w:lineRule="auto"/>
              <w:ind w:right="23"/>
              <w:jc w:val="center"/>
            </w:pPr>
          </w:p>
        </w:tc>
        <w:tc>
          <w:tcPr>
            <w:tcW w:w="884" w:type="dxa"/>
            <w:gridSpan w:val="2"/>
            <w:vAlign w:val="center"/>
          </w:tcPr>
          <w:p w14:paraId="7F7CF941">
            <w:pPr>
              <w:pStyle w:val="225"/>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850" w:type="dxa"/>
            <w:gridSpan w:val="2"/>
            <w:vAlign w:val="center"/>
          </w:tcPr>
          <w:p w14:paraId="0D021B3B">
            <w:pPr>
              <w:pStyle w:val="225"/>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91" w:type="dxa"/>
            <w:vAlign w:val="center"/>
          </w:tcPr>
          <w:p w14:paraId="6B5FC342">
            <w:pPr>
              <w:pStyle w:val="225"/>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27C45AAD">
        <w:trPr>
          <w:trHeight w:val="0" w:hRule="atLeast"/>
          <w:jc w:val="center"/>
        </w:trPr>
        <w:tc>
          <w:tcPr>
            <w:tcW w:w="1301" w:type="dxa"/>
            <w:vMerge w:val="continue"/>
            <w:vAlign w:val="top"/>
          </w:tcPr>
          <w:p w14:paraId="288C4D2B">
            <w:pPr>
              <w:pStyle w:val="225"/>
              <w:spacing w:before="125" w:line="312" w:lineRule="auto"/>
              <w:ind w:right="23"/>
            </w:pPr>
          </w:p>
        </w:tc>
        <w:tc>
          <w:tcPr>
            <w:tcW w:w="5068" w:type="dxa"/>
            <w:gridSpan w:val="7"/>
            <w:vAlign w:val="top"/>
          </w:tcPr>
          <w:p w14:paraId="28A9DEDC">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绪论知道层次：认识舞台表演的内涵及特征；了解当今国内外舞台表演的发展趋势。领会层次：熟知学习本课程的目的和意义；明了学习课程的方式、方法和基本要求。应用层次：无。</w:t>
            </w:r>
          </w:p>
        </w:tc>
        <w:tc>
          <w:tcPr>
            <w:tcW w:w="884" w:type="dxa"/>
            <w:gridSpan w:val="2"/>
            <w:vAlign w:val="top"/>
          </w:tcPr>
          <w:p w14:paraId="4F0A3005">
            <w:pPr>
              <w:pStyle w:val="225"/>
              <w:spacing w:before="125" w:line="312" w:lineRule="auto"/>
              <w:ind w:right="23"/>
              <w:rPr>
                <w:rFonts w:hint="eastAsia" w:ascii="宋体" w:hAnsi="宋体" w:eastAsia="宋体" w:cs="宋体"/>
                <w:sz w:val="21"/>
                <w:szCs w:val="21"/>
                <w:lang w:val="en-US" w:eastAsia="zh-CN"/>
              </w:rPr>
            </w:pPr>
            <w:r>
              <w:t>2</w:t>
            </w:r>
          </w:p>
        </w:tc>
        <w:tc>
          <w:tcPr>
            <w:tcW w:w="850" w:type="dxa"/>
            <w:gridSpan w:val="2"/>
            <w:vAlign w:val="top"/>
          </w:tcPr>
          <w:p w14:paraId="6BFA87EC">
            <w:pPr>
              <w:pStyle w:val="225"/>
              <w:spacing w:before="125" w:line="312" w:lineRule="auto"/>
              <w:ind w:right="23"/>
              <w:rPr>
                <w:rFonts w:hint="eastAsia" w:ascii="宋体" w:hAnsi="宋体" w:eastAsia="宋体" w:cs="宋体"/>
                <w:sz w:val="21"/>
                <w:szCs w:val="21"/>
                <w:lang w:eastAsia="zh-CN"/>
              </w:rPr>
            </w:pPr>
          </w:p>
        </w:tc>
        <w:tc>
          <w:tcPr>
            <w:tcW w:w="891" w:type="dxa"/>
            <w:vAlign w:val="top"/>
          </w:tcPr>
          <w:p w14:paraId="2A1E839C">
            <w:pPr>
              <w:pStyle w:val="225"/>
              <w:spacing w:before="125" w:line="312" w:lineRule="auto"/>
              <w:ind w:right="23"/>
              <w:rPr>
                <w:rFonts w:hint="eastAsia" w:ascii="宋体" w:hAnsi="宋体" w:eastAsia="宋体" w:cs="宋体"/>
                <w:sz w:val="21"/>
                <w:szCs w:val="21"/>
                <w:lang w:eastAsia="zh-CN"/>
              </w:rPr>
            </w:pPr>
            <w:r>
              <w:t>2</w:t>
            </w:r>
          </w:p>
        </w:tc>
      </w:tr>
      <w:tr w14:paraId="43DBE40E">
        <w:trPr>
          <w:trHeight w:val="0" w:hRule="atLeast"/>
          <w:jc w:val="center"/>
        </w:trPr>
        <w:tc>
          <w:tcPr>
            <w:tcW w:w="1301" w:type="dxa"/>
            <w:vMerge w:val="continue"/>
            <w:vAlign w:val="top"/>
          </w:tcPr>
          <w:p w14:paraId="7CD93B81">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center"/>
          </w:tcPr>
          <w:p w14:paraId="2B7AAF39">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训练一：基本功素质训练实训目的：通过一系列表演练习，引导学生进入创作状态。实训任务：1.引导学生养成感觉记忆和随时观察四周生活。2.放松练习、集中注意力练习、节奏变化练习等。</w:t>
            </w:r>
          </w:p>
        </w:tc>
        <w:tc>
          <w:tcPr>
            <w:tcW w:w="884" w:type="dxa"/>
            <w:gridSpan w:val="2"/>
            <w:vAlign w:val="top"/>
          </w:tcPr>
          <w:p w14:paraId="5D64B5E9">
            <w:pPr>
              <w:pStyle w:val="225"/>
              <w:spacing w:before="125" w:line="312" w:lineRule="auto"/>
              <w:ind w:right="23"/>
              <w:rPr>
                <w:rFonts w:hint="default" w:ascii="宋体" w:hAnsi="宋体" w:eastAsia="宋体" w:cs="宋体"/>
                <w:sz w:val="21"/>
                <w:szCs w:val="21"/>
                <w:lang w:val="en-US" w:eastAsia="zh-CN"/>
              </w:rPr>
            </w:pPr>
          </w:p>
        </w:tc>
        <w:tc>
          <w:tcPr>
            <w:tcW w:w="850" w:type="dxa"/>
            <w:gridSpan w:val="2"/>
            <w:vAlign w:val="top"/>
          </w:tcPr>
          <w:p w14:paraId="08ACEB6E">
            <w:pPr>
              <w:pStyle w:val="225"/>
              <w:spacing w:before="125" w:line="312" w:lineRule="auto"/>
              <w:ind w:right="23"/>
              <w:rPr>
                <w:rFonts w:hint="eastAsia" w:ascii="宋体" w:hAnsi="宋体" w:eastAsia="宋体" w:cs="宋体"/>
                <w:sz w:val="21"/>
                <w:szCs w:val="21"/>
                <w:lang w:eastAsia="zh-CN"/>
              </w:rPr>
            </w:pPr>
            <w:r>
              <w:t>4</w:t>
            </w:r>
          </w:p>
        </w:tc>
        <w:tc>
          <w:tcPr>
            <w:tcW w:w="891" w:type="dxa"/>
            <w:vAlign w:val="top"/>
          </w:tcPr>
          <w:p w14:paraId="7F64F31D">
            <w:pPr>
              <w:pStyle w:val="225"/>
              <w:spacing w:before="125" w:line="312" w:lineRule="auto"/>
              <w:ind w:right="23"/>
              <w:rPr>
                <w:rFonts w:hint="eastAsia" w:ascii="宋体" w:hAnsi="宋体" w:eastAsia="宋体" w:cs="宋体"/>
                <w:sz w:val="21"/>
                <w:szCs w:val="21"/>
                <w:lang w:eastAsia="zh-CN"/>
              </w:rPr>
            </w:pPr>
            <w:r>
              <w:t>4</w:t>
            </w:r>
          </w:p>
        </w:tc>
      </w:tr>
      <w:tr w14:paraId="0ED766FF">
        <w:trPr>
          <w:trHeight w:val="0" w:hRule="atLeast"/>
          <w:jc w:val="center"/>
        </w:trPr>
        <w:tc>
          <w:tcPr>
            <w:tcW w:w="1301" w:type="dxa"/>
            <w:vMerge w:val="continue"/>
            <w:vAlign w:val="top"/>
          </w:tcPr>
          <w:p w14:paraId="18EBED9B">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4F96FB4C">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二：无实物练习实训目的：让学生熟悉表演从思维到行动三个的基本环节，即“重视感受—思考判断—行动”。实训任务：1.让学生能够在假定的舞台环境中感受体验真实的生活。2.用实物来检查，使学生认真地抓住无实物练习的行动顺序、行为逻辑、质感、量感、体积大小、空间、部位、速度、节奏。</w:t>
            </w:r>
          </w:p>
        </w:tc>
        <w:tc>
          <w:tcPr>
            <w:tcW w:w="884" w:type="dxa"/>
            <w:gridSpan w:val="2"/>
            <w:vAlign w:val="top"/>
          </w:tcPr>
          <w:p w14:paraId="6CAEA761">
            <w:pPr>
              <w:pStyle w:val="225"/>
              <w:spacing w:before="125" w:line="312" w:lineRule="auto"/>
              <w:ind w:right="23"/>
              <w:rPr>
                <w:rFonts w:hint="default" w:ascii="宋体" w:hAnsi="宋体" w:eastAsia="宋体" w:cs="宋体"/>
                <w:sz w:val="21"/>
                <w:szCs w:val="21"/>
                <w:lang w:val="en-US" w:eastAsia="zh-CN"/>
              </w:rPr>
            </w:pPr>
          </w:p>
        </w:tc>
        <w:tc>
          <w:tcPr>
            <w:tcW w:w="850" w:type="dxa"/>
            <w:gridSpan w:val="2"/>
            <w:vAlign w:val="top"/>
          </w:tcPr>
          <w:p w14:paraId="677AC81C">
            <w:pPr>
              <w:pStyle w:val="225"/>
              <w:spacing w:before="125" w:line="312" w:lineRule="auto"/>
              <w:ind w:right="23"/>
              <w:rPr>
                <w:rFonts w:hint="eastAsia" w:ascii="宋体" w:hAnsi="宋体" w:eastAsia="宋体" w:cs="宋体"/>
                <w:sz w:val="21"/>
                <w:szCs w:val="21"/>
                <w:lang w:eastAsia="zh-CN"/>
              </w:rPr>
            </w:pPr>
            <w:r>
              <w:t>3</w:t>
            </w:r>
          </w:p>
        </w:tc>
        <w:tc>
          <w:tcPr>
            <w:tcW w:w="891" w:type="dxa"/>
            <w:vAlign w:val="top"/>
          </w:tcPr>
          <w:p w14:paraId="794A1DF7">
            <w:pPr>
              <w:pStyle w:val="225"/>
              <w:spacing w:before="125" w:line="312" w:lineRule="auto"/>
              <w:ind w:right="23"/>
              <w:rPr>
                <w:rFonts w:hint="eastAsia" w:ascii="宋体" w:hAnsi="宋体" w:eastAsia="宋体" w:cs="宋体"/>
                <w:sz w:val="21"/>
                <w:szCs w:val="21"/>
                <w:lang w:eastAsia="zh-CN"/>
              </w:rPr>
            </w:pPr>
            <w:r>
              <w:t>3</w:t>
            </w:r>
          </w:p>
        </w:tc>
      </w:tr>
      <w:tr w14:paraId="720EA2DD">
        <w:trPr>
          <w:trHeight w:val="0" w:hRule="atLeast"/>
          <w:jc w:val="center"/>
        </w:trPr>
        <w:tc>
          <w:tcPr>
            <w:tcW w:w="1301" w:type="dxa"/>
            <w:vMerge w:val="continue"/>
            <w:vAlign w:val="top"/>
          </w:tcPr>
          <w:p w14:paraId="146FDDEF">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128E746B">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三：双人小品训练实训目的：理解并学会相互行动。实训任务：1.要求和同台演员，按不同的人物关系和规定情境，运用动作和语言等表现手段，在相互行动的过程中产生活生生的真实有机的交流适应。2.通过二人以上的交流练习和小品的形式贯彻教学内容，并用大量的即兴练习，训练同学的适应能力。</w:t>
            </w:r>
          </w:p>
        </w:tc>
        <w:tc>
          <w:tcPr>
            <w:tcW w:w="884" w:type="dxa"/>
            <w:gridSpan w:val="2"/>
            <w:vAlign w:val="top"/>
          </w:tcPr>
          <w:p w14:paraId="24E1D36C">
            <w:pPr>
              <w:pStyle w:val="225"/>
              <w:spacing w:before="125" w:line="312" w:lineRule="auto"/>
              <w:ind w:right="23"/>
              <w:rPr>
                <w:rFonts w:hint="default" w:ascii="宋体" w:hAnsi="宋体" w:eastAsia="宋体" w:cs="宋体"/>
                <w:sz w:val="21"/>
                <w:szCs w:val="21"/>
                <w:lang w:val="en-US" w:eastAsia="zh-CN"/>
              </w:rPr>
            </w:pPr>
          </w:p>
        </w:tc>
        <w:tc>
          <w:tcPr>
            <w:tcW w:w="850" w:type="dxa"/>
            <w:gridSpan w:val="2"/>
            <w:vAlign w:val="top"/>
          </w:tcPr>
          <w:p w14:paraId="6D26D539">
            <w:pPr>
              <w:pStyle w:val="225"/>
              <w:spacing w:before="125" w:line="312" w:lineRule="auto"/>
              <w:ind w:right="23"/>
              <w:rPr>
                <w:rFonts w:hint="eastAsia" w:ascii="宋体" w:hAnsi="宋体" w:eastAsia="宋体" w:cs="宋体"/>
                <w:sz w:val="21"/>
                <w:szCs w:val="21"/>
                <w:lang w:eastAsia="zh-CN"/>
              </w:rPr>
            </w:pPr>
            <w:r>
              <w:t>3</w:t>
            </w:r>
          </w:p>
        </w:tc>
        <w:tc>
          <w:tcPr>
            <w:tcW w:w="891" w:type="dxa"/>
            <w:vAlign w:val="top"/>
          </w:tcPr>
          <w:p w14:paraId="7EF2E202">
            <w:pPr>
              <w:pStyle w:val="225"/>
              <w:spacing w:before="125" w:line="312" w:lineRule="auto"/>
              <w:ind w:right="23"/>
              <w:rPr>
                <w:rFonts w:hint="eastAsia" w:ascii="宋体" w:hAnsi="宋体" w:eastAsia="宋体" w:cs="宋体"/>
                <w:sz w:val="21"/>
                <w:szCs w:val="21"/>
                <w:lang w:eastAsia="zh-CN"/>
              </w:rPr>
            </w:pPr>
            <w:r>
              <w:t>3</w:t>
            </w:r>
          </w:p>
        </w:tc>
      </w:tr>
      <w:tr w14:paraId="7FC690CC">
        <w:trPr>
          <w:trHeight w:val="0" w:hRule="atLeast"/>
          <w:jc w:val="center"/>
        </w:trPr>
        <w:tc>
          <w:tcPr>
            <w:tcW w:w="1301" w:type="dxa"/>
            <w:vMerge w:val="continue"/>
            <w:vAlign w:val="top"/>
          </w:tcPr>
          <w:p w14:paraId="448C7E5F">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379E292">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四：即兴小品训练实训目的：让学生指导即兴小品是舞台有机交流的有效手段。实训任务：1.让学生明白舞台交流的实质是舞台斗争冲突过程中对手之间的相互作用，学会掌握动作和反动作。2.运用动作和语言等表现手段，在相互行动的过程中产生活生生的真实有机的交流适应。</w:t>
            </w:r>
          </w:p>
        </w:tc>
        <w:tc>
          <w:tcPr>
            <w:tcW w:w="884" w:type="dxa"/>
            <w:gridSpan w:val="2"/>
            <w:vAlign w:val="top"/>
          </w:tcPr>
          <w:p w14:paraId="6722771B">
            <w:pPr>
              <w:pStyle w:val="225"/>
              <w:spacing w:before="125" w:line="312" w:lineRule="auto"/>
              <w:ind w:right="23"/>
              <w:rPr>
                <w:rFonts w:hint="default" w:ascii="宋体" w:hAnsi="宋体" w:eastAsia="宋体" w:cs="宋体"/>
                <w:sz w:val="21"/>
                <w:szCs w:val="21"/>
                <w:lang w:val="en-US" w:eastAsia="zh-CN"/>
              </w:rPr>
            </w:pPr>
          </w:p>
        </w:tc>
        <w:tc>
          <w:tcPr>
            <w:tcW w:w="850" w:type="dxa"/>
            <w:gridSpan w:val="2"/>
            <w:vAlign w:val="top"/>
          </w:tcPr>
          <w:p w14:paraId="16B4B166">
            <w:pPr>
              <w:pStyle w:val="225"/>
              <w:spacing w:before="125" w:line="312" w:lineRule="auto"/>
              <w:ind w:right="23"/>
              <w:rPr>
                <w:rFonts w:hint="eastAsia" w:ascii="宋体" w:hAnsi="宋体" w:eastAsia="宋体" w:cs="宋体"/>
                <w:sz w:val="21"/>
                <w:szCs w:val="21"/>
                <w:lang w:eastAsia="zh-CN"/>
              </w:rPr>
            </w:pPr>
            <w:r>
              <w:t>4</w:t>
            </w:r>
          </w:p>
        </w:tc>
        <w:tc>
          <w:tcPr>
            <w:tcW w:w="891" w:type="dxa"/>
            <w:vAlign w:val="top"/>
          </w:tcPr>
          <w:p w14:paraId="7C33DB6E">
            <w:pPr>
              <w:pStyle w:val="225"/>
              <w:spacing w:before="125" w:line="312" w:lineRule="auto"/>
              <w:ind w:right="23"/>
              <w:rPr>
                <w:rFonts w:hint="eastAsia" w:ascii="宋体" w:hAnsi="宋体" w:eastAsia="宋体" w:cs="宋体"/>
                <w:sz w:val="21"/>
                <w:szCs w:val="21"/>
                <w:lang w:eastAsia="zh-CN"/>
              </w:rPr>
            </w:pPr>
            <w:r>
              <w:t>4</w:t>
            </w:r>
          </w:p>
        </w:tc>
      </w:tr>
      <w:tr w14:paraId="76469DF1">
        <w:trPr>
          <w:trHeight w:val="0" w:hRule="atLeast"/>
          <w:jc w:val="center"/>
        </w:trPr>
        <w:tc>
          <w:tcPr>
            <w:tcW w:w="1301" w:type="dxa"/>
            <w:vMerge w:val="continue"/>
            <w:vAlign w:val="top"/>
          </w:tcPr>
          <w:p w14:paraId="478D2F7C">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5CC25B6">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训练五：角色表演基础训练  实训目的：建立“角色=身份+性格+动机”认知，掌握文本信息提取方法，积累生活观察素材，打破脸谱化理解。实训任务：1.文本解读：分组提取剧本角色核心信息，制作“角色信息卡”并汇报。2.生活观察与模仿：观察3类不同身份人群，课堂开展“身份模仿秀”并点评。3.角色基调定位：针对同一角色的不同情境，设计语气、肢体、情绪基调并呈现。</w:t>
            </w:r>
          </w:p>
        </w:tc>
        <w:tc>
          <w:tcPr>
            <w:tcW w:w="884" w:type="dxa"/>
            <w:gridSpan w:val="2"/>
            <w:vAlign w:val="top"/>
          </w:tcPr>
          <w:p w14:paraId="09A7B7E1">
            <w:pPr>
              <w:pStyle w:val="225"/>
              <w:spacing w:before="125" w:line="312" w:lineRule="auto"/>
              <w:ind w:right="23"/>
              <w:rPr>
                <w:rFonts w:hint="eastAsia" w:ascii="宋体" w:hAnsi="宋体" w:eastAsia="宋体" w:cs="宋体"/>
                <w:sz w:val="21"/>
                <w:szCs w:val="21"/>
                <w:lang w:eastAsia="zh-CN"/>
              </w:rPr>
            </w:pPr>
          </w:p>
        </w:tc>
        <w:tc>
          <w:tcPr>
            <w:tcW w:w="850" w:type="dxa"/>
            <w:gridSpan w:val="2"/>
            <w:vAlign w:val="top"/>
          </w:tcPr>
          <w:p w14:paraId="0D3A436C">
            <w:pPr>
              <w:pStyle w:val="225"/>
              <w:spacing w:before="125" w:line="312" w:lineRule="auto"/>
              <w:ind w:right="23"/>
              <w:rPr>
                <w:rFonts w:hint="default" w:ascii="宋体" w:hAnsi="宋体" w:eastAsia="宋体" w:cs="宋体"/>
                <w:sz w:val="21"/>
                <w:szCs w:val="21"/>
                <w:lang w:val="en-US" w:eastAsia="zh-CN"/>
              </w:rPr>
            </w:pPr>
            <w:r>
              <w:t>4</w:t>
            </w:r>
          </w:p>
        </w:tc>
        <w:tc>
          <w:tcPr>
            <w:tcW w:w="891" w:type="dxa"/>
            <w:vAlign w:val="top"/>
          </w:tcPr>
          <w:p w14:paraId="282000FD">
            <w:pPr>
              <w:pStyle w:val="225"/>
              <w:spacing w:before="125" w:line="312" w:lineRule="auto"/>
              <w:ind w:right="23"/>
              <w:rPr>
                <w:rFonts w:hint="eastAsia" w:ascii="宋体" w:hAnsi="宋体" w:eastAsia="宋体" w:cs="宋体"/>
                <w:sz w:val="21"/>
                <w:szCs w:val="21"/>
                <w:lang w:eastAsia="zh-CN"/>
              </w:rPr>
            </w:pPr>
            <w:r>
              <w:t>4</w:t>
            </w:r>
          </w:p>
        </w:tc>
      </w:tr>
      <w:tr w14:paraId="5DF20DA6">
        <w:trPr>
          <w:trHeight w:val="0" w:hRule="atLeast"/>
          <w:jc w:val="center"/>
        </w:trPr>
        <w:tc>
          <w:tcPr>
            <w:tcW w:w="1301" w:type="dxa"/>
            <w:vMerge w:val="continue"/>
            <w:vAlign w:val="top"/>
          </w:tcPr>
          <w:p w14:paraId="68B0DE64">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1301F1DF">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训练六：角色内心世界解构训练 实训目的：挖掘角色内心逻辑，拆解情感层次，培养共情能力，实现与角色深度联结。实训任务：1.人物小传撰写与分享：为经典角色撰写1500字小传，以第一人称自述。2.情感层次拆解：拆解复杂情感递进过程，通过无台词表达、分级朗读训练。3.角色冲突与抉择：呈现两难情境下的内心挣扎，外化内心戏。</w:t>
            </w:r>
          </w:p>
        </w:tc>
        <w:tc>
          <w:tcPr>
            <w:tcW w:w="884" w:type="dxa"/>
            <w:gridSpan w:val="2"/>
            <w:vAlign w:val="top"/>
          </w:tcPr>
          <w:p w14:paraId="2AF3F0EB">
            <w:pPr>
              <w:pStyle w:val="225"/>
              <w:spacing w:before="125" w:line="312" w:lineRule="auto"/>
              <w:ind w:right="23"/>
              <w:rPr>
                <w:rFonts w:hint="eastAsia" w:ascii="宋体" w:hAnsi="宋体" w:eastAsia="宋体" w:cs="宋体"/>
                <w:sz w:val="21"/>
                <w:szCs w:val="21"/>
                <w:lang w:eastAsia="zh-CN"/>
              </w:rPr>
            </w:pPr>
          </w:p>
        </w:tc>
        <w:tc>
          <w:tcPr>
            <w:tcW w:w="850" w:type="dxa"/>
            <w:gridSpan w:val="2"/>
            <w:vAlign w:val="top"/>
          </w:tcPr>
          <w:p w14:paraId="749AFB1B">
            <w:pPr>
              <w:pStyle w:val="225"/>
              <w:spacing w:before="125" w:line="312" w:lineRule="auto"/>
              <w:ind w:right="23"/>
              <w:rPr>
                <w:rFonts w:hint="default" w:ascii="宋体" w:hAnsi="宋体" w:eastAsia="宋体" w:cs="宋体"/>
                <w:sz w:val="21"/>
                <w:szCs w:val="21"/>
                <w:lang w:val="en-US" w:eastAsia="zh-CN"/>
              </w:rPr>
            </w:pPr>
            <w:r>
              <w:t>4</w:t>
            </w:r>
          </w:p>
        </w:tc>
        <w:tc>
          <w:tcPr>
            <w:tcW w:w="891" w:type="dxa"/>
            <w:vAlign w:val="top"/>
          </w:tcPr>
          <w:p w14:paraId="31192EF6">
            <w:pPr>
              <w:pStyle w:val="225"/>
              <w:spacing w:before="125" w:line="312" w:lineRule="auto"/>
              <w:ind w:right="23"/>
              <w:rPr>
                <w:rFonts w:hint="eastAsia" w:ascii="宋体" w:hAnsi="宋体" w:eastAsia="宋体" w:cs="宋体"/>
                <w:sz w:val="21"/>
                <w:szCs w:val="21"/>
                <w:lang w:eastAsia="zh-CN"/>
              </w:rPr>
            </w:pPr>
            <w:r>
              <w:t>4</w:t>
            </w:r>
          </w:p>
        </w:tc>
      </w:tr>
      <w:tr w14:paraId="0FD4E63E">
        <w:trPr>
          <w:trHeight w:val="0" w:hRule="atLeast"/>
          <w:jc w:val="center"/>
        </w:trPr>
        <w:tc>
          <w:tcPr>
            <w:tcW w:w="1301" w:type="dxa"/>
            <w:vMerge w:val="continue"/>
            <w:vAlign w:val="top"/>
          </w:tcPr>
          <w:p w14:paraId="60F7495B">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523BA9CF">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七：角色外部塑造实践训练实训目的：掌握语言、肢体、表情的角色适配方法，强化细节设计与“形神统一”意识。实训任务：1.语言塑造：针对不同性格角色，训练语速、语调、语气及语言元素适配。2.肢体塑造：结合角色年龄、性格设计肢体特征与标志性动作。3.表情与微表情：基础表情精准控制+复杂微表情运用训练。4.形神统一综合实训（1节）：3分钟片段表演，点评内外契合度。</w:t>
            </w:r>
          </w:p>
        </w:tc>
        <w:tc>
          <w:tcPr>
            <w:tcW w:w="884" w:type="dxa"/>
            <w:gridSpan w:val="2"/>
            <w:vAlign w:val="top"/>
          </w:tcPr>
          <w:p w14:paraId="44B6886E">
            <w:pPr>
              <w:pStyle w:val="225"/>
              <w:spacing w:before="125" w:line="312" w:lineRule="auto"/>
              <w:ind w:right="23"/>
              <w:rPr>
                <w:rFonts w:hint="eastAsia" w:ascii="宋体" w:hAnsi="宋体" w:eastAsia="宋体" w:cs="宋体"/>
                <w:sz w:val="21"/>
                <w:szCs w:val="21"/>
                <w:lang w:eastAsia="zh-CN"/>
              </w:rPr>
            </w:pPr>
          </w:p>
        </w:tc>
        <w:tc>
          <w:tcPr>
            <w:tcW w:w="850" w:type="dxa"/>
            <w:gridSpan w:val="2"/>
            <w:vAlign w:val="top"/>
          </w:tcPr>
          <w:p w14:paraId="209B8B42">
            <w:pPr>
              <w:pStyle w:val="225"/>
              <w:spacing w:before="125" w:line="312" w:lineRule="auto"/>
              <w:ind w:right="23"/>
              <w:rPr>
                <w:rFonts w:hint="default" w:ascii="宋体" w:hAnsi="宋体" w:eastAsia="宋体" w:cs="宋体"/>
                <w:sz w:val="21"/>
                <w:szCs w:val="21"/>
                <w:lang w:val="en-US" w:eastAsia="zh-CN"/>
              </w:rPr>
            </w:pPr>
            <w:r>
              <w:t>4</w:t>
            </w:r>
          </w:p>
        </w:tc>
        <w:tc>
          <w:tcPr>
            <w:tcW w:w="891" w:type="dxa"/>
            <w:vAlign w:val="top"/>
          </w:tcPr>
          <w:p w14:paraId="580E9F62">
            <w:pPr>
              <w:pStyle w:val="225"/>
              <w:spacing w:before="125" w:line="312" w:lineRule="auto"/>
              <w:ind w:right="23"/>
              <w:rPr>
                <w:rFonts w:hint="eastAsia" w:ascii="宋体" w:hAnsi="宋体" w:eastAsia="宋体" w:cs="宋体"/>
                <w:sz w:val="21"/>
                <w:szCs w:val="21"/>
                <w:lang w:eastAsia="zh-CN"/>
              </w:rPr>
            </w:pPr>
            <w:r>
              <w:t>4</w:t>
            </w:r>
          </w:p>
        </w:tc>
      </w:tr>
      <w:tr w14:paraId="61A2DBCA">
        <w:trPr>
          <w:trHeight w:val="0" w:hRule="atLeast"/>
          <w:jc w:val="center"/>
        </w:trPr>
        <w:tc>
          <w:tcPr>
            <w:tcW w:w="1301" w:type="dxa"/>
            <w:vMerge w:val="continue"/>
            <w:vAlign w:val="top"/>
          </w:tcPr>
          <w:p w14:paraId="478C800D">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283B14F2">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训练八：角色综合呈现与提升训练实训目的：提升角色塑造完整性、团队协作适配性与创新表达能力。实训任务：1.完整片段呈现：8-12分钟经典片段排练，保持角色状态连贯。2.对手戏配合：多角色冲突片段训练+即兴对手戏互动。3.角色创新呈现：经典角色个性化演绎，平衡创意与角色本质。4.综合汇报与复盘：5分钟成果汇报，师生点评复盘。</w:t>
            </w:r>
          </w:p>
        </w:tc>
        <w:tc>
          <w:tcPr>
            <w:tcW w:w="884" w:type="dxa"/>
            <w:gridSpan w:val="2"/>
            <w:vAlign w:val="top"/>
          </w:tcPr>
          <w:p w14:paraId="74BB7F7E">
            <w:pPr>
              <w:pStyle w:val="225"/>
              <w:spacing w:before="125" w:line="312" w:lineRule="auto"/>
              <w:ind w:right="23"/>
              <w:rPr>
                <w:rFonts w:hint="eastAsia" w:ascii="宋体" w:hAnsi="宋体" w:eastAsia="宋体" w:cs="宋体"/>
                <w:sz w:val="21"/>
                <w:szCs w:val="21"/>
                <w:lang w:eastAsia="zh-CN"/>
              </w:rPr>
            </w:pPr>
          </w:p>
        </w:tc>
        <w:tc>
          <w:tcPr>
            <w:tcW w:w="850" w:type="dxa"/>
            <w:gridSpan w:val="2"/>
            <w:vAlign w:val="top"/>
          </w:tcPr>
          <w:p w14:paraId="71A5D3A2">
            <w:pPr>
              <w:pStyle w:val="225"/>
              <w:spacing w:before="125" w:line="312" w:lineRule="auto"/>
              <w:ind w:right="23"/>
              <w:rPr>
                <w:rFonts w:hint="default" w:ascii="宋体" w:hAnsi="宋体" w:eastAsia="宋体" w:cs="宋体"/>
                <w:sz w:val="21"/>
                <w:szCs w:val="21"/>
                <w:lang w:val="en-US" w:eastAsia="zh-CN"/>
              </w:rPr>
            </w:pPr>
            <w:r>
              <w:t>4</w:t>
            </w:r>
          </w:p>
        </w:tc>
        <w:tc>
          <w:tcPr>
            <w:tcW w:w="891" w:type="dxa"/>
            <w:vAlign w:val="top"/>
          </w:tcPr>
          <w:p w14:paraId="137E10EB">
            <w:pPr>
              <w:pStyle w:val="225"/>
              <w:spacing w:before="125" w:line="312" w:lineRule="auto"/>
              <w:ind w:right="23"/>
              <w:rPr>
                <w:rFonts w:hint="eastAsia" w:ascii="宋体" w:hAnsi="宋体" w:eastAsia="宋体" w:cs="宋体"/>
                <w:sz w:val="21"/>
                <w:szCs w:val="21"/>
                <w:lang w:eastAsia="zh-CN"/>
              </w:rPr>
            </w:pPr>
            <w:r>
              <w:t>4</w:t>
            </w:r>
          </w:p>
        </w:tc>
      </w:tr>
      <w:tr w14:paraId="106DCD6D">
        <w:trPr>
          <w:trHeight w:val="0" w:hRule="atLeast"/>
          <w:jc w:val="center"/>
        </w:trPr>
        <w:tc>
          <w:tcPr>
            <w:tcW w:w="1301" w:type="dxa"/>
            <w:vMerge w:val="continue"/>
            <w:vAlign w:val="top"/>
          </w:tcPr>
          <w:p w14:paraId="6FCFCAFE">
            <w:pPr>
              <w:pStyle w:val="225"/>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7"/>
            <w:vAlign w:val="top"/>
          </w:tcPr>
          <w:p w14:paraId="1D3EF97B">
            <w:pPr>
              <w:pStyle w:val="225"/>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884" w:type="dxa"/>
            <w:gridSpan w:val="2"/>
            <w:vAlign w:val="top"/>
          </w:tcPr>
          <w:p w14:paraId="6604054D">
            <w:pPr>
              <w:pStyle w:val="225"/>
              <w:spacing w:before="125" w:line="312" w:lineRule="auto"/>
              <w:ind w:right="23"/>
              <w:rPr>
                <w:rFonts w:hint="default" w:ascii="宋体" w:hAnsi="宋体" w:eastAsia="宋体" w:cs="宋体"/>
                <w:sz w:val="21"/>
                <w:szCs w:val="21"/>
                <w:lang w:val="en-US" w:eastAsia="zh-CN"/>
              </w:rPr>
            </w:pPr>
            <w:r>
              <w:t>2</w:t>
            </w:r>
          </w:p>
        </w:tc>
        <w:tc>
          <w:tcPr>
            <w:tcW w:w="850" w:type="dxa"/>
            <w:gridSpan w:val="2"/>
            <w:vAlign w:val="top"/>
          </w:tcPr>
          <w:p w14:paraId="4B61208F">
            <w:pPr>
              <w:pStyle w:val="225"/>
              <w:spacing w:before="125" w:line="312" w:lineRule="auto"/>
              <w:ind w:right="23"/>
              <w:rPr>
                <w:rFonts w:hint="default" w:ascii="宋体" w:hAnsi="宋体" w:eastAsia="宋体" w:cs="宋体"/>
                <w:sz w:val="21"/>
                <w:szCs w:val="21"/>
                <w:lang w:val="en-US" w:eastAsia="zh-CN"/>
              </w:rPr>
            </w:pPr>
            <w:r>
              <w:t>30</w:t>
            </w:r>
          </w:p>
        </w:tc>
        <w:tc>
          <w:tcPr>
            <w:tcW w:w="891" w:type="dxa"/>
            <w:vAlign w:val="top"/>
          </w:tcPr>
          <w:p w14:paraId="3259D362">
            <w:pPr>
              <w:pStyle w:val="225"/>
              <w:spacing w:before="125" w:line="312" w:lineRule="auto"/>
              <w:ind w:right="23"/>
              <w:rPr>
                <w:rFonts w:hint="default" w:ascii="宋体" w:hAnsi="宋体" w:eastAsia="宋体" w:cs="宋体"/>
                <w:sz w:val="21"/>
                <w:szCs w:val="21"/>
                <w:lang w:val="en-US" w:eastAsia="zh-CN"/>
              </w:rPr>
            </w:pPr>
            <w:r>
              <w:t>32</w:t>
            </w:r>
          </w:p>
        </w:tc>
      </w:tr>
      <w:tr w14:paraId="5A426E78">
        <w:trPr>
          <w:trHeight w:val="0" w:hRule="atLeast"/>
          <w:jc w:val="center"/>
        </w:trPr>
        <w:tc>
          <w:tcPr>
            <w:tcW w:w="1301" w:type="dxa"/>
            <w:vAlign w:val="center"/>
          </w:tcPr>
          <w:p w14:paraId="2CC1267C">
            <w:pPr>
              <w:pStyle w:val="225"/>
              <w:jc w:val="center"/>
              <w:rPr>
                <w:rFonts w:ascii="宋体"/>
                <w:b/>
                <w:color w:val="auto"/>
                <w:sz w:val="21"/>
                <w:highlight w:val="none"/>
                <w:lang w:eastAsia="zh-CN"/>
              </w:rPr>
            </w:pPr>
            <w:r>
              <w:rPr>
                <w:rFonts w:ascii="宋体"/>
                <w:b/>
                <w:color w:val="auto"/>
                <w:w w:val="98"/>
                <w:sz w:val="21"/>
                <w:highlight w:val="none"/>
                <w:lang w:eastAsia="zh-CN"/>
              </w:rPr>
              <w:t>F</w:t>
            </w:r>
          </w:p>
          <w:p w14:paraId="362F6C49">
            <w:pPr>
              <w:pStyle w:val="225"/>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93" w:type="dxa"/>
            <w:gridSpan w:val="12"/>
            <w:vAlign w:val="center"/>
          </w:tcPr>
          <w:p w14:paraId="57D78346">
            <w:pPr>
              <w:pStyle w:val="225"/>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default" w:ascii="Arial" w:hAnsi="Arial" w:eastAsia="宋体" w:cs="Arial"/>
                <w:color w:val="auto"/>
                <w:sz w:val="21"/>
                <w:szCs w:val="21"/>
                <w:highlight w:val="none"/>
              </w:rPr>
              <w:t>√课堂讲授　√讨论座谈　√问题导向学习　√分组合作学习　√专题学习　√实作学习　√探究式学习　√线上线下混合式学习</w:t>
            </w:r>
          </w:p>
        </w:tc>
      </w:tr>
      <w:tr w14:paraId="2239FAF1">
        <w:trPr>
          <w:trHeight w:val="0" w:hRule="atLeast"/>
          <w:jc w:val="center"/>
        </w:trPr>
        <w:tc>
          <w:tcPr>
            <w:tcW w:w="1301" w:type="dxa"/>
            <w:vMerge w:val="restart"/>
            <w:vAlign w:val="center"/>
          </w:tcPr>
          <w:p w14:paraId="34790B42">
            <w:pPr>
              <w:jc w:val="center"/>
              <w:rPr>
                <w:rFonts w:ascii="宋体" w:eastAsia="宋体"/>
                <w:b/>
                <w:sz w:val="21"/>
                <w:highlight w:val="none"/>
                <w:lang w:eastAsia="zh-CN"/>
              </w:rPr>
            </w:pPr>
            <w:r>
              <w:rPr>
                <w:rFonts w:hint="eastAsia" w:ascii="宋体" w:eastAsia="宋体"/>
                <w:b/>
                <w:sz w:val="21"/>
                <w:highlight w:val="none"/>
                <w:lang w:eastAsia="zh-CN"/>
              </w:rPr>
              <w:t>G</w:t>
            </w:r>
          </w:p>
          <w:p w14:paraId="133979DD">
            <w:pPr>
              <w:pStyle w:val="22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72774BA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20" w:type="dxa"/>
            <w:gridSpan w:val="2"/>
            <w:vMerge w:val="restart"/>
            <w:vAlign w:val="center"/>
          </w:tcPr>
          <w:p w14:paraId="44AD438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300" w:type="dxa"/>
            <w:vMerge w:val="restart"/>
            <w:vAlign w:val="center"/>
          </w:tcPr>
          <w:p w14:paraId="2FCF79DD">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3475A3C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6"/>
            <w:vAlign w:val="center"/>
          </w:tcPr>
          <w:p w14:paraId="4707B624">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5ECF6613">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265" w:type="dxa"/>
            <w:gridSpan w:val="2"/>
            <w:vMerge w:val="restart"/>
            <w:vAlign w:val="center"/>
          </w:tcPr>
          <w:p w14:paraId="6D9CA649">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224ACEC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39408DD7">
        <w:trPr>
          <w:trHeight w:val="0" w:hRule="atLeast"/>
          <w:jc w:val="center"/>
        </w:trPr>
        <w:tc>
          <w:tcPr>
            <w:tcW w:w="1301" w:type="dxa"/>
            <w:vMerge w:val="continue"/>
            <w:vAlign w:val="top"/>
          </w:tcPr>
          <w:p w14:paraId="0E75D38A">
            <w:pPr>
              <w:pStyle w:val="225"/>
              <w:spacing w:before="125" w:line="312" w:lineRule="auto"/>
              <w:ind w:right="23"/>
            </w:pPr>
          </w:p>
        </w:tc>
        <w:tc>
          <w:tcPr>
            <w:tcW w:w="569" w:type="dxa"/>
            <w:vMerge w:val="continue"/>
            <w:vAlign w:val="top"/>
          </w:tcPr>
          <w:p w14:paraId="6737682B">
            <w:pPr>
              <w:pStyle w:val="225"/>
              <w:spacing w:before="125" w:line="312" w:lineRule="auto"/>
              <w:ind w:right="23"/>
            </w:pPr>
          </w:p>
        </w:tc>
        <w:tc>
          <w:tcPr>
            <w:tcW w:w="1620" w:type="dxa"/>
            <w:gridSpan w:val="2"/>
            <w:vMerge w:val="continue"/>
            <w:vAlign w:val="top"/>
          </w:tcPr>
          <w:p w14:paraId="65B875D1">
            <w:pPr>
              <w:pStyle w:val="225"/>
              <w:spacing w:before="125" w:line="312" w:lineRule="auto"/>
              <w:ind w:right="23"/>
            </w:pPr>
          </w:p>
        </w:tc>
        <w:tc>
          <w:tcPr>
            <w:tcW w:w="1300" w:type="dxa"/>
            <w:vMerge w:val="continue"/>
            <w:vAlign w:val="top"/>
          </w:tcPr>
          <w:p w14:paraId="354A53D4">
            <w:pPr>
              <w:pStyle w:val="225"/>
              <w:spacing w:before="125" w:line="312" w:lineRule="auto"/>
              <w:ind w:right="23"/>
            </w:pPr>
          </w:p>
        </w:tc>
        <w:tc>
          <w:tcPr>
            <w:tcW w:w="1488" w:type="dxa"/>
            <w:gridSpan w:val="2"/>
            <w:vAlign w:val="center"/>
          </w:tcPr>
          <w:p w14:paraId="52436F07">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4"/>
            <w:vAlign w:val="center"/>
          </w:tcPr>
          <w:p w14:paraId="7963585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265" w:type="dxa"/>
            <w:gridSpan w:val="2"/>
            <w:vMerge w:val="continue"/>
            <w:vAlign w:val="top"/>
          </w:tcPr>
          <w:p w14:paraId="0E02F974">
            <w:pPr>
              <w:pStyle w:val="225"/>
              <w:spacing w:before="125" w:line="312" w:lineRule="auto"/>
              <w:ind w:right="23"/>
              <w:rPr>
                <w:rFonts w:hint="eastAsia" w:ascii="宋体" w:hAnsi="宋体" w:eastAsia="宋体" w:cs="宋体"/>
                <w:b/>
                <w:bCs/>
                <w:color w:val="auto"/>
                <w:sz w:val="21"/>
                <w:szCs w:val="21"/>
                <w:highlight w:val="none"/>
                <w:lang w:eastAsia="zh-CN"/>
              </w:rPr>
            </w:pPr>
          </w:p>
        </w:tc>
      </w:tr>
      <w:tr w14:paraId="4B55A90C">
        <w:trPr>
          <w:trHeight w:val="0" w:hRule="atLeast"/>
          <w:jc w:val="center"/>
        </w:trPr>
        <w:tc>
          <w:tcPr>
            <w:tcW w:w="1301" w:type="dxa"/>
            <w:vMerge w:val="continue"/>
            <w:vAlign w:val="top"/>
          </w:tcPr>
          <w:p w14:paraId="538E37E1">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B788723">
            <w:pPr>
              <w:pStyle w:val="225"/>
              <w:spacing w:before="125" w:line="312" w:lineRule="auto"/>
              <w:ind w:right="23"/>
              <w:rPr>
                <w:rFonts w:hint="eastAsia" w:ascii="宋体" w:hAnsi="宋体" w:eastAsia="宋体" w:cs="宋体"/>
                <w:b/>
                <w:bCs/>
                <w:color w:val="auto"/>
                <w:sz w:val="21"/>
                <w:szCs w:val="21"/>
                <w:highlight w:val="none"/>
                <w:lang w:eastAsia="zh-CN"/>
              </w:rPr>
            </w:pPr>
            <w:r>
              <w:t>1</w:t>
            </w:r>
          </w:p>
        </w:tc>
        <w:tc>
          <w:tcPr>
            <w:tcW w:w="1620" w:type="dxa"/>
            <w:gridSpan w:val="2"/>
            <w:vAlign w:val="top"/>
          </w:tcPr>
          <w:p w14:paraId="6B55A72E">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本功素质训练、无实物练习：进入创作状态，养成感觉记忆与随时观察生活的习惯；放松、集中注意力、节奏变化练习，掌握“重视感受—思考判断—行动”三环节与无实物行动的行动顺序、质感、量感、空间、节奏。</w:t>
            </w:r>
          </w:p>
        </w:tc>
        <w:tc>
          <w:tcPr>
            <w:tcW w:w="1300" w:type="dxa"/>
            <w:vAlign w:val="top"/>
          </w:tcPr>
          <w:p w14:paraId="75B24978">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c>
          <w:tcPr>
            <w:tcW w:w="1488" w:type="dxa"/>
            <w:gridSpan w:val="2"/>
            <w:vAlign w:val="top"/>
          </w:tcPr>
          <w:p w14:paraId="18FFADFD">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文化自信、工匠精神、生活观察</w:t>
            </w:r>
          </w:p>
        </w:tc>
        <w:tc>
          <w:tcPr>
            <w:tcW w:w="1451" w:type="dxa"/>
            <w:gridSpan w:val="4"/>
            <w:vAlign w:val="top"/>
          </w:tcPr>
          <w:p w14:paraId="085E9EFA">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以美育人、以文化人，引导学生热爱生活、锤炼本领，坚定文化自信。</w:t>
            </w:r>
          </w:p>
        </w:tc>
        <w:tc>
          <w:tcPr>
            <w:tcW w:w="1265" w:type="dxa"/>
            <w:gridSpan w:val="2"/>
            <w:vAlign w:val="top"/>
          </w:tcPr>
          <w:p w14:paraId="65A27C15">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讲授、实操、分组合作、观摩点评</w:t>
            </w:r>
          </w:p>
        </w:tc>
      </w:tr>
      <w:tr w14:paraId="6F691BEB">
        <w:trPr>
          <w:trHeight w:val="0" w:hRule="atLeast"/>
          <w:jc w:val="center"/>
        </w:trPr>
        <w:tc>
          <w:tcPr>
            <w:tcW w:w="1301" w:type="dxa"/>
            <w:vMerge w:val="continue"/>
            <w:vAlign w:val="top"/>
          </w:tcPr>
          <w:p w14:paraId="4D560C2F">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CF125FC">
            <w:pPr>
              <w:pStyle w:val="225"/>
              <w:spacing w:before="125" w:line="312" w:lineRule="auto"/>
              <w:ind w:right="23"/>
              <w:rPr>
                <w:rFonts w:hint="eastAsia" w:ascii="宋体" w:hAnsi="宋体" w:eastAsia="宋体" w:cs="宋体"/>
                <w:b/>
                <w:bCs/>
                <w:color w:val="auto"/>
                <w:sz w:val="21"/>
                <w:szCs w:val="21"/>
                <w:highlight w:val="none"/>
                <w:lang w:eastAsia="zh-CN"/>
              </w:rPr>
            </w:pPr>
            <w:r>
              <w:t>2</w:t>
            </w:r>
          </w:p>
        </w:tc>
        <w:tc>
          <w:tcPr>
            <w:tcW w:w="1620" w:type="dxa"/>
            <w:gridSpan w:val="2"/>
            <w:vAlign w:val="top"/>
          </w:tcPr>
          <w:p w14:paraId="6B5AF1DB">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双人小品训练、即兴小品训练：按不同人物关系和规定情境，运用动作与语言等表现手段，在相互行动中产生真实有机的交流适应，以大量即兴练习训练学生的适应能力，学会掌握动作与反动作。</w:t>
            </w:r>
          </w:p>
        </w:tc>
        <w:tc>
          <w:tcPr>
            <w:tcW w:w="1300" w:type="dxa"/>
            <w:vAlign w:val="top"/>
          </w:tcPr>
          <w:p w14:paraId="68C619E9">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c>
          <w:tcPr>
            <w:tcW w:w="1488" w:type="dxa"/>
            <w:gridSpan w:val="2"/>
            <w:vAlign w:val="top"/>
          </w:tcPr>
          <w:p w14:paraId="70F21745">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团队协作、生活观察、艺德修养、守正创新</w:t>
            </w:r>
          </w:p>
        </w:tc>
        <w:tc>
          <w:tcPr>
            <w:tcW w:w="1451" w:type="dxa"/>
            <w:gridSpan w:val="4"/>
            <w:vAlign w:val="top"/>
          </w:tcPr>
          <w:p w14:paraId="38A8277E">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树立正确艺术观，坚持以人民为中心的创作导向，在合作中提升价值与能力。</w:t>
            </w:r>
          </w:p>
        </w:tc>
        <w:tc>
          <w:tcPr>
            <w:tcW w:w="1265" w:type="dxa"/>
            <w:gridSpan w:val="2"/>
            <w:vAlign w:val="top"/>
          </w:tcPr>
          <w:p w14:paraId="29B951A8">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讲授、实作、讨论座谈、汇报点评</w:t>
            </w:r>
          </w:p>
        </w:tc>
      </w:tr>
      <w:tr w14:paraId="1B807194">
        <w:trPr>
          <w:trHeight w:val="0" w:hRule="atLeast"/>
          <w:jc w:val="center"/>
        </w:trPr>
        <w:tc>
          <w:tcPr>
            <w:tcW w:w="1301" w:type="dxa"/>
            <w:vMerge w:val="continue"/>
            <w:vAlign w:val="top"/>
          </w:tcPr>
          <w:p w14:paraId="322C165C">
            <w:pPr>
              <w:pStyle w:val="22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719130F">
            <w:pPr>
              <w:pStyle w:val="225"/>
              <w:spacing w:before="125" w:line="312" w:lineRule="auto"/>
              <w:ind w:right="23"/>
              <w:rPr>
                <w:rFonts w:hint="eastAsia" w:ascii="宋体" w:hAnsi="宋体" w:eastAsia="宋体" w:cs="宋体"/>
                <w:b/>
                <w:bCs/>
                <w:color w:val="auto"/>
                <w:sz w:val="21"/>
                <w:szCs w:val="21"/>
                <w:highlight w:val="none"/>
                <w:lang w:eastAsia="zh-CN"/>
              </w:rPr>
            </w:pPr>
            <w:r>
              <w:t>3</w:t>
            </w:r>
          </w:p>
        </w:tc>
        <w:tc>
          <w:tcPr>
            <w:tcW w:w="1620" w:type="dxa"/>
            <w:gridSpan w:val="2"/>
            <w:vAlign w:val="top"/>
          </w:tcPr>
          <w:p w14:paraId="181747B2">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角色表演基础、角色内心世界解构、角色外部塑造与综合呈现训练：建立“角色=身份+性格+动机”认知，掌握文本信息提取、情感层次拆解与语言、肢体、表情的角色适配方法，最终完成 8—12 分钟经典片段的综合呈现与复盘。</w:t>
            </w:r>
          </w:p>
        </w:tc>
        <w:tc>
          <w:tcPr>
            <w:tcW w:w="1300" w:type="dxa"/>
            <w:vAlign w:val="top"/>
          </w:tcPr>
          <w:p w14:paraId="2E202DB8">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c>
          <w:tcPr>
            <w:tcW w:w="1488" w:type="dxa"/>
            <w:gridSpan w:val="2"/>
            <w:vAlign w:val="top"/>
          </w:tcPr>
          <w:p w14:paraId="1B4F616D">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人文情怀、共情能力、传统美德、文化传承</w:t>
            </w:r>
          </w:p>
        </w:tc>
        <w:tc>
          <w:tcPr>
            <w:tcW w:w="1451" w:type="dxa"/>
            <w:gridSpan w:val="4"/>
            <w:vAlign w:val="top"/>
          </w:tcPr>
          <w:p w14:paraId="5F492992">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厚植中华优秀传统文化底蕴，弘扬主旋律，培育责任担当与集体主义精神。</w:t>
            </w:r>
          </w:p>
        </w:tc>
        <w:tc>
          <w:tcPr>
            <w:tcW w:w="1265" w:type="dxa"/>
            <w:gridSpan w:val="2"/>
            <w:vAlign w:val="top"/>
          </w:tcPr>
          <w:p w14:paraId="19F390B5">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讲授、实作、专题学习、汇报复盘</w:t>
            </w:r>
          </w:p>
        </w:tc>
      </w:tr>
      <w:tr w14:paraId="75203F4F">
        <w:trPr>
          <w:trHeight w:val="0" w:hRule="atLeast"/>
          <w:jc w:val="center"/>
        </w:trPr>
        <w:tc>
          <w:tcPr>
            <w:tcW w:w="1301" w:type="dxa"/>
            <w:vMerge w:val="restart"/>
            <w:vAlign w:val="center"/>
          </w:tcPr>
          <w:p w14:paraId="7F830714">
            <w:pPr>
              <w:pStyle w:val="225"/>
              <w:spacing w:before="1"/>
              <w:ind w:left="8"/>
              <w:jc w:val="center"/>
              <w:rPr>
                <w:rFonts w:ascii="宋体"/>
                <w:b/>
                <w:color w:val="auto"/>
                <w:sz w:val="21"/>
                <w:highlight w:val="none"/>
              </w:rPr>
            </w:pPr>
            <w:r>
              <w:rPr>
                <w:rFonts w:ascii="宋体"/>
                <w:b/>
                <w:color w:val="auto"/>
                <w:w w:val="98"/>
                <w:sz w:val="21"/>
                <w:highlight w:val="none"/>
              </w:rPr>
              <w:t>H</w:t>
            </w:r>
          </w:p>
          <w:p w14:paraId="1AED2B97">
            <w:pPr>
              <w:pStyle w:val="22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3"/>
            <w:vAlign w:val="center"/>
          </w:tcPr>
          <w:p w14:paraId="51C75FAA">
            <w:pPr>
              <w:pStyle w:val="225"/>
              <w:spacing w:before="125" w:line="240" w:lineRule="auto"/>
              <w:ind w:right="23"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评价项目及配分</w:t>
            </w:r>
          </w:p>
        </w:tc>
        <w:tc>
          <w:tcPr>
            <w:tcW w:w="2788" w:type="dxa"/>
            <w:gridSpan w:val="3"/>
            <w:vAlign w:val="center"/>
          </w:tcPr>
          <w:p w14:paraId="592D4C27">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评价项目说明</w:t>
            </w:r>
          </w:p>
        </w:tc>
        <w:tc>
          <w:tcPr>
            <w:tcW w:w="2716" w:type="dxa"/>
            <w:gridSpan w:val="6"/>
            <w:vAlign w:val="center"/>
          </w:tcPr>
          <w:p w14:paraId="24D54C41">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支撑课程目标</w:t>
            </w:r>
          </w:p>
        </w:tc>
      </w:tr>
      <w:tr w14:paraId="227D6D14">
        <w:trPr>
          <w:trHeight w:val="0" w:hRule="atLeast"/>
          <w:jc w:val="center"/>
        </w:trPr>
        <w:tc>
          <w:tcPr>
            <w:tcW w:w="1301" w:type="dxa"/>
            <w:vMerge w:val="continue"/>
            <w:vAlign w:val="center"/>
          </w:tcPr>
          <w:p w14:paraId="005FDC71">
            <w:pPr>
              <w:pStyle w:val="22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5E7B2F01">
            <w:pPr>
              <w:pStyle w:val="225"/>
              <w:spacing w:before="125" w:line="240" w:lineRule="auto"/>
              <w:ind w:right="23"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平时（25%）</w:t>
            </w:r>
          </w:p>
        </w:tc>
        <w:tc>
          <w:tcPr>
            <w:tcW w:w="2788" w:type="dxa"/>
            <w:gridSpan w:val="3"/>
            <w:vAlign w:val="center"/>
          </w:tcPr>
          <w:p w14:paraId="34338DC3">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出勤、课堂练习、课后作业、课堂表现、小组合作参与度</w:t>
            </w:r>
          </w:p>
        </w:tc>
        <w:tc>
          <w:tcPr>
            <w:tcW w:w="2716" w:type="dxa"/>
            <w:gridSpan w:val="6"/>
            <w:vAlign w:val="center"/>
          </w:tcPr>
          <w:p w14:paraId="2CF628AE">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r>
      <w:tr w14:paraId="45FBBF95">
        <w:trPr>
          <w:trHeight w:val="0" w:hRule="atLeast"/>
          <w:jc w:val="center"/>
        </w:trPr>
        <w:tc>
          <w:tcPr>
            <w:tcW w:w="1301" w:type="dxa"/>
            <w:vMerge w:val="continue"/>
            <w:vAlign w:val="center"/>
          </w:tcPr>
          <w:p w14:paraId="7739CB85">
            <w:pPr>
              <w:pStyle w:val="22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73C869F1">
            <w:pPr>
              <w:pStyle w:val="225"/>
              <w:spacing w:before="125" w:line="240" w:lineRule="auto"/>
              <w:ind w:right="23"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期中（25%）</w:t>
            </w:r>
          </w:p>
        </w:tc>
        <w:tc>
          <w:tcPr>
            <w:tcW w:w="2788" w:type="dxa"/>
            <w:gridSpan w:val="3"/>
            <w:vAlign w:val="center"/>
          </w:tcPr>
          <w:p w14:paraId="44EF76EF">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期中考试：单人/双人小品片段表演</w:t>
            </w:r>
          </w:p>
        </w:tc>
        <w:tc>
          <w:tcPr>
            <w:tcW w:w="2716" w:type="dxa"/>
            <w:gridSpan w:val="6"/>
            <w:vAlign w:val="center"/>
          </w:tcPr>
          <w:p w14:paraId="76D17146">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r>
      <w:tr w14:paraId="57D015A8">
        <w:trPr>
          <w:trHeight w:val="0" w:hRule="atLeast"/>
          <w:jc w:val="center"/>
        </w:trPr>
        <w:tc>
          <w:tcPr>
            <w:tcW w:w="1301" w:type="dxa"/>
            <w:vMerge w:val="continue"/>
            <w:vAlign w:val="center"/>
          </w:tcPr>
          <w:p w14:paraId="394586FC">
            <w:pPr>
              <w:pStyle w:val="22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3FDF3049">
            <w:pPr>
              <w:pStyle w:val="225"/>
              <w:spacing w:before="125" w:line="240" w:lineRule="auto"/>
              <w:ind w:right="23"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期末（50%）</w:t>
            </w:r>
          </w:p>
        </w:tc>
        <w:tc>
          <w:tcPr>
            <w:tcW w:w="2788" w:type="dxa"/>
            <w:gridSpan w:val="3"/>
            <w:vAlign w:val="center"/>
          </w:tcPr>
          <w:p w14:paraId="6D65093F">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期末考试：8—12 分钟经典片段综合汇报</w:t>
            </w:r>
          </w:p>
        </w:tc>
        <w:tc>
          <w:tcPr>
            <w:tcW w:w="2716" w:type="dxa"/>
            <w:gridSpan w:val="6"/>
            <w:vAlign w:val="center"/>
          </w:tcPr>
          <w:p w14:paraId="16738C3F">
            <w:pPr>
              <w:pStyle w:val="225"/>
              <w:spacing w:before="125" w:line="240" w:lineRule="auto"/>
              <w:ind w:right="23"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课程目标1、2、3</w:t>
            </w:r>
          </w:p>
        </w:tc>
      </w:tr>
      <w:tr w14:paraId="1DE6CAE4">
        <w:trPr>
          <w:trHeight w:val="0" w:hRule="atLeast"/>
          <w:jc w:val="center"/>
        </w:trPr>
        <w:tc>
          <w:tcPr>
            <w:tcW w:w="1301" w:type="dxa"/>
            <w:vAlign w:val="center"/>
          </w:tcPr>
          <w:p w14:paraId="07CDD93F">
            <w:pPr>
              <w:pStyle w:val="225"/>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58370236">
            <w:pPr>
              <w:pStyle w:val="225"/>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57F4DF60">
            <w:pPr>
              <w:pStyle w:val="22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93" w:type="dxa"/>
            <w:gridSpan w:val="12"/>
            <w:vAlign w:val="center"/>
          </w:tcPr>
          <w:p w14:paraId="2F141C0B">
            <w:pPr>
              <w:numPr>
                <w:ilvl w:val="0"/>
                <w:numId w:val="0"/>
              </w:numPr>
              <w:tabs>
                <w:tab w:val="left" w:pos="720"/>
              </w:tabs>
              <w:adjustRightInd w:val="0"/>
              <w:snapToGrid w:val="0"/>
              <w:jc w:val="left"/>
              <w:rPr>
                <w:rFonts w:hint="eastAsia" w:ascii="宋体" w:hAnsi="宋体" w:eastAsia="宋体" w:cs="宋体"/>
                <w:b/>
                <w:bCs/>
                <w:color w:val="auto"/>
                <w:sz w:val="21"/>
                <w:szCs w:val="21"/>
                <w:highlight w:val="none"/>
                <w:lang w:eastAsia="zh-CN"/>
              </w:rPr>
            </w:pPr>
            <w:r>
              <w:t>［参考教材］</w:t>
            </w:r>
            <w:r>
              <w:br w:type="textWrapping"/>
            </w:r>
            <w:r>
              <w:t>1. 《戏剧表演基础》，梁伯龙，李月 主编，文化艺术出版社。</w:t>
            </w:r>
            <w:r>
              <w:br w:type="textWrapping"/>
            </w:r>
            <w:r>
              <w:t>［主要参考书籍］</w:t>
            </w:r>
            <w:r>
              <w:br w:type="textWrapping"/>
            </w:r>
            <w:r>
              <w:t>1. 《表演艺术教程：演员学习手册》，林洪桐 著，北京广播学院出版社。</w:t>
            </w:r>
            <w:r>
              <w:br w:type="textWrapping"/>
            </w:r>
            <w:r>
              <w:t>2. 《戏剧表演学》，胡导 著，中国戏剧出版社。</w:t>
            </w:r>
            <w:r>
              <w:br w:type="textWrapping"/>
            </w:r>
            <w:r>
              <w:t>3. 《表演训练法》，杨扬 著，北京联合出版公司。</w:t>
            </w:r>
            <w:r>
              <w:br w:type="textWrapping"/>
            </w:r>
            <w:r>
              <w:t>4. 《尊重表演艺术》，[美] 乌塔·哈根 著，北京联合出版公司。</w:t>
            </w:r>
            <w:r>
              <w:br w:type="textWrapping"/>
            </w:r>
            <w:r>
              <w:t>［线上学习资源］</w:t>
            </w:r>
            <w:r>
              <w:br w:type="textWrapping"/>
            </w:r>
            <w:r>
              <w:t>1.中国大学MOOC (慕课) / 学堂在线： 搜索国内外院校开设的《表演基础》、《戏剧入门》等相关课程。2. Bilibili（B站）： 搜索“表演工作坊”、“演员训练法”、“斯坦尼斯拉夫斯基体系”等关键词，有大量大师课、工作坊实录和剧目片段。3. 数字图书馆： 超星独秀、知网等，查阅表演理论、演员创作谈等学术论文和电子书籍。4. 经典剧目影像资料库： 如“国家大剧院古典音乐频道”、“百老汇高清”等，观摩学习中外经典话剧、舞台剧作品。</w:t>
            </w:r>
          </w:p>
        </w:tc>
      </w:tr>
      <w:tr w14:paraId="5BF93DF4">
        <w:trPr>
          <w:trHeight w:val="0" w:hRule="atLeast"/>
          <w:jc w:val="center"/>
        </w:trPr>
        <w:tc>
          <w:tcPr>
            <w:tcW w:w="1301" w:type="dxa"/>
            <w:vAlign w:val="center"/>
          </w:tcPr>
          <w:p w14:paraId="5B1670BC">
            <w:pPr>
              <w:pStyle w:val="22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408CC239">
            <w:pPr>
              <w:pStyle w:val="22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06F4D8B6">
            <w:pPr>
              <w:pStyle w:val="22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93" w:type="dxa"/>
            <w:gridSpan w:val="12"/>
            <w:vAlign w:val="center"/>
          </w:tcPr>
          <w:p w14:paraId="64B5E1D9">
            <w:pPr>
              <w:numPr>
                <w:ilvl w:val="0"/>
                <w:numId w:val="0"/>
              </w:numPr>
              <w:tabs>
                <w:tab w:val="left" w:pos="720"/>
              </w:tabs>
              <w:adjustRightInd w:val="0"/>
              <w:snapToGrid w:val="0"/>
              <w:jc w:val="left"/>
              <w:rPr>
                <w:rFonts w:hint="eastAsia" w:eastAsia="宋体"/>
                <w:lang w:val="en-US" w:eastAsia="zh-CN"/>
              </w:rPr>
            </w:pPr>
            <w:r>
              <w:rPr>
                <w:rFonts w:eastAsia="宋体"/>
                <w:lang w:val="en-US" w:eastAsia="zh-CN"/>
              </w:rPr>
              <w:t>1. 戏剧表演教室（小舞台、钢琴 1 台、灯光、音响、多媒体、投影仪）。</w:t>
            </w:r>
            <w:r>
              <w:rPr>
                <w:rFonts w:eastAsia="宋体"/>
                <w:lang w:val="en-US" w:eastAsia="zh-CN"/>
              </w:rPr>
              <w:br w:type="textWrapping"/>
            </w:r>
            <w:r>
              <w:rPr>
                <w:rFonts w:eastAsia="宋体"/>
                <w:lang w:val="en-US" w:eastAsia="zh-CN"/>
              </w:rPr>
              <w:t>2. 一课双师。</w:t>
            </w:r>
          </w:p>
        </w:tc>
      </w:tr>
      <w:tr w14:paraId="1411A6DE">
        <w:trPr>
          <w:trHeight w:val="0" w:hRule="atLeast"/>
          <w:jc w:val="center"/>
        </w:trPr>
        <w:tc>
          <w:tcPr>
            <w:tcW w:w="1301" w:type="dxa"/>
            <w:vAlign w:val="center"/>
          </w:tcPr>
          <w:p w14:paraId="66062E59">
            <w:pPr>
              <w:pStyle w:val="225"/>
              <w:spacing w:before="162"/>
              <w:ind w:left="8"/>
              <w:jc w:val="center"/>
              <w:rPr>
                <w:rFonts w:ascii="宋体"/>
                <w:b/>
                <w:color w:val="auto"/>
                <w:sz w:val="21"/>
                <w:highlight w:val="none"/>
              </w:rPr>
            </w:pPr>
            <w:r>
              <w:rPr>
                <w:rFonts w:ascii="宋体"/>
                <w:b/>
                <w:color w:val="auto"/>
                <w:w w:val="98"/>
                <w:sz w:val="21"/>
                <w:highlight w:val="none"/>
              </w:rPr>
              <w:t>K</w:t>
            </w:r>
          </w:p>
          <w:p w14:paraId="1B7328B9">
            <w:pPr>
              <w:pStyle w:val="22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93" w:type="dxa"/>
            <w:gridSpan w:val="12"/>
            <w:vAlign w:val="center"/>
          </w:tcPr>
          <w:p w14:paraId="0BE2FD6B">
            <w:pPr>
              <w:pStyle w:val="225"/>
              <w:spacing w:before="125" w:line="312" w:lineRule="auto"/>
              <w:ind w:right="23"/>
              <w:jc w:val="both"/>
              <w:rPr>
                <w:rFonts w:hint="eastAsia" w:ascii="Times New Roman" w:hAnsi="Times New Roman" w:eastAsia="宋体" w:cs="Times New Roman"/>
                <w:kern w:val="2"/>
                <w:sz w:val="21"/>
                <w:szCs w:val="22"/>
                <w:lang w:val="en-US" w:eastAsia="zh-CN" w:bidi="ar-SA"/>
              </w:rPr>
            </w:pPr>
          </w:p>
        </w:tc>
      </w:tr>
      <w:tr w14:paraId="346BB5C6">
        <w:trPr>
          <w:trHeight w:val="0" w:hRule="atLeast"/>
          <w:jc w:val="center"/>
        </w:trPr>
        <w:tc>
          <w:tcPr>
            <w:tcW w:w="8994" w:type="dxa"/>
            <w:gridSpan w:val="13"/>
            <w:vAlign w:val="center"/>
          </w:tcPr>
          <w:p w14:paraId="717B08CB">
            <w:pPr>
              <w:pStyle w:val="225"/>
              <w:spacing w:before="65"/>
              <w:ind w:left="107"/>
              <w:rPr>
                <w:color w:val="auto"/>
                <w:sz w:val="21"/>
                <w:szCs w:val="21"/>
                <w:highlight w:val="none"/>
                <w:lang w:eastAsia="zh-CN"/>
              </w:rPr>
            </w:pPr>
            <w:r>
              <w:rPr>
                <w:color w:val="auto"/>
                <w:sz w:val="21"/>
                <w:szCs w:val="21"/>
                <w:highlight w:val="none"/>
                <w:lang w:eastAsia="zh-CN"/>
              </w:rPr>
              <w:t>备注：</w:t>
            </w:r>
          </w:p>
          <w:p w14:paraId="6BAA4B2A">
            <w:pPr>
              <w:pStyle w:val="225"/>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5FDDCE46">
            <w:pPr>
              <w:pStyle w:val="225"/>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41D0FE25">
            <w:pPr>
              <w:pStyle w:val="225"/>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2E92348A">
            <w:pPr>
              <w:pStyle w:val="225"/>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39AAEE31">
            <w:pPr>
              <w:pStyle w:val="225"/>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1013854B">
            <w:pPr>
              <w:pStyle w:val="225"/>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17AAF518">
        <w:trPr>
          <w:trHeight w:val="0" w:hRule="atLeast"/>
          <w:jc w:val="center"/>
        </w:trPr>
        <w:tc>
          <w:tcPr>
            <w:tcW w:w="1301" w:type="dxa"/>
            <w:vMerge w:val="restart"/>
            <w:vAlign w:val="center"/>
          </w:tcPr>
          <w:p w14:paraId="45E464B7">
            <w:pPr>
              <w:pStyle w:val="225"/>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93" w:type="dxa"/>
            <w:gridSpan w:val="12"/>
            <w:vAlign w:val="top"/>
          </w:tcPr>
          <w:p w14:paraId="29ACDDD9">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33FA4E37">
            <w:pPr>
              <w:rPr>
                <w:rFonts w:hint="eastAsia" w:ascii="宋体" w:hAnsi="宋体" w:eastAsia="宋体" w:cs="宋体"/>
                <w:sz w:val="21"/>
                <w:szCs w:val="21"/>
                <w:lang w:eastAsia="zh-CN"/>
              </w:rPr>
            </w:pPr>
          </w:p>
          <w:p w14:paraId="635DFC4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409BB309">
            <w:pPr>
              <w:rPr>
                <w:rFonts w:hint="eastAsia" w:ascii="宋体" w:hAnsi="宋体" w:eastAsia="宋体" w:cs="宋体"/>
                <w:b/>
                <w:bCs/>
                <w:color w:val="auto"/>
                <w:sz w:val="21"/>
                <w:szCs w:val="21"/>
                <w:highlight w:val="none"/>
                <w:lang w:eastAsia="zh-CN"/>
              </w:rPr>
            </w:pPr>
          </w:p>
        </w:tc>
      </w:tr>
      <w:tr w14:paraId="43FD437F">
        <w:trPr>
          <w:trHeight w:val="0" w:hRule="atLeast"/>
          <w:jc w:val="center"/>
        </w:trPr>
        <w:tc>
          <w:tcPr>
            <w:tcW w:w="1301" w:type="dxa"/>
            <w:vMerge w:val="continue"/>
            <w:vAlign w:val="center"/>
          </w:tcPr>
          <w:p w14:paraId="7EE11523">
            <w:pPr>
              <w:pStyle w:val="225"/>
              <w:spacing w:before="53"/>
              <w:ind w:left="587"/>
              <w:rPr>
                <w:b/>
                <w:bCs/>
                <w:color w:val="auto"/>
                <w:sz w:val="21"/>
                <w:szCs w:val="21"/>
                <w:highlight w:val="none"/>
                <w:lang w:eastAsia="zh-CN"/>
              </w:rPr>
            </w:pPr>
          </w:p>
        </w:tc>
        <w:tc>
          <w:tcPr>
            <w:tcW w:w="7693" w:type="dxa"/>
            <w:gridSpan w:val="12"/>
            <w:vAlign w:val="top"/>
          </w:tcPr>
          <w:p w14:paraId="2CEC326B">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6C81FA7">
            <w:pPr>
              <w:rPr>
                <w:rFonts w:hint="eastAsia" w:ascii="宋体" w:hAnsi="宋体" w:eastAsia="宋体" w:cs="宋体"/>
                <w:sz w:val="21"/>
                <w:szCs w:val="21"/>
                <w:lang w:eastAsia="zh-CN"/>
              </w:rPr>
            </w:pPr>
          </w:p>
          <w:p w14:paraId="37D5BAC8">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25FBFEE0">
            <w:pPr>
              <w:rPr>
                <w:rFonts w:hint="eastAsia" w:ascii="宋体" w:hAnsi="宋体" w:eastAsia="宋体" w:cs="宋体"/>
                <w:sz w:val="21"/>
                <w:szCs w:val="21"/>
                <w:lang w:eastAsia="zh-CN"/>
              </w:rPr>
            </w:pPr>
          </w:p>
          <w:p w14:paraId="709CD4CA">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7BE96B61">
        <w:trPr>
          <w:trHeight w:val="0" w:hRule="atLeast"/>
          <w:jc w:val="center"/>
        </w:trPr>
        <w:tc>
          <w:tcPr>
            <w:tcW w:w="1301" w:type="dxa"/>
            <w:vMerge w:val="continue"/>
            <w:vAlign w:val="center"/>
          </w:tcPr>
          <w:p w14:paraId="42B184B9">
            <w:pPr>
              <w:pStyle w:val="225"/>
              <w:spacing w:before="53"/>
              <w:ind w:left="587"/>
              <w:rPr>
                <w:b/>
                <w:bCs/>
                <w:color w:val="auto"/>
                <w:sz w:val="21"/>
                <w:szCs w:val="21"/>
                <w:highlight w:val="none"/>
                <w:lang w:eastAsia="zh-CN"/>
              </w:rPr>
            </w:pPr>
          </w:p>
        </w:tc>
        <w:tc>
          <w:tcPr>
            <w:tcW w:w="7693" w:type="dxa"/>
            <w:gridSpan w:val="12"/>
            <w:vAlign w:val="top"/>
          </w:tcPr>
          <w:p w14:paraId="41D6A32D">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A73D3ED">
            <w:pPr>
              <w:rPr>
                <w:rFonts w:hint="eastAsia" w:ascii="宋体" w:hAnsi="宋体" w:eastAsia="宋体" w:cs="宋体"/>
                <w:sz w:val="21"/>
                <w:szCs w:val="21"/>
                <w:lang w:eastAsia="zh-CN"/>
              </w:rPr>
            </w:pPr>
          </w:p>
          <w:p w14:paraId="7E98C1D8">
            <w:pPr>
              <w:rPr>
                <w:rFonts w:hint="eastAsia" w:ascii="宋体" w:hAnsi="宋体" w:eastAsia="宋体" w:cs="宋体"/>
                <w:sz w:val="21"/>
                <w:szCs w:val="21"/>
                <w:lang w:eastAsia="zh-CN"/>
              </w:rPr>
            </w:pPr>
          </w:p>
          <w:p w14:paraId="0DF1CE8D">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4995396">
            <w:pPr>
              <w:rPr>
                <w:rFonts w:hint="eastAsia" w:ascii="宋体" w:hAnsi="宋体" w:eastAsia="宋体" w:cs="宋体"/>
                <w:sz w:val="21"/>
                <w:szCs w:val="21"/>
                <w:lang w:eastAsia="zh-CN"/>
              </w:rPr>
            </w:pPr>
          </w:p>
          <w:p w14:paraId="1CB73D67">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187EB302">
            <w:pPr>
              <w:rPr>
                <w:rFonts w:hint="eastAsia" w:ascii="宋体" w:hAnsi="宋体" w:eastAsia="宋体" w:cs="宋体"/>
                <w:b/>
                <w:bCs/>
                <w:color w:val="auto"/>
                <w:sz w:val="21"/>
                <w:szCs w:val="21"/>
                <w:highlight w:val="none"/>
                <w:lang w:eastAsia="zh-CN"/>
              </w:rPr>
            </w:pPr>
          </w:p>
        </w:tc>
      </w:tr>
    </w:tbl>
    <w:p w14:paraId="57DA5805"/>
    <w:p w14:paraId="13DDB5A9">
      <w:pPr>
        <w:rPr>
          <w:sz w:val="2"/>
          <w:szCs w:val="2"/>
        </w:rPr>
        <w:sectPr>
          <w:headerReference r:id="rId51" w:type="default"/>
          <w:footerReference r:id="rId52" w:type="default"/>
          <w:pgSz w:w="11906" w:h="16838"/>
          <w:pgMar w:top="1440" w:right="1800" w:bottom="1440" w:left="1800" w:header="851" w:footer="992" w:gutter="0"/>
          <w:cols w:space="425" w:num="1"/>
          <w:docGrid w:type="lines" w:linePitch="312" w:charSpace="0"/>
        </w:sectPr>
      </w:pPr>
    </w:p>
    <w:p w14:paraId="33629C55">
      <w:pPr>
        <w:pStyle w:val="8"/>
        <w:tabs>
          <w:tab w:val="left" w:pos="3191"/>
          <w:tab w:val="left" w:pos="6083"/>
        </w:tabs>
        <w:spacing w:before="23"/>
        <w:jc w:val="center"/>
        <w:outlineLvl w:val="9"/>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7D95EC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ascii="宋体" w:hAnsi="宋体" w:eastAsia="宋体" w:cs="宋体"/>
          <w:b/>
          <w:bCs/>
          <w:kern w:val="2"/>
          <w:sz w:val="36"/>
          <w:szCs w:val="36"/>
          <w:lang w:val="en-US" w:eastAsia="zh-CN" w:bidi="ar-SA"/>
        </w:rPr>
      </w:pPr>
      <w:bookmarkStart w:id="8" w:name="_Toc1754895178"/>
      <w:r>
        <w:rPr>
          <w:rFonts w:hint="eastAsia" w:ascii="宋体" w:hAnsi="宋体" w:eastAsia="宋体" w:cs="宋体"/>
          <w:b/>
          <w:bCs/>
          <w:kern w:val="2"/>
          <w:sz w:val="36"/>
          <w:szCs w:val="36"/>
          <w:lang w:val="en-US" w:eastAsia="zh-CN" w:bidi="ar-SA"/>
        </w:rPr>
        <w:t>《学校音乐教育实践技能训练(中小学歌曲弹唱)》课程教学大纲</w:t>
      </w:r>
      <w:bookmarkEnd w:id="8"/>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832"/>
        <w:gridCol w:w="619"/>
        <w:gridCol w:w="463"/>
        <w:gridCol w:w="713"/>
      </w:tblGrid>
      <w:tr w14:paraId="45A17618">
        <w:trPr>
          <w:trHeight w:val="0" w:hRule="atLeast"/>
          <w:jc w:val="center"/>
        </w:trPr>
        <w:tc>
          <w:tcPr>
            <w:tcW w:w="1301" w:type="dxa"/>
            <w:tcBorders>
              <w:top w:val="single" w:color="auto" w:sz="4" w:space="0"/>
              <w:left w:val="single" w:color="auto" w:sz="4" w:space="0"/>
              <w:bottom w:val="single" w:color="auto" w:sz="4" w:space="0"/>
            </w:tcBorders>
            <w:vAlign w:val="center"/>
          </w:tcPr>
          <w:p w14:paraId="0BF6D3D6">
            <w:pPr>
              <w:pStyle w:val="17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tcBorders>
              <w:top w:val="single" w:color="auto" w:sz="4" w:space="0"/>
              <w:bottom w:val="single" w:color="auto" w:sz="4" w:space="0"/>
            </w:tcBorders>
            <w:vAlign w:val="center"/>
          </w:tcPr>
          <w:p w14:paraId="396D5EF4">
            <w:pPr>
              <w:pStyle w:val="176"/>
              <w:spacing w:before="70"/>
              <w:ind w:right="2046"/>
              <w:jc w:val="center"/>
              <w:rPr>
                <w:rFonts w:hint="eastAsia" w:ascii="宋体" w:hAnsi="宋体" w:eastAsia="宋体" w:cs="宋体"/>
                <w:b/>
                <w:color w:val="auto"/>
                <w:sz w:val="21"/>
                <w:szCs w:val="21"/>
                <w:highlight w:val="none"/>
              </w:rPr>
            </w:pPr>
            <w:r>
              <w:rPr>
                <w:rFonts w:hint="eastAsia" w:ascii="仿宋" w:eastAsia="仿宋" w:cs="仿宋"/>
                <w:bCs/>
                <w:sz w:val="24"/>
                <w:szCs w:val="24"/>
                <w:lang w:val="en-US" w:eastAsia="zh-CN"/>
              </w:rPr>
              <w:t>中小学歌曲弹唱</w:t>
            </w:r>
          </w:p>
        </w:tc>
        <w:tc>
          <w:tcPr>
            <w:tcW w:w="2055" w:type="dxa"/>
            <w:gridSpan w:val="2"/>
            <w:tcBorders>
              <w:top w:val="single" w:color="auto" w:sz="4" w:space="0"/>
              <w:bottom w:val="single" w:color="auto" w:sz="4" w:space="0"/>
            </w:tcBorders>
            <w:vAlign w:val="center"/>
          </w:tcPr>
          <w:p w14:paraId="4A501462">
            <w:pPr>
              <w:pStyle w:val="176"/>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795" w:type="dxa"/>
            <w:gridSpan w:val="3"/>
            <w:tcBorders>
              <w:top w:val="single" w:color="auto" w:sz="4" w:space="0"/>
              <w:bottom w:val="single" w:color="auto" w:sz="4" w:space="0"/>
              <w:right w:val="single" w:color="auto" w:sz="4" w:space="0"/>
            </w:tcBorders>
            <w:vAlign w:val="top"/>
          </w:tcPr>
          <w:p w14:paraId="02A3341D">
            <w:pPr>
              <w:pStyle w:val="176"/>
              <w:spacing w:before="70"/>
              <w:ind w:left="193" w:right="186"/>
              <w:jc w:val="center"/>
              <w:rPr>
                <w:rFonts w:hint="default" w:ascii="宋体" w:hAnsi="宋体" w:eastAsia="宋体" w:cs="宋体"/>
                <w:color w:val="auto"/>
                <w:sz w:val="21"/>
                <w:szCs w:val="21"/>
                <w:highlight w:val="none"/>
                <w:lang w:val="en-US"/>
              </w:rPr>
            </w:pPr>
            <w:r>
              <w:rPr>
                <w:rFonts w:hint="eastAsia" w:ascii="仿宋" w:hAnsi="仿宋" w:eastAsia="仿宋" w:cs="仿宋"/>
                <w:i w:val="0"/>
                <w:iCs w:val="0"/>
                <w:color w:val="000000"/>
                <w:kern w:val="0"/>
                <w:sz w:val="21"/>
                <w:szCs w:val="21"/>
                <w:u w:val="none"/>
                <w:lang w:val="en-US" w:eastAsia="zh-CN" w:bidi="ar"/>
              </w:rPr>
              <w:t>1213502630</w:t>
            </w:r>
          </w:p>
          <w:p w14:paraId="3FC7015E">
            <w:pPr>
              <w:pStyle w:val="176"/>
              <w:spacing w:before="70"/>
              <w:ind w:left="193" w:right="186"/>
              <w:jc w:val="center"/>
              <w:rPr>
                <w:rFonts w:hint="default" w:ascii="宋体" w:hAnsi="宋体" w:eastAsia="宋体" w:cs="宋体"/>
                <w:color w:val="auto"/>
                <w:sz w:val="21"/>
                <w:szCs w:val="21"/>
                <w:highlight w:val="none"/>
                <w:lang w:val="en-US"/>
              </w:rPr>
            </w:pPr>
            <w:r>
              <w:rPr>
                <w:rFonts w:hint="eastAsia" w:ascii="仿宋" w:hAnsi="仿宋" w:eastAsia="仿宋" w:cs="仿宋"/>
                <w:i w:val="0"/>
                <w:iCs w:val="0"/>
                <w:color w:val="000000"/>
                <w:kern w:val="0"/>
                <w:sz w:val="21"/>
                <w:szCs w:val="21"/>
                <w:u w:val="none"/>
                <w:lang w:val="en-US" w:eastAsia="zh-CN" w:bidi="ar"/>
              </w:rPr>
              <w:t>1213502631</w:t>
            </w:r>
          </w:p>
        </w:tc>
      </w:tr>
      <w:tr w14:paraId="68E9255D">
        <w:trPr>
          <w:trHeight w:val="0" w:hRule="atLeast"/>
          <w:jc w:val="center"/>
        </w:trPr>
        <w:tc>
          <w:tcPr>
            <w:tcW w:w="1301" w:type="dxa"/>
            <w:tcBorders>
              <w:top w:val="single" w:color="auto" w:sz="4" w:space="0"/>
            </w:tcBorders>
            <w:vAlign w:val="center"/>
          </w:tcPr>
          <w:p w14:paraId="15B0BF87">
            <w:pPr>
              <w:pStyle w:val="176"/>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tcBorders>
              <w:top w:val="single" w:color="auto" w:sz="4" w:space="0"/>
            </w:tcBorders>
            <w:vAlign w:val="top"/>
          </w:tcPr>
          <w:p w14:paraId="605B7ADD">
            <w:pPr>
              <w:pStyle w:val="17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60BA7E74">
            <w:pPr>
              <w:pStyle w:val="176"/>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055" w:type="dxa"/>
            <w:gridSpan w:val="2"/>
            <w:tcBorders>
              <w:top w:val="single" w:color="auto" w:sz="4" w:space="0"/>
            </w:tcBorders>
            <w:vAlign w:val="center"/>
          </w:tcPr>
          <w:p w14:paraId="603E4456">
            <w:pPr>
              <w:pStyle w:val="176"/>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795" w:type="dxa"/>
            <w:gridSpan w:val="3"/>
            <w:tcBorders>
              <w:top w:val="single" w:color="auto" w:sz="4" w:space="0"/>
            </w:tcBorders>
            <w:vAlign w:val="top"/>
          </w:tcPr>
          <w:p w14:paraId="067F7FC6">
            <w:pPr>
              <w:pStyle w:val="176"/>
              <w:spacing w:before="70"/>
              <w:ind w:left="191" w:right="186"/>
              <w:jc w:val="center"/>
              <w:rPr>
                <w:rFonts w:hint="eastAsia" w:ascii="宋体" w:hAnsi="宋体" w:eastAsia="宋体" w:cs="宋体"/>
                <w:color w:val="auto"/>
                <w:sz w:val="21"/>
                <w:szCs w:val="21"/>
                <w:highlight w:val="none"/>
                <w:lang w:eastAsia="zh-CN"/>
              </w:rPr>
            </w:pPr>
          </w:p>
        </w:tc>
      </w:tr>
      <w:tr w14:paraId="215301D3">
        <w:trPr>
          <w:trHeight w:val="0" w:hRule="atLeast"/>
          <w:jc w:val="center"/>
        </w:trPr>
        <w:tc>
          <w:tcPr>
            <w:tcW w:w="1301" w:type="dxa"/>
            <w:vAlign w:val="center"/>
          </w:tcPr>
          <w:p w14:paraId="0A50C7F0">
            <w:pPr>
              <w:pStyle w:val="17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7B20D118">
            <w:pPr>
              <w:pStyle w:val="176"/>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t></w:t>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055" w:type="dxa"/>
            <w:gridSpan w:val="2"/>
            <w:vAlign w:val="center"/>
          </w:tcPr>
          <w:p w14:paraId="3B54E512">
            <w:pPr>
              <w:pStyle w:val="176"/>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795" w:type="dxa"/>
            <w:gridSpan w:val="3"/>
            <w:vAlign w:val="center"/>
          </w:tcPr>
          <w:p w14:paraId="41F55F59">
            <w:pPr>
              <w:pStyle w:val="176"/>
              <w:spacing w:before="72"/>
              <w:jc w:val="center"/>
              <w:rPr>
                <w:rFonts w:hint="default" w:ascii="仿宋" w:eastAsia="仿宋" w:cs="仿宋"/>
                <w:sz w:val="24"/>
                <w:szCs w:val="24"/>
                <w:lang w:val="en-US" w:eastAsia="zh-CN"/>
              </w:rPr>
            </w:pPr>
            <w:r>
              <w:rPr>
                <w:rFonts w:hint="eastAsia" w:ascii="仿宋" w:eastAsia="仿宋" w:cs="仿宋"/>
                <w:sz w:val="24"/>
                <w:szCs w:val="24"/>
                <w:lang w:val="en-US" w:eastAsia="zh-CN"/>
              </w:rPr>
              <w:t>2</w:t>
            </w:r>
          </w:p>
        </w:tc>
      </w:tr>
      <w:tr w14:paraId="525FBC15">
        <w:trPr>
          <w:trHeight w:val="0" w:hRule="atLeast"/>
          <w:jc w:val="center"/>
        </w:trPr>
        <w:tc>
          <w:tcPr>
            <w:tcW w:w="1301" w:type="dxa"/>
            <w:vAlign w:val="center"/>
          </w:tcPr>
          <w:p w14:paraId="4D7A0B1B">
            <w:pPr>
              <w:pStyle w:val="176"/>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39080B53">
            <w:pPr>
              <w:pStyle w:val="176"/>
              <w:spacing w:before="72"/>
              <w:ind w:left="194"/>
              <w:jc w:val="center"/>
              <w:rPr>
                <w:rFonts w:hint="eastAsia" w:ascii="宋体" w:hAnsi="宋体" w:eastAsia="宋体" w:cs="宋体"/>
                <w:color w:val="auto"/>
                <w:sz w:val="21"/>
                <w:szCs w:val="21"/>
                <w:highlight w:val="none"/>
                <w:lang w:eastAsia="zh-CN"/>
              </w:rPr>
            </w:pPr>
            <w:r>
              <w:rPr>
                <w:rFonts w:hint="eastAsia" w:ascii="仿宋" w:eastAsia="仿宋" w:cs="仿宋"/>
                <w:sz w:val="24"/>
                <w:szCs w:val="24"/>
              </w:rPr>
              <w:t>第3、4学期</w:t>
            </w:r>
          </w:p>
        </w:tc>
        <w:tc>
          <w:tcPr>
            <w:tcW w:w="2055" w:type="dxa"/>
            <w:gridSpan w:val="2"/>
            <w:vAlign w:val="center"/>
          </w:tcPr>
          <w:p w14:paraId="69F52AC7">
            <w:pPr>
              <w:pStyle w:val="176"/>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795" w:type="dxa"/>
            <w:gridSpan w:val="3"/>
            <w:vAlign w:val="center"/>
          </w:tcPr>
          <w:p w14:paraId="136FD0BD">
            <w:pPr>
              <w:pStyle w:val="176"/>
              <w:spacing w:before="72"/>
              <w:jc w:val="center"/>
              <w:rPr>
                <w:rFonts w:hint="eastAsia" w:ascii="仿宋" w:eastAsia="仿宋" w:cs="仿宋"/>
                <w:sz w:val="24"/>
                <w:szCs w:val="24"/>
                <w:lang w:eastAsia="zh-CN"/>
              </w:rPr>
            </w:pPr>
            <w:r>
              <w:rPr>
                <w:rFonts w:hint="eastAsia" w:ascii="仿宋" w:eastAsia="仿宋" w:cs="仿宋"/>
                <w:sz w:val="24"/>
                <w:szCs w:val="24"/>
              </w:rPr>
              <w:t>64</w:t>
            </w:r>
          </w:p>
        </w:tc>
      </w:tr>
      <w:tr w14:paraId="70E6C525">
        <w:trPr>
          <w:trHeight w:val="0" w:hRule="atLeast"/>
          <w:jc w:val="center"/>
        </w:trPr>
        <w:tc>
          <w:tcPr>
            <w:tcW w:w="1301" w:type="dxa"/>
            <w:vAlign w:val="top"/>
          </w:tcPr>
          <w:p w14:paraId="7B777923">
            <w:pPr>
              <w:pStyle w:val="176"/>
              <w:spacing w:before="1"/>
              <w:rPr>
                <w:rFonts w:hint="eastAsia" w:ascii="宋体" w:hAnsi="宋体" w:eastAsia="宋体" w:cs="宋体"/>
                <w:color w:val="auto"/>
                <w:sz w:val="21"/>
                <w:szCs w:val="21"/>
                <w:highlight w:val="none"/>
                <w:lang w:eastAsia="zh-CN"/>
              </w:rPr>
            </w:pPr>
          </w:p>
          <w:p w14:paraId="2064341D">
            <w:pPr>
              <w:pStyle w:val="17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02177780">
            <w:pPr>
              <w:pStyle w:val="176"/>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0AB5E152">
            <w:pPr>
              <w:pStyle w:val="176"/>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center"/>
          </w:tcPr>
          <w:p w14:paraId="77CF14E9">
            <w:pPr>
              <w:jc w:val="both"/>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先修课程：钢琴基础、声乐基础、基本乐理、视唱练耳</w:t>
            </w:r>
          </w:p>
          <w:p w14:paraId="06762593">
            <w:pPr>
              <w:jc w:val="both"/>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后续课程：学校音乐教育实践技能训练(中小学歌曲弹唱二)、钢琴即兴伴奏、中小学音乐课教学法</w:t>
            </w:r>
          </w:p>
        </w:tc>
      </w:tr>
      <w:tr w14:paraId="5C0D47DE">
        <w:trPr>
          <w:trHeight w:val="0" w:hRule="atLeast"/>
          <w:jc w:val="center"/>
        </w:trPr>
        <w:tc>
          <w:tcPr>
            <w:tcW w:w="1301" w:type="dxa"/>
            <w:vAlign w:val="top"/>
          </w:tcPr>
          <w:p w14:paraId="2D9CFE65">
            <w:pPr>
              <w:pStyle w:val="176"/>
              <w:rPr>
                <w:rFonts w:hint="eastAsia" w:ascii="宋体" w:hAnsi="宋体" w:eastAsia="宋体" w:cs="宋体"/>
                <w:color w:val="auto"/>
                <w:sz w:val="21"/>
                <w:szCs w:val="21"/>
                <w:highlight w:val="none"/>
                <w:lang w:eastAsia="zh-CN"/>
              </w:rPr>
            </w:pPr>
          </w:p>
          <w:p w14:paraId="03250CD2">
            <w:pPr>
              <w:pStyle w:val="176"/>
              <w:spacing w:before="4"/>
              <w:rPr>
                <w:rFonts w:hint="eastAsia" w:ascii="宋体" w:hAnsi="宋体" w:eastAsia="宋体" w:cs="宋体"/>
                <w:color w:val="auto"/>
                <w:sz w:val="21"/>
                <w:szCs w:val="21"/>
                <w:highlight w:val="none"/>
                <w:lang w:eastAsia="zh-CN"/>
              </w:rPr>
            </w:pPr>
          </w:p>
          <w:p w14:paraId="7078BDC9">
            <w:pPr>
              <w:pStyle w:val="17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333E7923">
            <w:pPr>
              <w:pStyle w:val="176"/>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center"/>
          </w:tcPr>
          <w:p w14:paraId="01DE3EA3">
            <w:pPr>
              <w:jc w:val="both"/>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自弹自唱是中小学音乐教师的重要基本功之一，本课程旨在有针对性地增强学生的钢琴自弹自唱能力，学习一部分中小学音乐课本中涉及到的曲目的弹唱，让学生更顺畅地融入将来可能面对的音乐教育工作。这既是我系师生共同关注的问题之一，也贯彻了我校应用型本科大学的定位和“以师为精”的办学方针。并使学生有意识地弘扬民族音乐文化，立足民族，放眼世界，品鉴优秀的音乐作品，树立学生对于中国文化的自信和红色文化的认同感。</w:t>
            </w:r>
          </w:p>
        </w:tc>
      </w:tr>
      <w:tr w14:paraId="59ABAC0A">
        <w:trPr>
          <w:trHeight w:val="0" w:hRule="atLeast"/>
          <w:jc w:val="center"/>
        </w:trPr>
        <w:tc>
          <w:tcPr>
            <w:tcW w:w="1301" w:type="dxa"/>
            <w:vAlign w:val="top"/>
          </w:tcPr>
          <w:p w14:paraId="12E422BE">
            <w:pPr>
              <w:pStyle w:val="176"/>
              <w:rPr>
                <w:rFonts w:hint="eastAsia" w:ascii="宋体" w:hAnsi="宋体" w:eastAsia="宋体" w:cs="宋体"/>
                <w:color w:val="auto"/>
                <w:sz w:val="21"/>
                <w:szCs w:val="21"/>
                <w:highlight w:val="none"/>
                <w:lang w:eastAsia="zh-CN"/>
              </w:rPr>
            </w:pPr>
          </w:p>
          <w:p w14:paraId="3B36F39E">
            <w:pPr>
              <w:pStyle w:val="176"/>
              <w:rPr>
                <w:rFonts w:hint="eastAsia" w:ascii="宋体" w:hAnsi="宋体" w:eastAsia="宋体" w:cs="宋体"/>
                <w:color w:val="auto"/>
                <w:sz w:val="21"/>
                <w:szCs w:val="21"/>
                <w:highlight w:val="none"/>
                <w:lang w:eastAsia="zh-CN"/>
              </w:rPr>
            </w:pPr>
          </w:p>
          <w:p w14:paraId="4DF14DF9">
            <w:pPr>
              <w:pStyle w:val="176"/>
              <w:rPr>
                <w:rFonts w:hint="eastAsia" w:ascii="宋体" w:hAnsi="宋体" w:eastAsia="宋体" w:cs="宋体"/>
                <w:color w:val="auto"/>
                <w:sz w:val="21"/>
                <w:szCs w:val="21"/>
                <w:highlight w:val="none"/>
                <w:lang w:eastAsia="zh-CN"/>
              </w:rPr>
            </w:pPr>
          </w:p>
          <w:p w14:paraId="4272A46B">
            <w:pPr>
              <w:pStyle w:val="176"/>
              <w:rPr>
                <w:rFonts w:hint="eastAsia" w:ascii="宋体" w:hAnsi="宋体" w:eastAsia="宋体" w:cs="宋体"/>
                <w:color w:val="auto"/>
                <w:sz w:val="21"/>
                <w:szCs w:val="21"/>
                <w:highlight w:val="none"/>
                <w:lang w:eastAsia="zh-CN"/>
              </w:rPr>
            </w:pPr>
          </w:p>
          <w:p w14:paraId="1C722D06">
            <w:pPr>
              <w:pStyle w:val="176"/>
              <w:rPr>
                <w:rFonts w:hint="eastAsia" w:ascii="宋体" w:hAnsi="宋体" w:eastAsia="宋体" w:cs="宋体"/>
                <w:color w:val="auto"/>
                <w:sz w:val="21"/>
                <w:szCs w:val="21"/>
                <w:highlight w:val="none"/>
                <w:lang w:eastAsia="zh-CN"/>
              </w:rPr>
            </w:pPr>
          </w:p>
          <w:p w14:paraId="52C823AE">
            <w:pPr>
              <w:pStyle w:val="176"/>
              <w:rPr>
                <w:rFonts w:hint="eastAsia" w:ascii="宋体" w:hAnsi="宋体" w:eastAsia="宋体" w:cs="宋体"/>
                <w:color w:val="auto"/>
                <w:sz w:val="21"/>
                <w:szCs w:val="21"/>
                <w:highlight w:val="none"/>
                <w:lang w:eastAsia="zh-CN"/>
              </w:rPr>
            </w:pPr>
          </w:p>
          <w:p w14:paraId="33AD358B">
            <w:pPr>
              <w:pStyle w:val="176"/>
              <w:rPr>
                <w:rFonts w:hint="eastAsia" w:ascii="宋体" w:hAnsi="宋体" w:eastAsia="宋体" w:cs="宋体"/>
                <w:color w:val="auto"/>
                <w:sz w:val="21"/>
                <w:szCs w:val="21"/>
                <w:highlight w:val="none"/>
                <w:lang w:eastAsia="zh-CN"/>
              </w:rPr>
            </w:pPr>
          </w:p>
          <w:p w14:paraId="578BEE6B">
            <w:pPr>
              <w:pStyle w:val="176"/>
              <w:rPr>
                <w:rFonts w:hint="eastAsia" w:ascii="宋体" w:hAnsi="宋体" w:eastAsia="宋体" w:cs="宋体"/>
                <w:color w:val="auto"/>
                <w:sz w:val="21"/>
                <w:szCs w:val="21"/>
                <w:highlight w:val="none"/>
                <w:lang w:eastAsia="zh-CN"/>
              </w:rPr>
            </w:pPr>
          </w:p>
          <w:p w14:paraId="5C06E87C">
            <w:pPr>
              <w:pStyle w:val="176"/>
              <w:rPr>
                <w:rFonts w:hint="eastAsia" w:ascii="宋体" w:hAnsi="宋体" w:eastAsia="宋体" w:cs="宋体"/>
                <w:color w:val="auto"/>
                <w:sz w:val="21"/>
                <w:szCs w:val="21"/>
                <w:highlight w:val="none"/>
                <w:lang w:eastAsia="zh-CN"/>
              </w:rPr>
            </w:pPr>
          </w:p>
          <w:p w14:paraId="36793C54">
            <w:pPr>
              <w:pStyle w:val="176"/>
              <w:rPr>
                <w:rFonts w:hint="eastAsia" w:ascii="宋体" w:hAnsi="宋体" w:eastAsia="宋体" w:cs="宋体"/>
                <w:color w:val="auto"/>
                <w:sz w:val="21"/>
                <w:szCs w:val="21"/>
                <w:highlight w:val="none"/>
                <w:lang w:eastAsia="zh-CN"/>
              </w:rPr>
            </w:pPr>
          </w:p>
          <w:p w14:paraId="5BBF2BEE">
            <w:pPr>
              <w:pStyle w:val="176"/>
              <w:rPr>
                <w:rFonts w:hint="eastAsia" w:ascii="宋体" w:hAnsi="宋体" w:eastAsia="宋体" w:cs="宋体"/>
                <w:color w:val="auto"/>
                <w:sz w:val="21"/>
                <w:szCs w:val="21"/>
                <w:highlight w:val="none"/>
                <w:lang w:eastAsia="zh-CN"/>
              </w:rPr>
            </w:pPr>
          </w:p>
          <w:p w14:paraId="2536178D">
            <w:pPr>
              <w:pStyle w:val="176"/>
              <w:spacing w:before="8"/>
              <w:rPr>
                <w:rFonts w:hint="eastAsia" w:ascii="宋体" w:hAnsi="宋体" w:eastAsia="宋体" w:cs="宋体"/>
                <w:color w:val="auto"/>
                <w:sz w:val="21"/>
                <w:szCs w:val="21"/>
                <w:highlight w:val="none"/>
                <w:lang w:eastAsia="zh-CN"/>
              </w:rPr>
            </w:pPr>
          </w:p>
          <w:p w14:paraId="45A51D11">
            <w:pPr>
              <w:pStyle w:val="176"/>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0793F7CB">
            <w:pPr>
              <w:pStyle w:val="176"/>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9"/>
            <w:vAlign w:val="top"/>
          </w:tcPr>
          <w:p w14:paraId="2E020539">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通过本课程的学习，学生具备如下知识、能力及情感态度价值观：</w:t>
            </w:r>
          </w:p>
          <w:p w14:paraId="0001D935">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 xml:space="preserve">课程目标1：熟悉中学音乐歌唱曲目，形成适合自身的、合理的弹唱工作流程，能够准确、有表情地演唱歌曲，具备选择正确织体、伴奏音型的能力，掌握简单和声的编配规则，能够为歌曲添加合适的前奏、间奏、尾声。了解其它学科知识对于本课程的支撑意义。 (支撑毕业要求3.1) </w:t>
            </w:r>
          </w:p>
          <w:p w14:paraId="2742D64F">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课程思政元素：了解弹唱曲目的文化历史背景、教育意义，对于每一首歌曲蕴含的思政背景有正确的把握，能够正确引领学生品鉴作品内含的世界音乐文化精髓和社会主义核心价值观。(支撑毕业要求1.2)</w:t>
            </w:r>
          </w:p>
          <w:p w14:paraId="384316A8">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课程目标2：具备方向正确的社会主义美学价值观，并在正确的立场上进行美育德育工作。熟悉中学音乐教材思路，能够综合学段学情、作品音乐文化背景、编写者意图，通过自弹自唱形式表现、指导兼具艺术性和教育性的弹唱作品；能够品鉴出作品的美育价值，并进行传播。了解美育教学的最新动向。(支撑毕业要求6.1)</w:t>
            </w:r>
          </w:p>
          <w:p w14:paraId="2A6DA8AD">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课程思政元素：综合学段学情、作品音乐文化背景、编写者意图，通过自弹自唱形式构建兼具艺术性和教育性的弹唱作品。(支撑毕业要求2.1)</w:t>
            </w:r>
          </w:p>
          <w:p w14:paraId="4911358F">
            <w:pPr>
              <w:rPr>
                <w:rFonts w:hint="eastAsia" w:ascii="仿宋" w:hAnsi="Times New Roman" w:eastAsia="仿宋" w:cs="仿宋"/>
                <w:kern w:val="2"/>
                <w:sz w:val="24"/>
                <w:szCs w:val="24"/>
                <w:lang w:val="en-US" w:eastAsia="zh-CN" w:bidi="ar-SA"/>
              </w:rPr>
            </w:pPr>
            <w:r>
              <w:rPr>
                <w:rFonts w:hint="eastAsia" w:ascii="仿宋" w:hAnsi="Times New Roman" w:eastAsia="仿宋" w:cs="仿宋"/>
                <w:kern w:val="2"/>
                <w:sz w:val="24"/>
                <w:szCs w:val="24"/>
                <w:lang w:val="en-US" w:eastAsia="zh-CN" w:bidi="ar-SA"/>
              </w:rPr>
              <w:t>课程目标3：掌握基本的辩证思维能力，对于社会上的流行音乐作品、现象能进行正确的思考；对于自己的弹唱作业能够进行合理改进；具备一定的听-改能力，能够根据听到的更好的表演，对自己的演奏演唱进行改进；了解新教材、教法的变化动向，跟随正确的教学改革方向，改进教学思路。(支撑毕业要求7.1)</w:t>
            </w:r>
          </w:p>
        </w:tc>
      </w:tr>
      <w:tr w14:paraId="19604A70">
        <w:trPr>
          <w:trHeight w:val="0" w:hRule="atLeast"/>
          <w:jc w:val="center"/>
        </w:trPr>
        <w:tc>
          <w:tcPr>
            <w:tcW w:w="1301" w:type="dxa"/>
            <w:vMerge w:val="restart"/>
            <w:vAlign w:val="center"/>
          </w:tcPr>
          <w:p w14:paraId="16BC5CE3">
            <w:pPr>
              <w:pStyle w:val="176"/>
              <w:jc w:val="center"/>
              <w:rPr>
                <w:rFonts w:ascii="宋体"/>
                <w:b/>
                <w:color w:val="auto"/>
                <w:w w:val="98"/>
                <w:sz w:val="21"/>
                <w:highlight w:val="none"/>
                <w:lang w:eastAsia="zh-CN"/>
              </w:rPr>
            </w:pPr>
            <w:r>
              <w:rPr>
                <w:rFonts w:ascii="宋体"/>
                <w:b/>
                <w:color w:val="auto"/>
                <w:w w:val="98"/>
                <w:sz w:val="21"/>
                <w:highlight w:val="none"/>
                <w:lang w:eastAsia="zh-CN"/>
              </w:rPr>
              <w:t>D</w:t>
            </w:r>
          </w:p>
          <w:p w14:paraId="4C02F077">
            <w:pPr>
              <w:pStyle w:val="17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6E538AE8">
            <w:pPr>
              <w:pStyle w:val="176"/>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27E2F7CF">
            <w:pPr>
              <w:pStyle w:val="176"/>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1B9E0939">
            <w:pPr>
              <w:pStyle w:val="176"/>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3620" w:type="dxa"/>
            <w:gridSpan w:val="4"/>
            <w:vAlign w:val="center"/>
          </w:tcPr>
          <w:p w14:paraId="056966C8">
            <w:pPr>
              <w:pStyle w:val="176"/>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1795" w:type="dxa"/>
            <w:gridSpan w:val="3"/>
            <w:vAlign w:val="center"/>
          </w:tcPr>
          <w:p w14:paraId="41A91327">
            <w:pPr>
              <w:pStyle w:val="176"/>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0EF90F1A">
        <w:trPr>
          <w:trHeight w:val="0" w:hRule="atLeast"/>
          <w:jc w:val="center"/>
        </w:trPr>
        <w:tc>
          <w:tcPr>
            <w:tcW w:w="1301" w:type="dxa"/>
            <w:vMerge w:val="continue"/>
            <w:vAlign w:val="top"/>
          </w:tcPr>
          <w:p w14:paraId="3D655C20">
            <w:pPr>
              <w:pStyle w:val="176"/>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3D2545BF">
            <w:pPr>
              <w:jc w:val="center"/>
              <w:rPr>
                <w:rFonts w:hint="default" w:ascii="仿宋" w:eastAsia="仿宋" w:cs="仿宋"/>
                <w:bCs/>
                <w:kern w:val="2"/>
                <w:sz w:val="24"/>
                <w:szCs w:val="24"/>
                <w:lang w:val="en-US" w:eastAsia="zh-CN"/>
              </w:rPr>
            </w:pPr>
            <w:r>
              <w:rPr>
                <w:rFonts w:hint="eastAsia" w:ascii="仿宋" w:eastAsia="仿宋" w:cs="仿宋"/>
                <w:bCs/>
                <w:kern w:val="2"/>
                <w:sz w:val="24"/>
                <w:szCs w:val="24"/>
                <w:lang w:val="en-US" w:eastAsia="zh-CN"/>
              </w:rPr>
              <w:t>学科素养3</w:t>
            </w:r>
          </w:p>
          <w:p w14:paraId="787390B1">
            <w:pPr>
              <w:jc w:val="center"/>
              <w:rPr>
                <w:rFonts w:hint="eastAsia" w:ascii="仿宋" w:hAnsi="仿宋" w:eastAsia="仿宋" w:cs="仿宋"/>
                <w:sz w:val="21"/>
                <w:szCs w:val="21"/>
                <w:lang w:val="en-US" w:eastAsia="zh-CN" w:bidi="ar-SA"/>
              </w:rPr>
            </w:pP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c>
          <w:tcPr>
            <w:tcW w:w="3620" w:type="dxa"/>
            <w:gridSpan w:val="4"/>
            <w:vAlign w:val="center"/>
          </w:tcPr>
          <w:p w14:paraId="5ACE5E53">
            <w:pPr>
              <w:rPr>
                <w:rFonts w:hint="eastAsia" w:ascii="仿宋" w:hAnsi="仿宋" w:eastAsia="仿宋" w:cs="仿宋"/>
                <w:sz w:val="21"/>
                <w:szCs w:val="21"/>
                <w:lang w:val="en-US" w:eastAsia="zh-CN" w:bidi="ar-SA"/>
              </w:rPr>
            </w:pPr>
            <w:r>
              <w:rPr>
                <w:rFonts w:hint="eastAsia" w:ascii="仿宋" w:eastAsia="仿宋" w:cs="仿宋"/>
                <w:sz w:val="24"/>
                <w:szCs w:val="24"/>
              </w:rPr>
              <w:t>3.1【专业技能】掌握音乐学科</w:t>
            </w:r>
            <w:r>
              <w:rPr>
                <w:rFonts w:hint="eastAsia" w:ascii="仿宋" w:eastAsia="仿宋" w:cs="仿宋"/>
                <w:sz w:val="24"/>
                <w:szCs w:val="24"/>
                <w:lang w:val="en-US"/>
              </w:rPr>
              <w:t>专业</w:t>
            </w:r>
            <w:r>
              <w:rPr>
                <w:rFonts w:hint="eastAsia" w:ascii="仿宋" w:eastAsia="仿宋" w:cs="仿宋"/>
                <w:sz w:val="24"/>
                <w:szCs w:val="24"/>
              </w:rPr>
              <w:t>基本功，掌握音乐学科基础知识、基本理论与思想方法，理解音乐学科的核心素养的内涵，形成</w:t>
            </w:r>
            <w:r>
              <w:rPr>
                <w:rFonts w:hint="eastAsia" w:ascii="仿宋" w:eastAsia="仿宋" w:cs="仿宋"/>
                <w:sz w:val="24"/>
                <w:szCs w:val="24"/>
                <w:lang w:val="en-US"/>
              </w:rPr>
              <w:t>完整的音乐学知识体系。</w:t>
            </w:r>
          </w:p>
        </w:tc>
        <w:tc>
          <w:tcPr>
            <w:tcW w:w="1795" w:type="dxa"/>
            <w:gridSpan w:val="3"/>
            <w:vAlign w:val="center"/>
          </w:tcPr>
          <w:p w14:paraId="578A4D7D">
            <w:pPr>
              <w:jc w:val="left"/>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p>
        </w:tc>
      </w:tr>
      <w:tr w14:paraId="4467A8FC">
        <w:trPr>
          <w:trHeight w:val="0" w:hRule="atLeast"/>
          <w:jc w:val="center"/>
        </w:trPr>
        <w:tc>
          <w:tcPr>
            <w:tcW w:w="1301" w:type="dxa"/>
            <w:vMerge w:val="continue"/>
            <w:vAlign w:val="top"/>
          </w:tcPr>
          <w:p w14:paraId="029DCD45">
            <w:pPr>
              <w:pStyle w:val="176"/>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7E608935">
            <w:pPr>
              <w:jc w:val="center"/>
              <w:rPr>
                <w:rFonts w:hint="eastAsia" w:ascii="仿宋" w:hAnsi="仿宋" w:eastAsia="仿宋" w:cs="仿宋"/>
                <w:color w:val="auto"/>
                <w:sz w:val="21"/>
                <w:szCs w:val="21"/>
                <w:highlight w:val="none"/>
                <w:lang w:val="en-US" w:eastAsia="zh-CN" w:bidi="ar-SA"/>
              </w:rPr>
            </w:pPr>
            <w:r>
              <w:rPr>
                <w:rFonts w:hint="eastAsia" w:ascii="仿宋" w:eastAsia="仿宋" w:cs="仿宋"/>
                <w:bCs/>
                <w:kern w:val="2"/>
                <w:sz w:val="24"/>
                <w:szCs w:val="24"/>
                <w:lang w:val="en-US" w:eastAsia="zh-CN"/>
              </w:rPr>
              <w:t>综合育人6</w:t>
            </w: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c>
          <w:tcPr>
            <w:tcW w:w="3620" w:type="dxa"/>
            <w:gridSpan w:val="4"/>
            <w:vAlign w:val="center"/>
          </w:tcPr>
          <w:p w14:paraId="179425F7">
            <w:pPr>
              <w:rPr>
                <w:rFonts w:hint="eastAsia" w:ascii="仿宋" w:hAnsi="仿宋" w:eastAsia="仿宋" w:cs="仿宋"/>
                <w:color w:val="auto"/>
                <w:sz w:val="21"/>
                <w:szCs w:val="21"/>
                <w:highlight w:val="none"/>
                <w:lang w:val="en-US" w:eastAsia="zh-CN" w:bidi="ar-SA"/>
              </w:rPr>
            </w:pPr>
            <w:r>
              <w:rPr>
                <w:rFonts w:hint="eastAsia" w:ascii="仿宋" w:eastAsia="仿宋" w:cs="仿宋"/>
                <w:sz w:val="24"/>
                <w:szCs w:val="24"/>
              </w:rPr>
              <w:t>6.1【育人理念】理解音乐教学与人的全面发展的关系，理解音乐学科的育人价值，具备在音乐教学、课外辅导、学生交往中渗透“以美育人”的理念。</w:t>
            </w:r>
          </w:p>
        </w:tc>
        <w:tc>
          <w:tcPr>
            <w:tcW w:w="1795" w:type="dxa"/>
            <w:gridSpan w:val="3"/>
            <w:vAlign w:val="center"/>
          </w:tcPr>
          <w:p w14:paraId="04C8599E">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eastAsia="zh-CN"/>
              </w:rPr>
              <w:t>课程目标2</w:t>
            </w:r>
          </w:p>
        </w:tc>
      </w:tr>
      <w:tr w14:paraId="6CCCB3FF">
        <w:trPr>
          <w:trHeight w:val="0" w:hRule="atLeast"/>
          <w:jc w:val="center"/>
        </w:trPr>
        <w:tc>
          <w:tcPr>
            <w:tcW w:w="1301" w:type="dxa"/>
            <w:vMerge w:val="continue"/>
            <w:vAlign w:val="top"/>
          </w:tcPr>
          <w:p w14:paraId="34AF348D">
            <w:pPr>
              <w:pStyle w:val="176"/>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0CBB8C2A">
            <w:pPr>
              <w:jc w:val="center"/>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lang w:val="en-US" w:eastAsia="zh-CN"/>
              </w:rPr>
              <w:t>学会反思7</w:t>
            </w:r>
            <w:r>
              <w:rPr>
                <w:rFonts w:hint="eastAsia" w:ascii="仿宋" w:eastAsia="仿宋" w:cs="仿宋"/>
                <w:kern w:val="2"/>
                <w:sz w:val="24"/>
                <w:szCs w:val="24"/>
              </w:rPr>
              <w:t>(</w:t>
            </w:r>
            <w:r>
              <w:rPr>
                <w:rFonts w:hint="eastAsia" w:ascii="仿宋" w:eastAsia="仿宋" w:cs="仿宋"/>
                <w:kern w:val="2"/>
                <w:sz w:val="24"/>
                <w:szCs w:val="24"/>
                <w:lang w:val="en-US" w:eastAsia="zh-CN"/>
              </w:rPr>
              <w:t>L</w:t>
            </w:r>
            <w:r>
              <w:rPr>
                <w:rFonts w:hint="eastAsia" w:ascii="仿宋" w:eastAsia="仿宋" w:cs="仿宋"/>
                <w:kern w:val="2"/>
                <w:sz w:val="24"/>
                <w:szCs w:val="24"/>
              </w:rPr>
              <w:t>)</w:t>
            </w:r>
          </w:p>
        </w:tc>
        <w:tc>
          <w:tcPr>
            <w:tcW w:w="3620" w:type="dxa"/>
            <w:gridSpan w:val="4"/>
            <w:vAlign w:val="top"/>
          </w:tcPr>
          <w:p w14:paraId="0A044F14">
            <w:pPr>
              <w:rPr>
                <w:rFonts w:hint="eastAsia" w:ascii="宋体" w:hAnsi="宋体" w:eastAsia="宋体" w:cs="宋体"/>
                <w:b/>
                <w:bCs/>
                <w:color w:val="auto"/>
                <w:sz w:val="21"/>
                <w:szCs w:val="21"/>
                <w:highlight w:val="none"/>
                <w:lang w:eastAsia="zh-CN"/>
              </w:rPr>
            </w:pPr>
            <w:r>
              <w:rPr>
                <w:rFonts w:hint="eastAsia" w:ascii="仿宋" w:eastAsia="仿宋" w:cs="仿宋"/>
                <w:sz w:val="24"/>
                <w:szCs w:val="24"/>
              </w:rPr>
              <w:t>7.1【反思改进】具有反思意识和批</w:t>
            </w:r>
            <w:r>
              <w:rPr>
                <w:rFonts w:hint="eastAsia" w:ascii="仿宋" w:eastAsia="仿宋" w:cs="仿宋"/>
                <w:sz w:val="24"/>
                <w:szCs w:val="24"/>
                <w:lang w:val="en-US" w:eastAsia="zh-CN"/>
              </w:rPr>
              <w:t>判</w:t>
            </w:r>
            <w:r>
              <w:rPr>
                <w:rFonts w:hint="eastAsia" w:ascii="仿宋" w:eastAsia="仿宋" w:cs="仿宋"/>
                <w:sz w:val="24"/>
                <w:szCs w:val="24"/>
              </w:rPr>
              <w:t>性思维，初步掌握教育教学反思的基本方法和策略，能够对</w:t>
            </w:r>
            <w:r>
              <w:rPr>
                <w:rFonts w:hint="eastAsia" w:ascii="仿宋" w:eastAsia="仿宋" w:cs="仿宋"/>
                <w:sz w:val="24"/>
                <w:szCs w:val="24"/>
                <w:lang w:val="en-US" w:eastAsia="zh-CN"/>
              </w:rPr>
              <w:t>相关学习、</w:t>
            </w:r>
            <w:r>
              <w:rPr>
                <w:rFonts w:hint="eastAsia" w:ascii="仿宋" w:eastAsia="仿宋" w:cs="仿宋"/>
                <w:sz w:val="24"/>
                <w:szCs w:val="24"/>
              </w:rPr>
              <w:t>教育教学实践活动进行有效的自我诊断，提出改进思路。</w:t>
            </w:r>
          </w:p>
        </w:tc>
        <w:tc>
          <w:tcPr>
            <w:tcW w:w="1795" w:type="dxa"/>
            <w:gridSpan w:val="3"/>
            <w:vAlign w:val="top"/>
          </w:tcPr>
          <w:p w14:paraId="44023DD5">
            <w:pPr>
              <w:pStyle w:val="176"/>
              <w:spacing w:before="125" w:line="312" w:lineRule="auto"/>
              <w:ind w:right="23"/>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r>
      <w:tr w14:paraId="6EE186C3">
        <w:trPr>
          <w:trHeight w:val="0" w:hRule="atLeast"/>
          <w:jc w:val="center"/>
        </w:trPr>
        <w:tc>
          <w:tcPr>
            <w:tcW w:w="1301" w:type="dxa"/>
            <w:vMerge w:val="restart"/>
            <w:vAlign w:val="center"/>
          </w:tcPr>
          <w:p w14:paraId="277B9183">
            <w:pPr>
              <w:pStyle w:val="176"/>
              <w:spacing w:before="152"/>
              <w:ind w:left="8"/>
              <w:jc w:val="center"/>
              <w:rPr>
                <w:rFonts w:ascii="宋体"/>
                <w:b/>
                <w:color w:val="auto"/>
                <w:sz w:val="21"/>
                <w:highlight w:val="none"/>
              </w:rPr>
            </w:pPr>
            <w:r>
              <w:rPr>
                <w:rFonts w:ascii="宋体"/>
                <w:b/>
                <w:color w:val="auto"/>
                <w:w w:val="98"/>
                <w:sz w:val="21"/>
                <w:highlight w:val="none"/>
              </w:rPr>
              <w:t>E</w:t>
            </w:r>
          </w:p>
          <w:p w14:paraId="578EA974">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809" w:type="dxa"/>
            <w:gridSpan w:val="6"/>
            <w:vMerge w:val="restart"/>
            <w:vAlign w:val="center"/>
          </w:tcPr>
          <w:p w14:paraId="59B1F9E9">
            <w:pPr>
              <w:pStyle w:val="17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1795" w:type="dxa"/>
            <w:gridSpan w:val="3"/>
            <w:vAlign w:val="center"/>
          </w:tcPr>
          <w:p w14:paraId="46325C46">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764C34DA">
        <w:trPr>
          <w:trHeight w:val="0" w:hRule="atLeast"/>
          <w:jc w:val="center"/>
        </w:trPr>
        <w:tc>
          <w:tcPr>
            <w:tcW w:w="1301" w:type="dxa"/>
            <w:vMerge w:val="continue"/>
            <w:vAlign w:val="center"/>
          </w:tcPr>
          <w:p w14:paraId="3246CBAC">
            <w:pPr>
              <w:pStyle w:val="176"/>
              <w:spacing w:before="125" w:line="312" w:lineRule="auto"/>
              <w:ind w:right="23"/>
              <w:jc w:val="center"/>
            </w:pPr>
          </w:p>
        </w:tc>
        <w:tc>
          <w:tcPr>
            <w:tcW w:w="5809" w:type="dxa"/>
            <w:gridSpan w:val="6"/>
            <w:vMerge w:val="continue"/>
            <w:vAlign w:val="center"/>
          </w:tcPr>
          <w:p w14:paraId="6F1835F3">
            <w:pPr>
              <w:pStyle w:val="176"/>
              <w:spacing w:before="125" w:line="312" w:lineRule="auto"/>
              <w:ind w:right="23"/>
              <w:jc w:val="center"/>
            </w:pPr>
          </w:p>
        </w:tc>
        <w:tc>
          <w:tcPr>
            <w:tcW w:w="1082" w:type="dxa"/>
            <w:gridSpan w:val="2"/>
            <w:vAlign w:val="center"/>
          </w:tcPr>
          <w:p w14:paraId="2F4AAC72">
            <w:pPr>
              <w:pStyle w:val="176"/>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7B78B1BD">
            <w:pPr>
              <w:pStyle w:val="176"/>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32722827">
        <w:trPr>
          <w:trHeight w:val="0" w:hRule="atLeast"/>
          <w:jc w:val="center"/>
        </w:trPr>
        <w:tc>
          <w:tcPr>
            <w:tcW w:w="1301" w:type="dxa"/>
            <w:vMerge w:val="continue"/>
            <w:vAlign w:val="top"/>
          </w:tcPr>
          <w:p w14:paraId="50F720C7">
            <w:pPr>
              <w:pStyle w:val="176"/>
              <w:spacing w:before="125" w:line="312" w:lineRule="auto"/>
              <w:ind w:right="23"/>
            </w:pPr>
          </w:p>
        </w:tc>
        <w:tc>
          <w:tcPr>
            <w:tcW w:w="5809" w:type="dxa"/>
            <w:gridSpan w:val="6"/>
            <w:vAlign w:val="center"/>
          </w:tcPr>
          <w:p w14:paraId="66AC5675">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第一学期：第1至4周</w:t>
            </w:r>
            <w:r>
              <w:rPr>
                <w:rFonts w:hint="eastAsia" w:ascii="仿宋" w:eastAsia="仿宋" w:cs="仿宋"/>
                <w:kern w:val="2"/>
                <w:sz w:val="24"/>
                <w:szCs w:val="24"/>
                <w:lang w:val="en-US" w:eastAsia="zh-CN"/>
              </w:rPr>
              <w:t xml:space="preserve"> </w:t>
            </w:r>
            <w:r>
              <w:rPr>
                <w:rFonts w:hint="eastAsia" w:ascii="仿宋" w:eastAsia="仿宋" w:cs="仿宋"/>
                <w:kern w:val="2"/>
                <w:sz w:val="24"/>
                <w:szCs w:val="24"/>
              </w:rPr>
              <w:t>弹唱课绪论</w:t>
            </w:r>
          </w:p>
          <w:p w14:paraId="7777F0D6">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1F3BBDEB">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知道学习弹唱课的意义；领会学习弹唱课的方法</w:t>
            </w:r>
            <w:r>
              <w:rPr>
                <w:rFonts w:hint="eastAsia" w:ascii="仿宋" w:eastAsia="仿宋" w:cs="仿宋"/>
                <w:kern w:val="2"/>
                <w:sz w:val="24"/>
                <w:szCs w:val="24"/>
                <w:lang w:eastAsia="zh-CN"/>
              </w:rPr>
              <w:t>；</w:t>
            </w:r>
            <w:r>
              <w:rPr>
                <w:rFonts w:hint="eastAsia" w:ascii="仿宋" w:eastAsia="仿宋" w:cs="仿宋"/>
                <w:kern w:val="2"/>
                <w:sz w:val="24"/>
                <w:szCs w:val="24"/>
              </w:rPr>
              <w:t>分阶段应用不同的知识，提高弹唱工作质量。</w:t>
            </w:r>
          </w:p>
          <w:p w14:paraId="4BA9E53A">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114973F0">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知道学习弹唱课的意义；领会学习弹唱课的方法</w:t>
            </w:r>
            <w:r>
              <w:rPr>
                <w:rFonts w:hint="eastAsia" w:ascii="仿宋" w:eastAsia="仿宋" w:cs="仿宋"/>
                <w:kern w:val="2"/>
                <w:sz w:val="24"/>
                <w:szCs w:val="24"/>
                <w:lang w:eastAsia="zh-CN"/>
              </w:rPr>
              <w:t>；</w:t>
            </w:r>
            <w:r>
              <w:rPr>
                <w:rFonts w:hint="eastAsia" w:ascii="仿宋" w:eastAsia="仿宋" w:cs="仿宋"/>
                <w:kern w:val="2"/>
                <w:sz w:val="24"/>
                <w:szCs w:val="24"/>
              </w:rPr>
              <w:t>分阶段应用不同的知识，提高弹唱工作质量。</w:t>
            </w:r>
          </w:p>
          <w:p w14:paraId="6301424A">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66AA08D6">
            <w:pPr>
              <w:adjustRightInd w:val="0"/>
              <w:snapToGrid w:val="0"/>
              <w:ind w:firstLine="480" w:firstLineChars="200"/>
              <w:jc w:val="left"/>
            </w:pPr>
            <w:r>
              <w:rPr>
                <w:rFonts w:hint="eastAsia" w:ascii="仿宋" w:eastAsia="仿宋" w:cs="仿宋"/>
                <w:kern w:val="2"/>
                <w:sz w:val="24"/>
                <w:szCs w:val="24"/>
              </w:rPr>
              <w:t>每周六首唱歌课曲目，编配和声写在书上，</w:t>
            </w:r>
            <w:r>
              <w:rPr>
                <w:rFonts w:hint="eastAsia" w:ascii="仿宋" w:eastAsia="仿宋" w:cs="仿宋"/>
                <w:kern w:val="2"/>
                <w:sz w:val="24"/>
                <w:szCs w:val="24"/>
                <w:lang w:val="en-US" w:eastAsia="zh-CN"/>
              </w:rPr>
              <w:t>拍照</w:t>
            </w:r>
            <w:r>
              <w:rPr>
                <w:rFonts w:hint="eastAsia" w:ascii="仿宋" w:eastAsia="仿宋" w:cs="仿宋"/>
                <w:kern w:val="2"/>
                <w:sz w:val="24"/>
                <w:szCs w:val="24"/>
              </w:rPr>
              <w:t>上传，弹唱，柱式音型伴奏带旋律。</w:t>
            </w:r>
          </w:p>
        </w:tc>
        <w:tc>
          <w:tcPr>
            <w:tcW w:w="1082" w:type="dxa"/>
            <w:gridSpan w:val="2"/>
            <w:vAlign w:val="center"/>
          </w:tcPr>
          <w:p w14:paraId="1296951A">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02D64B3B">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5C05EA63">
        <w:trPr>
          <w:trHeight w:val="0" w:hRule="atLeast"/>
          <w:jc w:val="center"/>
        </w:trPr>
        <w:tc>
          <w:tcPr>
            <w:tcW w:w="1301" w:type="dxa"/>
            <w:vMerge w:val="continue"/>
            <w:vAlign w:val="top"/>
          </w:tcPr>
          <w:p w14:paraId="46015AF5">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61900D0B">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第5-8周</w:t>
            </w:r>
          </w:p>
          <w:p w14:paraId="4219F672">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实训目的：</w:t>
            </w:r>
          </w:p>
          <w:p w14:paraId="683D44D4">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掌握移调练习,掌握更多曲目；</w:t>
            </w:r>
          </w:p>
          <w:p w14:paraId="07895DB1">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实训任务：</w:t>
            </w:r>
          </w:p>
          <w:p w14:paraId="5E217F19">
            <w:pPr>
              <w:adjustRightInd w:val="0"/>
              <w:snapToGrid w:val="0"/>
              <w:ind w:firstLine="480" w:firstLineChars="200"/>
              <w:jc w:val="left"/>
              <w:rPr>
                <w:rFonts w:hint="eastAsia" w:ascii="仿宋" w:eastAsia="仿宋" w:cs="仿宋"/>
                <w:kern w:val="2"/>
                <w:sz w:val="24"/>
                <w:szCs w:val="24"/>
                <w:lang w:eastAsia="zh-CN"/>
              </w:rPr>
            </w:pPr>
            <w:r>
              <w:rPr>
                <w:rFonts w:hint="eastAsia" w:ascii="仿宋" w:eastAsia="仿宋" w:cs="仿宋"/>
                <w:kern w:val="2"/>
                <w:sz w:val="24"/>
                <w:szCs w:val="24"/>
              </w:rPr>
              <w:t>每周检查视频作业（3首左右）、教师批改。具体曲目、目的要求应用。</w:t>
            </w:r>
          </w:p>
        </w:tc>
        <w:tc>
          <w:tcPr>
            <w:tcW w:w="1082" w:type="dxa"/>
            <w:gridSpan w:val="2"/>
            <w:vAlign w:val="center"/>
          </w:tcPr>
          <w:p w14:paraId="41377CFC">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0DF568E2">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46C596AB">
        <w:trPr>
          <w:trHeight w:val="0" w:hRule="atLeast"/>
          <w:jc w:val="center"/>
        </w:trPr>
        <w:tc>
          <w:tcPr>
            <w:tcW w:w="1301" w:type="dxa"/>
            <w:vMerge w:val="continue"/>
            <w:vAlign w:val="top"/>
          </w:tcPr>
          <w:p w14:paraId="639A703A">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1A007A33">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第9周</w:t>
            </w:r>
          </w:p>
          <w:p w14:paraId="0A69E6CF">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实训目的：</w:t>
            </w:r>
          </w:p>
          <w:p w14:paraId="5BE97F1C">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提高移调练习熟练程度,掌握更多曲目；</w:t>
            </w:r>
          </w:p>
          <w:p w14:paraId="31056A91">
            <w:pPr>
              <w:adjustRightInd w:val="0"/>
              <w:snapToGrid w:val="0"/>
              <w:ind w:firstLine="480" w:firstLineChars="200"/>
              <w:jc w:val="left"/>
              <w:rPr>
                <w:rFonts w:hint="eastAsia" w:ascii="仿宋" w:eastAsia="仿宋" w:cs="仿宋"/>
                <w:kern w:val="2"/>
                <w:sz w:val="24"/>
                <w:szCs w:val="24"/>
              </w:rPr>
            </w:pPr>
            <w:r>
              <w:rPr>
                <w:rFonts w:hint="eastAsia" w:ascii="仿宋" w:eastAsia="仿宋" w:cs="仿宋"/>
                <w:kern w:val="2"/>
                <w:sz w:val="24"/>
                <w:szCs w:val="24"/>
              </w:rPr>
              <w:t>实训任务：</w:t>
            </w:r>
          </w:p>
          <w:p w14:paraId="312FBFB3">
            <w:pPr>
              <w:adjustRightInd w:val="0"/>
              <w:snapToGrid w:val="0"/>
              <w:ind w:firstLine="480" w:firstLineChars="200"/>
              <w:jc w:val="left"/>
              <w:rPr>
                <w:rFonts w:hint="eastAsia" w:ascii="仿宋" w:eastAsia="仿宋" w:cs="仿宋"/>
                <w:kern w:val="2"/>
                <w:sz w:val="24"/>
                <w:szCs w:val="24"/>
                <w:lang w:eastAsia="zh-CN"/>
              </w:rPr>
            </w:pPr>
            <w:r>
              <w:rPr>
                <w:rFonts w:hint="eastAsia" w:ascii="仿宋" w:eastAsia="仿宋" w:cs="仿宋"/>
                <w:kern w:val="2"/>
                <w:sz w:val="24"/>
                <w:szCs w:val="24"/>
              </w:rPr>
              <w:t>课堂分组研讨，课题：《留给我》 课堂分组研讨，以集成形式（模拟课堂教学片段）进行结论汇报。</w:t>
            </w:r>
          </w:p>
        </w:tc>
        <w:tc>
          <w:tcPr>
            <w:tcW w:w="1082" w:type="dxa"/>
            <w:gridSpan w:val="2"/>
            <w:vAlign w:val="center"/>
          </w:tcPr>
          <w:p w14:paraId="7E9535C8">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支撑课程目标1、3</w:t>
            </w:r>
          </w:p>
        </w:tc>
        <w:tc>
          <w:tcPr>
            <w:tcW w:w="713" w:type="dxa"/>
            <w:vAlign w:val="center"/>
          </w:tcPr>
          <w:p w14:paraId="56E1F876">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2</w:t>
            </w:r>
          </w:p>
        </w:tc>
      </w:tr>
      <w:tr w14:paraId="69FDC5AE">
        <w:trPr>
          <w:trHeight w:val="0" w:hRule="atLeast"/>
          <w:jc w:val="center"/>
        </w:trPr>
        <w:tc>
          <w:tcPr>
            <w:tcW w:w="1301" w:type="dxa"/>
            <w:vMerge w:val="continue"/>
            <w:vAlign w:val="top"/>
          </w:tcPr>
          <w:p w14:paraId="681BB7B4">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5D452CE5">
            <w:pPr>
              <w:adjustRightInd w:val="0"/>
              <w:snapToGrid w:val="0"/>
              <w:ind w:firstLine="480" w:firstLineChars="200"/>
              <w:rPr>
                <w:rFonts w:ascii="仿宋" w:eastAsia="仿宋" w:cs="仿宋"/>
                <w:kern w:val="2"/>
                <w:sz w:val="24"/>
                <w:szCs w:val="24"/>
              </w:rPr>
            </w:pPr>
            <w:r>
              <w:rPr>
                <w:rFonts w:hint="eastAsia" w:ascii="仿宋" w:eastAsia="仿宋" w:cs="仿宋"/>
                <w:kern w:val="2"/>
                <w:sz w:val="24"/>
                <w:szCs w:val="24"/>
              </w:rPr>
              <w:t>第10-13周</w:t>
            </w:r>
          </w:p>
          <w:p w14:paraId="56ADEB66">
            <w:pPr>
              <w:ind w:firstLine="480" w:firstLineChars="200"/>
              <w:rPr>
                <w:rFonts w:hint="eastAsia" w:ascii="仿宋" w:eastAsia="仿宋" w:cs="仿宋"/>
                <w:kern w:val="2"/>
                <w:sz w:val="24"/>
                <w:szCs w:val="24"/>
              </w:rPr>
            </w:pPr>
            <w:r>
              <w:rPr>
                <w:rFonts w:hint="eastAsia" w:ascii="仿宋" w:eastAsia="仿宋" w:cs="仿宋"/>
                <w:kern w:val="2"/>
                <w:sz w:val="24"/>
                <w:szCs w:val="24"/>
              </w:rPr>
              <w:t>实训目的：</w:t>
            </w:r>
          </w:p>
          <w:p w14:paraId="7C892EE0">
            <w:pPr>
              <w:ind w:firstLine="480" w:firstLineChars="200"/>
              <w:rPr>
                <w:rFonts w:ascii="仿宋" w:eastAsia="仿宋" w:cs="仿宋"/>
                <w:kern w:val="2"/>
                <w:sz w:val="24"/>
                <w:szCs w:val="24"/>
              </w:rPr>
            </w:pPr>
            <w:r>
              <w:rPr>
                <w:rFonts w:hint="eastAsia" w:ascii="仿宋" w:eastAsia="仿宋" w:cs="仿宋"/>
                <w:kern w:val="2"/>
                <w:sz w:val="24"/>
                <w:szCs w:val="24"/>
              </w:rPr>
              <w:t>掌握四、五年级曲目；</w:t>
            </w:r>
          </w:p>
          <w:p w14:paraId="2840DFA7">
            <w:pPr>
              <w:ind w:firstLine="480" w:firstLineChars="200"/>
              <w:rPr>
                <w:rFonts w:hint="eastAsia" w:ascii="仿宋" w:eastAsia="仿宋" w:cs="仿宋"/>
                <w:kern w:val="2"/>
                <w:sz w:val="24"/>
                <w:szCs w:val="24"/>
              </w:rPr>
            </w:pPr>
            <w:r>
              <w:rPr>
                <w:rFonts w:hint="eastAsia" w:ascii="仿宋" w:eastAsia="仿宋" w:cs="仿宋"/>
                <w:kern w:val="2"/>
                <w:sz w:val="24"/>
                <w:szCs w:val="24"/>
              </w:rPr>
              <w:t>实训任务：</w:t>
            </w:r>
          </w:p>
          <w:p w14:paraId="693F9482">
            <w:pPr>
              <w:ind w:firstLine="480" w:firstLineChars="200"/>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四、五年级曲目弹唱练习，课堂弹唱抽查指导。</w:t>
            </w:r>
          </w:p>
        </w:tc>
        <w:tc>
          <w:tcPr>
            <w:tcW w:w="1082" w:type="dxa"/>
            <w:gridSpan w:val="2"/>
            <w:vAlign w:val="center"/>
          </w:tcPr>
          <w:p w14:paraId="3C56C0D0">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3A199429">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2F23FC25">
        <w:trPr>
          <w:trHeight w:val="0" w:hRule="atLeast"/>
          <w:jc w:val="center"/>
        </w:trPr>
        <w:tc>
          <w:tcPr>
            <w:tcW w:w="1301" w:type="dxa"/>
            <w:vMerge w:val="continue"/>
            <w:vAlign w:val="top"/>
          </w:tcPr>
          <w:p w14:paraId="51C478CE">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4B03782B">
            <w:pPr>
              <w:adjustRightInd w:val="0"/>
              <w:snapToGrid w:val="0"/>
              <w:ind w:firstLine="480" w:firstLineChars="200"/>
              <w:rPr>
                <w:rFonts w:ascii="仿宋" w:eastAsia="仿宋" w:cs="仿宋"/>
                <w:kern w:val="2"/>
                <w:sz w:val="24"/>
                <w:szCs w:val="24"/>
              </w:rPr>
            </w:pPr>
            <w:r>
              <w:rPr>
                <w:rFonts w:hint="eastAsia" w:ascii="仿宋" w:eastAsia="仿宋" w:cs="仿宋"/>
                <w:kern w:val="2"/>
                <w:sz w:val="24"/>
                <w:szCs w:val="24"/>
              </w:rPr>
              <w:t>第14-16周</w:t>
            </w:r>
          </w:p>
          <w:p w14:paraId="5922988F">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0BFE8A21">
            <w:pPr>
              <w:ind w:firstLine="480" w:firstLineChars="200"/>
              <w:rPr>
                <w:rFonts w:ascii="仿宋" w:eastAsia="仿宋" w:cs="仿宋"/>
                <w:kern w:val="2"/>
                <w:sz w:val="24"/>
                <w:szCs w:val="24"/>
              </w:rPr>
            </w:pPr>
            <w:r>
              <w:rPr>
                <w:rFonts w:hint="eastAsia" w:ascii="仿宋" w:eastAsia="仿宋" w:cs="仿宋"/>
                <w:kern w:val="2"/>
                <w:sz w:val="24"/>
                <w:szCs w:val="24"/>
              </w:rPr>
              <w:t>掌握五、六年级曲目</w:t>
            </w:r>
          </w:p>
          <w:p w14:paraId="09997F1E">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480F3F68">
            <w:pPr>
              <w:adjustRightInd w:val="0"/>
              <w:snapToGrid w:val="0"/>
              <w:ind w:firstLine="480" w:firstLineChars="200"/>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五、六年级曲目弹唱练习，课堂弹唱抽查指导。</w:t>
            </w:r>
          </w:p>
        </w:tc>
        <w:tc>
          <w:tcPr>
            <w:tcW w:w="1082" w:type="dxa"/>
            <w:gridSpan w:val="2"/>
            <w:vAlign w:val="center"/>
          </w:tcPr>
          <w:p w14:paraId="550EBD5A">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71AE931F">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6</w:t>
            </w:r>
          </w:p>
        </w:tc>
      </w:tr>
      <w:tr w14:paraId="242DC27C">
        <w:trPr>
          <w:trHeight w:val="0" w:hRule="atLeast"/>
          <w:jc w:val="center"/>
        </w:trPr>
        <w:tc>
          <w:tcPr>
            <w:tcW w:w="1301" w:type="dxa"/>
            <w:vMerge w:val="continue"/>
            <w:vAlign w:val="top"/>
          </w:tcPr>
          <w:p w14:paraId="63D52692">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4306BB69">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第二学期：</w:t>
            </w:r>
          </w:p>
          <w:p w14:paraId="00C2F2EB">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249306EA">
            <w:pPr>
              <w:ind w:firstLine="480" w:firstLineChars="200"/>
              <w:rPr>
                <w:rFonts w:ascii="仿宋" w:eastAsia="仿宋" w:cs="仿宋"/>
                <w:kern w:val="2"/>
                <w:sz w:val="24"/>
                <w:szCs w:val="24"/>
              </w:rPr>
            </w:pPr>
            <w:r>
              <w:rPr>
                <w:rFonts w:hint="eastAsia" w:ascii="仿宋" w:eastAsia="仿宋" w:cs="仿宋"/>
                <w:kern w:val="2"/>
                <w:sz w:val="24"/>
                <w:szCs w:val="24"/>
              </w:rPr>
              <w:t>掌握七年级上册曲目</w:t>
            </w:r>
            <w:r>
              <w:rPr>
                <w:rFonts w:ascii="仿宋" w:eastAsia="仿宋" w:cs="仿宋"/>
                <w:kern w:val="2"/>
                <w:sz w:val="24"/>
                <w:szCs w:val="24"/>
              </w:rPr>
              <w:t>；</w:t>
            </w:r>
          </w:p>
          <w:p w14:paraId="4CCD731F">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24F83392">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第1-4周</w:t>
            </w:r>
          </w:p>
          <w:p w14:paraId="4B1065F4">
            <w:pPr>
              <w:adjustRightInd w:val="0"/>
              <w:snapToGrid w:val="0"/>
              <w:ind w:firstLine="480" w:firstLineChars="200"/>
              <w:jc w:val="left"/>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七年级上册弹唱练习，课堂弹唱抽查指导。</w:t>
            </w:r>
          </w:p>
        </w:tc>
        <w:tc>
          <w:tcPr>
            <w:tcW w:w="1082" w:type="dxa"/>
            <w:gridSpan w:val="2"/>
            <w:vAlign w:val="center"/>
          </w:tcPr>
          <w:p w14:paraId="5E35ED19">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38F3AEE3">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29DF1EE5">
        <w:trPr>
          <w:trHeight w:val="0" w:hRule="atLeast"/>
          <w:jc w:val="center"/>
        </w:trPr>
        <w:tc>
          <w:tcPr>
            <w:tcW w:w="1301" w:type="dxa"/>
            <w:vMerge w:val="continue"/>
            <w:vAlign w:val="top"/>
          </w:tcPr>
          <w:p w14:paraId="1D11AF7E">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4027B1F5">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第5-8周</w:t>
            </w:r>
          </w:p>
          <w:p w14:paraId="4CA70399">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6B95EF66">
            <w:pPr>
              <w:ind w:firstLine="480" w:firstLineChars="200"/>
              <w:rPr>
                <w:rFonts w:ascii="仿宋" w:eastAsia="仿宋" w:cs="仿宋"/>
                <w:kern w:val="2"/>
                <w:sz w:val="24"/>
                <w:szCs w:val="24"/>
              </w:rPr>
            </w:pPr>
            <w:r>
              <w:rPr>
                <w:rFonts w:hint="eastAsia" w:ascii="仿宋" w:eastAsia="仿宋" w:cs="仿宋"/>
                <w:kern w:val="2"/>
                <w:sz w:val="24"/>
                <w:szCs w:val="24"/>
              </w:rPr>
              <w:t>继续</w:t>
            </w:r>
            <w:r>
              <w:rPr>
                <w:rFonts w:ascii="仿宋" w:eastAsia="仿宋" w:cs="仿宋"/>
                <w:kern w:val="2"/>
                <w:sz w:val="24"/>
                <w:szCs w:val="24"/>
              </w:rPr>
              <w:t>完成</w:t>
            </w:r>
            <w:r>
              <w:rPr>
                <w:rFonts w:hint="eastAsia" w:ascii="仿宋" w:eastAsia="仿宋" w:cs="仿宋"/>
                <w:kern w:val="2"/>
                <w:sz w:val="24"/>
                <w:szCs w:val="24"/>
              </w:rPr>
              <w:t>七年级上册弹唱练习；</w:t>
            </w:r>
          </w:p>
          <w:p w14:paraId="792E7565">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5D36E81D">
            <w:pPr>
              <w:adjustRightInd w:val="0"/>
              <w:snapToGrid w:val="0"/>
              <w:ind w:firstLine="480" w:firstLineChars="200"/>
              <w:jc w:val="left"/>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七年级上册弹唱练习，课堂弹唱抽查指导。</w:t>
            </w:r>
          </w:p>
        </w:tc>
        <w:tc>
          <w:tcPr>
            <w:tcW w:w="1082" w:type="dxa"/>
            <w:gridSpan w:val="2"/>
            <w:vAlign w:val="center"/>
          </w:tcPr>
          <w:p w14:paraId="152660CD">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1F75412F">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3AA472E7">
        <w:trPr>
          <w:trHeight w:val="0" w:hRule="atLeast"/>
          <w:jc w:val="center"/>
        </w:trPr>
        <w:tc>
          <w:tcPr>
            <w:tcW w:w="1301" w:type="dxa"/>
            <w:vMerge w:val="continue"/>
            <w:vAlign w:val="top"/>
          </w:tcPr>
          <w:p w14:paraId="70CD807D">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7AFFB782">
            <w:pPr>
              <w:adjustRightInd w:val="0"/>
              <w:snapToGrid w:val="0"/>
              <w:ind w:firstLine="480" w:firstLineChars="200"/>
              <w:jc w:val="left"/>
              <w:rPr>
                <w:rFonts w:ascii="仿宋" w:eastAsia="仿宋" w:cs="仿宋"/>
                <w:kern w:val="2"/>
                <w:sz w:val="24"/>
                <w:szCs w:val="24"/>
              </w:rPr>
            </w:pPr>
            <w:r>
              <w:rPr>
                <w:rFonts w:hint="eastAsia" w:ascii="仿宋" w:eastAsia="仿宋" w:cs="仿宋"/>
                <w:kern w:val="2"/>
                <w:sz w:val="24"/>
                <w:szCs w:val="24"/>
              </w:rPr>
              <w:t>第9周</w:t>
            </w:r>
          </w:p>
          <w:p w14:paraId="3ABF4966">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7C0E71DF">
            <w:pPr>
              <w:ind w:firstLine="480" w:firstLineChars="200"/>
              <w:rPr>
                <w:rFonts w:ascii="仿宋" w:eastAsia="仿宋" w:cs="仿宋"/>
                <w:kern w:val="2"/>
                <w:sz w:val="24"/>
                <w:szCs w:val="24"/>
              </w:rPr>
            </w:pPr>
            <w:r>
              <w:rPr>
                <w:rFonts w:hint="eastAsia" w:ascii="仿宋" w:eastAsia="仿宋" w:cs="仿宋"/>
                <w:kern w:val="2"/>
                <w:sz w:val="24"/>
                <w:szCs w:val="24"/>
              </w:rPr>
              <w:t>树立</w:t>
            </w:r>
            <w:r>
              <w:rPr>
                <w:rFonts w:ascii="仿宋" w:eastAsia="仿宋" w:cs="仿宋"/>
                <w:kern w:val="2"/>
                <w:sz w:val="24"/>
                <w:szCs w:val="24"/>
              </w:rPr>
              <w:t>学生对于</w:t>
            </w:r>
            <w:r>
              <w:rPr>
                <w:rFonts w:hint="eastAsia" w:ascii="仿宋" w:eastAsia="仿宋" w:cs="仿宋"/>
                <w:kern w:val="2"/>
                <w:sz w:val="24"/>
                <w:szCs w:val="24"/>
              </w:rPr>
              <w:t>中国</w:t>
            </w:r>
            <w:r>
              <w:rPr>
                <w:rFonts w:ascii="仿宋" w:eastAsia="仿宋" w:cs="仿宋"/>
                <w:kern w:val="2"/>
                <w:sz w:val="24"/>
                <w:szCs w:val="24"/>
              </w:rPr>
              <w:t>文化的自</w:t>
            </w:r>
            <w:r>
              <w:rPr>
                <w:rFonts w:hint="eastAsia" w:ascii="仿宋" w:eastAsia="仿宋" w:cs="仿宋"/>
                <w:kern w:val="2"/>
                <w:sz w:val="24"/>
                <w:szCs w:val="24"/>
              </w:rPr>
              <w:t>信</w:t>
            </w:r>
            <w:r>
              <w:rPr>
                <w:rFonts w:ascii="仿宋" w:eastAsia="仿宋" w:cs="仿宋"/>
                <w:kern w:val="2"/>
                <w:sz w:val="24"/>
                <w:szCs w:val="24"/>
              </w:rPr>
              <w:t>和红色文化的认同感</w:t>
            </w:r>
            <w:r>
              <w:rPr>
                <w:rFonts w:hint="eastAsia" w:ascii="仿宋" w:eastAsia="仿宋" w:cs="仿宋"/>
                <w:kern w:val="2"/>
                <w:sz w:val="24"/>
                <w:szCs w:val="24"/>
              </w:rPr>
              <w:t>，熟悉</w:t>
            </w:r>
            <w:r>
              <w:rPr>
                <w:rFonts w:ascii="仿宋" w:eastAsia="仿宋" w:cs="仿宋"/>
                <w:kern w:val="2"/>
                <w:sz w:val="24"/>
                <w:szCs w:val="24"/>
              </w:rPr>
              <w:t>曲目重难点，</w:t>
            </w:r>
            <w:r>
              <w:rPr>
                <w:rFonts w:hint="eastAsia" w:ascii="仿宋" w:eastAsia="仿宋" w:cs="仿宋"/>
                <w:kern w:val="2"/>
                <w:sz w:val="24"/>
                <w:szCs w:val="24"/>
              </w:rPr>
              <w:t>初步</w:t>
            </w:r>
            <w:r>
              <w:rPr>
                <w:rFonts w:ascii="仿宋" w:eastAsia="仿宋" w:cs="仿宋"/>
                <w:kern w:val="2"/>
                <w:sz w:val="24"/>
                <w:szCs w:val="24"/>
              </w:rPr>
              <w:t>树立</w:t>
            </w:r>
            <w:r>
              <w:rPr>
                <w:rFonts w:hint="eastAsia" w:ascii="仿宋" w:eastAsia="仿宋" w:cs="仿宋"/>
                <w:kern w:val="2"/>
                <w:sz w:val="24"/>
                <w:szCs w:val="24"/>
              </w:rPr>
              <w:t>端正</w:t>
            </w:r>
            <w:r>
              <w:rPr>
                <w:rFonts w:ascii="仿宋" w:eastAsia="仿宋" w:cs="仿宋"/>
                <w:kern w:val="2"/>
                <w:sz w:val="24"/>
                <w:szCs w:val="24"/>
              </w:rPr>
              <w:t>的教态</w:t>
            </w:r>
            <w:r>
              <w:rPr>
                <w:rFonts w:hint="eastAsia" w:ascii="仿宋" w:eastAsia="仿宋" w:cs="仿宋"/>
                <w:kern w:val="2"/>
                <w:sz w:val="24"/>
                <w:szCs w:val="24"/>
              </w:rPr>
              <w:t>，摸索</w:t>
            </w:r>
            <w:r>
              <w:rPr>
                <w:rFonts w:ascii="仿宋" w:eastAsia="仿宋" w:cs="仿宋"/>
                <w:kern w:val="2"/>
                <w:sz w:val="24"/>
                <w:szCs w:val="24"/>
              </w:rPr>
              <w:t>出适合自己的教学流程；</w:t>
            </w:r>
          </w:p>
          <w:p w14:paraId="6E684AC3">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4B3E5532">
            <w:pPr>
              <w:adjustRightInd w:val="0"/>
              <w:snapToGrid w:val="0"/>
              <w:ind w:firstLine="480" w:firstLineChars="200"/>
              <w:jc w:val="left"/>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课堂分组研讨，课题：《洪湖水，浪打浪》，以集成形式（模拟课堂教学片段）进行结论汇报。</w:t>
            </w:r>
          </w:p>
        </w:tc>
        <w:tc>
          <w:tcPr>
            <w:tcW w:w="1082" w:type="dxa"/>
            <w:gridSpan w:val="2"/>
            <w:vAlign w:val="center"/>
          </w:tcPr>
          <w:p w14:paraId="5D2E39EA">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支撑课程目标1、3</w:t>
            </w:r>
          </w:p>
        </w:tc>
        <w:tc>
          <w:tcPr>
            <w:tcW w:w="713" w:type="dxa"/>
            <w:vAlign w:val="center"/>
          </w:tcPr>
          <w:p w14:paraId="526B638A">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2</w:t>
            </w:r>
          </w:p>
        </w:tc>
      </w:tr>
      <w:tr w14:paraId="2C980CAD">
        <w:trPr>
          <w:trHeight w:val="0" w:hRule="atLeast"/>
          <w:jc w:val="center"/>
        </w:trPr>
        <w:tc>
          <w:tcPr>
            <w:tcW w:w="1301" w:type="dxa"/>
            <w:vMerge w:val="continue"/>
            <w:vAlign w:val="top"/>
          </w:tcPr>
          <w:p w14:paraId="57F71BA5">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06BAB7F8">
            <w:pPr>
              <w:adjustRightInd w:val="0"/>
              <w:snapToGrid w:val="0"/>
              <w:ind w:firstLine="480" w:firstLineChars="200"/>
              <w:rPr>
                <w:rFonts w:ascii="仿宋" w:eastAsia="仿宋" w:cs="仿宋"/>
                <w:kern w:val="2"/>
                <w:sz w:val="24"/>
                <w:szCs w:val="24"/>
              </w:rPr>
            </w:pPr>
            <w:r>
              <w:rPr>
                <w:rFonts w:hint="eastAsia" w:ascii="仿宋" w:eastAsia="仿宋" w:cs="仿宋"/>
                <w:kern w:val="2"/>
                <w:sz w:val="24"/>
                <w:szCs w:val="24"/>
              </w:rPr>
              <w:t>第10-13周</w:t>
            </w:r>
          </w:p>
          <w:p w14:paraId="391B1933">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7657DA46">
            <w:pPr>
              <w:ind w:firstLine="480" w:firstLineChars="200"/>
              <w:rPr>
                <w:rFonts w:ascii="仿宋" w:eastAsia="仿宋" w:cs="仿宋"/>
                <w:kern w:val="2"/>
                <w:sz w:val="24"/>
                <w:szCs w:val="24"/>
              </w:rPr>
            </w:pPr>
            <w:r>
              <w:rPr>
                <w:rFonts w:hint="eastAsia" w:ascii="仿宋" w:eastAsia="仿宋" w:cs="仿宋"/>
                <w:kern w:val="2"/>
                <w:sz w:val="24"/>
                <w:szCs w:val="24"/>
              </w:rPr>
              <w:t xml:space="preserve"> 掌握七年级、八年级曲目的</w:t>
            </w:r>
            <w:r>
              <w:rPr>
                <w:rFonts w:ascii="仿宋" w:eastAsia="仿宋" w:cs="仿宋"/>
                <w:kern w:val="2"/>
                <w:sz w:val="24"/>
                <w:szCs w:val="24"/>
              </w:rPr>
              <w:t>弹唱</w:t>
            </w:r>
          </w:p>
          <w:p w14:paraId="6E1F08BB">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5B1A441A">
            <w:pPr>
              <w:adjustRightInd w:val="0"/>
              <w:snapToGrid w:val="0"/>
              <w:ind w:firstLine="480" w:firstLineChars="200"/>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七年级、八年级曲目弹唱练习，课堂弹唱抽查指导。</w:t>
            </w:r>
          </w:p>
        </w:tc>
        <w:tc>
          <w:tcPr>
            <w:tcW w:w="1082" w:type="dxa"/>
            <w:gridSpan w:val="2"/>
            <w:vAlign w:val="center"/>
          </w:tcPr>
          <w:p w14:paraId="79BA57ED">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5E3789E0">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8</w:t>
            </w:r>
          </w:p>
        </w:tc>
      </w:tr>
      <w:tr w14:paraId="7A346A46">
        <w:trPr>
          <w:trHeight w:val="0" w:hRule="atLeast"/>
          <w:jc w:val="center"/>
        </w:trPr>
        <w:tc>
          <w:tcPr>
            <w:tcW w:w="1301" w:type="dxa"/>
            <w:vMerge w:val="continue"/>
            <w:vAlign w:val="top"/>
          </w:tcPr>
          <w:p w14:paraId="7A1ECEC4">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1074C4A6">
            <w:pPr>
              <w:adjustRightInd w:val="0"/>
              <w:snapToGrid w:val="0"/>
              <w:ind w:firstLine="480" w:firstLineChars="200"/>
              <w:rPr>
                <w:rFonts w:ascii="仿宋" w:eastAsia="仿宋" w:cs="仿宋"/>
                <w:kern w:val="2"/>
                <w:sz w:val="24"/>
                <w:szCs w:val="24"/>
              </w:rPr>
            </w:pPr>
            <w:r>
              <w:rPr>
                <w:rFonts w:hint="eastAsia" w:ascii="仿宋" w:eastAsia="仿宋" w:cs="仿宋"/>
                <w:kern w:val="2"/>
                <w:sz w:val="24"/>
                <w:szCs w:val="24"/>
              </w:rPr>
              <w:t>第14周</w:t>
            </w:r>
          </w:p>
          <w:p w14:paraId="6D59465C">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3B7A0E02">
            <w:pPr>
              <w:ind w:firstLine="480" w:firstLineChars="200"/>
              <w:rPr>
                <w:rFonts w:ascii="仿宋" w:eastAsia="仿宋" w:cs="仿宋"/>
                <w:kern w:val="2"/>
                <w:sz w:val="24"/>
                <w:szCs w:val="24"/>
              </w:rPr>
            </w:pPr>
            <w:r>
              <w:rPr>
                <w:rFonts w:hint="eastAsia" w:ascii="仿宋" w:eastAsia="仿宋" w:cs="仿宋"/>
                <w:kern w:val="2"/>
                <w:sz w:val="24"/>
                <w:szCs w:val="24"/>
              </w:rPr>
              <w:t>了解弹唱曲目的文化历史背景、教育意义，</w:t>
            </w:r>
            <w:r>
              <w:rPr>
                <w:rFonts w:ascii="仿宋" w:eastAsia="仿宋" w:cs="仿宋"/>
                <w:kern w:val="2"/>
                <w:sz w:val="24"/>
                <w:szCs w:val="24"/>
              </w:rPr>
              <w:t>树立</w:t>
            </w:r>
            <w:r>
              <w:rPr>
                <w:rFonts w:hint="eastAsia" w:ascii="仿宋" w:eastAsia="仿宋" w:cs="仿宋"/>
                <w:kern w:val="2"/>
                <w:sz w:val="24"/>
                <w:szCs w:val="24"/>
              </w:rPr>
              <w:t>端正</w:t>
            </w:r>
            <w:r>
              <w:rPr>
                <w:rFonts w:ascii="仿宋" w:eastAsia="仿宋" w:cs="仿宋"/>
                <w:kern w:val="2"/>
                <w:sz w:val="24"/>
                <w:szCs w:val="24"/>
              </w:rPr>
              <w:t>的教态</w:t>
            </w:r>
            <w:r>
              <w:rPr>
                <w:rFonts w:hint="eastAsia" w:ascii="仿宋" w:eastAsia="仿宋" w:cs="仿宋"/>
                <w:kern w:val="2"/>
                <w:sz w:val="24"/>
                <w:szCs w:val="24"/>
              </w:rPr>
              <w:t>；</w:t>
            </w:r>
          </w:p>
          <w:p w14:paraId="7A57B1B1">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7AAA23C9">
            <w:pPr>
              <w:adjustRightInd w:val="0"/>
              <w:snapToGrid w:val="0"/>
              <w:ind w:firstLine="480" w:firstLineChars="200"/>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课堂分组研讨，课题：《梁祝》/《夏日泛舟海上》，以集成形式（模拟课堂教学片段）    进行结论汇报。</w:t>
            </w:r>
          </w:p>
        </w:tc>
        <w:tc>
          <w:tcPr>
            <w:tcW w:w="1082" w:type="dxa"/>
            <w:gridSpan w:val="2"/>
            <w:vAlign w:val="center"/>
          </w:tcPr>
          <w:p w14:paraId="104D6EF5">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支撑课程目标1、3</w:t>
            </w:r>
          </w:p>
        </w:tc>
        <w:tc>
          <w:tcPr>
            <w:tcW w:w="713" w:type="dxa"/>
            <w:vAlign w:val="center"/>
          </w:tcPr>
          <w:p w14:paraId="324A8ECD">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2</w:t>
            </w:r>
          </w:p>
        </w:tc>
      </w:tr>
      <w:tr w14:paraId="2578A5F4">
        <w:trPr>
          <w:trHeight w:val="0" w:hRule="atLeast"/>
          <w:jc w:val="center"/>
        </w:trPr>
        <w:tc>
          <w:tcPr>
            <w:tcW w:w="1301" w:type="dxa"/>
            <w:vMerge w:val="continue"/>
            <w:vAlign w:val="top"/>
          </w:tcPr>
          <w:p w14:paraId="57F02921">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809" w:type="dxa"/>
            <w:gridSpan w:val="6"/>
            <w:vAlign w:val="center"/>
          </w:tcPr>
          <w:p w14:paraId="0F1D928F">
            <w:pPr>
              <w:adjustRightInd w:val="0"/>
              <w:snapToGrid w:val="0"/>
              <w:ind w:firstLine="480" w:firstLineChars="200"/>
              <w:rPr>
                <w:rFonts w:ascii="仿宋" w:eastAsia="仿宋" w:cs="仿宋"/>
                <w:kern w:val="2"/>
                <w:sz w:val="24"/>
                <w:szCs w:val="24"/>
              </w:rPr>
            </w:pPr>
            <w:r>
              <w:rPr>
                <w:rFonts w:hint="eastAsia" w:ascii="仿宋" w:eastAsia="仿宋" w:cs="仿宋"/>
                <w:kern w:val="2"/>
                <w:sz w:val="24"/>
                <w:szCs w:val="24"/>
              </w:rPr>
              <w:t>第15-16周</w:t>
            </w:r>
          </w:p>
          <w:p w14:paraId="45573D7A">
            <w:pPr>
              <w:ind w:firstLine="480" w:firstLineChars="200"/>
              <w:rPr>
                <w:rFonts w:ascii="仿宋" w:eastAsia="仿宋" w:cs="仿宋"/>
                <w:kern w:val="2"/>
                <w:sz w:val="24"/>
                <w:szCs w:val="24"/>
              </w:rPr>
            </w:pPr>
            <w:r>
              <w:rPr>
                <w:rFonts w:hint="eastAsia" w:ascii="仿宋" w:eastAsia="仿宋" w:cs="仿宋"/>
                <w:kern w:val="2"/>
                <w:sz w:val="24"/>
                <w:szCs w:val="24"/>
              </w:rPr>
              <w:t>实训目的：</w:t>
            </w:r>
          </w:p>
          <w:p w14:paraId="51FAD7F9">
            <w:pPr>
              <w:ind w:firstLine="480" w:firstLineChars="200"/>
              <w:rPr>
                <w:rFonts w:ascii="仿宋" w:eastAsia="仿宋" w:cs="仿宋"/>
                <w:kern w:val="2"/>
                <w:sz w:val="24"/>
                <w:szCs w:val="24"/>
              </w:rPr>
            </w:pPr>
            <w:r>
              <w:rPr>
                <w:rFonts w:hint="eastAsia" w:ascii="仿宋" w:eastAsia="仿宋" w:cs="仿宋"/>
                <w:kern w:val="2"/>
                <w:sz w:val="24"/>
                <w:szCs w:val="24"/>
              </w:rPr>
              <w:t>掌握八、九年级曲目的</w:t>
            </w:r>
            <w:r>
              <w:rPr>
                <w:rFonts w:ascii="仿宋" w:eastAsia="仿宋" w:cs="仿宋"/>
                <w:kern w:val="2"/>
                <w:sz w:val="24"/>
                <w:szCs w:val="24"/>
              </w:rPr>
              <w:t>；</w:t>
            </w:r>
            <w:r>
              <w:rPr>
                <w:rFonts w:hint="eastAsia" w:ascii="仿宋" w:eastAsia="仿宋" w:cs="仿宋"/>
                <w:kern w:val="2"/>
                <w:sz w:val="24"/>
                <w:szCs w:val="24"/>
              </w:rPr>
              <w:t>弹唱</w:t>
            </w:r>
          </w:p>
          <w:p w14:paraId="084E8ACB">
            <w:pPr>
              <w:ind w:firstLine="480" w:firstLineChars="200"/>
              <w:rPr>
                <w:rFonts w:ascii="仿宋" w:eastAsia="仿宋" w:cs="仿宋"/>
                <w:kern w:val="2"/>
                <w:sz w:val="24"/>
                <w:szCs w:val="24"/>
              </w:rPr>
            </w:pPr>
            <w:r>
              <w:rPr>
                <w:rFonts w:hint="eastAsia" w:ascii="仿宋" w:eastAsia="仿宋" w:cs="仿宋"/>
                <w:kern w:val="2"/>
                <w:sz w:val="24"/>
                <w:szCs w:val="24"/>
              </w:rPr>
              <w:t>实训任务：</w:t>
            </w:r>
          </w:p>
          <w:p w14:paraId="183EEFD6">
            <w:pPr>
              <w:adjustRightInd w:val="0"/>
              <w:snapToGrid w:val="0"/>
              <w:ind w:firstLine="480" w:firstLineChars="200"/>
              <w:rPr>
                <w:rFonts w:hint="eastAsia" w:ascii="宋体" w:hAnsi="宋体" w:eastAsia="宋体" w:cs="宋体"/>
                <w:b/>
                <w:bCs/>
                <w:color w:val="auto"/>
                <w:sz w:val="21"/>
                <w:szCs w:val="21"/>
                <w:highlight w:val="none"/>
                <w:lang w:eastAsia="zh-CN"/>
              </w:rPr>
            </w:pPr>
            <w:r>
              <w:rPr>
                <w:rFonts w:hint="eastAsia" w:ascii="仿宋" w:eastAsia="仿宋" w:cs="仿宋"/>
                <w:kern w:val="2"/>
                <w:sz w:val="24"/>
                <w:szCs w:val="24"/>
              </w:rPr>
              <w:t>八、九年级曲目弹唱练习，课堂弹唱抽查指导。</w:t>
            </w:r>
          </w:p>
        </w:tc>
        <w:tc>
          <w:tcPr>
            <w:tcW w:w="1082" w:type="dxa"/>
            <w:gridSpan w:val="2"/>
            <w:vAlign w:val="center"/>
          </w:tcPr>
          <w:p w14:paraId="6A2E5A06">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支撑课程目标1、2、3</w:t>
            </w:r>
          </w:p>
        </w:tc>
        <w:tc>
          <w:tcPr>
            <w:tcW w:w="713" w:type="dxa"/>
            <w:vAlign w:val="center"/>
          </w:tcPr>
          <w:p w14:paraId="6DBCC52D">
            <w:pPr>
              <w:adjustRightInd w:val="0"/>
              <w:snapToGrid w:val="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4</w:t>
            </w:r>
          </w:p>
        </w:tc>
      </w:tr>
      <w:tr w14:paraId="26E69C73">
        <w:trPr>
          <w:trHeight w:val="0" w:hRule="atLeast"/>
          <w:jc w:val="center"/>
        </w:trPr>
        <w:tc>
          <w:tcPr>
            <w:tcW w:w="1301" w:type="dxa"/>
            <w:vMerge w:val="continue"/>
            <w:vAlign w:val="top"/>
          </w:tcPr>
          <w:p w14:paraId="4559DAA5">
            <w:pPr>
              <w:pStyle w:val="176"/>
              <w:spacing w:before="125" w:line="312" w:lineRule="auto"/>
              <w:ind w:right="23"/>
              <w:jc w:val="center"/>
              <w:rPr>
                <w:rFonts w:hint="eastAsia" w:ascii="宋体" w:hAnsi="宋体" w:eastAsia="宋体" w:cs="宋体"/>
                <w:b/>
                <w:bCs/>
                <w:color w:val="auto"/>
                <w:sz w:val="21"/>
                <w:szCs w:val="21"/>
                <w:highlight w:val="none"/>
                <w:lang w:eastAsia="zh-CN"/>
              </w:rPr>
            </w:pPr>
          </w:p>
        </w:tc>
        <w:tc>
          <w:tcPr>
            <w:tcW w:w="5809" w:type="dxa"/>
            <w:gridSpan w:val="6"/>
            <w:vAlign w:val="center"/>
          </w:tcPr>
          <w:p w14:paraId="66CA07EF">
            <w:pPr>
              <w:spacing w:line="280" w:lineRule="exact"/>
              <w:jc w:val="center"/>
              <w:rPr>
                <w:rFonts w:hint="eastAsia" w:ascii="宋体" w:hAnsi="宋体" w:eastAsia="宋体" w:cs="宋体"/>
                <w:b/>
                <w:bCs/>
                <w:color w:val="auto"/>
                <w:sz w:val="21"/>
                <w:szCs w:val="21"/>
                <w:highlight w:val="none"/>
                <w:lang w:eastAsia="zh-CN"/>
              </w:rPr>
            </w:pPr>
            <w:r>
              <w:rPr>
                <w:rFonts w:hint="eastAsia" w:ascii="仿宋" w:eastAsia="仿宋" w:cs="仿宋"/>
                <w:kern w:val="2"/>
                <w:sz w:val="24"/>
              </w:rPr>
              <w:t>合计</w:t>
            </w:r>
          </w:p>
        </w:tc>
        <w:tc>
          <w:tcPr>
            <w:tcW w:w="1795" w:type="dxa"/>
            <w:gridSpan w:val="3"/>
            <w:vAlign w:val="center"/>
          </w:tcPr>
          <w:p w14:paraId="6EC777BE">
            <w:pPr>
              <w:spacing w:line="280" w:lineRule="exact"/>
              <w:jc w:val="center"/>
              <w:rPr>
                <w:rFonts w:hint="eastAsia" w:ascii="宋体" w:hAnsi="宋体" w:eastAsia="宋体" w:cs="宋体"/>
                <w:b/>
                <w:bCs/>
                <w:color w:val="auto"/>
                <w:sz w:val="21"/>
                <w:szCs w:val="21"/>
                <w:highlight w:val="none"/>
                <w:lang w:eastAsia="zh-CN"/>
              </w:rPr>
            </w:pPr>
            <w:r>
              <w:rPr>
                <w:rFonts w:hint="eastAsia" w:ascii="仿宋" w:eastAsia="仿宋" w:cs="仿宋"/>
                <w:kern w:val="2"/>
                <w:sz w:val="24"/>
              </w:rPr>
              <w:t>64</w:t>
            </w:r>
          </w:p>
        </w:tc>
      </w:tr>
      <w:tr w14:paraId="5F8E3772">
        <w:trPr>
          <w:trHeight w:val="0" w:hRule="atLeast"/>
          <w:jc w:val="center"/>
        </w:trPr>
        <w:tc>
          <w:tcPr>
            <w:tcW w:w="1301" w:type="dxa"/>
            <w:vAlign w:val="center"/>
          </w:tcPr>
          <w:p w14:paraId="63448ADE">
            <w:pPr>
              <w:pStyle w:val="176"/>
              <w:spacing w:before="12"/>
              <w:jc w:val="center"/>
              <w:rPr>
                <w:rFonts w:ascii="宋体"/>
                <w:color w:val="auto"/>
                <w:sz w:val="29"/>
                <w:highlight w:val="none"/>
                <w:lang w:eastAsia="zh-CN"/>
              </w:rPr>
            </w:pPr>
          </w:p>
          <w:p w14:paraId="1754038B">
            <w:pPr>
              <w:pStyle w:val="176"/>
              <w:ind w:left="8"/>
              <w:jc w:val="center"/>
              <w:rPr>
                <w:rFonts w:ascii="宋体"/>
                <w:b/>
                <w:color w:val="auto"/>
                <w:sz w:val="21"/>
                <w:highlight w:val="none"/>
                <w:lang w:eastAsia="zh-CN"/>
              </w:rPr>
            </w:pPr>
            <w:r>
              <w:rPr>
                <w:rFonts w:ascii="宋体"/>
                <w:b/>
                <w:color w:val="auto"/>
                <w:w w:val="98"/>
                <w:sz w:val="21"/>
                <w:highlight w:val="none"/>
                <w:lang w:eastAsia="zh-CN"/>
              </w:rPr>
              <w:t>F</w:t>
            </w:r>
          </w:p>
          <w:p w14:paraId="1BA2B628">
            <w:pPr>
              <w:pStyle w:val="176"/>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1EAD3363">
            <w:pPr>
              <w:pStyle w:val="176"/>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4C038864">
            <w:pPr>
              <w:pStyle w:val="176"/>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407C8251">
            <w:pPr>
              <w:pStyle w:val="176"/>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5537D5C7">
        <w:trPr>
          <w:trHeight w:val="0" w:hRule="atLeast"/>
          <w:jc w:val="center"/>
        </w:trPr>
        <w:tc>
          <w:tcPr>
            <w:tcW w:w="1301" w:type="dxa"/>
            <w:vMerge w:val="restart"/>
            <w:vAlign w:val="center"/>
          </w:tcPr>
          <w:p w14:paraId="05D4107D">
            <w:pPr>
              <w:jc w:val="center"/>
              <w:rPr>
                <w:rFonts w:ascii="宋体" w:eastAsia="宋体"/>
                <w:b/>
                <w:sz w:val="21"/>
                <w:highlight w:val="none"/>
                <w:lang w:eastAsia="zh-CN"/>
              </w:rPr>
            </w:pPr>
            <w:r>
              <w:rPr>
                <w:rFonts w:hint="eastAsia" w:ascii="宋体" w:eastAsia="宋体"/>
                <w:b/>
                <w:sz w:val="21"/>
                <w:highlight w:val="none"/>
                <w:lang w:eastAsia="zh-CN"/>
              </w:rPr>
              <w:t>G</w:t>
            </w:r>
          </w:p>
          <w:p w14:paraId="41864A2E">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3ACD2B95">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124E9958">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5251DEBE">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2F5D25A7">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4"/>
            <w:vAlign w:val="center"/>
          </w:tcPr>
          <w:p w14:paraId="5C9A46BC">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5F24FB42">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176" w:type="dxa"/>
            <w:gridSpan w:val="2"/>
            <w:vMerge w:val="restart"/>
            <w:vAlign w:val="center"/>
          </w:tcPr>
          <w:p w14:paraId="1DBE2C49">
            <w:pPr>
              <w:pStyle w:val="176"/>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04C4C1B3">
            <w:pPr>
              <w:pStyle w:val="176"/>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6163E8D5">
        <w:trPr>
          <w:trHeight w:val="0" w:hRule="atLeast"/>
          <w:jc w:val="center"/>
        </w:trPr>
        <w:tc>
          <w:tcPr>
            <w:tcW w:w="1301" w:type="dxa"/>
            <w:vMerge w:val="continue"/>
            <w:vAlign w:val="top"/>
          </w:tcPr>
          <w:p w14:paraId="3126E171">
            <w:pPr>
              <w:pStyle w:val="176"/>
              <w:spacing w:before="125" w:line="312" w:lineRule="auto"/>
              <w:ind w:right="23"/>
            </w:pPr>
          </w:p>
        </w:tc>
        <w:tc>
          <w:tcPr>
            <w:tcW w:w="569" w:type="dxa"/>
            <w:vMerge w:val="continue"/>
            <w:vAlign w:val="top"/>
          </w:tcPr>
          <w:p w14:paraId="70E3A1D0">
            <w:pPr>
              <w:pStyle w:val="176"/>
              <w:spacing w:before="125" w:line="312" w:lineRule="auto"/>
              <w:ind w:right="23"/>
            </w:pPr>
          </w:p>
        </w:tc>
        <w:tc>
          <w:tcPr>
            <w:tcW w:w="1620" w:type="dxa"/>
            <w:vMerge w:val="continue"/>
            <w:vAlign w:val="top"/>
          </w:tcPr>
          <w:p w14:paraId="2E10EB4F">
            <w:pPr>
              <w:pStyle w:val="176"/>
              <w:spacing w:before="125" w:line="312" w:lineRule="auto"/>
              <w:ind w:right="23"/>
            </w:pPr>
          </w:p>
        </w:tc>
        <w:tc>
          <w:tcPr>
            <w:tcW w:w="1300" w:type="dxa"/>
            <w:vMerge w:val="continue"/>
            <w:vAlign w:val="top"/>
          </w:tcPr>
          <w:p w14:paraId="0BE3779D">
            <w:pPr>
              <w:pStyle w:val="176"/>
              <w:spacing w:before="125" w:line="312" w:lineRule="auto"/>
              <w:ind w:right="23"/>
            </w:pPr>
          </w:p>
        </w:tc>
        <w:tc>
          <w:tcPr>
            <w:tcW w:w="1488" w:type="dxa"/>
            <w:gridSpan w:val="2"/>
            <w:vAlign w:val="center"/>
          </w:tcPr>
          <w:p w14:paraId="641261B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2"/>
            <w:vAlign w:val="center"/>
          </w:tcPr>
          <w:p w14:paraId="2625901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64FBD97F">
            <w:pPr>
              <w:pStyle w:val="176"/>
              <w:spacing w:before="125" w:line="312" w:lineRule="auto"/>
              <w:ind w:right="23"/>
              <w:rPr>
                <w:rFonts w:hint="eastAsia" w:ascii="宋体" w:hAnsi="宋体" w:eastAsia="宋体" w:cs="宋体"/>
                <w:b/>
                <w:bCs/>
                <w:color w:val="auto"/>
                <w:sz w:val="21"/>
                <w:szCs w:val="21"/>
                <w:highlight w:val="none"/>
                <w:lang w:eastAsia="zh-CN"/>
              </w:rPr>
            </w:pPr>
          </w:p>
        </w:tc>
      </w:tr>
      <w:tr w14:paraId="36A404DE">
        <w:trPr>
          <w:trHeight w:val="0" w:hRule="atLeast"/>
          <w:jc w:val="center"/>
        </w:trPr>
        <w:tc>
          <w:tcPr>
            <w:tcW w:w="1301" w:type="dxa"/>
            <w:vMerge w:val="continue"/>
            <w:vAlign w:val="top"/>
          </w:tcPr>
          <w:p w14:paraId="092CDA60">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D74F719">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15F49427">
            <w:pPr>
              <w:rPr>
                <w:rFonts w:hint="eastAsia" w:ascii="仿宋" w:eastAsia="仿宋" w:cs="仿宋"/>
                <w:kern w:val="2"/>
                <w:sz w:val="24"/>
                <w:szCs w:val="24"/>
              </w:rPr>
            </w:pPr>
            <w:r>
              <w:rPr>
                <w:rFonts w:hint="eastAsia" w:ascii="仿宋" w:eastAsia="仿宋" w:cs="仿宋"/>
                <w:kern w:val="2"/>
                <w:sz w:val="24"/>
                <w:szCs w:val="24"/>
              </w:rPr>
              <w:t>第一学期：</w:t>
            </w:r>
          </w:p>
          <w:p w14:paraId="1A0C90AD">
            <w:pPr>
              <w:rPr>
                <w:rFonts w:hint="eastAsia" w:ascii="仿宋" w:eastAsia="仿宋" w:cs="仿宋"/>
                <w:kern w:val="2"/>
                <w:sz w:val="24"/>
                <w:szCs w:val="24"/>
              </w:rPr>
            </w:pPr>
            <w:r>
              <w:rPr>
                <w:rFonts w:hint="eastAsia" w:ascii="仿宋" w:eastAsia="仿宋" w:cs="仿宋"/>
                <w:kern w:val="2"/>
                <w:sz w:val="24"/>
                <w:szCs w:val="24"/>
              </w:rPr>
              <w:t>第1至4周</w:t>
            </w:r>
          </w:p>
          <w:p w14:paraId="242E3BBC">
            <w:pPr>
              <w:rPr>
                <w:rFonts w:hint="eastAsia" w:ascii="仿宋" w:eastAsia="仿宋" w:cs="仿宋"/>
                <w:kern w:val="2"/>
                <w:sz w:val="24"/>
                <w:szCs w:val="24"/>
              </w:rPr>
            </w:pPr>
            <w:r>
              <w:rPr>
                <w:rFonts w:hint="eastAsia" w:ascii="仿宋" w:eastAsia="仿宋" w:cs="仿宋"/>
                <w:kern w:val="2"/>
                <w:sz w:val="24"/>
                <w:szCs w:val="24"/>
              </w:rPr>
              <w:t>弹唱课绪论</w:t>
            </w:r>
          </w:p>
          <w:p w14:paraId="41387AE8">
            <w:pPr>
              <w:rPr>
                <w:rFonts w:hint="eastAsia" w:ascii="仿宋" w:eastAsia="仿宋" w:cs="仿宋"/>
                <w:kern w:val="2"/>
                <w:sz w:val="24"/>
                <w:szCs w:val="24"/>
              </w:rPr>
            </w:pPr>
            <w:r>
              <w:rPr>
                <w:rFonts w:hint="eastAsia" w:ascii="仿宋" w:eastAsia="仿宋" w:cs="仿宋"/>
                <w:kern w:val="2"/>
                <w:sz w:val="24"/>
                <w:szCs w:val="24"/>
              </w:rPr>
              <w:t>实训任务：</w:t>
            </w:r>
          </w:p>
          <w:p w14:paraId="2F736416">
            <w:pPr>
              <w:rPr>
                <w:rFonts w:hint="eastAsia" w:ascii="仿宋" w:eastAsia="仿宋" w:cs="仿宋"/>
                <w:kern w:val="2"/>
                <w:sz w:val="24"/>
                <w:szCs w:val="24"/>
                <w:lang w:eastAsia="zh-CN"/>
              </w:rPr>
            </w:pPr>
            <w:r>
              <w:rPr>
                <w:rFonts w:hint="eastAsia" w:ascii="仿宋" w:eastAsia="仿宋" w:cs="仿宋"/>
                <w:kern w:val="2"/>
                <w:sz w:val="24"/>
                <w:szCs w:val="24"/>
              </w:rPr>
              <w:t>每周六首唱歌课曲目，编配和声写在书上，拍照上传，弹唱，柱式音型伴奏带旋律。</w:t>
            </w:r>
          </w:p>
        </w:tc>
        <w:tc>
          <w:tcPr>
            <w:tcW w:w="1300" w:type="dxa"/>
            <w:vAlign w:val="center"/>
          </w:tcPr>
          <w:p w14:paraId="468E2D0B">
            <w:pPr>
              <w:rPr>
                <w:rFonts w:hint="eastAsia" w:ascii="仿宋" w:eastAsia="仿宋" w:cs="仿宋"/>
                <w:kern w:val="2"/>
                <w:sz w:val="24"/>
                <w:szCs w:val="24"/>
                <w:lang w:eastAsia="zh-CN"/>
              </w:rPr>
            </w:pPr>
            <w:r>
              <w:rPr>
                <w:rFonts w:hint="eastAsia" w:ascii="仿宋" w:eastAsia="仿宋" w:cs="仿宋"/>
                <w:kern w:val="2"/>
                <w:sz w:val="24"/>
                <w:szCs w:val="24"/>
              </w:rPr>
              <w:t>支撑课程目标1、2、3</w:t>
            </w:r>
          </w:p>
        </w:tc>
        <w:tc>
          <w:tcPr>
            <w:tcW w:w="1488" w:type="dxa"/>
            <w:gridSpan w:val="2"/>
            <w:vAlign w:val="top"/>
          </w:tcPr>
          <w:p w14:paraId="37277CF4">
            <w:pPr>
              <w:ind w:firstLine="480" w:firstLineChars="200"/>
              <w:rPr>
                <w:rFonts w:hint="eastAsia" w:ascii="仿宋" w:eastAsia="仿宋" w:cs="仿宋"/>
                <w:kern w:val="2"/>
                <w:sz w:val="24"/>
                <w:szCs w:val="24"/>
                <w:lang w:eastAsia="zh-CN"/>
              </w:rPr>
            </w:pPr>
          </w:p>
        </w:tc>
        <w:tc>
          <w:tcPr>
            <w:tcW w:w="1451" w:type="dxa"/>
            <w:gridSpan w:val="2"/>
            <w:vAlign w:val="top"/>
          </w:tcPr>
          <w:p w14:paraId="70FFB398">
            <w:pPr>
              <w:ind w:firstLine="480" w:firstLineChars="200"/>
              <w:rPr>
                <w:rFonts w:hint="eastAsia" w:ascii="仿宋" w:eastAsia="仿宋" w:cs="仿宋"/>
                <w:kern w:val="2"/>
                <w:sz w:val="24"/>
                <w:szCs w:val="24"/>
                <w:lang w:eastAsia="zh-CN"/>
              </w:rPr>
            </w:pPr>
          </w:p>
        </w:tc>
        <w:tc>
          <w:tcPr>
            <w:tcW w:w="1176" w:type="dxa"/>
            <w:gridSpan w:val="2"/>
            <w:vAlign w:val="top"/>
          </w:tcPr>
          <w:p w14:paraId="334522B9">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3BDD7FFE">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194ABF15">
            <w:pPr>
              <w:rPr>
                <w:rFonts w:hint="eastAsia" w:ascii="仿宋" w:eastAsia="仿宋" w:cs="仿宋"/>
                <w:kern w:val="2"/>
                <w:sz w:val="24"/>
                <w:szCs w:val="24"/>
                <w:lang w:eastAsia="zh-CN"/>
              </w:rPr>
            </w:pPr>
            <w:r>
              <w:rPr>
                <w:rFonts w:hint="eastAsia" w:ascii="仿宋" w:eastAsia="仿宋" w:cs="仿宋"/>
                <w:kern w:val="2"/>
                <w:sz w:val="24"/>
                <w:szCs w:val="24"/>
                <w:lang w:val="en-US" w:eastAsia="zh-CN"/>
              </w:rPr>
              <w:t>专题学习</w:t>
            </w:r>
          </w:p>
        </w:tc>
      </w:tr>
      <w:tr w14:paraId="03568970">
        <w:trPr>
          <w:trHeight w:val="0" w:hRule="atLeast"/>
          <w:jc w:val="center"/>
        </w:trPr>
        <w:tc>
          <w:tcPr>
            <w:tcW w:w="1301" w:type="dxa"/>
            <w:vMerge w:val="continue"/>
            <w:vAlign w:val="top"/>
          </w:tcPr>
          <w:p w14:paraId="5106F3D1">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24EB2D3">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63B7EE27">
            <w:pPr>
              <w:rPr>
                <w:rFonts w:hint="eastAsia" w:ascii="仿宋" w:eastAsia="仿宋" w:cs="仿宋"/>
                <w:kern w:val="2"/>
                <w:sz w:val="24"/>
                <w:szCs w:val="24"/>
              </w:rPr>
            </w:pPr>
            <w:r>
              <w:rPr>
                <w:rFonts w:hint="eastAsia" w:ascii="仿宋" w:eastAsia="仿宋" w:cs="仿宋"/>
                <w:kern w:val="2"/>
                <w:sz w:val="24"/>
                <w:szCs w:val="24"/>
              </w:rPr>
              <w:t>第9周</w:t>
            </w:r>
          </w:p>
          <w:p w14:paraId="1117DDD5">
            <w:pPr>
              <w:rPr>
                <w:rFonts w:hint="eastAsia" w:ascii="仿宋" w:eastAsia="仿宋" w:cs="仿宋"/>
                <w:kern w:val="2"/>
                <w:sz w:val="24"/>
                <w:szCs w:val="24"/>
              </w:rPr>
            </w:pPr>
            <w:r>
              <w:rPr>
                <w:rFonts w:hint="eastAsia" w:ascii="仿宋" w:eastAsia="仿宋" w:cs="仿宋"/>
                <w:kern w:val="2"/>
                <w:sz w:val="24"/>
                <w:szCs w:val="24"/>
              </w:rPr>
              <w:t>实训目的：</w:t>
            </w:r>
          </w:p>
          <w:p w14:paraId="7EB1298C">
            <w:pPr>
              <w:rPr>
                <w:rFonts w:hint="eastAsia" w:ascii="仿宋" w:eastAsia="仿宋" w:cs="仿宋"/>
                <w:kern w:val="2"/>
                <w:sz w:val="24"/>
                <w:szCs w:val="24"/>
              </w:rPr>
            </w:pPr>
            <w:r>
              <w:rPr>
                <w:rFonts w:hint="eastAsia" w:ascii="仿宋" w:eastAsia="仿宋" w:cs="仿宋"/>
                <w:kern w:val="2"/>
                <w:sz w:val="24"/>
                <w:szCs w:val="24"/>
              </w:rPr>
              <w:t>提高移调练习熟练程度,掌握更多曲目；</w:t>
            </w:r>
          </w:p>
          <w:p w14:paraId="2990854C">
            <w:pPr>
              <w:ind w:firstLine="480" w:firstLineChars="200"/>
              <w:rPr>
                <w:rFonts w:hint="eastAsia" w:ascii="仿宋" w:eastAsia="仿宋" w:cs="仿宋"/>
                <w:kern w:val="2"/>
                <w:sz w:val="24"/>
                <w:szCs w:val="24"/>
                <w:lang w:eastAsia="zh-CN"/>
              </w:rPr>
            </w:pPr>
          </w:p>
        </w:tc>
        <w:tc>
          <w:tcPr>
            <w:tcW w:w="1300" w:type="dxa"/>
            <w:vAlign w:val="center"/>
          </w:tcPr>
          <w:p w14:paraId="731E04D8">
            <w:pPr>
              <w:rPr>
                <w:rFonts w:hint="eastAsia" w:ascii="仿宋" w:eastAsia="仿宋" w:cs="仿宋"/>
                <w:kern w:val="2"/>
                <w:sz w:val="24"/>
                <w:szCs w:val="24"/>
                <w:lang w:eastAsia="zh-CN"/>
              </w:rPr>
            </w:pPr>
            <w:r>
              <w:rPr>
                <w:rFonts w:hint="eastAsia" w:ascii="仿宋" w:eastAsia="仿宋" w:cs="仿宋"/>
                <w:kern w:val="2"/>
                <w:sz w:val="24"/>
                <w:szCs w:val="24"/>
              </w:rPr>
              <w:t>支撑课程目标1、3</w:t>
            </w:r>
          </w:p>
        </w:tc>
        <w:tc>
          <w:tcPr>
            <w:tcW w:w="1488" w:type="dxa"/>
            <w:gridSpan w:val="2"/>
            <w:vAlign w:val="top"/>
          </w:tcPr>
          <w:p w14:paraId="36E514A2">
            <w:pPr>
              <w:rPr>
                <w:rFonts w:hint="default" w:ascii="仿宋" w:eastAsia="仿宋" w:cs="仿宋"/>
                <w:kern w:val="2"/>
                <w:sz w:val="24"/>
                <w:szCs w:val="24"/>
                <w:lang w:val="en-US" w:eastAsia="zh-CN"/>
              </w:rPr>
            </w:pPr>
            <w:r>
              <w:rPr>
                <w:rFonts w:hint="eastAsia" w:ascii="仿宋" w:eastAsia="仿宋" w:cs="仿宋"/>
                <w:kern w:val="2"/>
                <w:sz w:val="24"/>
                <w:szCs w:val="24"/>
                <w:lang w:val="en-US" w:eastAsia="zh-CN"/>
              </w:rPr>
              <w:t>弹唱《留给我》 ，了解“可持续发展观”，“绿水青山就是金山银山”的发展理念。</w:t>
            </w:r>
          </w:p>
        </w:tc>
        <w:tc>
          <w:tcPr>
            <w:tcW w:w="1451" w:type="dxa"/>
            <w:gridSpan w:val="2"/>
            <w:vAlign w:val="top"/>
          </w:tcPr>
          <w:p w14:paraId="2040E44E">
            <w:pPr>
              <w:rPr>
                <w:rFonts w:hint="default" w:ascii="仿宋" w:eastAsia="仿宋" w:cs="仿宋"/>
                <w:kern w:val="2"/>
                <w:sz w:val="24"/>
                <w:szCs w:val="24"/>
                <w:lang w:val="en-US" w:eastAsia="zh-CN"/>
              </w:rPr>
            </w:pPr>
            <w:r>
              <w:rPr>
                <w:rFonts w:hint="eastAsia" w:ascii="仿宋" w:eastAsia="仿宋" w:cs="仿宋"/>
                <w:kern w:val="2"/>
                <w:sz w:val="24"/>
                <w:szCs w:val="24"/>
              </w:rPr>
              <w:t>树立学生对于中国</w:t>
            </w:r>
            <w:r>
              <w:rPr>
                <w:rFonts w:hint="eastAsia" w:ascii="仿宋" w:eastAsia="仿宋" w:cs="仿宋"/>
                <w:kern w:val="2"/>
                <w:sz w:val="24"/>
                <w:szCs w:val="24"/>
                <w:lang w:val="en-US" w:eastAsia="zh-CN"/>
              </w:rPr>
              <w:t>政治</w:t>
            </w:r>
            <w:r>
              <w:rPr>
                <w:rFonts w:hint="eastAsia" w:ascii="仿宋" w:eastAsia="仿宋" w:cs="仿宋"/>
                <w:kern w:val="2"/>
                <w:sz w:val="24"/>
                <w:szCs w:val="24"/>
              </w:rPr>
              <w:t>的自信和</w:t>
            </w:r>
            <w:r>
              <w:rPr>
                <w:rFonts w:hint="eastAsia" w:ascii="仿宋" w:eastAsia="仿宋" w:cs="仿宋"/>
                <w:kern w:val="2"/>
                <w:sz w:val="24"/>
                <w:szCs w:val="24"/>
                <w:lang w:val="en-US" w:eastAsia="zh-CN"/>
              </w:rPr>
              <w:t>制度自信。</w:t>
            </w:r>
          </w:p>
        </w:tc>
        <w:tc>
          <w:tcPr>
            <w:tcW w:w="1176" w:type="dxa"/>
            <w:gridSpan w:val="2"/>
            <w:vAlign w:val="top"/>
          </w:tcPr>
          <w:p w14:paraId="590CFC50">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24313FAE">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75E68C03">
            <w:pPr>
              <w:rPr>
                <w:rFonts w:hint="eastAsia" w:ascii="仿宋" w:eastAsia="仿宋" w:cs="仿宋"/>
                <w:kern w:val="2"/>
                <w:sz w:val="24"/>
                <w:szCs w:val="24"/>
                <w:lang w:eastAsia="zh-CN"/>
              </w:rPr>
            </w:pPr>
            <w:r>
              <w:rPr>
                <w:rFonts w:hint="eastAsia" w:ascii="仿宋" w:eastAsia="仿宋" w:cs="仿宋"/>
                <w:kern w:val="2"/>
                <w:sz w:val="24"/>
                <w:szCs w:val="24"/>
                <w:lang w:val="en-US" w:eastAsia="zh-CN"/>
              </w:rPr>
              <w:t>专题学习</w:t>
            </w:r>
          </w:p>
        </w:tc>
      </w:tr>
      <w:tr w14:paraId="19FA7A6D">
        <w:trPr>
          <w:trHeight w:val="0" w:hRule="atLeast"/>
          <w:jc w:val="center"/>
        </w:trPr>
        <w:tc>
          <w:tcPr>
            <w:tcW w:w="1301" w:type="dxa"/>
            <w:vMerge w:val="continue"/>
            <w:vAlign w:val="top"/>
          </w:tcPr>
          <w:p w14:paraId="7DA06188">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A1D24AA">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11BB15CA">
            <w:pPr>
              <w:rPr>
                <w:rFonts w:hint="eastAsia" w:ascii="仿宋" w:eastAsia="仿宋" w:cs="仿宋"/>
                <w:kern w:val="2"/>
                <w:sz w:val="24"/>
                <w:szCs w:val="24"/>
              </w:rPr>
            </w:pPr>
            <w:r>
              <w:rPr>
                <w:rFonts w:hint="eastAsia" w:ascii="仿宋" w:eastAsia="仿宋" w:cs="仿宋"/>
                <w:kern w:val="2"/>
                <w:sz w:val="24"/>
                <w:szCs w:val="24"/>
              </w:rPr>
              <w:t>第9周</w:t>
            </w:r>
          </w:p>
          <w:p w14:paraId="596B47DD">
            <w:pPr>
              <w:rPr>
                <w:rFonts w:hint="eastAsia" w:ascii="仿宋" w:eastAsia="仿宋" w:cs="仿宋"/>
                <w:kern w:val="2"/>
                <w:sz w:val="24"/>
                <w:szCs w:val="24"/>
              </w:rPr>
            </w:pPr>
            <w:r>
              <w:rPr>
                <w:rFonts w:hint="eastAsia" w:ascii="仿宋" w:eastAsia="仿宋" w:cs="仿宋"/>
                <w:kern w:val="2"/>
                <w:sz w:val="24"/>
                <w:szCs w:val="24"/>
              </w:rPr>
              <w:t>实训目的：</w:t>
            </w:r>
          </w:p>
          <w:p w14:paraId="1B91404F">
            <w:pPr>
              <w:rPr>
                <w:rFonts w:hint="eastAsia" w:ascii="仿宋" w:eastAsia="仿宋" w:cs="仿宋"/>
                <w:kern w:val="2"/>
                <w:sz w:val="24"/>
                <w:szCs w:val="24"/>
                <w:lang w:eastAsia="zh-CN"/>
              </w:rPr>
            </w:pPr>
            <w:r>
              <w:rPr>
                <w:rFonts w:hint="eastAsia" w:ascii="仿宋" w:eastAsia="仿宋" w:cs="仿宋"/>
                <w:kern w:val="2"/>
                <w:sz w:val="24"/>
                <w:szCs w:val="24"/>
              </w:rPr>
              <w:t>树立学生对于中国文化的自信和红色文化的认同感，熟悉曲目重难点，初步树立端正的教态，摸索出适合自己的教学流程；</w:t>
            </w:r>
          </w:p>
        </w:tc>
        <w:tc>
          <w:tcPr>
            <w:tcW w:w="1300" w:type="dxa"/>
            <w:vAlign w:val="center"/>
          </w:tcPr>
          <w:p w14:paraId="7246BB3C">
            <w:pPr>
              <w:rPr>
                <w:rFonts w:hint="eastAsia" w:ascii="仿宋" w:eastAsia="仿宋" w:cs="仿宋"/>
                <w:kern w:val="2"/>
                <w:sz w:val="24"/>
                <w:szCs w:val="24"/>
                <w:lang w:eastAsia="zh-CN"/>
              </w:rPr>
            </w:pPr>
            <w:r>
              <w:rPr>
                <w:rFonts w:hint="eastAsia" w:ascii="仿宋" w:eastAsia="仿宋" w:cs="仿宋"/>
                <w:kern w:val="2"/>
                <w:sz w:val="24"/>
                <w:szCs w:val="24"/>
              </w:rPr>
              <w:t>支撑课程目标1、3</w:t>
            </w:r>
          </w:p>
        </w:tc>
        <w:tc>
          <w:tcPr>
            <w:tcW w:w="1488" w:type="dxa"/>
            <w:gridSpan w:val="2"/>
            <w:vAlign w:val="top"/>
          </w:tcPr>
          <w:p w14:paraId="04C5A24A">
            <w:pPr>
              <w:rPr>
                <w:rFonts w:hint="eastAsia" w:ascii="仿宋" w:eastAsia="仿宋" w:cs="仿宋"/>
                <w:kern w:val="2"/>
                <w:sz w:val="24"/>
                <w:szCs w:val="24"/>
                <w:lang w:eastAsia="zh-CN"/>
              </w:rPr>
            </w:pPr>
            <w:r>
              <w:rPr>
                <w:rFonts w:hint="eastAsia" w:ascii="仿宋" w:eastAsia="仿宋" w:cs="仿宋"/>
                <w:kern w:val="2"/>
                <w:sz w:val="24"/>
                <w:szCs w:val="24"/>
                <w:lang w:val="en-US" w:eastAsia="zh-CN"/>
              </w:rPr>
              <w:t>弹唱</w:t>
            </w:r>
            <w:r>
              <w:rPr>
                <w:rFonts w:hint="eastAsia" w:ascii="仿宋" w:eastAsia="仿宋" w:cs="仿宋"/>
                <w:kern w:val="2"/>
                <w:sz w:val="24"/>
                <w:szCs w:val="24"/>
              </w:rPr>
              <w:t>《洪湖水，浪打浪》</w:t>
            </w:r>
            <w:r>
              <w:rPr>
                <w:rFonts w:hint="eastAsia" w:ascii="仿宋" w:eastAsia="仿宋" w:cs="仿宋"/>
                <w:kern w:val="2"/>
                <w:sz w:val="24"/>
                <w:szCs w:val="24"/>
                <w:lang w:eastAsia="zh-CN"/>
              </w:rPr>
              <w:t>，</w:t>
            </w:r>
            <w:r>
              <w:rPr>
                <w:rFonts w:hint="eastAsia" w:ascii="仿宋" w:eastAsia="仿宋" w:cs="仿宋"/>
                <w:kern w:val="2"/>
                <w:sz w:val="24"/>
                <w:szCs w:val="24"/>
                <w:lang w:val="en-US" w:eastAsia="zh-CN"/>
              </w:rPr>
              <w:t>了解土地革命历史。</w:t>
            </w:r>
          </w:p>
        </w:tc>
        <w:tc>
          <w:tcPr>
            <w:tcW w:w="1451" w:type="dxa"/>
            <w:gridSpan w:val="2"/>
            <w:vAlign w:val="top"/>
          </w:tcPr>
          <w:p w14:paraId="7956F49C">
            <w:pPr>
              <w:rPr>
                <w:rFonts w:hint="eastAsia" w:ascii="仿宋" w:eastAsia="仿宋" w:cs="仿宋"/>
                <w:kern w:val="2"/>
                <w:sz w:val="24"/>
                <w:szCs w:val="24"/>
                <w:lang w:eastAsia="zh-CN"/>
              </w:rPr>
            </w:pPr>
            <w:r>
              <w:rPr>
                <w:rFonts w:hint="eastAsia" w:ascii="仿宋" w:eastAsia="仿宋" w:cs="仿宋"/>
                <w:kern w:val="2"/>
                <w:sz w:val="24"/>
                <w:szCs w:val="24"/>
              </w:rPr>
              <w:t>树立学生对于中国文化的自信和红色文化的认同感</w:t>
            </w:r>
          </w:p>
        </w:tc>
        <w:tc>
          <w:tcPr>
            <w:tcW w:w="1176" w:type="dxa"/>
            <w:gridSpan w:val="2"/>
            <w:vAlign w:val="top"/>
          </w:tcPr>
          <w:p w14:paraId="7637645F">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5DB9260C">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07EE2855">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专题学习</w:t>
            </w:r>
          </w:p>
        </w:tc>
      </w:tr>
      <w:tr w14:paraId="3EFC2171">
        <w:trPr>
          <w:trHeight w:val="0" w:hRule="atLeast"/>
          <w:jc w:val="center"/>
        </w:trPr>
        <w:tc>
          <w:tcPr>
            <w:tcW w:w="1301" w:type="dxa"/>
            <w:vMerge w:val="continue"/>
            <w:vAlign w:val="top"/>
          </w:tcPr>
          <w:p w14:paraId="4D1095E5">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53EE705">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6939F337">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第10-13周</w:t>
            </w:r>
          </w:p>
          <w:p w14:paraId="4F057E0C">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实训任务：</w:t>
            </w:r>
          </w:p>
          <w:p w14:paraId="29255B70">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七年级、八年级曲目弹唱练习，课堂弹唱抽查指导。</w:t>
            </w:r>
          </w:p>
        </w:tc>
        <w:tc>
          <w:tcPr>
            <w:tcW w:w="1300" w:type="dxa"/>
            <w:vAlign w:val="center"/>
          </w:tcPr>
          <w:p w14:paraId="4502D800">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支撑课程目标1、2、3</w:t>
            </w:r>
          </w:p>
        </w:tc>
        <w:tc>
          <w:tcPr>
            <w:tcW w:w="1488" w:type="dxa"/>
            <w:gridSpan w:val="2"/>
            <w:vAlign w:val="top"/>
          </w:tcPr>
          <w:p w14:paraId="08C47348">
            <w:pPr>
              <w:rPr>
                <w:rFonts w:hint="eastAsia" w:ascii="仿宋" w:eastAsia="仿宋" w:cs="仿宋"/>
                <w:kern w:val="2"/>
                <w:sz w:val="24"/>
                <w:szCs w:val="24"/>
                <w:lang w:val="en-US" w:eastAsia="zh-CN"/>
              </w:rPr>
            </w:pPr>
          </w:p>
        </w:tc>
        <w:tc>
          <w:tcPr>
            <w:tcW w:w="1451" w:type="dxa"/>
            <w:gridSpan w:val="2"/>
            <w:vAlign w:val="top"/>
          </w:tcPr>
          <w:p w14:paraId="09A8A1CC">
            <w:pPr>
              <w:rPr>
                <w:rFonts w:hint="eastAsia" w:ascii="仿宋" w:eastAsia="仿宋" w:cs="仿宋"/>
                <w:kern w:val="2"/>
                <w:sz w:val="24"/>
                <w:szCs w:val="24"/>
                <w:lang w:val="en-US" w:eastAsia="zh-CN"/>
              </w:rPr>
            </w:pPr>
          </w:p>
        </w:tc>
        <w:tc>
          <w:tcPr>
            <w:tcW w:w="1176" w:type="dxa"/>
            <w:gridSpan w:val="2"/>
            <w:vAlign w:val="top"/>
          </w:tcPr>
          <w:p w14:paraId="7EA170A4">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191FAFAB">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477BED86">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专题学习</w:t>
            </w:r>
          </w:p>
        </w:tc>
      </w:tr>
      <w:tr w14:paraId="07E1285F">
        <w:trPr>
          <w:trHeight w:val="0" w:hRule="atLeast"/>
          <w:jc w:val="center"/>
        </w:trPr>
        <w:tc>
          <w:tcPr>
            <w:tcW w:w="1301" w:type="dxa"/>
            <w:vMerge w:val="continue"/>
            <w:vAlign w:val="top"/>
          </w:tcPr>
          <w:p w14:paraId="019C8F04">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6BE882C">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7FDA50BD">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第14周</w:t>
            </w:r>
          </w:p>
          <w:p w14:paraId="58E44AD2">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实训目的：</w:t>
            </w:r>
          </w:p>
          <w:p w14:paraId="471AC3E8">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了解弹唱曲目的文化历史背景、教育意义，树立端正的教态；</w:t>
            </w:r>
          </w:p>
        </w:tc>
        <w:tc>
          <w:tcPr>
            <w:tcW w:w="1300" w:type="dxa"/>
            <w:vAlign w:val="center"/>
          </w:tcPr>
          <w:p w14:paraId="7A66B16F">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支撑课程目标1、3</w:t>
            </w:r>
          </w:p>
        </w:tc>
        <w:tc>
          <w:tcPr>
            <w:tcW w:w="1488" w:type="dxa"/>
            <w:gridSpan w:val="2"/>
            <w:vAlign w:val="top"/>
          </w:tcPr>
          <w:p w14:paraId="3862DF80">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弹唱《梁祝》，了解中国传统戏曲文化和改编曲。</w:t>
            </w:r>
          </w:p>
        </w:tc>
        <w:tc>
          <w:tcPr>
            <w:tcW w:w="1451" w:type="dxa"/>
            <w:gridSpan w:val="2"/>
            <w:vAlign w:val="top"/>
          </w:tcPr>
          <w:p w14:paraId="054846D2">
            <w:pPr>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了解弹唱曲目的文化历史背景、教育意义</w:t>
            </w:r>
          </w:p>
        </w:tc>
        <w:tc>
          <w:tcPr>
            <w:tcW w:w="1176" w:type="dxa"/>
            <w:gridSpan w:val="2"/>
            <w:vAlign w:val="top"/>
          </w:tcPr>
          <w:p w14:paraId="678431C9">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6EAE8433">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2988DC48">
            <w:pPr>
              <w:rPr>
                <w:rFonts w:hint="eastAsia" w:ascii="仿宋" w:eastAsia="仿宋" w:cs="仿宋"/>
                <w:kern w:val="2"/>
                <w:sz w:val="24"/>
                <w:szCs w:val="24"/>
                <w:lang w:eastAsia="zh-CN"/>
              </w:rPr>
            </w:pPr>
            <w:r>
              <w:rPr>
                <w:rFonts w:hint="eastAsia" w:ascii="仿宋" w:eastAsia="仿宋" w:cs="仿宋"/>
                <w:kern w:val="2"/>
                <w:sz w:val="24"/>
                <w:szCs w:val="24"/>
                <w:lang w:val="en-US" w:eastAsia="zh-CN"/>
              </w:rPr>
              <w:t>专题学习</w:t>
            </w:r>
          </w:p>
        </w:tc>
      </w:tr>
      <w:tr w14:paraId="185884F9">
        <w:trPr>
          <w:trHeight w:val="0" w:hRule="atLeast"/>
          <w:jc w:val="center"/>
        </w:trPr>
        <w:tc>
          <w:tcPr>
            <w:tcW w:w="1301" w:type="dxa"/>
            <w:vMerge w:val="continue"/>
            <w:vAlign w:val="top"/>
          </w:tcPr>
          <w:p w14:paraId="6D1B273C">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7A477D4">
            <w:pPr>
              <w:pStyle w:val="176"/>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center"/>
          </w:tcPr>
          <w:p w14:paraId="7C8C0CA9">
            <w:pPr>
              <w:rPr>
                <w:rFonts w:hint="eastAsia" w:ascii="仿宋" w:eastAsia="仿宋" w:cs="仿宋"/>
                <w:kern w:val="2"/>
                <w:sz w:val="24"/>
                <w:szCs w:val="24"/>
              </w:rPr>
            </w:pPr>
            <w:r>
              <w:rPr>
                <w:rFonts w:hint="eastAsia" w:ascii="仿宋" w:eastAsia="仿宋" w:cs="仿宋"/>
                <w:kern w:val="2"/>
                <w:sz w:val="24"/>
                <w:szCs w:val="24"/>
              </w:rPr>
              <w:t>第15-16周</w:t>
            </w:r>
          </w:p>
          <w:p w14:paraId="4D0451CD">
            <w:pPr>
              <w:rPr>
                <w:rFonts w:hint="eastAsia" w:ascii="仿宋" w:eastAsia="仿宋" w:cs="仿宋"/>
                <w:kern w:val="2"/>
                <w:sz w:val="24"/>
                <w:szCs w:val="24"/>
              </w:rPr>
            </w:pPr>
            <w:r>
              <w:rPr>
                <w:rFonts w:hint="eastAsia" w:ascii="仿宋" w:eastAsia="仿宋" w:cs="仿宋"/>
                <w:kern w:val="2"/>
                <w:sz w:val="24"/>
                <w:szCs w:val="24"/>
              </w:rPr>
              <w:t>实训目的：</w:t>
            </w:r>
          </w:p>
          <w:p w14:paraId="0B91652D">
            <w:pPr>
              <w:rPr>
                <w:rFonts w:hint="eastAsia" w:ascii="仿宋" w:eastAsia="仿宋" w:cs="仿宋"/>
                <w:kern w:val="2"/>
                <w:sz w:val="24"/>
                <w:szCs w:val="24"/>
              </w:rPr>
            </w:pPr>
            <w:r>
              <w:rPr>
                <w:rFonts w:hint="eastAsia" w:ascii="仿宋" w:eastAsia="仿宋" w:cs="仿宋"/>
                <w:kern w:val="2"/>
                <w:sz w:val="24"/>
                <w:szCs w:val="24"/>
              </w:rPr>
              <w:t>掌握八、九年级曲目的；弹唱</w:t>
            </w:r>
          </w:p>
          <w:p w14:paraId="0155316F">
            <w:pPr>
              <w:rPr>
                <w:rFonts w:hint="eastAsia" w:ascii="仿宋" w:eastAsia="仿宋" w:cs="仿宋"/>
                <w:kern w:val="2"/>
                <w:sz w:val="24"/>
                <w:szCs w:val="24"/>
              </w:rPr>
            </w:pPr>
            <w:r>
              <w:rPr>
                <w:rFonts w:hint="eastAsia" w:ascii="仿宋" w:eastAsia="仿宋" w:cs="仿宋"/>
                <w:kern w:val="2"/>
                <w:sz w:val="24"/>
                <w:szCs w:val="24"/>
              </w:rPr>
              <w:t>实训任务：</w:t>
            </w:r>
          </w:p>
          <w:p w14:paraId="02954644">
            <w:pPr>
              <w:rPr>
                <w:rFonts w:hint="eastAsia" w:ascii="仿宋" w:eastAsia="仿宋" w:cs="仿宋"/>
                <w:kern w:val="2"/>
                <w:sz w:val="24"/>
                <w:szCs w:val="24"/>
                <w:lang w:eastAsia="zh-CN"/>
              </w:rPr>
            </w:pPr>
            <w:r>
              <w:rPr>
                <w:rFonts w:hint="eastAsia" w:ascii="仿宋" w:eastAsia="仿宋" w:cs="仿宋"/>
                <w:kern w:val="2"/>
                <w:sz w:val="24"/>
                <w:szCs w:val="24"/>
              </w:rPr>
              <w:t>八、九年级曲目弹唱练习，课堂弹唱抽查指导。</w:t>
            </w:r>
          </w:p>
        </w:tc>
        <w:tc>
          <w:tcPr>
            <w:tcW w:w="1300" w:type="dxa"/>
            <w:vAlign w:val="center"/>
          </w:tcPr>
          <w:p w14:paraId="712411FE">
            <w:pPr>
              <w:rPr>
                <w:rFonts w:hint="eastAsia" w:ascii="仿宋" w:eastAsia="仿宋" w:cs="仿宋"/>
                <w:kern w:val="2"/>
                <w:sz w:val="24"/>
                <w:szCs w:val="24"/>
                <w:lang w:eastAsia="zh-CN"/>
              </w:rPr>
            </w:pPr>
            <w:r>
              <w:rPr>
                <w:rFonts w:hint="eastAsia" w:ascii="仿宋" w:eastAsia="仿宋" w:cs="仿宋"/>
                <w:kern w:val="2"/>
                <w:sz w:val="24"/>
                <w:szCs w:val="24"/>
              </w:rPr>
              <w:t>支撑课程目标1、2、3</w:t>
            </w:r>
          </w:p>
        </w:tc>
        <w:tc>
          <w:tcPr>
            <w:tcW w:w="1488" w:type="dxa"/>
            <w:gridSpan w:val="2"/>
            <w:vAlign w:val="top"/>
          </w:tcPr>
          <w:p w14:paraId="6F118B09">
            <w:pPr>
              <w:rPr>
                <w:rFonts w:hint="eastAsia" w:ascii="仿宋" w:eastAsia="仿宋" w:cs="仿宋"/>
                <w:kern w:val="2"/>
                <w:sz w:val="24"/>
                <w:szCs w:val="24"/>
                <w:lang w:eastAsia="zh-CN"/>
              </w:rPr>
            </w:pPr>
          </w:p>
        </w:tc>
        <w:tc>
          <w:tcPr>
            <w:tcW w:w="1451" w:type="dxa"/>
            <w:gridSpan w:val="2"/>
            <w:vAlign w:val="top"/>
          </w:tcPr>
          <w:p w14:paraId="7B2C93DF">
            <w:pPr>
              <w:rPr>
                <w:rFonts w:hint="eastAsia" w:ascii="仿宋" w:eastAsia="仿宋" w:cs="仿宋"/>
                <w:kern w:val="2"/>
                <w:sz w:val="24"/>
                <w:szCs w:val="24"/>
                <w:lang w:eastAsia="zh-CN"/>
              </w:rPr>
            </w:pPr>
          </w:p>
        </w:tc>
        <w:tc>
          <w:tcPr>
            <w:tcW w:w="1176" w:type="dxa"/>
            <w:gridSpan w:val="2"/>
            <w:vAlign w:val="top"/>
          </w:tcPr>
          <w:p w14:paraId="5950B960">
            <w:pPr>
              <w:rPr>
                <w:rFonts w:hint="eastAsia" w:ascii="仿宋" w:eastAsia="仿宋" w:cs="仿宋"/>
                <w:kern w:val="2"/>
                <w:sz w:val="24"/>
                <w:szCs w:val="24"/>
                <w:lang w:val="en-US" w:eastAsia="zh-CN"/>
              </w:rPr>
            </w:pPr>
            <w:r>
              <w:rPr>
                <w:rFonts w:hint="eastAsia" w:ascii="仿宋" w:eastAsia="仿宋" w:cs="仿宋"/>
                <w:kern w:val="2"/>
                <w:sz w:val="24"/>
                <w:szCs w:val="24"/>
                <w:lang w:eastAsia="zh-CN"/>
              </w:rPr>
              <w:t>讨论</w:t>
            </w:r>
            <w:r>
              <w:rPr>
                <w:rFonts w:hint="eastAsia" w:ascii="仿宋" w:eastAsia="仿宋" w:cs="仿宋"/>
                <w:kern w:val="2"/>
                <w:sz w:val="24"/>
                <w:szCs w:val="24"/>
                <w:lang w:val="en-US" w:eastAsia="zh-CN"/>
              </w:rPr>
              <w:t>实操</w:t>
            </w:r>
          </w:p>
          <w:p w14:paraId="37F38E2B">
            <w:pPr>
              <w:rPr>
                <w:rFonts w:hint="eastAsia" w:ascii="仿宋" w:eastAsia="仿宋" w:cs="仿宋"/>
                <w:kern w:val="2"/>
                <w:sz w:val="24"/>
                <w:szCs w:val="24"/>
                <w:lang w:eastAsia="zh-CN"/>
              </w:rPr>
            </w:pPr>
            <w:r>
              <w:rPr>
                <w:rFonts w:hint="eastAsia" w:ascii="仿宋" w:eastAsia="仿宋" w:cs="仿宋"/>
                <w:kern w:val="2"/>
                <w:sz w:val="24"/>
                <w:szCs w:val="24"/>
                <w:lang w:eastAsia="zh-CN"/>
              </w:rPr>
              <w:t>问题导向学习</w:t>
            </w:r>
          </w:p>
          <w:p w14:paraId="6132AF80">
            <w:pPr>
              <w:rPr>
                <w:rFonts w:hint="eastAsia" w:ascii="仿宋" w:eastAsia="仿宋" w:cs="仿宋"/>
                <w:kern w:val="2"/>
                <w:sz w:val="24"/>
                <w:szCs w:val="24"/>
                <w:lang w:eastAsia="zh-CN"/>
              </w:rPr>
            </w:pPr>
            <w:r>
              <w:rPr>
                <w:rFonts w:hint="eastAsia" w:ascii="仿宋" w:eastAsia="仿宋" w:cs="仿宋"/>
                <w:kern w:val="2"/>
                <w:sz w:val="24"/>
                <w:szCs w:val="24"/>
                <w:lang w:val="en-US" w:eastAsia="zh-CN"/>
              </w:rPr>
              <w:t>专题学习</w:t>
            </w:r>
          </w:p>
        </w:tc>
      </w:tr>
      <w:tr w14:paraId="6A8D5840">
        <w:trPr>
          <w:trHeight w:val="0" w:hRule="atLeast"/>
          <w:jc w:val="center"/>
        </w:trPr>
        <w:tc>
          <w:tcPr>
            <w:tcW w:w="1301" w:type="dxa"/>
            <w:vMerge w:val="restart"/>
            <w:vAlign w:val="center"/>
          </w:tcPr>
          <w:p w14:paraId="301374FE">
            <w:pPr>
              <w:pStyle w:val="176"/>
              <w:spacing w:before="1"/>
              <w:ind w:left="8"/>
              <w:jc w:val="center"/>
              <w:rPr>
                <w:rFonts w:ascii="宋体"/>
                <w:b/>
                <w:color w:val="auto"/>
                <w:sz w:val="21"/>
                <w:highlight w:val="none"/>
              </w:rPr>
            </w:pPr>
            <w:r>
              <w:rPr>
                <w:rFonts w:ascii="宋体"/>
                <w:b/>
                <w:color w:val="auto"/>
                <w:w w:val="98"/>
                <w:sz w:val="21"/>
                <w:highlight w:val="none"/>
              </w:rPr>
              <w:t>H</w:t>
            </w:r>
          </w:p>
          <w:p w14:paraId="41BC8A0A">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36F30262">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5A00A311">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4"/>
            <w:vAlign w:val="center"/>
          </w:tcPr>
          <w:p w14:paraId="3C28014A">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787B739D">
        <w:trPr>
          <w:trHeight w:val="0" w:hRule="atLeast"/>
          <w:jc w:val="center"/>
        </w:trPr>
        <w:tc>
          <w:tcPr>
            <w:tcW w:w="1301" w:type="dxa"/>
            <w:vMerge w:val="continue"/>
            <w:vAlign w:val="center"/>
          </w:tcPr>
          <w:p w14:paraId="0021A193">
            <w:pPr>
              <w:pStyle w:val="17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3994E20">
            <w:pPr>
              <w:pStyle w:val="176"/>
              <w:spacing w:line="316" w:lineRule="auto"/>
              <w:ind w:right="29" w:rightChars="0"/>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bCs/>
                <w:color w:val="auto"/>
                <w:sz w:val="21"/>
                <w:szCs w:val="21"/>
                <w:highlight w:val="none"/>
              </w:rPr>
              <w:t>（</w:t>
            </w:r>
            <w:r>
              <w:rPr>
                <w:rFonts w:hint="eastAsia"/>
                <w:bCs/>
                <w:color w:val="auto"/>
                <w:sz w:val="21"/>
                <w:szCs w:val="21"/>
                <w:highlight w:val="none"/>
                <w:lang w:val="en-US" w:eastAsia="zh-CN"/>
              </w:rPr>
              <w:t>20</w:t>
            </w:r>
            <w:r>
              <w:rPr>
                <w:bCs/>
                <w:color w:val="auto"/>
                <w:sz w:val="21"/>
                <w:szCs w:val="21"/>
                <w:highlight w:val="none"/>
              </w:rPr>
              <w:t>%）</w:t>
            </w:r>
          </w:p>
        </w:tc>
        <w:tc>
          <w:tcPr>
            <w:tcW w:w="2788" w:type="dxa"/>
            <w:gridSpan w:val="3"/>
            <w:vAlign w:val="center"/>
          </w:tcPr>
          <w:p w14:paraId="6B08FD8F">
            <w:pPr>
              <w:pStyle w:val="176"/>
              <w:ind w:left="106" w:left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小组讨论、课堂发言、课堂弹唱实践评分</w:t>
            </w:r>
          </w:p>
        </w:tc>
        <w:tc>
          <w:tcPr>
            <w:tcW w:w="2627" w:type="dxa"/>
            <w:gridSpan w:val="4"/>
            <w:vAlign w:val="center"/>
          </w:tcPr>
          <w:p w14:paraId="3A5ED784">
            <w:pPr>
              <w:pStyle w:val="176"/>
              <w:spacing w:before="1"/>
              <w:ind w:left="6" w:leftChars="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课程目标1、2、3</w:t>
            </w:r>
          </w:p>
        </w:tc>
      </w:tr>
      <w:tr w14:paraId="582634B0">
        <w:trPr>
          <w:trHeight w:val="0" w:hRule="atLeast"/>
          <w:jc w:val="center"/>
        </w:trPr>
        <w:tc>
          <w:tcPr>
            <w:tcW w:w="1301" w:type="dxa"/>
            <w:vMerge w:val="continue"/>
            <w:vAlign w:val="center"/>
          </w:tcPr>
          <w:p w14:paraId="0ED2C495">
            <w:pPr>
              <w:pStyle w:val="17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49E2DAD2">
            <w:pPr>
              <w:pStyle w:val="176"/>
              <w:spacing w:before="97"/>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val="en-US" w:eastAsia="zh-CN"/>
              </w:rPr>
              <w:t>期中（30%）</w:t>
            </w:r>
          </w:p>
        </w:tc>
        <w:tc>
          <w:tcPr>
            <w:tcW w:w="2788" w:type="dxa"/>
            <w:gridSpan w:val="3"/>
            <w:vAlign w:val="center"/>
          </w:tcPr>
          <w:p w14:paraId="2BC575CC">
            <w:pPr>
              <w:pStyle w:val="176"/>
              <w:spacing w:before="143" w:line="280" w:lineRule="auto"/>
              <w:ind w:left="106" w:leftChars="0" w:right="95" w:rightChars="0" w:firstLine="480" w:firstLineChars="0"/>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平时作业平均分</w:t>
            </w:r>
          </w:p>
        </w:tc>
        <w:tc>
          <w:tcPr>
            <w:tcW w:w="2627" w:type="dxa"/>
            <w:gridSpan w:val="4"/>
            <w:vAlign w:val="center"/>
          </w:tcPr>
          <w:p w14:paraId="3C264E0F">
            <w:pPr>
              <w:pStyle w:val="176"/>
              <w:ind w:left="79" w:leftChars="0" w:right="73" w:rightChars="0"/>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课程目标1、2</w:t>
            </w:r>
          </w:p>
        </w:tc>
      </w:tr>
      <w:tr w14:paraId="62095552">
        <w:trPr>
          <w:trHeight w:val="0" w:hRule="atLeast"/>
          <w:jc w:val="center"/>
        </w:trPr>
        <w:tc>
          <w:tcPr>
            <w:tcW w:w="1301" w:type="dxa"/>
            <w:vMerge w:val="continue"/>
            <w:vAlign w:val="center"/>
          </w:tcPr>
          <w:p w14:paraId="22377084">
            <w:pPr>
              <w:pStyle w:val="176"/>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3FE454C">
            <w:pPr>
              <w:pStyle w:val="176"/>
              <w:jc w:val="center"/>
              <w:rPr>
                <w:rFonts w:hint="eastAsia" w:ascii="宋体" w:hAnsi="宋体" w:eastAsia="宋体" w:cs="宋体"/>
                <w:b/>
                <w:bCs/>
                <w:color w:val="auto"/>
                <w:sz w:val="21"/>
                <w:szCs w:val="21"/>
                <w:highlight w:val="none"/>
                <w:lang w:eastAsia="zh-CN"/>
              </w:rPr>
            </w:pPr>
            <w:r>
              <w:rPr>
                <w:bCs/>
                <w:color w:val="auto"/>
                <w:sz w:val="21"/>
                <w:szCs w:val="21"/>
                <w:highlight w:val="none"/>
              </w:rPr>
              <w:t>期末（</w:t>
            </w:r>
            <w:r>
              <w:rPr>
                <w:rFonts w:hint="eastAsia"/>
                <w:bCs/>
                <w:color w:val="auto"/>
                <w:sz w:val="21"/>
                <w:szCs w:val="21"/>
                <w:highlight w:val="none"/>
                <w:lang w:val="en-US" w:eastAsia="zh-CN"/>
              </w:rPr>
              <w:t>50</w:t>
            </w:r>
            <w:r>
              <w:rPr>
                <w:bCs/>
                <w:color w:val="auto"/>
                <w:sz w:val="21"/>
                <w:szCs w:val="21"/>
                <w:highlight w:val="none"/>
              </w:rPr>
              <w:t>%）</w:t>
            </w:r>
          </w:p>
        </w:tc>
        <w:tc>
          <w:tcPr>
            <w:tcW w:w="2788" w:type="dxa"/>
            <w:gridSpan w:val="3"/>
            <w:vAlign w:val="center"/>
          </w:tcPr>
          <w:p w14:paraId="50F4C446">
            <w:pPr>
              <w:pStyle w:val="176"/>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期末现场弹唱考试评分</w:t>
            </w:r>
          </w:p>
        </w:tc>
        <w:tc>
          <w:tcPr>
            <w:tcW w:w="2627" w:type="dxa"/>
            <w:gridSpan w:val="4"/>
            <w:vAlign w:val="center"/>
          </w:tcPr>
          <w:p w14:paraId="07B41BAA">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仿宋" w:eastAsia="仿宋" w:cs="仿宋"/>
                <w:bCs/>
                <w:sz w:val="24"/>
                <w:szCs w:val="24"/>
              </w:rPr>
              <w:t>课程目标1、2</w:t>
            </w:r>
          </w:p>
        </w:tc>
      </w:tr>
      <w:tr w14:paraId="59FD86A7">
        <w:trPr>
          <w:trHeight w:val="0" w:hRule="atLeast"/>
          <w:jc w:val="center"/>
        </w:trPr>
        <w:tc>
          <w:tcPr>
            <w:tcW w:w="1301" w:type="dxa"/>
            <w:vAlign w:val="center"/>
          </w:tcPr>
          <w:p w14:paraId="697EDA32">
            <w:pPr>
              <w:pStyle w:val="176"/>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54579435">
            <w:pPr>
              <w:pStyle w:val="176"/>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2BA93874">
            <w:pPr>
              <w:pStyle w:val="176"/>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9"/>
            <w:vAlign w:val="center"/>
          </w:tcPr>
          <w:p w14:paraId="535DB223">
            <w:pPr>
              <w:adjustRightInd w:val="0"/>
              <w:snapToGrid w:val="0"/>
              <w:jc w:val="left"/>
              <w:rPr>
                <w:rFonts w:hint="eastAsia" w:ascii="仿宋" w:eastAsia="仿宋" w:cs="仿宋"/>
                <w:bCs/>
                <w:sz w:val="24"/>
                <w:szCs w:val="24"/>
                <w:lang w:val="en-US" w:eastAsia="zh-CN"/>
              </w:rPr>
            </w:pPr>
            <w:r>
              <w:rPr>
                <w:rFonts w:hint="eastAsia" w:ascii="仿宋" w:eastAsia="仿宋" w:cs="仿宋"/>
                <w:bCs/>
                <w:sz w:val="24"/>
                <w:szCs w:val="24"/>
                <w:lang w:val="en-US" w:eastAsia="zh-CN"/>
              </w:rPr>
              <w:t>教材：</w:t>
            </w:r>
          </w:p>
          <w:p w14:paraId="55DEB5E4">
            <w:pPr>
              <w:adjustRightInd w:val="0"/>
              <w:snapToGrid w:val="0"/>
              <w:jc w:val="left"/>
              <w:rPr>
                <w:rFonts w:hint="eastAsia" w:ascii="仿宋" w:eastAsia="仿宋" w:cs="仿宋"/>
                <w:bCs/>
                <w:sz w:val="24"/>
                <w:szCs w:val="24"/>
              </w:rPr>
            </w:pPr>
            <w:r>
              <w:rPr>
                <w:rFonts w:hint="eastAsia" w:ascii="仿宋" w:eastAsia="仿宋" w:cs="仿宋"/>
                <w:bCs/>
                <w:sz w:val="24"/>
                <w:szCs w:val="24"/>
              </w:rPr>
              <w:t>[1]《音乐课本》（6至9年级），人民教育出版社， 2013教育部审定版</w:t>
            </w:r>
          </w:p>
          <w:p w14:paraId="36AF038B">
            <w:pPr>
              <w:adjustRightInd w:val="0"/>
              <w:snapToGrid w:val="0"/>
              <w:jc w:val="left"/>
              <w:rPr>
                <w:rFonts w:hint="eastAsia" w:ascii="仿宋" w:eastAsia="仿宋" w:cs="仿宋"/>
                <w:bCs/>
                <w:sz w:val="24"/>
                <w:szCs w:val="24"/>
              </w:rPr>
            </w:pPr>
            <w:r>
              <w:rPr>
                <w:rFonts w:hint="eastAsia" w:ascii="仿宋" w:eastAsia="仿宋" w:cs="仿宋"/>
                <w:bCs/>
                <w:sz w:val="24"/>
                <w:szCs w:val="24"/>
              </w:rPr>
              <w:t>[2]《高等师范院校音乐教材-数码钢琴集体课教程》 李美格 编</w:t>
            </w:r>
          </w:p>
          <w:p w14:paraId="3682D1C2">
            <w:pPr>
              <w:adjustRightInd w:val="0"/>
              <w:snapToGrid w:val="0"/>
              <w:jc w:val="left"/>
              <w:rPr>
                <w:rFonts w:hint="eastAsia" w:ascii="仿宋" w:eastAsia="仿宋" w:cs="仿宋"/>
                <w:bCs/>
                <w:sz w:val="24"/>
                <w:szCs w:val="24"/>
              </w:rPr>
            </w:pPr>
            <w:r>
              <w:rPr>
                <w:rFonts w:hint="eastAsia" w:ascii="仿宋" w:eastAsia="仿宋" w:cs="仿宋"/>
                <w:bCs/>
                <w:sz w:val="24"/>
                <w:szCs w:val="24"/>
              </w:rPr>
              <w:t>[3]《歌曲钢琴即兴伴奏》 冯德钢 西南师范大学出版社</w:t>
            </w:r>
          </w:p>
          <w:p w14:paraId="2DF74D5E">
            <w:pPr>
              <w:adjustRightInd w:val="0"/>
              <w:snapToGrid w:val="0"/>
              <w:jc w:val="left"/>
              <w:rPr>
                <w:rFonts w:hint="eastAsia" w:ascii="仿宋" w:eastAsia="仿宋" w:cs="仿宋"/>
                <w:bCs/>
                <w:sz w:val="24"/>
                <w:szCs w:val="24"/>
              </w:rPr>
            </w:pPr>
            <w:r>
              <w:rPr>
                <w:rFonts w:hint="eastAsia" w:ascii="仿宋" w:eastAsia="仿宋" w:cs="仿宋"/>
                <w:bCs/>
                <w:sz w:val="24"/>
                <w:szCs w:val="24"/>
              </w:rPr>
              <w:t>[4]《中小学音乐教材歌曲伴奏与弹唱作品集》  作者: 刘雪颖 著 , 出版社: 中国纺织出版社，2021-10</w:t>
            </w:r>
          </w:p>
          <w:p w14:paraId="1C53CD8E">
            <w:pPr>
              <w:adjustRightInd w:val="0"/>
              <w:snapToGrid w:val="0"/>
              <w:jc w:val="left"/>
              <w:rPr>
                <w:rFonts w:hint="eastAsia" w:ascii="仿宋" w:eastAsia="仿宋" w:cs="仿宋"/>
                <w:bCs/>
                <w:sz w:val="24"/>
                <w:szCs w:val="24"/>
                <w:lang w:val="en-US" w:eastAsia="zh-CN"/>
              </w:rPr>
            </w:pPr>
            <w:r>
              <w:rPr>
                <w:rFonts w:hint="eastAsia" w:ascii="仿宋" w:eastAsia="仿宋" w:cs="仿宋"/>
                <w:bCs/>
                <w:sz w:val="24"/>
                <w:szCs w:val="24"/>
                <w:lang w:val="en-US" w:eastAsia="zh-CN"/>
              </w:rPr>
              <w:t>参考资料：</w:t>
            </w:r>
          </w:p>
          <w:p w14:paraId="3506892C">
            <w:pPr>
              <w:adjustRightInd w:val="0"/>
              <w:snapToGrid w:val="0"/>
              <w:jc w:val="left"/>
              <w:rPr>
                <w:rFonts w:hint="eastAsia" w:ascii="仿宋" w:eastAsia="仿宋" w:cs="仿宋"/>
                <w:bCs/>
                <w:sz w:val="24"/>
                <w:szCs w:val="24"/>
              </w:rPr>
            </w:pPr>
            <w:r>
              <w:rPr>
                <w:rFonts w:hint="eastAsia" w:ascii="仿宋" w:eastAsia="仿宋" w:cs="仿宋"/>
                <w:bCs/>
                <w:sz w:val="24"/>
                <w:szCs w:val="24"/>
              </w:rPr>
              <w:t>[1]《小学音乐课教学参考书》（7至9年级），人民教育出版社</w:t>
            </w:r>
          </w:p>
          <w:p w14:paraId="4FAFA008">
            <w:pPr>
              <w:adjustRightInd w:val="0"/>
              <w:snapToGrid w:val="0"/>
              <w:jc w:val="left"/>
              <w:rPr>
                <w:rFonts w:hint="eastAsia" w:ascii="仿宋" w:eastAsia="仿宋" w:cs="仿宋"/>
                <w:bCs/>
                <w:sz w:val="24"/>
                <w:szCs w:val="24"/>
              </w:rPr>
            </w:pPr>
            <w:r>
              <w:rPr>
                <w:rFonts w:hint="eastAsia" w:ascii="仿宋" w:eastAsia="仿宋" w:cs="仿宋"/>
                <w:bCs/>
                <w:sz w:val="24"/>
                <w:szCs w:val="24"/>
              </w:rPr>
              <w:t>[2]《教育部：义务教育音乐课程标准》（2011年版）</w:t>
            </w:r>
          </w:p>
          <w:p w14:paraId="762D8180">
            <w:pPr>
              <w:adjustRightInd w:val="0"/>
              <w:snapToGrid w:val="0"/>
              <w:jc w:val="left"/>
              <w:rPr>
                <w:rFonts w:hint="eastAsia" w:ascii="仿宋" w:eastAsia="仿宋" w:cs="仿宋"/>
                <w:bCs/>
                <w:sz w:val="24"/>
                <w:szCs w:val="24"/>
              </w:rPr>
            </w:pPr>
            <w:r>
              <w:rPr>
                <w:rFonts w:hint="eastAsia" w:ascii="仿宋" w:eastAsia="仿宋" w:cs="仿宋"/>
                <w:bCs/>
                <w:sz w:val="24"/>
                <w:szCs w:val="24"/>
              </w:rPr>
              <w:t>[3]《义务教育音乐课程标准解读》，北京科海电子出版社, 2012</w:t>
            </w:r>
          </w:p>
          <w:p w14:paraId="3CE6DB5D">
            <w:pPr>
              <w:adjustRightInd w:val="0"/>
              <w:snapToGrid w:val="0"/>
              <w:jc w:val="left"/>
              <w:rPr>
                <w:rFonts w:hint="eastAsia" w:ascii="仿宋" w:eastAsia="仿宋" w:cs="仿宋"/>
                <w:bCs/>
                <w:sz w:val="24"/>
                <w:szCs w:val="24"/>
              </w:rPr>
            </w:pPr>
            <w:r>
              <w:rPr>
                <w:rFonts w:hint="eastAsia" w:ascii="仿宋" w:eastAsia="仿宋" w:cs="仿宋"/>
                <w:bCs/>
                <w:sz w:val="24"/>
                <w:szCs w:val="24"/>
              </w:rPr>
              <w:t>[4]《义务教育教科书教师教学用书》，人民教育出版社,2014</w:t>
            </w:r>
          </w:p>
          <w:p w14:paraId="12571600">
            <w:pPr>
              <w:adjustRightInd w:val="0"/>
              <w:snapToGrid w:val="0"/>
              <w:jc w:val="left"/>
              <w:rPr>
                <w:rFonts w:hint="eastAsia" w:ascii="仿宋" w:eastAsia="仿宋" w:cs="仿宋"/>
                <w:bCs/>
                <w:sz w:val="24"/>
                <w:szCs w:val="24"/>
              </w:rPr>
            </w:pPr>
            <w:r>
              <w:rPr>
                <w:rFonts w:hint="eastAsia" w:ascii="仿宋" w:eastAsia="仿宋" w:cs="仿宋"/>
                <w:bCs/>
                <w:sz w:val="24"/>
                <w:szCs w:val="24"/>
              </w:rPr>
              <w:t>[5]《福建省义务教育学科教学指导意见-音乐》, 福建人民出版社, 福建教育出版社,2018</w:t>
            </w:r>
          </w:p>
          <w:p w14:paraId="4FC52C90">
            <w:pPr>
              <w:adjustRightInd w:val="0"/>
              <w:snapToGrid w:val="0"/>
              <w:jc w:val="left"/>
              <w:rPr>
                <w:rFonts w:hint="eastAsia" w:ascii="仿宋" w:eastAsia="仿宋" w:cs="仿宋"/>
                <w:bCs/>
                <w:sz w:val="24"/>
                <w:szCs w:val="24"/>
              </w:rPr>
            </w:pPr>
            <w:r>
              <w:rPr>
                <w:rFonts w:hint="eastAsia" w:ascii="仿宋" w:eastAsia="仿宋" w:cs="仿宋"/>
                <w:bCs/>
                <w:sz w:val="24"/>
                <w:szCs w:val="24"/>
              </w:rPr>
              <w:t>[6]《中小学音乐新课程教学法》, 首都师范大学出版社, 2010</w:t>
            </w:r>
          </w:p>
          <w:p w14:paraId="52E28012">
            <w:pPr>
              <w:adjustRightInd w:val="0"/>
              <w:snapToGrid w:val="0"/>
              <w:jc w:val="left"/>
              <w:rPr>
                <w:rFonts w:hint="default" w:cs="仿宋"/>
                <w:bCs/>
                <w:sz w:val="24"/>
                <w:szCs w:val="24"/>
                <w:lang w:val="en-US" w:eastAsia="zh-CN"/>
              </w:rPr>
            </w:pPr>
            <w:r>
              <w:rPr>
                <w:rFonts w:hint="eastAsia" w:ascii="仿宋" w:eastAsia="仿宋" w:cs="仿宋"/>
                <w:bCs/>
                <w:sz w:val="24"/>
                <w:szCs w:val="24"/>
              </w:rPr>
              <w:t>[7]《中小学音乐教材歌曲伴奏与弹唱作品集》，中国纺织出版社，2021-10</w:t>
            </w:r>
          </w:p>
        </w:tc>
      </w:tr>
      <w:tr w14:paraId="62B6B79F">
        <w:trPr>
          <w:trHeight w:val="0" w:hRule="atLeast"/>
          <w:jc w:val="center"/>
        </w:trPr>
        <w:tc>
          <w:tcPr>
            <w:tcW w:w="1301" w:type="dxa"/>
            <w:vAlign w:val="center"/>
          </w:tcPr>
          <w:p w14:paraId="024BA2CA">
            <w:pPr>
              <w:pStyle w:val="17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74BF3A78">
            <w:pPr>
              <w:pStyle w:val="17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12FB7017">
            <w:pPr>
              <w:pStyle w:val="17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41CE03DE">
            <w:pPr>
              <w:pStyle w:val="176"/>
              <w:spacing w:before="125" w:line="312" w:lineRule="auto"/>
              <w:ind w:right="23"/>
              <w:jc w:val="left"/>
              <w:rPr>
                <w:rFonts w:hint="eastAsia" w:ascii="宋体" w:hAnsi="宋体" w:eastAsia="宋体" w:cs="宋体"/>
                <w:b/>
                <w:bCs/>
                <w:color w:val="auto"/>
                <w:sz w:val="21"/>
                <w:szCs w:val="21"/>
                <w:highlight w:val="none"/>
                <w:lang w:eastAsia="zh-CN"/>
              </w:rPr>
            </w:pPr>
            <w:r>
              <w:rPr>
                <w:rFonts w:hint="eastAsia" w:cs="仿宋"/>
                <w:szCs w:val="21"/>
                <w:lang w:val="en-US" w:eastAsia="zh-CN"/>
              </w:rPr>
              <w:t>带钢琴的</w:t>
            </w:r>
            <w:r>
              <w:rPr>
                <w:rFonts w:hint="eastAsia" w:ascii="仿宋" w:eastAsia="仿宋" w:cs="仿宋"/>
                <w:szCs w:val="21"/>
              </w:rPr>
              <w:t>多媒体教室、活动教室</w:t>
            </w:r>
          </w:p>
        </w:tc>
      </w:tr>
      <w:tr w14:paraId="2896A135">
        <w:trPr>
          <w:trHeight w:val="0" w:hRule="atLeast"/>
          <w:jc w:val="center"/>
        </w:trPr>
        <w:tc>
          <w:tcPr>
            <w:tcW w:w="1301" w:type="dxa"/>
            <w:vAlign w:val="center"/>
          </w:tcPr>
          <w:p w14:paraId="261AA2EA">
            <w:pPr>
              <w:pStyle w:val="176"/>
              <w:spacing w:before="162"/>
              <w:ind w:left="8"/>
              <w:jc w:val="center"/>
              <w:rPr>
                <w:rFonts w:ascii="宋体"/>
                <w:b/>
                <w:color w:val="auto"/>
                <w:sz w:val="21"/>
                <w:highlight w:val="none"/>
              </w:rPr>
            </w:pPr>
            <w:r>
              <w:rPr>
                <w:rFonts w:ascii="宋体"/>
                <w:b/>
                <w:color w:val="auto"/>
                <w:w w:val="98"/>
                <w:sz w:val="21"/>
                <w:highlight w:val="none"/>
              </w:rPr>
              <w:t>K</w:t>
            </w:r>
          </w:p>
          <w:p w14:paraId="6E0CB237">
            <w:pPr>
              <w:pStyle w:val="176"/>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00367D2A">
            <w:pPr>
              <w:pStyle w:val="176"/>
              <w:spacing w:before="125" w:line="312" w:lineRule="auto"/>
              <w:ind w:right="23"/>
              <w:jc w:val="center"/>
              <w:rPr>
                <w:rFonts w:hint="eastAsia" w:ascii="宋体" w:hAnsi="宋体" w:eastAsia="宋体" w:cs="宋体"/>
                <w:b/>
                <w:bCs/>
                <w:color w:val="auto"/>
                <w:sz w:val="21"/>
                <w:szCs w:val="21"/>
                <w:highlight w:val="none"/>
                <w:lang w:eastAsia="zh-CN"/>
              </w:rPr>
            </w:pPr>
          </w:p>
        </w:tc>
      </w:tr>
      <w:tr w14:paraId="347A152B">
        <w:trPr>
          <w:trHeight w:val="0" w:hRule="atLeast"/>
          <w:jc w:val="center"/>
        </w:trPr>
        <w:tc>
          <w:tcPr>
            <w:tcW w:w="8905" w:type="dxa"/>
            <w:gridSpan w:val="10"/>
            <w:vAlign w:val="center"/>
          </w:tcPr>
          <w:p w14:paraId="28B4C1A7">
            <w:pPr>
              <w:pStyle w:val="176"/>
              <w:spacing w:before="65"/>
              <w:ind w:left="107"/>
              <w:rPr>
                <w:color w:val="auto"/>
                <w:sz w:val="21"/>
                <w:szCs w:val="21"/>
                <w:highlight w:val="none"/>
                <w:lang w:eastAsia="zh-CN"/>
              </w:rPr>
            </w:pPr>
            <w:r>
              <w:rPr>
                <w:color w:val="auto"/>
                <w:sz w:val="21"/>
                <w:szCs w:val="21"/>
                <w:highlight w:val="none"/>
                <w:lang w:eastAsia="zh-CN"/>
              </w:rPr>
              <w:t>备注：</w:t>
            </w:r>
          </w:p>
          <w:p w14:paraId="66C71E58">
            <w:pPr>
              <w:pStyle w:val="176"/>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4E7EA358">
            <w:pPr>
              <w:pStyle w:val="176"/>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33E39352">
            <w:pPr>
              <w:pStyle w:val="176"/>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422DF30D">
            <w:pPr>
              <w:pStyle w:val="176"/>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491A578D">
            <w:pPr>
              <w:pStyle w:val="176"/>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0F630E7C">
            <w:pPr>
              <w:pStyle w:val="176"/>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52ECC9FD">
        <w:trPr>
          <w:trHeight w:val="0" w:hRule="atLeast"/>
          <w:jc w:val="center"/>
        </w:trPr>
        <w:tc>
          <w:tcPr>
            <w:tcW w:w="1301" w:type="dxa"/>
            <w:vMerge w:val="restart"/>
            <w:vAlign w:val="center"/>
          </w:tcPr>
          <w:p w14:paraId="60737C82">
            <w:pPr>
              <w:pStyle w:val="176"/>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50AFBC71">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A7DC595">
            <w:pPr>
              <w:rPr>
                <w:rFonts w:hint="eastAsia" w:ascii="宋体" w:hAnsi="宋体" w:eastAsia="宋体" w:cs="宋体"/>
                <w:sz w:val="21"/>
                <w:szCs w:val="21"/>
                <w:lang w:eastAsia="zh-CN"/>
              </w:rPr>
            </w:pPr>
          </w:p>
          <w:p w14:paraId="2549D28C">
            <w:pPr>
              <w:rPr>
                <w:rFonts w:hint="eastAsia" w:ascii="宋体" w:hAnsi="宋体" w:eastAsia="宋体" w:cs="宋体"/>
                <w:sz w:val="21"/>
                <w:szCs w:val="21"/>
                <w:lang w:eastAsia="zh-CN"/>
              </w:rPr>
            </w:pPr>
          </w:p>
          <w:p w14:paraId="7F04247A">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5F16D53D">
            <w:pPr>
              <w:rPr>
                <w:rFonts w:hint="eastAsia" w:ascii="宋体" w:hAnsi="宋体" w:eastAsia="宋体" w:cs="宋体"/>
                <w:b/>
                <w:bCs/>
                <w:color w:val="auto"/>
                <w:sz w:val="21"/>
                <w:szCs w:val="21"/>
                <w:highlight w:val="none"/>
                <w:lang w:eastAsia="zh-CN"/>
              </w:rPr>
            </w:pPr>
          </w:p>
        </w:tc>
      </w:tr>
      <w:tr w14:paraId="47F4552B">
        <w:trPr>
          <w:trHeight w:val="0" w:hRule="atLeast"/>
          <w:jc w:val="center"/>
        </w:trPr>
        <w:tc>
          <w:tcPr>
            <w:tcW w:w="1301" w:type="dxa"/>
            <w:vMerge w:val="continue"/>
            <w:vAlign w:val="center"/>
          </w:tcPr>
          <w:p w14:paraId="01E8C71F">
            <w:pPr>
              <w:pStyle w:val="176"/>
              <w:spacing w:before="53"/>
              <w:ind w:left="587"/>
              <w:rPr>
                <w:b/>
                <w:bCs/>
                <w:color w:val="auto"/>
                <w:sz w:val="21"/>
                <w:szCs w:val="21"/>
                <w:highlight w:val="none"/>
                <w:lang w:eastAsia="zh-CN"/>
              </w:rPr>
            </w:pPr>
          </w:p>
        </w:tc>
        <w:tc>
          <w:tcPr>
            <w:tcW w:w="7604" w:type="dxa"/>
            <w:gridSpan w:val="9"/>
            <w:vAlign w:val="top"/>
          </w:tcPr>
          <w:p w14:paraId="01421D6B">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D6E3188">
            <w:pPr>
              <w:rPr>
                <w:rFonts w:hint="eastAsia" w:ascii="宋体" w:hAnsi="宋体" w:eastAsia="宋体" w:cs="宋体"/>
                <w:sz w:val="21"/>
                <w:szCs w:val="21"/>
                <w:lang w:eastAsia="zh-CN"/>
              </w:rPr>
            </w:pPr>
          </w:p>
          <w:p w14:paraId="028A800C">
            <w:pPr>
              <w:rPr>
                <w:rFonts w:hint="eastAsia" w:ascii="宋体" w:hAnsi="宋体" w:eastAsia="宋体" w:cs="宋体"/>
                <w:sz w:val="21"/>
                <w:szCs w:val="21"/>
                <w:lang w:eastAsia="zh-CN"/>
              </w:rPr>
            </w:pPr>
          </w:p>
          <w:p w14:paraId="174101E1">
            <w:pPr>
              <w:rPr>
                <w:rFonts w:hint="eastAsia" w:ascii="宋体" w:hAnsi="宋体" w:eastAsia="宋体" w:cs="宋体"/>
                <w:sz w:val="21"/>
                <w:szCs w:val="21"/>
                <w:lang w:eastAsia="zh-CN"/>
              </w:rPr>
            </w:pPr>
          </w:p>
          <w:p w14:paraId="0F06072C">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56E1DE71">
            <w:pPr>
              <w:rPr>
                <w:rFonts w:hint="eastAsia" w:ascii="宋体" w:hAnsi="宋体" w:eastAsia="宋体" w:cs="宋体"/>
                <w:sz w:val="21"/>
                <w:szCs w:val="21"/>
                <w:lang w:eastAsia="zh-CN"/>
              </w:rPr>
            </w:pPr>
          </w:p>
          <w:p w14:paraId="69067E2D">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1CDBDB1D">
            <w:pPr>
              <w:rPr>
                <w:rFonts w:hint="eastAsia" w:ascii="宋体" w:hAnsi="宋体" w:eastAsia="宋体" w:cs="宋体"/>
                <w:b/>
                <w:bCs/>
                <w:color w:val="auto"/>
                <w:sz w:val="21"/>
                <w:szCs w:val="21"/>
                <w:highlight w:val="none"/>
                <w:lang w:eastAsia="zh-CN"/>
              </w:rPr>
            </w:pPr>
          </w:p>
        </w:tc>
      </w:tr>
      <w:tr w14:paraId="5077E46B">
        <w:trPr>
          <w:trHeight w:val="0" w:hRule="atLeast"/>
          <w:jc w:val="center"/>
        </w:trPr>
        <w:tc>
          <w:tcPr>
            <w:tcW w:w="1301" w:type="dxa"/>
            <w:vMerge w:val="continue"/>
            <w:vAlign w:val="center"/>
          </w:tcPr>
          <w:p w14:paraId="05218995">
            <w:pPr>
              <w:pStyle w:val="176"/>
              <w:spacing w:before="53"/>
              <w:ind w:left="587"/>
              <w:rPr>
                <w:b/>
                <w:bCs/>
                <w:color w:val="auto"/>
                <w:sz w:val="21"/>
                <w:szCs w:val="21"/>
                <w:highlight w:val="none"/>
                <w:lang w:eastAsia="zh-CN"/>
              </w:rPr>
            </w:pPr>
          </w:p>
        </w:tc>
        <w:tc>
          <w:tcPr>
            <w:tcW w:w="7604" w:type="dxa"/>
            <w:gridSpan w:val="9"/>
            <w:vAlign w:val="top"/>
          </w:tcPr>
          <w:p w14:paraId="784AAFB9">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25B0769">
            <w:pPr>
              <w:rPr>
                <w:rFonts w:hint="eastAsia" w:ascii="宋体" w:hAnsi="宋体" w:eastAsia="宋体" w:cs="宋体"/>
                <w:sz w:val="21"/>
                <w:szCs w:val="21"/>
                <w:lang w:eastAsia="zh-CN"/>
              </w:rPr>
            </w:pPr>
          </w:p>
          <w:p w14:paraId="17A5D438">
            <w:pPr>
              <w:rPr>
                <w:rFonts w:hint="eastAsia" w:ascii="宋体" w:hAnsi="宋体" w:eastAsia="宋体" w:cs="宋体"/>
                <w:sz w:val="21"/>
                <w:szCs w:val="21"/>
                <w:lang w:eastAsia="zh-CN"/>
              </w:rPr>
            </w:pPr>
          </w:p>
          <w:p w14:paraId="3681E96E">
            <w:pPr>
              <w:rPr>
                <w:rFonts w:hint="eastAsia" w:ascii="宋体" w:hAnsi="宋体" w:eastAsia="宋体" w:cs="宋体"/>
                <w:sz w:val="21"/>
                <w:szCs w:val="21"/>
                <w:lang w:eastAsia="zh-CN"/>
              </w:rPr>
            </w:pPr>
          </w:p>
          <w:p w14:paraId="52404808">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0502AEC6">
            <w:pPr>
              <w:rPr>
                <w:rFonts w:hint="eastAsia" w:ascii="宋体" w:hAnsi="宋体" w:eastAsia="宋体" w:cs="宋体"/>
                <w:sz w:val="21"/>
                <w:szCs w:val="21"/>
                <w:lang w:eastAsia="zh-CN"/>
              </w:rPr>
            </w:pPr>
          </w:p>
          <w:p w14:paraId="0EBAEB9D">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34F3506C">
            <w:pPr>
              <w:rPr>
                <w:rFonts w:hint="eastAsia" w:ascii="宋体" w:hAnsi="宋体" w:eastAsia="宋体" w:cs="宋体"/>
                <w:b/>
                <w:bCs/>
                <w:color w:val="auto"/>
                <w:sz w:val="21"/>
                <w:szCs w:val="21"/>
                <w:highlight w:val="none"/>
                <w:lang w:eastAsia="zh-CN"/>
              </w:rPr>
            </w:pPr>
          </w:p>
        </w:tc>
      </w:tr>
    </w:tbl>
    <w:p w14:paraId="19E30FB8">
      <w:pPr>
        <w:rPr>
          <w:sz w:val="2"/>
          <w:szCs w:val="2"/>
        </w:rPr>
        <w:sectPr>
          <w:headerReference r:id="rId53" w:type="default"/>
          <w:footerReference r:id="rId54" w:type="default"/>
          <w:pgSz w:w="11906" w:h="16838"/>
          <w:pgMar w:top="1440" w:right="1800" w:bottom="1440" w:left="1800" w:header="851" w:footer="992" w:gutter="0"/>
          <w:cols w:space="425" w:num="1"/>
          <w:docGrid w:type="lines" w:linePitch="312" w:charSpace="0"/>
        </w:sectPr>
      </w:pPr>
    </w:p>
    <w:p w14:paraId="547A3C17">
      <w:pPr>
        <w:ind w:left="420"/>
        <w:rPr>
          <w:rFonts w:hint="eastAsia" w:eastAsia="隶书"/>
          <w:b/>
          <w:bCs/>
          <w:spacing w:val="-20"/>
          <w:sz w:val="72"/>
        </w:rPr>
      </w:pPr>
      <w:r>
        <w:drawing>
          <wp:inline distT="0" distB="0" distL="114300" distR="114300">
            <wp:extent cx="2987040" cy="882650"/>
            <wp:effectExtent l="0" t="0" r="10160" b="635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00"/>
                    <a:stretch>
                      <a:fillRect/>
                    </a:stretch>
                  </pic:blipFill>
                  <pic:spPr>
                    <a:xfrm>
                      <a:off x="0" y="0"/>
                      <a:ext cx="2987040" cy="882650"/>
                    </a:xfrm>
                    <a:prstGeom prst="rect">
                      <a:avLst/>
                    </a:prstGeom>
                    <a:noFill/>
                    <a:ln>
                      <a:noFill/>
                    </a:ln>
                  </pic:spPr>
                </pic:pic>
              </a:graphicData>
            </a:graphic>
          </wp:inline>
        </w:drawing>
      </w:r>
    </w:p>
    <w:p w14:paraId="46709884">
      <w:pPr>
        <w:ind w:left="420"/>
        <w:rPr>
          <w:rFonts w:hint="eastAsia" w:ascii="黑体" w:eastAsia="黑体"/>
          <w:b/>
          <w:bCs/>
          <w:spacing w:val="-20"/>
          <w:szCs w:val="21"/>
        </w:rPr>
      </w:pPr>
    </w:p>
    <w:p w14:paraId="721ABF0A">
      <w:pPr>
        <w:rPr>
          <w:rFonts w:hint="eastAsia"/>
        </w:rPr>
      </w:pPr>
    </w:p>
    <w:p w14:paraId="02B94AC9">
      <w:pPr>
        <w:rPr>
          <w:rFonts w:hint="eastAsia"/>
        </w:rPr>
      </w:pPr>
    </w:p>
    <w:p w14:paraId="26E5C97B">
      <w:pPr>
        <w:rPr>
          <w:rFonts w:hint="eastAsia"/>
        </w:rPr>
      </w:pPr>
    </w:p>
    <w:p w14:paraId="30C892BB">
      <w:pPr>
        <w:rPr>
          <w:rFonts w:hint="eastAsia"/>
        </w:rPr>
      </w:pPr>
    </w:p>
    <w:p w14:paraId="683DCD22">
      <w:pPr>
        <w:rPr>
          <w:rFonts w:hint="eastAsia"/>
        </w:rPr>
      </w:pPr>
    </w:p>
    <w:p w14:paraId="2031552C">
      <w:pPr>
        <w:rPr>
          <w:rFonts w:hint="eastAsia"/>
        </w:rPr>
      </w:pPr>
    </w:p>
    <w:p w14:paraId="7E0DF46F">
      <w:pPr>
        <w:rPr>
          <w:rFonts w:hint="eastAsia"/>
        </w:rPr>
      </w:pPr>
    </w:p>
    <w:p w14:paraId="3603C353">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7D613CA8">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音乐表演</w:t>
      </w:r>
      <w:r>
        <w:rPr>
          <w:rFonts w:hint="eastAsia" w:ascii="方正小标宋简体" w:hAnsi="方正小标宋简体" w:eastAsia="方正小标宋简体" w:cs="方正小标宋简体"/>
          <w:b/>
          <w:spacing w:val="14"/>
          <w:sz w:val="72"/>
          <w:szCs w:val="72"/>
        </w:rPr>
        <w:t>）专业</w:t>
      </w:r>
    </w:p>
    <w:p w14:paraId="7B9A60D3">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784C14BE">
      <w:pPr>
        <w:spacing w:before="312" w:beforeLines="100" w:after="156" w:afterLines="50" w:line="360" w:lineRule="auto"/>
        <w:jc w:val="center"/>
        <w:rPr>
          <w:rFonts w:hint="eastAsia" w:ascii="宋体" w:hAnsi="宋体"/>
          <w:spacing w:val="14"/>
          <w:sz w:val="44"/>
          <w:szCs w:val="44"/>
        </w:rPr>
      </w:pPr>
    </w:p>
    <w:p w14:paraId="3F67E792">
      <w:pPr>
        <w:rPr>
          <w:rFonts w:hint="eastAsia" w:ascii="Arial" w:hAnsi="Arial" w:eastAsia="楷体_GB2312"/>
          <w:sz w:val="36"/>
        </w:rPr>
      </w:pPr>
    </w:p>
    <w:p w14:paraId="3A0F50F3">
      <w:pPr>
        <w:rPr>
          <w:rFonts w:hint="eastAsia" w:ascii="Arial" w:hAnsi="Arial" w:eastAsia="楷体_GB2312"/>
          <w:sz w:val="36"/>
        </w:rPr>
      </w:pPr>
    </w:p>
    <w:p w14:paraId="7C383051">
      <w:pPr>
        <w:jc w:val="left"/>
        <w:rPr>
          <w:rFonts w:hint="eastAsia" w:ascii="宋体" w:hAnsi="宋体" w:cs="宋体"/>
          <w:sz w:val="44"/>
          <w:szCs w:val="44"/>
        </w:rPr>
      </w:pPr>
    </w:p>
    <w:p w14:paraId="00D2474F">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7D05CD4A">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适用年级：2023级音乐学</w:t>
      </w:r>
    </w:p>
    <w:p w14:paraId="0EBACFE5">
      <w:pPr>
        <w:rPr>
          <w:rFonts w:hint="eastAsia" w:ascii="Arial" w:hAnsi="Arial" w:eastAsia="楷体_GB2312"/>
          <w:sz w:val="36"/>
        </w:rPr>
      </w:pPr>
    </w:p>
    <w:p w14:paraId="50B8ABEA">
      <w:pPr>
        <w:rPr>
          <w:rFonts w:hint="eastAsia" w:ascii="Arial" w:hAnsi="Arial" w:eastAsia="楷体_GB2312"/>
          <w:sz w:val="36"/>
        </w:rPr>
      </w:pPr>
    </w:p>
    <w:p w14:paraId="1BA07927">
      <w:pPr>
        <w:jc w:val="center"/>
        <w:rPr>
          <w:rFonts w:hint="eastAsia" w:ascii="楷体" w:hAnsi="楷体" w:eastAsia="楷体" w:cs="楷体"/>
          <w:sz w:val="36"/>
        </w:rPr>
      </w:pPr>
      <w:r>
        <w:rPr>
          <w:rFonts w:hint="eastAsia" w:ascii="楷体" w:hAnsi="楷体" w:eastAsia="楷体" w:cs="楷体"/>
          <w:sz w:val="36"/>
        </w:rPr>
        <w:t>二○二六年二月</w:t>
      </w:r>
    </w:p>
    <w:p w14:paraId="6E5F0EB3">
      <w:pPr>
        <w:rPr>
          <w:sz w:val="2"/>
          <w:szCs w:val="2"/>
        </w:rPr>
        <w:sectPr>
          <w:headerReference r:id="rId55" w:type="default"/>
          <w:footerReference r:id="rId56" w:type="default"/>
          <w:pgSz w:w="11906" w:h="16838"/>
          <w:pgMar w:top="1440" w:right="1800" w:bottom="1440" w:left="1800" w:header="851" w:footer="992" w:gutter="0"/>
          <w:cols w:space="425" w:num="1"/>
          <w:docGrid w:type="lines" w:linePitch="312" w:charSpace="0"/>
        </w:sectPr>
      </w:pPr>
    </w:p>
    <w:p w14:paraId="23F454E1">
      <w:pPr>
        <w:spacing w:after="520" w:line="500" w:lineRule="exact"/>
        <w:jc w:val="center"/>
      </w:pPr>
      <w:r>
        <w:rPr>
          <w:rFonts w:ascii="宋体" w:hAnsi="宋体" w:eastAsia="宋体" w:cs="宋体"/>
          <w:b/>
          <w:spacing w:val="14"/>
          <w:sz w:val="28"/>
        </w:rPr>
        <w:t>目录</w:t>
      </w:r>
    </w:p>
    <w:p w14:paraId="5E90FEA7">
      <w:pPr>
        <w:tabs>
          <w:tab w:val="right" w:leader="dot" w:pos="8306"/>
        </w:tabs>
        <w:spacing w:line="480" w:lineRule="exact"/>
      </w:pPr>
      <w:r>
        <w:rPr>
          <w:rFonts w:ascii="宋体" w:hAnsi="宋体" w:eastAsia="宋体" w:cs="宋体"/>
          <w:b w:val="0"/>
          <w:sz w:val="21"/>
        </w:rPr>
        <w:t>《合唱与指挥》课程教学大纲</w:t>
      </w:r>
      <w:r>
        <w:rPr>
          <w:rFonts w:ascii="宋体" w:hAnsi="宋体" w:eastAsia="宋体" w:cs="宋体"/>
          <w:b w:val="0"/>
          <w:sz w:val="21"/>
        </w:rPr>
        <w:tab/>
      </w:r>
      <w:r>
        <w:rPr>
          <w:rFonts w:ascii="宋体" w:hAnsi="宋体" w:eastAsia="宋体" w:cs="宋体"/>
          <w:b w:val="0"/>
          <w:sz w:val="21"/>
        </w:rPr>
        <w:t>131</w:t>
      </w:r>
    </w:p>
    <w:p w14:paraId="3587AADF">
      <w:pPr>
        <w:tabs>
          <w:tab w:val="right" w:leader="dot" w:pos="8306"/>
        </w:tabs>
        <w:spacing w:line="480" w:lineRule="exact"/>
      </w:pPr>
      <w:r>
        <w:rPr>
          <w:rFonts w:ascii="宋体" w:hAnsi="宋体" w:eastAsia="宋体" w:cs="宋体"/>
          <w:b w:val="0"/>
          <w:sz w:val="21"/>
        </w:rPr>
        <w:t>《钢琴即兴伴奏》课程教学大纲</w:t>
      </w:r>
      <w:r>
        <w:rPr>
          <w:rFonts w:ascii="宋体" w:hAnsi="宋体" w:eastAsia="宋体" w:cs="宋体"/>
          <w:b w:val="0"/>
          <w:sz w:val="21"/>
        </w:rPr>
        <w:tab/>
      </w:r>
      <w:r>
        <w:rPr>
          <w:rFonts w:ascii="宋体" w:hAnsi="宋体" w:eastAsia="宋体" w:cs="宋体"/>
          <w:b w:val="0"/>
          <w:sz w:val="21"/>
        </w:rPr>
        <w:t>135</w:t>
      </w:r>
    </w:p>
    <w:p w14:paraId="61A8C281">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140</w:t>
      </w:r>
    </w:p>
    <w:p w14:paraId="34F03FA8">
      <w:pPr>
        <w:tabs>
          <w:tab w:val="right" w:leader="dot" w:pos="8306"/>
        </w:tabs>
        <w:spacing w:line="480" w:lineRule="exact"/>
      </w:pPr>
      <w:r>
        <w:rPr>
          <w:rFonts w:ascii="宋体" w:hAnsi="宋体" w:eastAsia="宋体" w:cs="宋体"/>
          <w:b w:val="0"/>
          <w:sz w:val="21"/>
        </w:rPr>
        <w:t>《声乐教学法》课程教学大纲</w:t>
      </w:r>
      <w:r>
        <w:rPr>
          <w:rFonts w:ascii="宋体" w:hAnsi="宋体" w:eastAsia="宋体" w:cs="宋体"/>
          <w:b w:val="0"/>
          <w:sz w:val="21"/>
        </w:rPr>
        <w:tab/>
      </w:r>
      <w:r>
        <w:rPr>
          <w:rFonts w:ascii="宋体" w:hAnsi="宋体" w:eastAsia="宋体" w:cs="宋体"/>
          <w:b w:val="0"/>
          <w:sz w:val="21"/>
        </w:rPr>
        <w:t>144</w:t>
      </w:r>
    </w:p>
    <w:p w14:paraId="2771715C">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148</w:t>
      </w:r>
    </w:p>
    <w:p w14:paraId="0DBEA458">
      <w:pPr>
        <w:tabs>
          <w:tab w:val="right" w:leader="dot" w:pos="8306"/>
        </w:tabs>
        <w:spacing w:line="480" w:lineRule="exact"/>
      </w:pPr>
      <w:r>
        <w:rPr>
          <w:rFonts w:ascii="宋体" w:hAnsi="宋体" w:eastAsia="宋体" w:cs="宋体"/>
          <w:b w:val="0"/>
          <w:sz w:val="21"/>
        </w:rPr>
        <w:t>《钢琴教学法》课程教学大纲</w:t>
      </w:r>
      <w:r>
        <w:rPr>
          <w:rFonts w:ascii="宋体" w:hAnsi="宋体" w:eastAsia="宋体" w:cs="宋体"/>
          <w:b w:val="0"/>
          <w:sz w:val="21"/>
        </w:rPr>
        <w:tab/>
      </w:r>
      <w:r>
        <w:rPr>
          <w:rFonts w:ascii="宋体" w:hAnsi="宋体" w:eastAsia="宋体" w:cs="宋体"/>
          <w:b w:val="0"/>
          <w:sz w:val="21"/>
        </w:rPr>
        <w:t>156</w:t>
      </w:r>
    </w:p>
    <w:p w14:paraId="1A07F436">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162</w:t>
      </w:r>
    </w:p>
    <w:p w14:paraId="54E44F5F">
      <w:pPr>
        <w:tabs>
          <w:tab w:val="right" w:leader="dot" w:pos="8306"/>
        </w:tabs>
        <w:spacing w:line="480" w:lineRule="exact"/>
      </w:pPr>
      <w:r>
        <w:rPr>
          <w:rFonts w:ascii="宋体" w:hAnsi="宋体" w:eastAsia="宋体" w:cs="宋体"/>
          <w:b w:val="0"/>
          <w:sz w:val="21"/>
        </w:rPr>
        <w:t>《器乐合奏》课程教学大纲</w:t>
      </w:r>
      <w:r>
        <w:rPr>
          <w:rFonts w:ascii="宋体" w:hAnsi="宋体" w:eastAsia="宋体" w:cs="宋体"/>
          <w:b w:val="0"/>
          <w:sz w:val="21"/>
        </w:rPr>
        <w:tab/>
      </w:r>
      <w:r>
        <w:rPr>
          <w:rFonts w:ascii="宋体" w:hAnsi="宋体" w:eastAsia="宋体" w:cs="宋体"/>
          <w:b w:val="0"/>
          <w:sz w:val="21"/>
        </w:rPr>
        <w:t>172</w:t>
      </w:r>
    </w:p>
    <w:p w14:paraId="2DFE2C20">
      <w:pPr>
        <w:tabs>
          <w:tab w:val="right" w:leader="dot" w:pos="8306"/>
        </w:tabs>
        <w:spacing w:line="480" w:lineRule="exact"/>
      </w:pPr>
      <w:r>
        <w:rPr>
          <w:rFonts w:ascii="宋体" w:hAnsi="宋体" w:eastAsia="宋体" w:cs="宋体"/>
          <w:b w:val="0"/>
          <w:sz w:val="21"/>
        </w:rPr>
        <w:t>《小乐队编配》课程教学大纲</w:t>
      </w:r>
      <w:r>
        <w:rPr>
          <w:rFonts w:ascii="宋体" w:hAnsi="宋体" w:eastAsia="宋体" w:cs="宋体"/>
          <w:b w:val="0"/>
          <w:sz w:val="21"/>
        </w:rPr>
        <w:tab/>
      </w:r>
      <w:r>
        <w:rPr>
          <w:rFonts w:ascii="宋体" w:hAnsi="宋体" w:eastAsia="宋体" w:cs="宋体"/>
          <w:b w:val="0"/>
          <w:sz w:val="21"/>
        </w:rPr>
        <w:t>176</w:t>
      </w:r>
    </w:p>
    <w:p w14:paraId="37984A44">
      <w:pPr>
        <w:tabs>
          <w:tab w:val="right" w:leader="dot" w:pos="8306"/>
        </w:tabs>
        <w:spacing w:line="480" w:lineRule="exact"/>
      </w:pPr>
      <w:r>
        <w:rPr>
          <w:rFonts w:ascii="宋体" w:hAnsi="宋体" w:eastAsia="宋体" w:cs="宋体"/>
          <w:b w:val="0"/>
          <w:sz w:val="21"/>
        </w:rPr>
        <w:t>《中小学舞蹈编创》课程教学大纲</w:t>
      </w:r>
      <w:r>
        <w:rPr>
          <w:rFonts w:ascii="宋体" w:hAnsi="宋体" w:eastAsia="宋体" w:cs="宋体"/>
          <w:b w:val="0"/>
          <w:sz w:val="21"/>
        </w:rPr>
        <w:tab/>
      </w:r>
      <w:r>
        <w:rPr>
          <w:rFonts w:ascii="宋体" w:hAnsi="宋体" w:eastAsia="宋体" w:cs="宋体"/>
          <w:b w:val="0"/>
          <w:sz w:val="21"/>
        </w:rPr>
        <w:t>182</w:t>
      </w:r>
    </w:p>
    <w:p w14:paraId="3DCD478A">
      <w:pPr>
        <w:tabs>
          <w:tab w:val="right" w:leader="dot" w:pos="8306"/>
        </w:tabs>
        <w:spacing w:line="480" w:lineRule="exact"/>
      </w:pPr>
      <w:r>
        <w:rPr>
          <w:rFonts w:ascii="宋体" w:hAnsi="宋体" w:eastAsia="宋体" w:cs="宋体"/>
          <w:b w:val="0"/>
          <w:sz w:val="21"/>
        </w:rPr>
        <w:t>《剧目排练》课程教学大纲</w:t>
      </w:r>
      <w:r>
        <w:rPr>
          <w:rFonts w:ascii="宋体" w:hAnsi="宋体" w:eastAsia="宋体" w:cs="宋体"/>
          <w:b w:val="0"/>
          <w:sz w:val="21"/>
        </w:rPr>
        <w:tab/>
      </w:r>
      <w:r>
        <w:rPr>
          <w:rFonts w:ascii="宋体" w:hAnsi="宋体" w:eastAsia="宋体" w:cs="宋体"/>
          <w:b w:val="0"/>
          <w:sz w:val="21"/>
        </w:rPr>
        <w:t>185</w:t>
      </w:r>
    </w:p>
    <w:p w14:paraId="779D8A2B">
      <w:pPr>
        <w:tabs>
          <w:tab w:val="right" w:leader="dot" w:pos="8306"/>
        </w:tabs>
        <w:spacing w:line="480" w:lineRule="exact"/>
      </w:pPr>
      <w:r>
        <w:rPr>
          <w:rFonts w:ascii="宋体" w:hAnsi="宋体" w:eastAsia="宋体" w:cs="宋体"/>
          <w:b w:val="0"/>
          <w:sz w:val="21"/>
        </w:rPr>
        <w:t>《歌曲作法》课程教学大纲</w:t>
      </w:r>
      <w:r>
        <w:rPr>
          <w:rFonts w:ascii="宋体" w:hAnsi="宋体" w:eastAsia="宋体" w:cs="宋体"/>
          <w:b w:val="0"/>
          <w:sz w:val="21"/>
        </w:rPr>
        <w:tab/>
      </w:r>
      <w:r>
        <w:rPr>
          <w:rFonts w:ascii="宋体" w:hAnsi="宋体" w:eastAsia="宋体" w:cs="宋体"/>
          <w:b w:val="0"/>
          <w:sz w:val="21"/>
        </w:rPr>
        <w:t>188</w:t>
      </w:r>
    </w:p>
    <w:p w14:paraId="6E53B5F5">
      <w:pPr>
        <w:rPr>
          <w:sz w:val="2"/>
          <w:szCs w:val="2"/>
        </w:rPr>
        <w:sectPr>
          <w:headerReference r:id="rId57" w:type="default"/>
          <w:footerReference r:id="rId58" w:type="default"/>
          <w:pgSz w:w="11906" w:h="16838"/>
          <w:pgMar w:top="1440" w:right="1800" w:bottom="1440" w:left="1800" w:header="851" w:footer="992" w:gutter="0"/>
          <w:cols w:space="425" w:num="1"/>
          <w:docGrid w:type="lines" w:linePitch="312" w:charSpace="0"/>
        </w:sectPr>
      </w:pPr>
    </w:p>
    <w:p w14:paraId="3E8C059F">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0251623E">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highlight w:val="none"/>
          <w:lang w:val="en-US" w:eastAsia="zh-CN" w:bidi="ar-SA"/>
        </w:rPr>
        <w:t>《合唱与指挥》课程教学大纲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13"/>
      </w:tblGrid>
      <w:tr w14:paraId="3A08B8D0">
        <w:trPr>
          <w:trHeight w:val="0" w:hRule="atLeast"/>
          <w:jc w:val="center"/>
        </w:trPr>
        <w:tc>
          <w:tcPr>
            <w:tcW w:w="1301" w:type="dxa"/>
            <w:vAlign w:val="center"/>
          </w:tcPr>
          <w:p w14:paraId="43CBBC52">
            <w:pPr>
              <w:pStyle w:val="114"/>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1994444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合唱与指挥(一）</w:t>
            </w:r>
            <w:r>
              <w:rPr>
                <w:rFonts w:hint="eastAsia" w:ascii="宋体" w:hAnsi="宋体" w:eastAsia="宋体" w:cs="宋体"/>
                <w:color w:val="auto"/>
                <w:sz w:val="21"/>
                <w:szCs w:val="21"/>
                <w:lang w:eastAsia="zh-CN"/>
              </w:rPr>
              <w:t>》</w:t>
            </w:r>
          </w:p>
          <w:p w14:paraId="7FB6515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合唱与指挥(二）</w:t>
            </w:r>
            <w:r>
              <w:rPr>
                <w:rFonts w:hint="eastAsia" w:ascii="宋体" w:hAnsi="宋体" w:eastAsia="宋体" w:cs="宋体"/>
                <w:color w:val="auto"/>
                <w:sz w:val="21"/>
                <w:szCs w:val="21"/>
                <w:lang w:eastAsia="zh-CN"/>
              </w:rPr>
              <w:t>》</w:t>
            </w:r>
          </w:p>
          <w:p w14:paraId="589BF5C0">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合唱与指挥(三）</w:t>
            </w:r>
            <w:r>
              <w:rPr>
                <w:rFonts w:hint="eastAsia" w:ascii="宋体" w:hAnsi="宋体" w:eastAsia="宋体" w:cs="宋体"/>
                <w:color w:val="auto"/>
                <w:sz w:val="21"/>
                <w:szCs w:val="21"/>
                <w:lang w:eastAsia="zh-CN"/>
              </w:rPr>
              <w:t>》</w:t>
            </w:r>
          </w:p>
          <w:p w14:paraId="33647AC4">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合唱与指挥(四）</w:t>
            </w:r>
            <w:r>
              <w:rPr>
                <w:rFonts w:hint="eastAsia" w:ascii="宋体" w:hAnsi="宋体" w:eastAsia="宋体" w:cs="宋体"/>
                <w:color w:val="auto"/>
                <w:sz w:val="21"/>
                <w:szCs w:val="21"/>
                <w:lang w:eastAsia="zh-CN"/>
              </w:rPr>
              <w:t>》</w:t>
            </w:r>
          </w:p>
        </w:tc>
        <w:tc>
          <w:tcPr>
            <w:tcW w:w="2674" w:type="dxa"/>
            <w:gridSpan w:val="3"/>
            <w:vAlign w:val="center"/>
          </w:tcPr>
          <w:p w14:paraId="47A9790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课程</w:t>
            </w:r>
          </w:p>
          <w:p w14:paraId="291AEB2A">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lang w:val="en-US" w:eastAsia="zh-CN"/>
              </w:rPr>
              <w:t>代码</w:t>
            </w:r>
          </w:p>
        </w:tc>
        <w:tc>
          <w:tcPr>
            <w:tcW w:w="1176" w:type="dxa"/>
            <w:gridSpan w:val="2"/>
            <w:vAlign w:val="center"/>
          </w:tcPr>
          <w:p w14:paraId="2160C93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1212304605</w:t>
            </w:r>
          </w:p>
          <w:p w14:paraId="513344F1">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1212304606</w:t>
            </w:r>
          </w:p>
          <w:p w14:paraId="31404A0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1212304607</w:t>
            </w:r>
          </w:p>
          <w:p w14:paraId="6A390C0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1212304608</w:t>
            </w:r>
          </w:p>
        </w:tc>
      </w:tr>
      <w:tr w14:paraId="11683378">
        <w:trPr>
          <w:trHeight w:val="0" w:hRule="atLeast"/>
          <w:jc w:val="center"/>
        </w:trPr>
        <w:tc>
          <w:tcPr>
            <w:tcW w:w="1301" w:type="dxa"/>
            <w:vAlign w:val="center"/>
          </w:tcPr>
          <w:p w14:paraId="1BF8883F">
            <w:pPr>
              <w:pStyle w:val="114"/>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12372BD4">
            <w:pPr>
              <w:pStyle w:val="114"/>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通识课 </w:t>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4C12F75E">
            <w:pPr>
              <w:pStyle w:val="114"/>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专业方向 </w:t>
            </w:r>
            <w:r>
              <w:rPr>
                <w:rFonts w:ascii="Wingdings 2" w:hAnsi="Wingdings 2" w:eastAsia="Wingdings 2"/>
                <w:sz w:val="21"/>
              </w:rPr>
              <w:t></w:t>
            </w:r>
            <w:r>
              <w:rPr>
                <w:rFonts w:hint="eastAsia" w:ascii="宋体" w:hAnsi="宋体" w:eastAsia="宋体" w:cs="宋体"/>
                <w:color w:val="auto"/>
                <w:sz w:val="21"/>
                <w:szCs w:val="21"/>
                <w:highlight w:val="none"/>
                <w:lang w:eastAsia="zh-CN"/>
              </w:rPr>
              <w:t xml:space="preserve">专业任选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56C8D376">
            <w:pPr>
              <w:pStyle w:val="114"/>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176" w:type="dxa"/>
            <w:gridSpan w:val="2"/>
            <w:vAlign w:val="top"/>
          </w:tcPr>
          <w:p w14:paraId="55160936">
            <w:pPr>
              <w:pStyle w:val="114"/>
              <w:spacing w:before="70"/>
              <w:ind w:left="191" w:right="18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徐艳萍</w:t>
            </w:r>
          </w:p>
        </w:tc>
      </w:tr>
      <w:tr w14:paraId="296E3D7A">
        <w:trPr>
          <w:trHeight w:val="0" w:hRule="atLeast"/>
          <w:jc w:val="center"/>
        </w:trPr>
        <w:tc>
          <w:tcPr>
            <w:tcW w:w="1301" w:type="dxa"/>
            <w:vAlign w:val="center"/>
          </w:tcPr>
          <w:p w14:paraId="1D55B970">
            <w:pPr>
              <w:pStyle w:val="11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2564DB9E">
            <w:pPr>
              <w:pStyle w:val="114"/>
              <w:tabs>
                <w:tab w:val="left" w:pos="424"/>
              </w:tabs>
              <w:spacing w:before="72"/>
              <w:ind w:left="220" w:firstLine="480" w:firstLineChars="200"/>
              <w:jc w:val="both"/>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0236D78B">
            <w:pPr>
              <w:pStyle w:val="114"/>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176" w:type="dxa"/>
            <w:gridSpan w:val="2"/>
            <w:vAlign w:val="center"/>
          </w:tcPr>
          <w:p w14:paraId="5F4416B2">
            <w:pPr>
              <w:pStyle w:val="11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0619F0CE">
        <w:trPr>
          <w:trHeight w:val="0" w:hRule="atLeast"/>
          <w:jc w:val="center"/>
        </w:trPr>
        <w:tc>
          <w:tcPr>
            <w:tcW w:w="1301" w:type="dxa"/>
            <w:vAlign w:val="center"/>
          </w:tcPr>
          <w:p w14:paraId="59CEE304">
            <w:pPr>
              <w:pStyle w:val="114"/>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71A8B3B1">
            <w:pPr>
              <w:pStyle w:val="114"/>
              <w:spacing w:before="72"/>
              <w:ind w:left="194"/>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第3、4、5、6学期</w:t>
            </w:r>
          </w:p>
        </w:tc>
        <w:tc>
          <w:tcPr>
            <w:tcW w:w="2674" w:type="dxa"/>
            <w:gridSpan w:val="3"/>
            <w:vAlign w:val="center"/>
          </w:tcPr>
          <w:p w14:paraId="31A9F60D">
            <w:pPr>
              <w:pStyle w:val="114"/>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176" w:type="dxa"/>
            <w:gridSpan w:val="2"/>
            <w:vAlign w:val="center"/>
          </w:tcPr>
          <w:p w14:paraId="3A908588">
            <w:pPr>
              <w:pStyle w:val="114"/>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实践：96</w:t>
            </w:r>
          </w:p>
          <w:p w14:paraId="0F6F36AF">
            <w:pPr>
              <w:pStyle w:val="114"/>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理论：32</w:t>
            </w:r>
          </w:p>
        </w:tc>
      </w:tr>
      <w:tr w14:paraId="09A35BC0">
        <w:trPr>
          <w:trHeight w:val="0" w:hRule="atLeast"/>
          <w:jc w:val="center"/>
        </w:trPr>
        <w:tc>
          <w:tcPr>
            <w:tcW w:w="1301" w:type="dxa"/>
            <w:vAlign w:val="top"/>
          </w:tcPr>
          <w:p w14:paraId="3CE8AC9A">
            <w:pPr>
              <w:pStyle w:val="114"/>
              <w:ind w:left="0" w:leftChars="0" w:firstLine="0" w:firstLineChars="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57E84DF0">
            <w:pPr>
              <w:pStyle w:val="114"/>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4A302336">
            <w:pPr>
              <w:pStyle w:val="114"/>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top"/>
          </w:tcPr>
          <w:p w14:paraId="5977C563">
            <w:pPr>
              <w:keepNext w:val="0"/>
              <w:keepLines w:val="0"/>
              <w:pageBreakBefore w:val="0"/>
              <w:tabs>
                <w:tab w:val="left" w:pos="720"/>
              </w:tabs>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先修课程：声乐基础、钢琴基础、基本乐理、视唱练耳</w:t>
            </w:r>
          </w:p>
          <w:p w14:paraId="4FB96080">
            <w:pPr>
              <w:keepNext w:val="0"/>
              <w:keepLines w:val="0"/>
              <w:pageBreakBefore w:val="0"/>
              <w:tabs>
                <w:tab w:val="left" w:pos="720"/>
              </w:tabs>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后续课程：和音课、指挥法</w:t>
            </w:r>
          </w:p>
        </w:tc>
      </w:tr>
      <w:tr w14:paraId="5033C877">
        <w:trPr>
          <w:trHeight w:val="0" w:hRule="atLeast"/>
          <w:jc w:val="center"/>
        </w:trPr>
        <w:tc>
          <w:tcPr>
            <w:tcW w:w="1301" w:type="dxa"/>
            <w:vAlign w:val="top"/>
          </w:tcPr>
          <w:p w14:paraId="67304683">
            <w:pPr>
              <w:pStyle w:val="114"/>
              <w:rPr>
                <w:rFonts w:hint="eastAsia" w:ascii="宋体" w:hAnsi="宋体" w:eastAsia="宋体" w:cs="宋体"/>
                <w:color w:val="auto"/>
                <w:sz w:val="21"/>
                <w:szCs w:val="21"/>
                <w:highlight w:val="none"/>
                <w:lang w:eastAsia="zh-CN"/>
              </w:rPr>
            </w:pPr>
          </w:p>
          <w:p w14:paraId="59BBD22C">
            <w:pPr>
              <w:pStyle w:val="114"/>
              <w:spacing w:before="4"/>
              <w:rPr>
                <w:rFonts w:hint="eastAsia" w:ascii="宋体" w:hAnsi="宋体" w:eastAsia="宋体" w:cs="宋体"/>
                <w:color w:val="auto"/>
                <w:sz w:val="21"/>
                <w:szCs w:val="21"/>
                <w:highlight w:val="none"/>
                <w:lang w:eastAsia="zh-CN"/>
              </w:rPr>
            </w:pPr>
          </w:p>
          <w:p w14:paraId="456FBDEA">
            <w:pPr>
              <w:pStyle w:val="114"/>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770ACC8E">
            <w:pPr>
              <w:pStyle w:val="114"/>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top"/>
          </w:tcPr>
          <w:p w14:paraId="209177DB">
            <w:pPr>
              <w:pStyle w:val="114"/>
              <w:spacing w:line="240" w:lineRule="atLeast"/>
              <w:ind w:left="0" w:leftChars="0" w:right="-29"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14:paraId="3E5759FD">
        <w:trPr>
          <w:trHeight w:val="0" w:hRule="atLeast"/>
          <w:jc w:val="center"/>
        </w:trPr>
        <w:tc>
          <w:tcPr>
            <w:tcW w:w="1301" w:type="dxa"/>
            <w:vAlign w:val="top"/>
          </w:tcPr>
          <w:p w14:paraId="4C1D3181">
            <w:pPr>
              <w:pStyle w:val="114"/>
              <w:ind w:left="0" w:leftChars="0" w:firstLine="0" w:firstLineChars="0"/>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41369449">
            <w:pPr>
              <w:pStyle w:val="114"/>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9"/>
            <w:vAlign w:val="top"/>
          </w:tcPr>
          <w:p w14:paraId="2FA33FC3">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通过本课程的学习，学生具备如下知识、能力及情感态度价值观：</w:t>
            </w:r>
          </w:p>
          <w:p w14:paraId="4C5A40CF">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14:paraId="47E0A6DB">
            <w:pPr>
              <w:keepNext w:val="0"/>
              <w:keepLines w:val="0"/>
              <w:pageBreakBefore w:val="0"/>
              <w:kinsoku/>
              <w:wordWrap/>
              <w:overflowPunct/>
              <w:topLinePunct w:val="0"/>
              <w:bidi w:val="0"/>
              <w:spacing w:line="240" w:lineRule="atLeas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课程目标2：比较熟练使用合唱指挥基本技术，运用科学的方法和手段将作品的思想性与艺术性体现在舞台上；（支撑毕业要求4.2）</w:t>
            </w:r>
          </w:p>
          <w:p w14:paraId="7528476B">
            <w:pPr>
              <w:keepNext w:val="0"/>
              <w:keepLines w:val="0"/>
              <w:pageBreakBefore w:val="0"/>
              <w:kinsoku/>
              <w:wordWrap/>
              <w:overflowPunct/>
              <w:topLinePunct w:val="0"/>
              <w:bidi w:val="0"/>
              <w:spacing w:line="240" w:lineRule="atLeas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知晓合唱指挥发展的趋势、动态以及与合唱指挥教学的联系，进行课堂教学和开展课外活动；（支撑毕业要求4.3）</w:t>
            </w:r>
          </w:p>
          <w:p w14:paraId="3E676184">
            <w:pPr>
              <w:keepNext w:val="0"/>
              <w:keepLines w:val="0"/>
              <w:pageBreakBefore w:val="0"/>
              <w:kinsoku/>
              <w:wordWrap/>
              <w:overflowPunct/>
              <w:topLinePunct w:val="0"/>
              <w:bidi w:val="0"/>
              <w:adjustRightInd w:val="0"/>
              <w:snapToGrid w:val="0"/>
              <w:spacing w:line="240" w:lineRule="atLeas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bidi="ar-SA"/>
              </w:rPr>
              <w:t>课程目标3：理解合唱合作意识和精神培养具体作用，培养团队合作精神。理解指挥不仅是合唱团的组织者、领导者，而且是艺术的指导者。（支撑毕业要求8.2）</w:t>
            </w:r>
          </w:p>
        </w:tc>
      </w:tr>
      <w:tr w14:paraId="52A4492C">
        <w:trPr>
          <w:trHeight w:val="0" w:hRule="atLeast"/>
          <w:jc w:val="center"/>
        </w:trPr>
        <w:tc>
          <w:tcPr>
            <w:tcW w:w="1301" w:type="dxa"/>
            <w:vMerge w:val="restart"/>
            <w:vAlign w:val="center"/>
          </w:tcPr>
          <w:p w14:paraId="0A9E8765">
            <w:pPr>
              <w:pStyle w:val="114"/>
              <w:jc w:val="center"/>
              <w:rPr>
                <w:rFonts w:ascii="宋体"/>
                <w:b/>
                <w:color w:val="auto"/>
                <w:w w:val="98"/>
                <w:sz w:val="21"/>
                <w:highlight w:val="none"/>
                <w:lang w:eastAsia="zh-CN"/>
              </w:rPr>
            </w:pPr>
            <w:r>
              <w:rPr>
                <w:rFonts w:ascii="宋体"/>
                <w:b/>
                <w:color w:val="auto"/>
                <w:w w:val="98"/>
                <w:sz w:val="21"/>
                <w:highlight w:val="none"/>
                <w:lang w:eastAsia="zh-CN"/>
              </w:rPr>
              <w:t>D</w:t>
            </w:r>
          </w:p>
          <w:p w14:paraId="6148112A">
            <w:pPr>
              <w:pStyle w:val="114"/>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65D4056E">
            <w:pPr>
              <w:pStyle w:val="114"/>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0A130599">
            <w:pPr>
              <w:pStyle w:val="114"/>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417926D9">
            <w:pPr>
              <w:pStyle w:val="114"/>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52883C20">
            <w:pPr>
              <w:pStyle w:val="114"/>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3"/>
            <w:vAlign w:val="center"/>
          </w:tcPr>
          <w:p w14:paraId="0706911D">
            <w:pPr>
              <w:pStyle w:val="114"/>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506AEA89">
        <w:trPr>
          <w:trHeight w:val="0" w:hRule="atLeast"/>
          <w:jc w:val="center"/>
        </w:trPr>
        <w:tc>
          <w:tcPr>
            <w:tcW w:w="1301" w:type="dxa"/>
            <w:vMerge w:val="continue"/>
            <w:vAlign w:val="top"/>
          </w:tcPr>
          <w:p w14:paraId="25538978">
            <w:pPr>
              <w:pStyle w:val="114"/>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71CB6112">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学科素养（H）</w:t>
            </w:r>
          </w:p>
        </w:tc>
        <w:tc>
          <w:tcPr>
            <w:tcW w:w="2879" w:type="dxa"/>
            <w:gridSpan w:val="4"/>
            <w:shd w:val="clear" w:color="auto" w:fill="FFFFFF"/>
            <w:vAlign w:val="center"/>
          </w:tcPr>
          <w:p w14:paraId="571E8B2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3.</w:t>
            </w:r>
            <w:r>
              <w:rPr>
                <w:rFonts w:hint="eastAsia" w:ascii="宋体" w:hAnsi="宋体" w:eastAsia="宋体" w:cs="宋体"/>
                <w:color w:val="auto"/>
                <w:sz w:val="21"/>
                <w:szCs w:val="21"/>
                <w:highlight w:val="none"/>
                <w:lang w:val="en-US" w:eastAsia="zh-CN" w:bidi="ar-SA"/>
              </w:rPr>
              <w:t>1【专业基本功】掌握音乐学科技法技能多项基本功，具备较强的课堂教学能力，形成音乐学科核心素养。</w:t>
            </w:r>
          </w:p>
        </w:tc>
        <w:tc>
          <w:tcPr>
            <w:tcW w:w="2536" w:type="dxa"/>
            <w:gridSpan w:val="3"/>
            <w:shd w:val="clear" w:color="auto" w:fill="FFFFFF"/>
            <w:vAlign w:val="center"/>
          </w:tcPr>
          <w:p w14:paraId="7303EE63">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课程目标1</w:t>
            </w:r>
          </w:p>
        </w:tc>
      </w:tr>
      <w:tr w14:paraId="17E50A03">
        <w:trPr>
          <w:trHeight w:val="0" w:hRule="atLeast"/>
          <w:jc w:val="center"/>
        </w:trPr>
        <w:tc>
          <w:tcPr>
            <w:tcW w:w="1301" w:type="dxa"/>
            <w:vMerge w:val="continue"/>
            <w:vAlign w:val="top"/>
          </w:tcPr>
          <w:p w14:paraId="5B961DCB">
            <w:pPr>
              <w:pStyle w:val="114"/>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0AFF44A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教学能力（M）</w:t>
            </w:r>
          </w:p>
        </w:tc>
        <w:tc>
          <w:tcPr>
            <w:tcW w:w="2879" w:type="dxa"/>
            <w:gridSpan w:val="4"/>
            <w:shd w:val="clear" w:color="auto" w:fill="FFFFFF"/>
            <w:vAlign w:val="center"/>
          </w:tcPr>
          <w:p w14:paraId="0DFC16DE">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 xml:space="preserve">2【课外音乐活动策划组织能力】能组织课外音乐活动，编排节目，指导和训练学生艺术团，能配合团队进行校园文化艺术节的策划、组织、编排和指导工作。 </w:t>
            </w:r>
          </w:p>
          <w:p w14:paraId="2EF7E66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 xml:space="preserve">3【中国传统音乐舞蹈文化传承能力】具有传承传统音乐舞蹈文化的意识，能运用传统音乐舞蹈资源进行课堂教学和开展课外音乐舞蹈活动。 </w:t>
            </w:r>
          </w:p>
        </w:tc>
        <w:tc>
          <w:tcPr>
            <w:tcW w:w="2536" w:type="dxa"/>
            <w:gridSpan w:val="3"/>
            <w:shd w:val="clear" w:color="auto" w:fill="FFFFFF"/>
            <w:vAlign w:val="center"/>
          </w:tcPr>
          <w:p w14:paraId="0F19CCEA">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课程目标2</w:t>
            </w:r>
          </w:p>
        </w:tc>
      </w:tr>
      <w:tr w14:paraId="2AACDB81">
        <w:trPr>
          <w:trHeight w:val="0" w:hRule="atLeast"/>
          <w:jc w:val="center"/>
        </w:trPr>
        <w:tc>
          <w:tcPr>
            <w:tcW w:w="1301" w:type="dxa"/>
            <w:vMerge w:val="continue"/>
            <w:vAlign w:val="top"/>
          </w:tcPr>
          <w:p w14:paraId="3B557773">
            <w:pPr>
              <w:pStyle w:val="114"/>
              <w:spacing w:before="43"/>
              <w:ind w:right="7"/>
              <w:jc w:val="center"/>
              <w:rPr>
                <w:rFonts w:hint="eastAsia" w:ascii="宋体" w:hAnsi="宋体" w:eastAsia="宋体" w:cs="宋体"/>
                <w:b/>
                <w:color w:val="auto"/>
                <w:sz w:val="21"/>
                <w:szCs w:val="21"/>
                <w:highlight w:val="none"/>
                <w:lang w:eastAsia="zh-CN"/>
              </w:rPr>
            </w:pPr>
          </w:p>
        </w:tc>
        <w:tc>
          <w:tcPr>
            <w:tcW w:w="2189" w:type="dxa"/>
            <w:gridSpan w:val="2"/>
            <w:shd w:val="clear" w:color="auto" w:fill="FFFFFF"/>
            <w:vAlign w:val="center"/>
          </w:tcPr>
          <w:p w14:paraId="10B83AC7">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沟通合作（M）</w:t>
            </w:r>
          </w:p>
        </w:tc>
        <w:tc>
          <w:tcPr>
            <w:tcW w:w="2879" w:type="dxa"/>
            <w:gridSpan w:val="4"/>
            <w:shd w:val="clear" w:color="auto" w:fill="FFFFFF"/>
            <w:vAlign w:val="center"/>
          </w:tcPr>
          <w:p w14:paraId="2AE5D06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8.</w:t>
            </w:r>
            <w:r>
              <w:rPr>
                <w:rFonts w:hint="eastAsia" w:ascii="宋体" w:hAnsi="宋体" w:eastAsia="宋体" w:cs="宋体"/>
                <w:color w:val="auto"/>
                <w:sz w:val="21"/>
                <w:szCs w:val="21"/>
                <w:highlight w:val="none"/>
                <w:lang w:val="en-US" w:eastAsia="zh-CN" w:bidi="ar-SA"/>
              </w:rPr>
              <w:t>2【团队合作精神】理解学习共同体的作用，在课程学习、教育实践、艺术实践等活动中，具有良好的团队合作精神，积极参加团队协助工作，服从团队统一指挥，主动协调和推进团队工作。</w:t>
            </w:r>
          </w:p>
        </w:tc>
        <w:tc>
          <w:tcPr>
            <w:tcW w:w="2536" w:type="dxa"/>
            <w:gridSpan w:val="3"/>
            <w:shd w:val="clear" w:color="auto" w:fill="FFFFFF"/>
            <w:vAlign w:val="center"/>
          </w:tcPr>
          <w:p w14:paraId="006CCD6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课程目标3</w:t>
            </w:r>
          </w:p>
        </w:tc>
      </w:tr>
      <w:tr w14:paraId="2A5B9516">
        <w:trPr>
          <w:trHeight w:val="0" w:hRule="atLeast"/>
          <w:jc w:val="center"/>
        </w:trPr>
        <w:tc>
          <w:tcPr>
            <w:tcW w:w="1301" w:type="dxa"/>
            <w:vMerge w:val="restart"/>
            <w:vAlign w:val="center"/>
          </w:tcPr>
          <w:p w14:paraId="12E1DB1C">
            <w:pPr>
              <w:pStyle w:val="114"/>
              <w:spacing w:before="152"/>
              <w:ind w:left="8"/>
              <w:jc w:val="center"/>
              <w:rPr>
                <w:rFonts w:ascii="宋体"/>
                <w:b/>
                <w:color w:val="auto"/>
                <w:sz w:val="21"/>
                <w:highlight w:val="none"/>
              </w:rPr>
            </w:pPr>
            <w:r>
              <w:rPr>
                <w:rFonts w:ascii="宋体"/>
                <w:b/>
                <w:color w:val="auto"/>
                <w:w w:val="98"/>
                <w:sz w:val="21"/>
                <w:highlight w:val="none"/>
              </w:rPr>
              <w:t>E</w:t>
            </w:r>
          </w:p>
          <w:p w14:paraId="0EB90B69">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4DBF0BF8">
            <w:pPr>
              <w:pStyle w:val="114"/>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536" w:type="dxa"/>
            <w:gridSpan w:val="3"/>
            <w:vAlign w:val="center"/>
          </w:tcPr>
          <w:p w14:paraId="3609FEDB">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510F11D6">
        <w:trPr>
          <w:trHeight w:val="0" w:hRule="atLeast"/>
          <w:jc w:val="center"/>
        </w:trPr>
        <w:tc>
          <w:tcPr>
            <w:tcW w:w="1301" w:type="dxa"/>
            <w:vMerge w:val="continue"/>
            <w:vAlign w:val="center"/>
          </w:tcPr>
          <w:p w14:paraId="44108962">
            <w:pPr>
              <w:pStyle w:val="114"/>
              <w:spacing w:before="125" w:line="312" w:lineRule="auto"/>
              <w:ind w:right="23"/>
              <w:jc w:val="center"/>
            </w:pPr>
          </w:p>
        </w:tc>
        <w:tc>
          <w:tcPr>
            <w:tcW w:w="5068" w:type="dxa"/>
            <w:gridSpan w:val="6"/>
            <w:vMerge w:val="continue"/>
            <w:vAlign w:val="center"/>
          </w:tcPr>
          <w:p w14:paraId="4E56181C">
            <w:pPr>
              <w:pStyle w:val="114"/>
              <w:spacing w:before="125" w:line="312" w:lineRule="auto"/>
              <w:ind w:right="23"/>
              <w:jc w:val="center"/>
            </w:pPr>
          </w:p>
        </w:tc>
        <w:tc>
          <w:tcPr>
            <w:tcW w:w="1823" w:type="dxa"/>
            <w:gridSpan w:val="2"/>
            <w:vAlign w:val="center"/>
          </w:tcPr>
          <w:p w14:paraId="79E138A4">
            <w:pPr>
              <w:pStyle w:val="114"/>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0878AF24">
            <w:pPr>
              <w:pStyle w:val="114"/>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58A2556D">
        <w:trPr>
          <w:trHeight w:val="0" w:hRule="atLeast"/>
          <w:jc w:val="center"/>
        </w:trPr>
        <w:tc>
          <w:tcPr>
            <w:tcW w:w="1301" w:type="dxa"/>
            <w:vMerge w:val="continue"/>
            <w:vAlign w:val="top"/>
          </w:tcPr>
          <w:p w14:paraId="71CE3194">
            <w:pPr>
              <w:pStyle w:val="114"/>
              <w:spacing w:before="125" w:line="312" w:lineRule="auto"/>
              <w:ind w:right="23"/>
            </w:pPr>
          </w:p>
        </w:tc>
        <w:tc>
          <w:tcPr>
            <w:tcW w:w="5068" w:type="dxa"/>
            <w:gridSpan w:val="6"/>
            <w:shd w:val="clear" w:color="auto" w:fill="auto"/>
            <w:vAlign w:val="center"/>
          </w:tcPr>
          <w:p w14:paraId="61423EB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实训一</w:t>
            </w:r>
          </w:p>
          <w:p w14:paraId="7A41ACD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实验目的：培养学生的合唱音乐能力、具有综的合唱音乐素质，通过合唱实践，理解合唱的统一、平衡与和谐，并根据合唱作品的风格和表现的要求，对合唱队各声部的声音及其表现进行调整。</w:t>
            </w:r>
          </w:p>
          <w:p w14:paraId="4C257A7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实训任务：</w:t>
            </w:r>
          </w:p>
          <w:p w14:paraId="65F052E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Ⅰ.  《在太行山上》</w:t>
            </w:r>
          </w:p>
          <w:p w14:paraId="6B17BF27">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Ⅱ.  《远方的客人请你留下来》</w:t>
            </w:r>
          </w:p>
          <w:p w14:paraId="2D9E194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III. 《美丽的草原我的家》</w:t>
            </w:r>
          </w:p>
          <w:p w14:paraId="22DCD09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IV.  《闲聊波尔卡》</w:t>
            </w:r>
          </w:p>
          <w:p w14:paraId="1F0EF9E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   《青春舞曲》</w:t>
            </w:r>
          </w:p>
          <w:p w14:paraId="4DEB1F4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  《阿拉木汗》</w:t>
            </w:r>
          </w:p>
          <w:p w14:paraId="3A08A55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 《嘎哦丽泰》</w:t>
            </w:r>
          </w:p>
          <w:p w14:paraId="465AE02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VIII.《半个月亮爬上来》</w:t>
            </w:r>
          </w:p>
          <w:p w14:paraId="04E7FDE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IX.  《茨岗》</w:t>
            </w:r>
          </w:p>
          <w:p w14:paraId="29A60BB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   《哈利路亚》</w:t>
            </w:r>
          </w:p>
          <w:p w14:paraId="60F2E25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  《乘着歌声的翅膀》</w:t>
            </w:r>
          </w:p>
          <w:p w14:paraId="221ADB9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XII. 《美丽的梦神》</w:t>
            </w:r>
          </w:p>
          <w:p w14:paraId="3B2B066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XIII.《回忆》</w:t>
            </w:r>
          </w:p>
          <w:p w14:paraId="1CB3701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XIV. 《黄水谣》</w:t>
            </w:r>
          </w:p>
          <w:p w14:paraId="2EFC263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XV.  《飞来的花瓣》</w:t>
            </w:r>
          </w:p>
          <w:p w14:paraId="257B1D43">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w:t>
            </w:r>
          </w:p>
          <w:p w14:paraId="7F3F1562">
            <w:pPr>
              <w:keepNext w:val="0"/>
              <w:keepLines w:val="0"/>
              <w:pageBreakBefore w:val="0"/>
              <w:kinsoku/>
              <w:wordWrap/>
              <w:overflowPunct/>
              <w:topLinePunct w:val="0"/>
              <w:bidi w:val="0"/>
              <w:adjustRightInd w:val="0"/>
              <w:snapToGrid w:val="0"/>
              <w:spacing w:line="240" w:lineRule="auto"/>
              <w:jc w:val="left"/>
            </w:pPr>
            <w:r>
              <w:rPr>
                <w:rFonts w:hint="eastAsia" w:ascii="宋体" w:hAnsi="宋体" w:eastAsia="宋体" w:cs="宋体"/>
                <w:color w:val="auto"/>
                <w:sz w:val="21"/>
                <w:szCs w:val="21"/>
                <w:highlight w:val="none"/>
                <w:lang w:val="en-US" w:eastAsia="zh-CN" w:bidi="ar-SA"/>
              </w:rPr>
              <w:t>注：教学谱例根据实际需要，不断增补调整。</w:t>
            </w:r>
          </w:p>
        </w:tc>
        <w:tc>
          <w:tcPr>
            <w:tcW w:w="1823" w:type="dxa"/>
            <w:gridSpan w:val="2"/>
            <w:vAlign w:val="top"/>
          </w:tcPr>
          <w:p w14:paraId="677AC00E">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技能（实训）</w:t>
            </w:r>
          </w:p>
        </w:tc>
        <w:tc>
          <w:tcPr>
            <w:tcW w:w="713" w:type="dxa"/>
            <w:vAlign w:val="top"/>
          </w:tcPr>
          <w:p w14:paraId="37CFFAA4">
            <w:pPr>
              <w:pStyle w:val="114"/>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3554F723">
        <w:trPr>
          <w:trHeight w:val="0" w:hRule="atLeast"/>
          <w:jc w:val="center"/>
        </w:trPr>
        <w:tc>
          <w:tcPr>
            <w:tcW w:w="1301" w:type="dxa"/>
            <w:vMerge w:val="continue"/>
            <w:vAlign w:val="top"/>
          </w:tcPr>
          <w:p w14:paraId="08AFBECF">
            <w:pPr>
              <w:pStyle w:val="114"/>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shd w:val="clear" w:color="auto" w:fill="auto"/>
            <w:vAlign w:val="center"/>
          </w:tcPr>
          <w:p w14:paraId="7385A93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实训二</w:t>
            </w:r>
          </w:p>
          <w:p w14:paraId="6648D32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实训目的：介绍常用的指挥技法和处理表现作品设计指挥方案，让学生能熟悉和掌握各种指挥技法，以及对音乐作品理解和诠释的能力。</w:t>
            </w:r>
          </w:p>
          <w:p w14:paraId="371905E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实训任务：</w:t>
            </w:r>
          </w:p>
          <w:p w14:paraId="3226A12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   《在太行山上》</w:t>
            </w:r>
          </w:p>
          <w:p w14:paraId="239462E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  《远方的客人请你留下来》</w:t>
            </w:r>
          </w:p>
          <w:p w14:paraId="5FC7A82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III. 《渔阳轚鼓动起来》</w:t>
            </w:r>
          </w:p>
          <w:p w14:paraId="0FEB8C2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IV.  《半个月亮爬上来》</w:t>
            </w:r>
          </w:p>
          <w:p w14:paraId="07287F8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   《茨岗》</w:t>
            </w:r>
          </w:p>
          <w:p w14:paraId="64B2D4E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  《雨后彩虹》</w:t>
            </w:r>
          </w:p>
          <w:p w14:paraId="10A942A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 《乘着歌声的翅膀》</w:t>
            </w:r>
          </w:p>
          <w:p w14:paraId="7BD61CE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VIII.《美丽的梦神》</w:t>
            </w:r>
          </w:p>
          <w:p w14:paraId="00AEED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IX.  《黄水谣》</w:t>
            </w:r>
          </w:p>
          <w:p w14:paraId="078B2FE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X.   《飞来的花瓣》</w:t>
            </w:r>
          </w:p>
          <w:p w14:paraId="1ADF3C4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w:t>
            </w:r>
          </w:p>
          <w:p w14:paraId="4AD9689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注：教学谱例根据实际需要，不断增补调整。</w:t>
            </w:r>
          </w:p>
        </w:tc>
        <w:tc>
          <w:tcPr>
            <w:tcW w:w="1823" w:type="dxa"/>
            <w:gridSpan w:val="2"/>
            <w:vAlign w:val="top"/>
          </w:tcPr>
          <w:p w14:paraId="682B3DE3">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技能（实训）</w:t>
            </w:r>
          </w:p>
        </w:tc>
        <w:tc>
          <w:tcPr>
            <w:tcW w:w="713" w:type="dxa"/>
            <w:vAlign w:val="top"/>
          </w:tcPr>
          <w:p w14:paraId="527BABC4">
            <w:pPr>
              <w:pStyle w:val="114"/>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2E64CD71">
        <w:trPr>
          <w:trHeight w:val="0" w:hRule="atLeast"/>
          <w:jc w:val="center"/>
        </w:trPr>
        <w:tc>
          <w:tcPr>
            <w:tcW w:w="1301" w:type="dxa"/>
            <w:vMerge w:val="continue"/>
            <w:vAlign w:val="top"/>
          </w:tcPr>
          <w:p w14:paraId="361EAFCF">
            <w:pPr>
              <w:pStyle w:val="114"/>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086A5AEB">
            <w:pPr>
              <w:pStyle w:val="114"/>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4706F829">
            <w:pPr>
              <w:pStyle w:val="114"/>
              <w:spacing w:before="125" w:line="312" w:lineRule="auto"/>
              <w:ind w:right="23"/>
              <w:rPr>
                <w:rFonts w:hint="eastAsia" w:ascii="宋体" w:hAnsi="宋体" w:eastAsia="宋体" w:cs="宋体"/>
                <w:b/>
                <w:bCs/>
                <w:color w:val="auto"/>
                <w:sz w:val="21"/>
                <w:szCs w:val="21"/>
                <w:highlight w:val="none"/>
                <w:lang w:eastAsia="zh-CN"/>
              </w:rPr>
            </w:pPr>
          </w:p>
        </w:tc>
        <w:tc>
          <w:tcPr>
            <w:tcW w:w="713" w:type="dxa"/>
            <w:vAlign w:val="top"/>
          </w:tcPr>
          <w:p w14:paraId="52F4575B">
            <w:pPr>
              <w:pStyle w:val="114"/>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96</w:t>
            </w:r>
          </w:p>
        </w:tc>
      </w:tr>
      <w:tr w14:paraId="37A7A0E3">
        <w:trPr>
          <w:trHeight w:val="0" w:hRule="atLeast"/>
          <w:jc w:val="center"/>
        </w:trPr>
        <w:tc>
          <w:tcPr>
            <w:tcW w:w="1301" w:type="dxa"/>
            <w:vAlign w:val="center"/>
          </w:tcPr>
          <w:p w14:paraId="5C477E8C">
            <w:pPr>
              <w:pStyle w:val="114"/>
              <w:ind w:left="0" w:leftChars="0" w:firstLine="0" w:firstLineChars="0"/>
              <w:jc w:val="center"/>
              <w:rPr>
                <w:rFonts w:ascii="宋体"/>
                <w:b/>
                <w:color w:val="auto"/>
                <w:sz w:val="21"/>
                <w:highlight w:val="none"/>
                <w:lang w:eastAsia="zh-CN"/>
              </w:rPr>
            </w:pPr>
            <w:r>
              <w:rPr>
                <w:rFonts w:ascii="宋体"/>
                <w:b/>
                <w:color w:val="auto"/>
                <w:w w:val="98"/>
                <w:sz w:val="21"/>
                <w:highlight w:val="none"/>
                <w:lang w:eastAsia="zh-CN"/>
              </w:rPr>
              <w:t>F</w:t>
            </w:r>
          </w:p>
          <w:p w14:paraId="719AE977">
            <w:pPr>
              <w:pStyle w:val="114"/>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61E0FE46">
            <w:pPr>
              <w:pStyle w:val="114"/>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分组合作学习</w:t>
            </w:r>
          </w:p>
          <w:p w14:paraId="267540A0">
            <w:pPr>
              <w:pStyle w:val="114"/>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仿宋" w:hAnsi="仿宋" w:eastAsia="仿宋" w:cs="仿宋"/>
                <w:color w:val="auto"/>
                <w:sz w:val="24"/>
                <w:szCs w:val="24"/>
              </w:rPr>
              <w:sym w:font="Wingdings" w:char="00FE"/>
            </w:r>
            <w:r>
              <w:rPr>
                <w:rFonts w:hint="eastAsia" w:ascii="宋体" w:hAnsi="宋体" w:eastAsia="宋体" w:cs="宋体"/>
                <w:color w:val="auto"/>
                <w:sz w:val="21"/>
                <w:szCs w:val="21"/>
                <w:highlight w:val="none"/>
                <w:lang w:eastAsia="zh-CN"/>
              </w:rPr>
              <w:t>线上线下混合式学习</w:t>
            </w:r>
          </w:p>
          <w:p w14:paraId="7202FCA5">
            <w:pPr>
              <w:pStyle w:val="114"/>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306ACE7D">
        <w:trPr>
          <w:trHeight w:val="0" w:hRule="atLeast"/>
          <w:jc w:val="center"/>
        </w:trPr>
        <w:tc>
          <w:tcPr>
            <w:tcW w:w="1301" w:type="dxa"/>
            <w:vMerge w:val="restart"/>
            <w:vAlign w:val="center"/>
          </w:tcPr>
          <w:p w14:paraId="15C46E38">
            <w:pPr>
              <w:jc w:val="center"/>
              <w:rPr>
                <w:rFonts w:ascii="宋体" w:eastAsia="宋体"/>
                <w:b/>
                <w:sz w:val="21"/>
                <w:highlight w:val="none"/>
                <w:lang w:eastAsia="zh-CN"/>
              </w:rPr>
            </w:pPr>
            <w:r>
              <w:rPr>
                <w:rFonts w:hint="eastAsia" w:ascii="宋体" w:eastAsia="宋体"/>
                <w:b/>
                <w:sz w:val="21"/>
                <w:highlight w:val="none"/>
                <w:lang w:eastAsia="zh-CN"/>
              </w:rPr>
              <w:t>G</w:t>
            </w:r>
          </w:p>
          <w:p w14:paraId="485A35D0">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467DFB5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0010230C">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4800F7D0">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6EC81C8C">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4"/>
            <w:vAlign w:val="center"/>
          </w:tcPr>
          <w:p w14:paraId="745115C9">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7294A0DA">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176" w:type="dxa"/>
            <w:gridSpan w:val="2"/>
            <w:vMerge w:val="restart"/>
            <w:vAlign w:val="center"/>
          </w:tcPr>
          <w:p w14:paraId="312A6603">
            <w:pPr>
              <w:pStyle w:val="114"/>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556869A7">
            <w:pPr>
              <w:pStyle w:val="114"/>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328211EE">
        <w:trPr>
          <w:trHeight w:val="0" w:hRule="atLeast"/>
          <w:jc w:val="center"/>
        </w:trPr>
        <w:tc>
          <w:tcPr>
            <w:tcW w:w="1301" w:type="dxa"/>
            <w:vMerge w:val="continue"/>
            <w:vAlign w:val="top"/>
          </w:tcPr>
          <w:p w14:paraId="285A40AD">
            <w:pPr>
              <w:pStyle w:val="114"/>
              <w:spacing w:before="125" w:line="312" w:lineRule="auto"/>
              <w:ind w:right="23"/>
            </w:pPr>
          </w:p>
        </w:tc>
        <w:tc>
          <w:tcPr>
            <w:tcW w:w="569" w:type="dxa"/>
            <w:vMerge w:val="continue"/>
            <w:vAlign w:val="top"/>
          </w:tcPr>
          <w:p w14:paraId="26926F3B">
            <w:pPr>
              <w:pStyle w:val="114"/>
              <w:spacing w:before="125" w:line="312" w:lineRule="auto"/>
              <w:ind w:right="23"/>
            </w:pPr>
          </w:p>
        </w:tc>
        <w:tc>
          <w:tcPr>
            <w:tcW w:w="1620" w:type="dxa"/>
            <w:vMerge w:val="continue"/>
            <w:vAlign w:val="top"/>
          </w:tcPr>
          <w:p w14:paraId="70D0131F">
            <w:pPr>
              <w:pStyle w:val="114"/>
              <w:spacing w:before="125" w:line="312" w:lineRule="auto"/>
              <w:ind w:right="23"/>
            </w:pPr>
          </w:p>
        </w:tc>
        <w:tc>
          <w:tcPr>
            <w:tcW w:w="1300" w:type="dxa"/>
            <w:vMerge w:val="continue"/>
            <w:vAlign w:val="top"/>
          </w:tcPr>
          <w:p w14:paraId="0625FD96">
            <w:pPr>
              <w:pStyle w:val="114"/>
              <w:spacing w:before="125" w:line="312" w:lineRule="auto"/>
              <w:ind w:right="23"/>
            </w:pPr>
          </w:p>
        </w:tc>
        <w:tc>
          <w:tcPr>
            <w:tcW w:w="1488" w:type="dxa"/>
            <w:gridSpan w:val="2"/>
            <w:vAlign w:val="center"/>
          </w:tcPr>
          <w:p w14:paraId="793C002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2"/>
            <w:vAlign w:val="center"/>
          </w:tcPr>
          <w:p w14:paraId="18524A8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06D10E21">
            <w:pPr>
              <w:pStyle w:val="114"/>
              <w:spacing w:before="125" w:line="312" w:lineRule="auto"/>
              <w:ind w:right="23"/>
              <w:rPr>
                <w:rFonts w:hint="eastAsia" w:ascii="宋体" w:hAnsi="宋体" w:eastAsia="宋体" w:cs="宋体"/>
                <w:b/>
                <w:bCs/>
                <w:color w:val="auto"/>
                <w:sz w:val="21"/>
                <w:szCs w:val="21"/>
                <w:highlight w:val="none"/>
                <w:lang w:eastAsia="zh-CN"/>
              </w:rPr>
            </w:pPr>
          </w:p>
        </w:tc>
      </w:tr>
      <w:tr w14:paraId="46393DCC">
        <w:trPr>
          <w:trHeight w:val="0" w:hRule="atLeast"/>
          <w:jc w:val="center"/>
        </w:trPr>
        <w:tc>
          <w:tcPr>
            <w:tcW w:w="1301" w:type="dxa"/>
            <w:vMerge w:val="continue"/>
            <w:vAlign w:val="top"/>
          </w:tcPr>
          <w:p w14:paraId="4AD1099E">
            <w:pPr>
              <w:pStyle w:val="114"/>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639010D">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w:t>
            </w:r>
          </w:p>
        </w:tc>
        <w:tc>
          <w:tcPr>
            <w:tcW w:w="1620" w:type="dxa"/>
            <w:vAlign w:val="top"/>
          </w:tcPr>
          <w:p w14:paraId="1E46CA18">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《在太行山上》</w:t>
            </w:r>
          </w:p>
        </w:tc>
        <w:tc>
          <w:tcPr>
            <w:tcW w:w="1300" w:type="dxa"/>
            <w:vAlign w:val="top"/>
          </w:tcPr>
          <w:p w14:paraId="0067DA90">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38001C13">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以美育人、德育为先、文化自信、团结协作、终身学习</w:t>
            </w:r>
          </w:p>
          <w:p w14:paraId="6D862919">
            <w:pPr>
              <w:pStyle w:val="114"/>
              <w:spacing w:before="125" w:line="240" w:lineRule="atLeast"/>
              <w:ind w:right="23"/>
              <w:rPr>
                <w:rFonts w:hint="eastAsia" w:ascii="宋体" w:hAnsi="宋体" w:eastAsia="宋体" w:cs="宋体"/>
                <w:color w:val="auto"/>
                <w:sz w:val="21"/>
                <w:szCs w:val="21"/>
                <w:highlight w:val="none"/>
                <w:lang w:val="en-US" w:eastAsia="zh-CN" w:bidi="ar-SA"/>
              </w:rPr>
            </w:pPr>
          </w:p>
        </w:tc>
        <w:tc>
          <w:tcPr>
            <w:tcW w:w="1451" w:type="dxa"/>
            <w:gridSpan w:val="2"/>
            <w:vAlign w:val="top"/>
          </w:tcPr>
          <w:p w14:paraId="412892E3">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1BA5EF68">
            <w:pPr>
              <w:pStyle w:val="114"/>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366468BF">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5345F290">
        <w:trPr>
          <w:trHeight w:val="0" w:hRule="atLeast"/>
          <w:jc w:val="center"/>
        </w:trPr>
        <w:tc>
          <w:tcPr>
            <w:tcW w:w="1301" w:type="dxa"/>
            <w:vMerge w:val="continue"/>
            <w:vAlign w:val="top"/>
          </w:tcPr>
          <w:p w14:paraId="6B587D6F">
            <w:pPr>
              <w:pStyle w:val="114"/>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3D20218">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w:t>
            </w:r>
          </w:p>
        </w:tc>
        <w:tc>
          <w:tcPr>
            <w:tcW w:w="1620" w:type="dxa"/>
            <w:vAlign w:val="top"/>
          </w:tcPr>
          <w:p w14:paraId="569CCDCB">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《远方的客人请你留下来》</w:t>
            </w:r>
          </w:p>
        </w:tc>
        <w:tc>
          <w:tcPr>
            <w:tcW w:w="1300" w:type="dxa"/>
            <w:vAlign w:val="top"/>
          </w:tcPr>
          <w:p w14:paraId="49003F9C">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206792A5">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以美育人、德育为先、文化自信、团结协作、终身学习</w:t>
            </w:r>
          </w:p>
          <w:p w14:paraId="5908A59E">
            <w:pPr>
              <w:pStyle w:val="114"/>
              <w:spacing w:before="125" w:line="240" w:lineRule="atLeast"/>
              <w:ind w:right="23"/>
              <w:rPr>
                <w:rFonts w:hint="eastAsia" w:ascii="宋体" w:hAnsi="宋体" w:eastAsia="宋体" w:cs="宋体"/>
                <w:color w:val="auto"/>
                <w:sz w:val="21"/>
                <w:szCs w:val="21"/>
                <w:highlight w:val="none"/>
                <w:lang w:val="en-US" w:eastAsia="zh-CN" w:bidi="ar-SA"/>
              </w:rPr>
            </w:pPr>
          </w:p>
        </w:tc>
        <w:tc>
          <w:tcPr>
            <w:tcW w:w="1451" w:type="dxa"/>
            <w:gridSpan w:val="2"/>
            <w:vAlign w:val="top"/>
          </w:tcPr>
          <w:p w14:paraId="1E4FC9D0">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464F181B">
            <w:pPr>
              <w:pStyle w:val="114"/>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4C07F5DC">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6C4ABB48">
        <w:trPr>
          <w:trHeight w:val="0" w:hRule="atLeast"/>
          <w:jc w:val="center"/>
        </w:trPr>
        <w:tc>
          <w:tcPr>
            <w:tcW w:w="1301" w:type="dxa"/>
            <w:vMerge w:val="continue"/>
            <w:vAlign w:val="top"/>
          </w:tcPr>
          <w:p w14:paraId="60F78926">
            <w:pPr>
              <w:pStyle w:val="114"/>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B1C3294">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w:t>
            </w:r>
          </w:p>
        </w:tc>
        <w:tc>
          <w:tcPr>
            <w:tcW w:w="1620" w:type="dxa"/>
            <w:vAlign w:val="top"/>
          </w:tcPr>
          <w:p w14:paraId="7D64A84A">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《黄水谣》</w:t>
            </w:r>
          </w:p>
        </w:tc>
        <w:tc>
          <w:tcPr>
            <w:tcW w:w="1300" w:type="dxa"/>
            <w:vAlign w:val="top"/>
          </w:tcPr>
          <w:p w14:paraId="13A5D0F0">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支持课程目标1、2、3</w:t>
            </w:r>
          </w:p>
        </w:tc>
        <w:tc>
          <w:tcPr>
            <w:tcW w:w="1488" w:type="dxa"/>
            <w:gridSpan w:val="2"/>
            <w:vAlign w:val="top"/>
          </w:tcPr>
          <w:p w14:paraId="1875FAF2">
            <w:pPr>
              <w:pStyle w:val="114"/>
              <w:spacing w:before="125" w:line="240" w:lineRule="atLeast"/>
              <w:ind w:right="23"/>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以美育人、德育为先、文化自信、团结协作、终身</w:t>
            </w:r>
            <w:r>
              <w:rPr>
                <w:rFonts w:hint="eastAsia" w:ascii="宋体" w:hAnsi="宋体" w:cs="宋体"/>
                <w:color w:val="auto"/>
                <w:sz w:val="21"/>
                <w:szCs w:val="21"/>
                <w:highlight w:val="none"/>
                <w:lang w:val="en-US" w:eastAsia="zh-CN" w:bidi="ar-SA"/>
              </w:rPr>
              <w:t>学习</w:t>
            </w:r>
          </w:p>
        </w:tc>
        <w:tc>
          <w:tcPr>
            <w:tcW w:w="1451" w:type="dxa"/>
            <w:gridSpan w:val="2"/>
            <w:vAlign w:val="top"/>
          </w:tcPr>
          <w:p w14:paraId="723921A4">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坚定文化自信，弘扬践行中华美育精神。</w:t>
            </w:r>
          </w:p>
          <w:p w14:paraId="29D576AD">
            <w:pPr>
              <w:pStyle w:val="114"/>
              <w:spacing w:before="125" w:line="240" w:lineRule="atLeast"/>
              <w:ind w:right="23"/>
              <w:rPr>
                <w:rFonts w:hint="eastAsia" w:ascii="宋体" w:hAnsi="宋体" w:eastAsia="宋体" w:cs="宋体"/>
                <w:color w:val="auto"/>
                <w:sz w:val="21"/>
                <w:szCs w:val="21"/>
                <w:highlight w:val="none"/>
                <w:lang w:val="en-US" w:eastAsia="zh-CN" w:bidi="ar-SA"/>
              </w:rPr>
            </w:pPr>
          </w:p>
        </w:tc>
        <w:tc>
          <w:tcPr>
            <w:tcW w:w="1176" w:type="dxa"/>
            <w:gridSpan w:val="2"/>
            <w:vAlign w:val="top"/>
          </w:tcPr>
          <w:p w14:paraId="0F20645C">
            <w:pPr>
              <w:pStyle w:val="114"/>
              <w:spacing w:before="125" w:line="240" w:lineRule="atLeast"/>
              <w:ind w:right="23"/>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课堂示范、讨论实操、实作学习</w:t>
            </w:r>
          </w:p>
        </w:tc>
      </w:tr>
      <w:tr w14:paraId="256F9A6A">
        <w:trPr>
          <w:trHeight w:val="0" w:hRule="atLeast"/>
          <w:jc w:val="center"/>
        </w:trPr>
        <w:tc>
          <w:tcPr>
            <w:tcW w:w="1301" w:type="dxa"/>
            <w:vMerge w:val="restart"/>
            <w:vAlign w:val="center"/>
          </w:tcPr>
          <w:p w14:paraId="6681BDCD">
            <w:pPr>
              <w:pStyle w:val="114"/>
              <w:spacing w:before="1"/>
              <w:ind w:left="8"/>
              <w:jc w:val="center"/>
              <w:rPr>
                <w:rFonts w:ascii="宋体"/>
                <w:b/>
                <w:color w:val="auto"/>
                <w:sz w:val="21"/>
                <w:highlight w:val="none"/>
              </w:rPr>
            </w:pPr>
            <w:r>
              <w:rPr>
                <w:rFonts w:ascii="宋体"/>
                <w:b/>
                <w:color w:val="auto"/>
                <w:w w:val="98"/>
                <w:sz w:val="21"/>
                <w:highlight w:val="none"/>
              </w:rPr>
              <w:t>H</w:t>
            </w:r>
          </w:p>
          <w:p w14:paraId="1A7E1B28">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453D6312">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4716AD9C">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4"/>
            <w:vAlign w:val="center"/>
          </w:tcPr>
          <w:p w14:paraId="7A189FFD">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6859082B">
        <w:trPr>
          <w:trHeight w:val="0" w:hRule="atLeast"/>
          <w:jc w:val="center"/>
        </w:trPr>
        <w:tc>
          <w:tcPr>
            <w:tcW w:w="1301" w:type="dxa"/>
            <w:vMerge w:val="continue"/>
            <w:vAlign w:val="center"/>
          </w:tcPr>
          <w:p w14:paraId="20D66EC3">
            <w:pPr>
              <w:pStyle w:val="114"/>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50672BC7">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平时（20%）</w:t>
            </w:r>
          </w:p>
        </w:tc>
        <w:tc>
          <w:tcPr>
            <w:tcW w:w="2788" w:type="dxa"/>
            <w:gridSpan w:val="3"/>
            <w:vAlign w:val="center"/>
          </w:tcPr>
          <w:p w14:paraId="7E8FC7EE">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出勤、作业、表现</w:t>
            </w:r>
          </w:p>
        </w:tc>
        <w:tc>
          <w:tcPr>
            <w:tcW w:w="2627" w:type="dxa"/>
            <w:gridSpan w:val="4"/>
            <w:vAlign w:val="center"/>
          </w:tcPr>
          <w:p w14:paraId="78590B0A">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54044CD3">
        <w:trPr>
          <w:trHeight w:val="0" w:hRule="atLeast"/>
          <w:jc w:val="center"/>
        </w:trPr>
        <w:tc>
          <w:tcPr>
            <w:tcW w:w="1301" w:type="dxa"/>
            <w:vMerge w:val="continue"/>
            <w:vAlign w:val="center"/>
          </w:tcPr>
          <w:p w14:paraId="0DED03A3">
            <w:pPr>
              <w:pStyle w:val="114"/>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FE07A61">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期中（40%）</w:t>
            </w:r>
          </w:p>
        </w:tc>
        <w:tc>
          <w:tcPr>
            <w:tcW w:w="2788" w:type="dxa"/>
            <w:gridSpan w:val="3"/>
            <w:vAlign w:val="center"/>
          </w:tcPr>
          <w:p w14:paraId="72B20A6F">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期中考试</w:t>
            </w:r>
          </w:p>
        </w:tc>
        <w:tc>
          <w:tcPr>
            <w:tcW w:w="2627" w:type="dxa"/>
            <w:gridSpan w:val="4"/>
            <w:vAlign w:val="center"/>
          </w:tcPr>
          <w:p w14:paraId="4FB61074">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0C174F61">
        <w:trPr>
          <w:trHeight w:val="0" w:hRule="atLeast"/>
          <w:jc w:val="center"/>
        </w:trPr>
        <w:tc>
          <w:tcPr>
            <w:tcW w:w="1301" w:type="dxa"/>
            <w:vMerge w:val="continue"/>
            <w:vAlign w:val="center"/>
          </w:tcPr>
          <w:p w14:paraId="0399A617">
            <w:pPr>
              <w:pStyle w:val="114"/>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030FF456">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期末（40%）</w:t>
            </w:r>
          </w:p>
        </w:tc>
        <w:tc>
          <w:tcPr>
            <w:tcW w:w="2788" w:type="dxa"/>
            <w:gridSpan w:val="3"/>
            <w:vAlign w:val="center"/>
          </w:tcPr>
          <w:p w14:paraId="33AA8274">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default" w:ascii="宋体" w:hAnsi="宋体" w:eastAsia="宋体" w:cs="宋体"/>
                <w:color w:val="auto"/>
                <w:sz w:val="21"/>
                <w:szCs w:val="21"/>
                <w:highlight w:val="none"/>
                <w:lang w:val="en-US" w:eastAsia="zh-CN" w:bidi="ar-SA"/>
              </w:rPr>
              <w:t>期</w:t>
            </w:r>
            <w:r>
              <w:rPr>
                <w:rFonts w:hint="eastAsia" w:ascii="宋体" w:hAnsi="宋体" w:eastAsia="宋体" w:cs="宋体"/>
                <w:color w:val="auto"/>
                <w:sz w:val="21"/>
                <w:szCs w:val="21"/>
                <w:highlight w:val="none"/>
                <w:lang w:val="en-US" w:eastAsia="zh-CN" w:bidi="ar-SA"/>
              </w:rPr>
              <w:t>末</w:t>
            </w:r>
            <w:r>
              <w:rPr>
                <w:rFonts w:hint="default" w:ascii="宋体" w:hAnsi="宋体" w:eastAsia="宋体" w:cs="宋体"/>
                <w:color w:val="auto"/>
                <w:sz w:val="21"/>
                <w:szCs w:val="21"/>
                <w:highlight w:val="none"/>
                <w:lang w:val="en-US" w:eastAsia="zh-CN" w:bidi="ar-SA"/>
              </w:rPr>
              <w:t>考试</w:t>
            </w:r>
          </w:p>
        </w:tc>
        <w:tc>
          <w:tcPr>
            <w:tcW w:w="2627" w:type="dxa"/>
            <w:gridSpan w:val="4"/>
            <w:vAlign w:val="center"/>
          </w:tcPr>
          <w:p w14:paraId="38C1D52E">
            <w:pPr>
              <w:pStyle w:val="114"/>
              <w:spacing w:before="125" w:line="240" w:lineRule="atLeast"/>
              <w:ind w:right="23"/>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1.2.3</w:t>
            </w:r>
          </w:p>
        </w:tc>
      </w:tr>
      <w:tr w14:paraId="247AEA30">
        <w:trPr>
          <w:trHeight w:val="0" w:hRule="atLeast"/>
          <w:jc w:val="center"/>
        </w:trPr>
        <w:tc>
          <w:tcPr>
            <w:tcW w:w="1301" w:type="dxa"/>
            <w:vAlign w:val="center"/>
          </w:tcPr>
          <w:p w14:paraId="11E64429">
            <w:pPr>
              <w:pStyle w:val="114"/>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42B40171">
            <w:pPr>
              <w:pStyle w:val="114"/>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318FE378">
            <w:pPr>
              <w:pStyle w:val="114"/>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9"/>
            <w:vAlign w:val="center"/>
          </w:tcPr>
          <w:p w14:paraId="62A53462">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建议教材：</w:t>
            </w:r>
          </w:p>
          <w:p w14:paraId="3FB78B23">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[1]韩德森，《合唱与指挥教程》，南京师范大学出版社，2010年4月，第1次</w:t>
            </w:r>
          </w:p>
          <w:p w14:paraId="7D0D4C68">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[2]闫宝林，《指挥手势与排练技术》，中国戏剧出版社，2023年9月，第1次</w:t>
            </w:r>
          </w:p>
          <w:p w14:paraId="1A0E2DAF">
            <w:pPr>
              <w:keepNext w:val="0"/>
              <w:keepLines w:val="0"/>
              <w:pageBreakBefore w:val="0"/>
              <w:numPr>
                <w:ilvl w:val="0"/>
                <w:numId w:val="0"/>
              </w:numPr>
              <w:kinsoku/>
              <w:wordWrap/>
              <w:overflowPunct/>
              <w:topLinePunct w:val="0"/>
              <w:bidi w:val="0"/>
              <w:adjustRightInd w:val="0"/>
              <w:snapToGrid w:val="0"/>
              <w:spacing w:line="240" w:lineRule="auto"/>
              <w:rPr>
                <w:rFonts w:hint="default"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学习资料：</w:t>
            </w:r>
          </w:p>
          <w:p w14:paraId="33BB1864">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[1]杨鸿年，《合唱训练学》（上册、下册），中央音乐学院出版社，2008年3月，第1次</w:t>
            </w:r>
          </w:p>
          <w:p w14:paraId="6946974E">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[2]杨鸿年，《合唱》（1、2、3），上海音乐出版社、人民音乐出版社，2008年10月，第1次</w:t>
            </w:r>
          </w:p>
          <w:p w14:paraId="04AF6FC5">
            <w:pPr>
              <w:keepNext w:val="0"/>
              <w:keepLines w:val="0"/>
              <w:pageBreakBefore w:val="0"/>
              <w:numPr>
                <w:ilvl w:val="0"/>
                <w:numId w:val="0"/>
              </w:numPr>
              <w:kinsoku/>
              <w:wordWrap/>
              <w:overflowPunct/>
              <w:topLinePunct w:val="0"/>
              <w:bidi w:val="0"/>
              <w:adjustRightInd w:val="0"/>
              <w:snapToGrid w:val="0"/>
              <w:spacing w:line="240" w:lineRule="auto"/>
              <w:rPr>
                <w:rFonts w:hint="eastAsia" w:ascii="仿宋" w:hAnsi="仿宋" w:eastAsia="仿宋" w:cs="仿宋"/>
                <w:color w:val="auto"/>
                <w:sz w:val="24"/>
                <w:szCs w:val="24"/>
                <w:lang w:eastAsia="zh-CN"/>
              </w:rPr>
            </w:pPr>
            <w:r>
              <w:rPr>
                <w:rFonts w:hint="eastAsia" w:ascii="宋体" w:hAnsi="宋体" w:eastAsia="宋体" w:cs="宋体"/>
                <w:color w:val="auto"/>
                <w:sz w:val="21"/>
                <w:szCs w:val="21"/>
                <w:highlight w:val="none"/>
                <w:lang w:val="en-US" w:eastAsia="zh-CN" w:bidi="ar-SA"/>
              </w:rPr>
              <w:t>[3]蓬勃，《指挥》，上海音乐出版社、人民音乐出版社，2020年5月，第1次</w:t>
            </w:r>
          </w:p>
        </w:tc>
      </w:tr>
      <w:tr w14:paraId="1FE663B8">
        <w:trPr>
          <w:trHeight w:val="0" w:hRule="atLeast"/>
          <w:jc w:val="center"/>
        </w:trPr>
        <w:tc>
          <w:tcPr>
            <w:tcW w:w="1301" w:type="dxa"/>
            <w:vAlign w:val="center"/>
          </w:tcPr>
          <w:p w14:paraId="7E31D142">
            <w:pPr>
              <w:pStyle w:val="11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244EBE75">
            <w:pPr>
              <w:pStyle w:val="11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625A318D">
            <w:pPr>
              <w:pStyle w:val="11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5F5CB529">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教学条件存在的问题与改进建议：</w:t>
            </w:r>
          </w:p>
          <w:p w14:paraId="3B55933C">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本课程需配备相关的图书、期刊、音像资料、网络资源等。</w:t>
            </w:r>
          </w:p>
          <w:p w14:paraId="27FB7CD8">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师资存在的问题与改进建议：</w:t>
            </w:r>
          </w:p>
          <w:p w14:paraId="266B6356">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bidi="ar-SA"/>
              </w:rPr>
              <w:t>本课程需钢琴伴奏教师。</w:t>
            </w:r>
          </w:p>
        </w:tc>
      </w:tr>
      <w:tr w14:paraId="064932FC">
        <w:trPr>
          <w:trHeight w:val="0" w:hRule="atLeast"/>
          <w:jc w:val="center"/>
        </w:trPr>
        <w:tc>
          <w:tcPr>
            <w:tcW w:w="1301" w:type="dxa"/>
            <w:vAlign w:val="center"/>
          </w:tcPr>
          <w:p w14:paraId="3A031F5F">
            <w:pPr>
              <w:pStyle w:val="114"/>
              <w:spacing w:before="162"/>
              <w:ind w:left="8"/>
              <w:jc w:val="center"/>
              <w:rPr>
                <w:rFonts w:ascii="宋体"/>
                <w:b/>
                <w:color w:val="auto"/>
                <w:sz w:val="21"/>
                <w:highlight w:val="none"/>
              </w:rPr>
            </w:pPr>
            <w:r>
              <w:rPr>
                <w:rFonts w:ascii="宋体"/>
                <w:b/>
                <w:color w:val="auto"/>
                <w:w w:val="98"/>
                <w:sz w:val="21"/>
                <w:highlight w:val="none"/>
              </w:rPr>
              <w:t>K</w:t>
            </w:r>
          </w:p>
          <w:p w14:paraId="570B9020">
            <w:pPr>
              <w:pStyle w:val="114"/>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636C8DBB">
            <w:pPr>
              <w:pStyle w:val="114"/>
              <w:spacing w:before="125" w:line="312" w:lineRule="auto"/>
              <w:ind w:right="23"/>
              <w:jc w:val="center"/>
              <w:rPr>
                <w:rFonts w:hint="eastAsia" w:ascii="宋体" w:hAnsi="宋体" w:eastAsia="宋体" w:cs="宋体"/>
                <w:b/>
                <w:bCs/>
                <w:color w:val="auto"/>
                <w:sz w:val="21"/>
                <w:szCs w:val="21"/>
                <w:highlight w:val="none"/>
                <w:lang w:eastAsia="zh-CN"/>
              </w:rPr>
            </w:pPr>
          </w:p>
        </w:tc>
      </w:tr>
      <w:tr w14:paraId="49A3CE74">
        <w:trPr>
          <w:trHeight w:val="0" w:hRule="atLeast"/>
          <w:jc w:val="center"/>
        </w:trPr>
        <w:tc>
          <w:tcPr>
            <w:tcW w:w="8905" w:type="dxa"/>
            <w:gridSpan w:val="10"/>
            <w:vAlign w:val="center"/>
          </w:tcPr>
          <w:p w14:paraId="079E8878">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备注：</w:t>
            </w:r>
          </w:p>
          <w:p w14:paraId="08F37238">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1.本课程教学大纲F—J项同一课程不同授课教师应协同讨论研究达成共同核心内涵。经教学工作指导小组审议通过的课程教学大纲不宜自行更改。</w:t>
            </w:r>
          </w:p>
          <w:p w14:paraId="679CBCE7">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2.评价方式可参考下列方式：</w:t>
            </w:r>
          </w:p>
          <w:p w14:paraId="75EACE96">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(1)操作考试：平时操作、期中考试、期末考试</w:t>
            </w:r>
          </w:p>
          <w:p w14:paraId="7686062E">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(2)实作评价：实验报告、实作成品、日常表现、表演、观察</w:t>
            </w:r>
          </w:p>
          <w:p w14:paraId="3D43B6BA">
            <w:pPr>
              <w:keepNext w:val="0"/>
              <w:keepLines w:val="0"/>
              <w:pageBreakBefore w:val="0"/>
              <w:numPr>
                <w:ilvl w:val="0"/>
                <w:numId w:val="0"/>
              </w:numPr>
              <w:kinsoku/>
              <w:wordWrap/>
              <w:overflowPunct/>
              <w:topLinePunct w:val="0"/>
              <w:bidi w:val="0"/>
              <w:adjustRightInd w:val="0"/>
              <w:snapToGrid w:val="0"/>
              <w:spacing w:line="240" w:lineRule="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(3)档案评价：书面报告、专题档案</w:t>
            </w:r>
          </w:p>
          <w:p w14:paraId="41E33EA3">
            <w:pPr>
              <w:keepNext w:val="0"/>
              <w:keepLines w:val="0"/>
              <w:pageBreakBefore w:val="0"/>
              <w:numPr>
                <w:ilvl w:val="0"/>
                <w:numId w:val="0"/>
              </w:numPr>
              <w:kinsoku/>
              <w:wordWrap/>
              <w:overflowPunct/>
              <w:topLinePunct w:val="0"/>
              <w:bidi w:val="0"/>
              <w:adjustRightInd w:val="0"/>
              <w:snapToGrid w:val="0"/>
              <w:spacing w:line="240" w:lineRule="auto"/>
            </w:pPr>
            <w:r>
              <w:rPr>
                <w:rFonts w:hint="eastAsia" w:ascii="宋体" w:hAnsi="宋体" w:eastAsia="宋体" w:cs="宋体"/>
                <w:color w:val="auto"/>
                <w:sz w:val="21"/>
                <w:szCs w:val="21"/>
                <w:highlight w:val="none"/>
                <w:lang w:val="en-US" w:eastAsia="zh-CN" w:bidi="ar-SA"/>
              </w:rPr>
              <w:t>(4)口语评价：口头报告、口试</w:t>
            </w:r>
          </w:p>
        </w:tc>
      </w:tr>
      <w:tr w14:paraId="753A2F5C">
        <w:trPr>
          <w:trHeight w:val="0" w:hRule="atLeast"/>
          <w:jc w:val="center"/>
        </w:trPr>
        <w:tc>
          <w:tcPr>
            <w:tcW w:w="1301" w:type="dxa"/>
            <w:vMerge w:val="restart"/>
            <w:vAlign w:val="center"/>
          </w:tcPr>
          <w:p w14:paraId="5C9837EE">
            <w:pPr>
              <w:pStyle w:val="114"/>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40DA04A8">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71848BC2">
            <w:pPr>
              <w:rPr>
                <w:rFonts w:hint="eastAsia" w:ascii="宋体" w:hAnsi="宋体" w:eastAsia="宋体" w:cs="宋体"/>
                <w:sz w:val="21"/>
                <w:szCs w:val="21"/>
                <w:lang w:eastAsia="zh-CN"/>
              </w:rPr>
            </w:pPr>
          </w:p>
          <w:p w14:paraId="021971EC">
            <w:pPr>
              <w:rPr>
                <w:rFonts w:hint="eastAsia" w:ascii="宋体" w:hAnsi="宋体" w:eastAsia="宋体" w:cs="宋体"/>
                <w:sz w:val="21"/>
                <w:szCs w:val="21"/>
                <w:lang w:eastAsia="zh-CN"/>
              </w:rPr>
            </w:pPr>
          </w:p>
          <w:p w14:paraId="20E19127">
            <w:pPr>
              <w:rPr>
                <w:rFonts w:hint="eastAsia" w:ascii="宋体" w:hAnsi="宋体" w:eastAsia="宋体" w:cs="宋体"/>
                <w:sz w:val="21"/>
                <w:szCs w:val="21"/>
                <w:lang w:eastAsia="zh-CN"/>
              </w:rPr>
            </w:pPr>
          </w:p>
          <w:p w14:paraId="7EA0F2C9">
            <w:pPr>
              <w:rPr>
                <w:rFonts w:hint="eastAsia" w:ascii="宋体" w:hAnsi="宋体" w:eastAsia="宋体" w:cs="宋体"/>
                <w:sz w:val="21"/>
                <w:szCs w:val="21"/>
                <w:lang w:eastAsia="zh-CN"/>
              </w:rPr>
            </w:pPr>
          </w:p>
          <w:p w14:paraId="2AFB86EC">
            <w:pPr>
              <w:rPr>
                <w:rFonts w:hint="eastAsia" w:ascii="宋体" w:hAnsi="宋体" w:eastAsia="宋体" w:cs="宋体"/>
                <w:sz w:val="21"/>
                <w:szCs w:val="21"/>
                <w:lang w:eastAsia="zh-CN"/>
              </w:rPr>
            </w:pPr>
          </w:p>
          <w:p w14:paraId="7011E836">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5F99BF28">
        <w:trPr>
          <w:trHeight w:val="0" w:hRule="atLeast"/>
          <w:jc w:val="center"/>
        </w:trPr>
        <w:tc>
          <w:tcPr>
            <w:tcW w:w="1301" w:type="dxa"/>
            <w:vMerge w:val="continue"/>
            <w:vAlign w:val="center"/>
          </w:tcPr>
          <w:p w14:paraId="574FB2D6">
            <w:pPr>
              <w:pStyle w:val="114"/>
              <w:spacing w:before="53"/>
              <w:ind w:left="587"/>
              <w:rPr>
                <w:b/>
                <w:bCs/>
                <w:color w:val="auto"/>
                <w:sz w:val="21"/>
                <w:szCs w:val="21"/>
                <w:highlight w:val="none"/>
                <w:lang w:eastAsia="zh-CN"/>
              </w:rPr>
            </w:pPr>
          </w:p>
        </w:tc>
        <w:tc>
          <w:tcPr>
            <w:tcW w:w="7604" w:type="dxa"/>
            <w:gridSpan w:val="9"/>
            <w:vAlign w:val="top"/>
          </w:tcPr>
          <w:p w14:paraId="54EB9B6B">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3A7DBE8">
            <w:pPr>
              <w:rPr>
                <w:rFonts w:hint="eastAsia" w:ascii="宋体" w:hAnsi="宋体" w:eastAsia="宋体" w:cs="宋体"/>
                <w:sz w:val="21"/>
                <w:szCs w:val="21"/>
                <w:lang w:eastAsia="zh-CN"/>
              </w:rPr>
            </w:pPr>
          </w:p>
          <w:p w14:paraId="4E5FB1DD">
            <w:pPr>
              <w:rPr>
                <w:rFonts w:hint="eastAsia" w:ascii="宋体" w:hAnsi="宋体" w:eastAsia="宋体" w:cs="宋体"/>
                <w:sz w:val="21"/>
                <w:szCs w:val="21"/>
                <w:lang w:eastAsia="zh-CN"/>
              </w:rPr>
            </w:pPr>
          </w:p>
          <w:p w14:paraId="582A7A2B">
            <w:pPr>
              <w:rPr>
                <w:rFonts w:hint="eastAsia" w:ascii="宋体" w:hAnsi="宋体" w:eastAsia="宋体" w:cs="宋体"/>
                <w:sz w:val="21"/>
                <w:szCs w:val="21"/>
                <w:lang w:eastAsia="zh-CN"/>
              </w:rPr>
            </w:pPr>
          </w:p>
          <w:p w14:paraId="66778DC7">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32C4A7A8">
            <w:pPr>
              <w:rPr>
                <w:rFonts w:hint="eastAsia" w:ascii="宋体" w:hAnsi="宋体" w:eastAsia="宋体" w:cs="宋体"/>
                <w:sz w:val="21"/>
                <w:szCs w:val="21"/>
                <w:lang w:eastAsia="zh-CN"/>
              </w:rPr>
            </w:pPr>
          </w:p>
          <w:p w14:paraId="4FEFFC58">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r w14:paraId="4BE12562">
        <w:trPr>
          <w:trHeight w:val="0" w:hRule="atLeast"/>
          <w:jc w:val="center"/>
        </w:trPr>
        <w:tc>
          <w:tcPr>
            <w:tcW w:w="1301" w:type="dxa"/>
            <w:vMerge w:val="continue"/>
            <w:vAlign w:val="center"/>
          </w:tcPr>
          <w:p w14:paraId="3F656A49">
            <w:pPr>
              <w:pStyle w:val="114"/>
              <w:spacing w:before="53"/>
              <w:ind w:left="587"/>
              <w:rPr>
                <w:b/>
                <w:bCs/>
                <w:color w:val="auto"/>
                <w:sz w:val="21"/>
                <w:szCs w:val="21"/>
                <w:highlight w:val="none"/>
                <w:lang w:eastAsia="zh-CN"/>
              </w:rPr>
            </w:pPr>
          </w:p>
        </w:tc>
        <w:tc>
          <w:tcPr>
            <w:tcW w:w="7604" w:type="dxa"/>
            <w:gridSpan w:val="9"/>
            <w:vAlign w:val="top"/>
          </w:tcPr>
          <w:p w14:paraId="10479247">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730E06B6">
            <w:pPr>
              <w:rPr>
                <w:rFonts w:hint="eastAsia" w:ascii="宋体" w:hAnsi="宋体" w:eastAsia="宋体" w:cs="宋体"/>
                <w:sz w:val="21"/>
                <w:szCs w:val="21"/>
                <w:lang w:eastAsia="zh-CN"/>
              </w:rPr>
            </w:pPr>
          </w:p>
          <w:p w14:paraId="110ABD30">
            <w:pPr>
              <w:rPr>
                <w:rFonts w:hint="eastAsia" w:ascii="宋体" w:hAnsi="宋体" w:eastAsia="宋体" w:cs="宋体"/>
                <w:sz w:val="21"/>
                <w:szCs w:val="21"/>
                <w:lang w:eastAsia="zh-CN"/>
              </w:rPr>
            </w:pPr>
          </w:p>
          <w:p w14:paraId="6A240A20">
            <w:pPr>
              <w:rPr>
                <w:rFonts w:hint="eastAsia" w:ascii="宋体" w:hAnsi="宋体" w:eastAsia="宋体" w:cs="宋体"/>
                <w:sz w:val="21"/>
                <w:szCs w:val="21"/>
                <w:lang w:eastAsia="zh-CN"/>
              </w:rPr>
            </w:pPr>
          </w:p>
          <w:p w14:paraId="637CCFFA">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1EA3027E">
            <w:pPr>
              <w:rPr>
                <w:rFonts w:hint="eastAsia" w:ascii="宋体" w:hAnsi="宋体" w:eastAsia="宋体" w:cs="宋体"/>
                <w:sz w:val="21"/>
                <w:szCs w:val="21"/>
                <w:lang w:eastAsia="zh-CN"/>
              </w:rPr>
            </w:pPr>
          </w:p>
          <w:p w14:paraId="5DE8F3CD">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4A2CC945"/>
    <w:p w14:paraId="4B88BB08">
      <w:pPr>
        <w:rPr>
          <w:sz w:val="2"/>
          <w:szCs w:val="2"/>
        </w:rPr>
        <w:sectPr>
          <w:headerReference r:id="rId59" w:type="default"/>
          <w:footerReference r:id="rId60" w:type="default"/>
          <w:pgSz w:w="11906" w:h="16838"/>
          <w:pgMar w:top="1440" w:right="1800" w:bottom="1440" w:left="1800" w:header="851" w:footer="992" w:gutter="0"/>
          <w:cols w:space="425" w:num="1"/>
          <w:docGrid w:type="lines" w:linePitch="312" w:charSpace="0"/>
        </w:sectPr>
      </w:pPr>
    </w:p>
    <w:p w14:paraId="68F0539F">
      <w:pPr>
        <w:pStyle w:val="8"/>
        <w:tabs>
          <w:tab w:val="left" w:pos="3191"/>
          <w:tab w:val="left" w:pos="6083"/>
        </w:tabs>
        <w:spacing w:before="23" w:after="0"/>
        <w:jc w:val="center"/>
        <w:rPr>
          <w:rFonts w:hint="eastAsia"/>
          <w:color w:val="000000"/>
          <w:highlight w:val="none"/>
          <w:lang w:eastAsia="zh-CN"/>
        </w:rPr>
      </w:pPr>
      <w:r>
        <w:rPr>
          <w:rFonts w:ascii="宋体" w:hAnsi="宋体" w:cs="宋体"/>
          <w:b/>
          <w:bCs/>
          <w:sz w:val="36"/>
          <w:szCs w:val="36"/>
          <w:lang w:val="en-US" w:eastAsia="zh-CN" w:bidi="ar-SA"/>
        </w:rPr>
        <w:t>三明学院音乐学（音乐表演）专业</w:t>
      </w:r>
    </w:p>
    <w:p w14:paraId="373F3E45">
      <w:pPr>
        <w:keepNext w:val="0"/>
        <w:keepLines w:val="0"/>
        <w:pageBreakBefore w:val="0"/>
        <w:widowControl w:val="0"/>
        <w:overflowPunct/>
        <w:bidi w:val="0"/>
        <w:snapToGrid/>
        <w:spacing w:before="0" w:after="157"/>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lang w:val="en-US" w:eastAsia="zh-CN" w:bidi="ar-SA"/>
        </w:rPr>
        <w:t>《钢琴即兴伴奏》课程教学大纲</w:t>
      </w:r>
    </w:p>
    <w:tbl>
      <w:tblPr>
        <w:tblStyle w:val="18"/>
        <w:tblW w:w="8905" w:type="dxa"/>
        <w:jc w:val="center"/>
        <w:tblLayout w:type="fixed"/>
        <w:tblCellMar>
          <w:top w:w="0" w:type="dxa"/>
          <w:left w:w="5" w:type="dxa"/>
          <w:bottom w:w="0" w:type="dxa"/>
          <w:right w:w="5" w:type="dxa"/>
        </w:tblCellMar>
      </w:tblPr>
      <w:tblGrid>
        <w:gridCol w:w="1301"/>
        <w:gridCol w:w="569"/>
        <w:gridCol w:w="1618"/>
        <w:gridCol w:w="1301"/>
        <w:gridCol w:w="266"/>
        <w:gridCol w:w="1223"/>
        <w:gridCol w:w="89"/>
        <w:gridCol w:w="1360"/>
        <w:gridCol w:w="463"/>
        <w:gridCol w:w="715"/>
      </w:tblGrid>
      <w:tr w14:paraId="4965AC41">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0E672AB8">
            <w:pPr>
              <w:pStyle w:val="325"/>
              <w:suppressAutoHyphens/>
              <w:spacing w:before="70" w:after="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rPr>
              <w:t>课程名称</w:t>
            </w:r>
          </w:p>
        </w:tc>
        <w:tc>
          <w:tcPr>
            <w:tcW w:w="3754" w:type="dxa"/>
            <w:gridSpan w:val="4"/>
            <w:tcBorders>
              <w:top w:val="single" w:color="000000" w:sz="4" w:space="0"/>
              <w:left w:val="single" w:color="000000" w:sz="4" w:space="0"/>
              <w:bottom w:val="single" w:color="000000" w:sz="4" w:space="0"/>
              <w:right w:val="single" w:color="000000" w:sz="4" w:space="0"/>
            </w:tcBorders>
            <w:vAlign w:val="center"/>
          </w:tcPr>
          <w:p w14:paraId="57909CCB">
            <w:pPr>
              <w:suppressAutoHyphens/>
              <w:snapToGrid w:val="0"/>
              <w:jc w:val="center"/>
              <w:rPr>
                <w:rFonts w:hint="eastAsia" w:ascii="仿宋" w:hAnsi="仿宋" w:eastAsia="仿宋" w:cs="仿宋"/>
                <w:sz w:val="24"/>
                <w:szCs w:val="24"/>
              </w:rPr>
            </w:pPr>
            <w:r>
              <w:rPr>
                <w:rFonts w:hint="eastAsia" w:ascii="仿宋" w:hAnsi="仿宋" w:cs="仿宋"/>
                <w:sz w:val="24"/>
                <w:szCs w:val="24"/>
              </w:rPr>
              <w:t>钢琴即兴伴奏</w:t>
            </w:r>
            <w:r>
              <w:rPr>
                <w:rFonts w:hint="eastAsia" w:eastAsia="仿宋" w:cs="仿宋"/>
                <w:sz w:val="24"/>
                <w:szCs w:val="24"/>
              </w:rPr>
              <w:t>-6</w:t>
            </w:r>
          </w:p>
        </w:tc>
        <w:tc>
          <w:tcPr>
            <w:tcW w:w="2672" w:type="dxa"/>
            <w:gridSpan w:val="3"/>
            <w:tcBorders>
              <w:top w:val="single" w:color="000000" w:sz="4" w:space="0"/>
              <w:left w:val="single" w:color="000000" w:sz="4" w:space="0"/>
              <w:bottom w:val="single" w:color="000000" w:sz="4" w:space="0"/>
              <w:right w:val="single" w:color="000000" w:sz="4" w:space="0"/>
            </w:tcBorders>
            <w:vAlign w:val="center"/>
          </w:tcPr>
          <w:p w14:paraId="414E13DA">
            <w:pPr>
              <w:pStyle w:val="325"/>
              <w:suppressAutoHyphens/>
              <w:spacing w:before="70" w:after="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rPr>
              <w:t>课程</w:t>
            </w:r>
            <w:r>
              <w:rPr>
                <w:rFonts w:hint="eastAsia" w:ascii="宋体" w:hAnsi="宋体" w:eastAsia="宋体" w:cs="宋体"/>
                <w:color w:val="auto"/>
                <w:kern w:val="0"/>
                <w:sz w:val="21"/>
                <w:szCs w:val="21"/>
                <w:lang w:eastAsia="zh-CN"/>
              </w:rPr>
              <w:t>代码</w:t>
            </w:r>
          </w:p>
        </w:tc>
        <w:tc>
          <w:tcPr>
            <w:tcW w:w="1178" w:type="dxa"/>
            <w:gridSpan w:val="2"/>
            <w:tcBorders>
              <w:top w:val="single" w:color="000000" w:sz="4" w:space="0"/>
              <w:left w:val="single" w:color="000000" w:sz="4" w:space="0"/>
              <w:bottom w:val="single" w:color="000000" w:sz="4" w:space="0"/>
              <w:right w:val="single" w:color="000000" w:sz="4" w:space="0"/>
            </w:tcBorders>
          </w:tcPr>
          <w:p w14:paraId="4021DA41">
            <w:pPr>
              <w:keepNext w:val="0"/>
              <w:keepLines w:val="0"/>
              <w:widowControl/>
              <w:suppressLineNumbers w:val="0"/>
              <w:suppressAutoHyphens/>
              <w:jc w:val="center"/>
              <w:textAlignment w:val="center"/>
              <w:rPr>
                <w:rFonts w:hint="eastAsia" w:ascii="宋体;SimSun" w:hAnsi="宋体;SimSun" w:eastAsia="宋体;汉仪书宋二KW" w:cs="宋体;SimSun"/>
                <w:i w:val="0"/>
                <w:iCs w:val="0"/>
                <w:color w:val="000000"/>
                <w:kern w:val="0"/>
                <w:sz w:val="21"/>
                <w:szCs w:val="21"/>
                <w:u w:val="none"/>
                <w:lang w:val="en-US" w:eastAsia="zh-CN" w:bidi="ar-SA"/>
              </w:rPr>
            </w:pPr>
            <w:r>
              <w:rPr>
                <w:rFonts w:hint="eastAsia" w:ascii="宋体;SimSun" w:hAnsi="宋体;SimSun" w:eastAsia="宋体;汉仪书宋二KW" w:cs="宋体;SimSun"/>
                <w:i w:val="0"/>
                <w:iCs w:val="0"/>
                <w:color w:val="000000"/>
                <w:kern w:val="0"/>
                <w:sz w:val="21"/>
                <w:szCs w:val="21"/>
                <w:u w:val="none"/>
                <w:lang w:val="en-US" w:eastAsia="zh-CN" w:bidi="ar-SA"/>
              </w:rPr>
              <w:t>1213302615</w:t>
            </w:r>
          </w:p>
          <w:p w14:paraId="4BD1C39F">
            <w:pPr>
              <w:keepNext w:val="0"/>
              <w:keepLines w:val="0"/>
              <w:widowControl/>
              <w:suppressLineNumbers w:val="0"/>
              <w:suppressAutoHyphens/>
              <w:jc w:val="center"/>
              <w:textAlignment w:val="center"/>
              <w:rPr>
                <w:rFonts w:hint="eastAsia" w:ascii="宋体;SimSun" w:hAnsi="宋体;SimSun" w:eastAsia="宋体;汉仪书宋二KW" w:cs="宋体;SimSun"/>
                <w:i w:val="0"/>
                <w:iCs w:val="0"/>
                <w:color w:val="000000"/>
                <w:kern w:val="0"/>
                <w:sz w:val="21"/>
                <w:szCs w:val="21"/>
                <w:u w:val="none"/>
                <w:lang w:val="en-US" w:eastAsia="zh-CN" w:bidi="ar-SA"/>
              </w:rPr>
            </w:pPr>
            <w:r>
              <w:rPr>
                <w:rFonts w:hint="eastAsia" w:ascii="宋体;SimSun" w:hAnsi="宋体;SimSun" w:eastAsia="宋体;汉仪书宋二KW" w:cs="宋体;SimSun"/>
                <w:i w:val="0"/>
                <w:iCs w:val="0"/>
                <w:color w:val="000000"/>
                <w:kern w:val="0"/>
                <w:sz w:val="21"/>
                <w:szCs w:val="21"/>
                <w:u w:val="none"/>
                <w:lang w:val="en-US" w:eastAsia="zh-CN" w:bidi="ar-SA"/>
              </w:rPr>
              <w:t>1213302616</w:t>
            </w:r>
          </w:p>
        </w:tc>
      </w:tr>
      <w:tr w14:paraId="3E13142A">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4820F755">
            <w:pPr>
              <w:pStyle w:val="325"/>
              <w:suppressAutoHyphens/>
              <w:spacing w:before="70" w:after="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rPr>
              <w:t>课程类型</w:t>
            </w:r>
          </w:p>
        </w:tc>
        <w:tc>
          <w:tcPr>
            <w:tcW w:w="3754" w:type="dxa"/>
            <w:gridSpan w:val="4"/>
            <w:tcBorders>
              <w:top w:val="single" w:color="000000" w:sz="4" w:space="0"/>
              <w:left w:val="single" w:color="000000" w:sz="4" w:space="0"/>
              <w:bottom w:val="single" w:color="000000" w:sz="4" w:space="0"/>
              <w:right w:val="single" w:color="000000" w:sz="4" w:space="0"/>
            </w:tcBorders>
          </w:tcPr>
          <w:p w14:paraId="53366F58">
            <w:pPr>
              <w:pStyle w:val="325"/>
              <w:numPr>
                <w:ilvl w:val="0"/>
                <w:numId w:val="19"/>
              </w:numPr>
              <w:tabs>
                <w:tab w:val="left" w:pos="401"/>
              </w:tabs>
              <w:suppressAutoHyphens/>
              <w:spacing w:before="70" w:after="0"/>
              <w:ind w:left="400" w:hanging="18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通识课</w:t>
            </w:r>
            <w:r>
              <w:rPr>
                <w:rFonts w:ascii="Wingdings 2" w:hAnsi="Wingdings 2" w:eastAsia="Wingdings 2" w:cs="Wingdings 2"/>
                <w:kern w:val="0"/>
                <w:sz w:val="21"/>
              </w:rPr>
              <w:sym w:font="Wingdings 2" w:char="0052"/>
            </w:r>
            <w:r>
              <w:rPr>
                <w:rFonts w:hint="eastAsia" w:ascii="宋体" w:hAnsi="宋体" w:eastAsia="宋体" w:cs="宋体"/>
                <w:color w:val="auto"/>
                <w:kern w:val="0"/>
                <w:sz w:val="21"/>
                <w:szCs w:val="21"/>
                <w:lang w:eastAsia="zh-CN"/>
              </w:rPr>
              <w:t>学科平台和专业核心</w:t>
            </w:r>
            <w:r>
              <w:rPr>
                <w:rFonts w:hint="eastAsia" w:ascii="宋体" w:hAnsi="宋体" w:eastAsia="宋体" w:cs="宋体"/>
                <w:color w:val="auto"/>
                <w:kern w:val="0"/>
                <w:sz w:val="21"/>
                <w:szCs w:val="21"/>
                <w:lang w:val="en-US" w:eastAsia="zh-CN"/>
              </w:rPr>
              <w:t>课</w:t>
            </w:r>
            <w:r>
              <w:rPr>
                <w:rFonts w:hint="eastAsia" w:ascii="宋体" w:hAnsi="宋体" w:eastAsia="宋体" w:cs="宋体"/>
                <w:color w:val="auto"/>
                <w:kern w:val="0"/>
                <w:sz w:val="21"/>
                <w:szCs w:val="21"/>
                <w:lang w:eastAsia="zh-CN"/>
              </w:rPr>
              <w:t></w:t>
            </w:r>
          </w:p>
          <w:p w14:paraId="0CDE2427">
            <w:pPr>
              <w:pStyle w:val="325"/>
              <w:numPr>
                <w:ilvl w:val="0"/>
                <w:numId w:val="19"/>
              </w:numPr>
              <w:tabs>
                <w:tab w:val="left" w:pos="401"/>
              </w:tabs>
              <w:suppressAutoHyphens/>
              <w:spacing w:before="70" w:after="0"/>
              <w:ind w:left="400" w:hanging="187"/>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专业方向</w:t>
            </w:r>
            <w:r>
              <w:rPr>
                <w:rFonts w:hint="eastAsia" w:ascii="宋体" w:hAnsi="宋体" w:eastAsia="宋体" w:cs="宋体"/>
                <w:color w:val="auto"/>
                <w:kern w:val="0"/>
                <w:sz w:val="21"/>
                <w:szCs w:val="21"/>
                <w:lang w:val="en-US" w:eastAsia="zh-CN"/>
              </w:rPr>
              <w:t xml:space="preserve"> </w:t>
            </w:r>
            <w:r>
              <w:rPr>
                <w:rFonts w:ascii="Wingdings 2" w:hAnsi="Wingdings 2" w:eastAsia="Wingdings 2"/>
                <w:kern w:val="0"/>
                <w:sz w:val="21"/>
              </w:rPr>
              <w:t></w:t>
            </w:r>
            <w:r>
              <w:rPr>
                <w:rFonts w:hint="eastAsia" w:ascii="宋体" w:hAnsi="宋体" w:eastAsia="宋体" w:cs="宋体"/>
                <w:color w:val="auto"/>
                <w:kern w:val="0"/>
                <w:sz w:val="21"/>
                <w:szCs w:val="21"/>
                <w:lang w:eastAsia="zh-CN"/>
              </w:rPr>
              <w:t>专业任选</w:t>
            </w:r>
            <w:r>
              <w:rPr>
                <w:rFonts w:hint="eastAsia" w:ascii="宋体" w:hAnsi="宋体" w:eastAsia="宋体" w:cs="宋体"/>
                <w:color w:val="auto"/>
                <w:kern w:val="0"/>
                <w:sz w:val="21"/>
                <w:szCs w:val="21"/>
                <w:lang w:val="en-US" w:eastAsia="zh-CN"/>
              </w:rPr>
              <w:t xml:space="preserve">   </w:t>
            </w:r>
            <w:r>
              <w:rPr>
                <w:rFonts w:ascii="Wingdings 2" w:hAnsi="Wingdings 2" w:eastAsia="Wingdings 2"/>
                <w:kern w:val="0"/>
                <w:sz w:val="21"/>
              </w:rPr>
              <w:t></w:t>
            </w:r>
            <w:r>
              <w:rPr>
                <w:rFonts w:hint="eastAsia" w:ascii="宋体" w:hAnsi="宋体" w:eastAsia="宋体" w:cs="宋体"/>
                <w:color w:val="auto"/>
                <w:kern w:val="0"/>
                <w:sz w:val="21"/>
                <w:szCs w:val="21"/>
                <w:lang w:eastAsia="zh-CN"/>
              </w:rPr>
              <w:t>其他</w:t>
            </w:r>
          </w:p>
        </w:tc>
        <w:tc>
          <w:tcPr>
            <w:tcW w:w="2672" w:type="dxa"/>
            <w:gridSpan w:val="3"/>
            <w:tcBorders>
              <w:top w:val="single" w:color="000000" w:sz="4" w:space="0"/>
              <w:left w:val="single" w:color="000000" w:sz="4" w:space="0"/>
              <w:bottom w:val="single" w:color="000000" w:sz="4" w:space="0"/>
              <w:right w:val="single" w:color="000000" w:sz="4" w:space="0"/>
            </w:tcBorders>
            <w:vAlign w:val="center"/>
          </w:tcPr>
          <w:p w14:paraId="036C30C4">
            <w:pPr>
              <w:pStyle w:val="325"/>
              <w:suppressAutoHyphens/>
              <w:spacing w:before="70" w:after="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授课教师</w:t>
            </w:r>
          </w:p>
        </w:tc>
        <w:tc>
          <w:tcPr>
            <w:tcW w:w="1178" w:type="dxa"/>
            <w:gridSpan w:val="2"/>
            <w:tcBorders>
              <w:top w:val="single" w:color="000000" w:sz="4" w:space="0"/>
              <w:left w:val="single" w:color="000000" w:sz="4" w:space="0"/>
              <w:bottom w:val="single" w:color="000000" w:sz="4" w:space="0"/>
              <w:right w:val="single" w:color="000000" w:sz="4" w:space="0"/>
            </w:tcBorders>
            <w:vAlign w:val="center"/>
          </w:tcPr>
          <w:p w14:paraId="4DA02A94">
            <w:pPr>
              <w:pStyle w:val="325"/>
              <w:suppressAutoHyphens/>
              <w:spacing w:before="70" w:after="0"/>
              <w:ind w:right="18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朱凌杰</w:t>
            </w:r>
          </w:p>
        </w:tc>
      </w:tr>
      <w:tr w14:paraId="36138662">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0A00D1B2">
            <w:pPr>
              <w:pStyle w:val="325"/>
              <w:suppressAutoHyphens/>
              <w:spacing w:before="72" w:after="0"/>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修读方式</w:t>
            </w:r>
          </w:p>
        </w:tc>
        <w:tc>
          <w:tcPr>
            <w:tcW w:w="3754" w:type="dxa"/>
            <w:gridSpan w:val="4"/>
            <w:tcBorders>
              <w:top w:val="single" w:color="000000" w:sz="4" w:space="0"/>
              <w:left w:val="single" w:color="000000" w:sz="4" w:space="0"/>
              <w:bottom w:val="single" w:color="000000" w:sz="4" w:space="0"/>
              <w:right w:val="single" w:color="000000" w:sz="4" w:space="0"/>
            </w:tcBorders>
            <w:vAlign w:val="center"/>
          </w:tcPr>
          <w:p w14:paraId="7ED97006">
            <w:pPr>
              <w:pStyle w:val="325"/>
              <w:tabs>
                <w:tab w:val="left" w:pos="424"/>
              </w:tabs>
              <w:suppressAutoHyphens/>
              <w:spacing w:before="72" w:after="0"/>
              <w:ind w:left="220" w:firstLineChars="200"/>
              <w:jc w:val="both"/>
              <w:rPr>
                <w:rFonts w:hint="eastAsia" w:ascii="宋体" w:hAnsi="宋体" w:eastAsia="宋体" w:cs="宋体"/>
                <w:color w:val="auto"/>
                <w:sz w:val="21"/>
                <w:szCs w:val="21"/>
                <w:highlight w:val="none"/>
                <w:lang w:eastAsia="zh-CN"/>
              </w:rPr>
            </w:pP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必修</w:t>
            </w:r>
            <w:r>
              <w:rPr>
                <w:rFonts w:hint="eastAsia" w:ascii="宋体" w:hAnsi="宋体" w:eastAsia="宋体" w:cs="宋体"/>
                <w:color w:val="auto"/>
                <w:kern w:val="0"/>
                <w:sz w:val="21"/>
                <w:szCs w:val="21"/>
                <w:lang w:val="en-US" w:eastAsia="zh-CN"/>
              </w:rPr>
              <w:t xml:space="preserve">        </w:t>
            </w:r>
            <w:r>
              <w:rPr>
                <w:rFonts w:ascii="Wingdings 2" w:hAnsi="Wingdings 2" w:eastAsia="Wingdings 2"/>
                <w:kern w:val="0"/>
                <w:sz w:val="21"/>
              </w:rPr>
              <w:t></w:t>
            </w:r>
            <w:r>
              <w:rPr>
                <w:rFonts w:hint="eastAsia" w:ascii="宋体" w:hAnsi="宋体" w:eastAsia="宋体" w:cs="宋体"/>
                <w:color w:val="auto"/>
                <w:kern w:val="0"/>
                <w:sz w:val="21"/>
                <w:szCs w:val="21"/>
                <w:lang w:eastAsia="zh-CN"/>
              </w:rPr>
              <w:t>选修</w:t>
            </w:r>
          </w:p>
        </w:tc>
        <w:tc>
          <w:tcPr>
            <w:tcW w:w="2672" w:type="dxa"/>
            <w:gridSpan w:val="3"/>
            <w:tcBorders>
              <w:top w:val="single" w:color="000000" w:sz="4" w:space="0"/>
              <w:left w:val="single" w:color="000000" w:sz="4" w:space="0"/>
              <w:bottom w:val="single" w:color="000000" w:sz="4" w:space="0"/>
              <w:right w:val="single" w:color="000000" w:sz="4" w:space="0"/>
            </w:tcBorders>
            <w:vAlign w:val="center"/>
          </w:tcPr>
          <w:p w14:paraId="073D2F7D">
            <w:pPr>
              <w:pStyle w:val="325"/>
              <w:suppressAutoHyphens/>
              <w:spacing w:before="72" w:after="0"/>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lang w:eastAsia="zh-CN"/>
              </w:rPr>
              <w:t>学</w:t>
            </w:r>
            <w:r>
              <w:rPr>
                <w:rFonts w:hint="eastAsia" w:ascii="宋体" w:hAnsi="宋体" w:eastAsia="宋体" w:cs="宋体"/>
                <w:color w:val="auto"/>
                <w:kern w:val="0"/>
                <w:sz w:val="21"/>
                <w:szCs w:val="21"/>
                <w:lang w:val="en-US" w:eastAsia="zh-CN"/>
              </w:rPr>
              <w:t xml:space="preserve">    分</w:t>
            </w:r>
          </w:p>
        </w:tc>
        <w:tc>
          <w:tcPr>
            <w:tcW w:w="1178" w:type="dxa"/>
            <w:gridSpan w:val="2"/>
            <w:tcBorders>
              <w:top w:val="single" w:color="000000" w:sz="4" w:space="0"/>
              <w:left w:val="single" w:color="000000" w:sz="4" w:space="0"/>
              <w:bottom w:val="single" w:color="000000" w:sz="4" w:space="0"/>
              <w:right w:val="single" w:color="000000" w:sz="4" w:space="0"/>
            </w:tcBorders>
            <w:vAlign w:val="center"/>
          </w:tcPr>
          <w:p w14:paraId="7855FCE7">
            <w:pPr>
              <w:pStyle w:val="325"/>
              <w:suppressAutoHyphens/>
              <w:spacing w:before="72" w:after="0"/>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lang w:val="en-US" w:eastAsia="zh-CN"/>
              </w:rPr>
              <w:t>1</w:t>
            </w:r>
          </w:p>
        </w:tc>
      </w:tr>
      <w:tr w14:paraId="1698DBBE">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5B348B98">
            <w:pPr>
              <w:pStyle w:val="325"/>
              <w:suppressAutoHyphens/>
              <w:spacing w:before="72" w:after="0"/>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开课学期</w:t>
            </w:r>
          </w:p>
        </w:tc>
        <w:tc>
          <w:tcPr>
            <w:tcW w:w="3754" w:type="dxa"/>
            <w:gridSpan w:val="4"/>
            <w:tcBorders>
              <w:top w:val="single" w:color="000000" w:sz="4" w:space="0"/>
              <w:left w:val="single" w:color="000000" w:sz="4" w:space="0"/>
              <w:bottom w:val="single" w:color="000000" w:sz="4" w:space="0"/>
              <w:right w:val="single" w:color="000000" w:sz="4" w:space="0"/>
            </w:tcBorders>
            <w:vAlign w:val="center"/>
          </w:tcPr>
          <w:p w14:paraId="3D753C5C">
            <w:pPr>
              <w:pStyle w:val="325"/>
              <w:suppressAutoHyphens/>
              <w:spacing w:before="72" w:after="0"/>
              <w:ind w:left="194"/>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2025-2026 第二学期</w:t>
            </w:r>
          </w:p>
        </w:tc>
        <w:tc>
          <w:tcPr>
            <w:tcW w:w="2672" w:type="dxa"/>
            <w:gridSpan w:val="3"/>
            <w:tcBorders>
              <w:top w:val="single" w:color="000000" w:sz="4" w:space="0"/>
              <w:left w:val="single" w:color="000000" w:sz="4" w:space="0"/>
              <w:bottom w:val="single" w:color="000000" w:sz="4" w:space="0"/>
              <w:right w:val="single" w:color="000000" w:sz="4" w:space="0"/>
            </w:tcBorders>
            <w:vAlign w:val="center"/>
          </w:tcPr>
          <w:p w14:paraId="7755158C">
            <w:pPr>
              <w:pStyle w:val="325"/>
              <w:suppressAutoHyphens/>
              <w:spacing w:before="72" w:after="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实践学时</w:t>
            </w:r>
          </w:p>
        </w:tc>
        <w:tc>
          <w:tcPr>
            <w:tcW w:w="1178" w:type="dxa"/>
            <w:gridSpan w:val="2"/>
            <w:tcBorders>
              <w:top w:val="single" w:color="000000" w:sz="4" w:space="0"/>
              <w:left w:val="single" w:color="000000" w:sz="4" w:space="0"/>
              <w:bottom w:val="single" w:color="000000" w:sz="4" w:space="0"/>
              <w:right w:val="single" w:color="000000" w:sz="4" w:space="0"/>
            </w:tcBorders>
            <w:vAlign w:val="center"/>
          </w:tcPr>
          <w:p w14:paraId="073F9EB4">
            <w:pPr>
              <w:pStyle w:val="325"/>
              <w:suppressAutoHyphens/>
              <w:spacing w:before="72" w:after="0"/>
              <w:ind w:left="9"/>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lang w:eastAsia="zh-CN"/>
              </w:rPr>
              <w:t>32</w:t>
            </w:r>
          </w:p>
        </w:tc>
      </w:tr>
      <w:tr w14:paraId="69FEF007">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tcPr>
          <w:p w14:paraId="04566DB8">
            <w:pPr>
              <w:pStyle w:val="325"/>
              <w:suppressAutoHyphens/>
              <w:spacing w:before="1" w:after="0"/>
              <w:jc w:val="left"/>
              <w:rPr>
                <w:rFonts w:hint="eastAsia" w:ascii="宋体" w:hAnsi="宋体" w:eastAsia="宋体" w:cs="宋体"/>
                <w:color w:val="auto"/>
                <w:sz w:val="21"/>
                <w:szCs w:val="21"/>
                <w:highlight w:val="none"/>
                <w:lang w:eastAsia="zh-CN"/>
              </w:rPr>
            </w:pPr>
          </w:p>
          <w:p w14:paraId="1B2E34FF">
            <w:pPr>
              <w:pStyle w:val="325"/>
              <w:suppressAutoHyphens/>
              <w:spacing w:before="0" w:after="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kern w:val="0"/>
                <w:sz w:val="21"/>
                <w:szCs w:val="21"/>
                <w:lang w:eastAsia="zh-CN"/>
              </w:rPr>
              <w:t>A</w:t>
            </w:r>
          </w:p>
          <w:p w14:paraId="6601B8D8">
            <w:pPr>
              <w:pStyle w:val="325"/>
              <w:suppressAutoHyphens/>
              <w:spacing w:before="43" w:after="0"/>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0"/>
                <w:sz w:val="21"/>
                <w:szCs w:val="21"/>
                <w:lang w:eastAsia="zh-CN"/>
              </w:rPr>
              <w:t>先修及后续</w:t>
            </w:r>
          </w:p>
          <w:p w14:paraId="734E12BF">
            <w:pPr>
              <w:pStyle w:val="325"/>
              <w:suppressAutoHyphens/>
              <w:spacing w:before="43" w:after="0"/>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0"/>
                <w:sz w:val="21"/>
                <w:szCs w:val="21"/>
                <w:lang w:eastAsia="zh-CN"/>
              </w:rPr>
              <w:t>课程</w:t>
            </w:r>
          </w:p>
        </w:tc>
        <w:tc>
          <w:tcPr>
            <w:tcW w:w="7604" w:type="dxa"/>
            <w:gridSpan w:val="9"/>
            <w:tcBorders>
              <w:top w:val="single" w:color="000000" w:sz="4" w:space="0"/>
              <w:left w:val="single" w:color="000000" w:sz="4" w:space="0"/>
              <w:bottom w:val="single" w:color="000000" w:sz="4" w:space="0"/>
              <w:right w:val="single" w:color="000000" w:sz="4" w:space="0"/>
            </w:tcBorders>
          </w:tcPr>
          <w:p w14:paraId="2A3540A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先修课程：基本乐理、和声、钢琴基础、学校音乐教育实践技能训练（中小学歌曲弹唱）</w:t>
            </w:r>
          </w:p>
          <w:p w14:paraId="68AF3F4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后续课程：教育见习、教育实习</w:t>
            </w:r>
          </w:p>
        </w:tc>
      </w:tr>
      <w:tr w14:paraId="42AC0344">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tcPr>
          <w:p w14:paraId="3BFEE97D">
            <w:pPr>
              <w:pStyle w:val="325"/>
              <w:suppressAutoHyphens/>
              <w:spacing w:before="4" w:after="0"/>
              <w:jc w:val="left"/>
              <w:rPr>
                <w:rFonts w:hint="eastAsia" w:ascii="宋体" w:hAnsi="宋体" w:eastAsia="宋体" w:cs="宋体"/>
                <w:color w:val="auto"/>
                <w:sz w:val="21"/>
                <w:szCs w:val="21"/>
                <w:highlight w:val="none"/>
                <w:lang w:eastAsia="zh-CN"/>
              </w:rPr>
            </w:pPr>
          </w:p>
          <w:p w14:paraId="59F721F7">
            <w:pPr>
              <w:pStyle w:val="325"/>
              <w:suppressAutoHyphens/>
              <w:spacing w:before="0" w:after="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kern w:val="0"/>
                <w:sz w:val="21"/>
                <w:szCs w:val="21"/>
                <w:lang w:eastAsia="zh-CN"/>
              </w:rPr>
              <w:t>B</w:t>
            </w:r>
          </w:p>
          <w:p w14:paraId="078778A6">
            <w:pPr>
              <w:pStyle w:val="325"/>
              <w:suppressAutoHyphens/>
              <w:spacing w:before="43" w:after="0"/>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0"/>
                <w:sz w:val="21"/>
                <w:szCs w:val="21"/>
                <w:lang w:eastAsia="zh-CN"/>
              </w:rPr>
              <w:t>课程描述</w:t>
            </w:r>
          </w:p>
        </w:tc>
        <w:tc>
          <w:tcPr>
            <w:tcW w:w="7604" w:type="dxa"/>
            <w:gridSpan w:val="9"/>
            <w:tcBorders>
              <w:top w:val="single" w:color="000000" w:sz="4" w:space="0"/>
              <w:left w:val="single" w:color="000000" w:sz="4" w:space="0"/>
              <w:bottom w:val="single" w:color="000000" w:sz="4" w:space="0"/>
              <w:right w:val="single" w:color="000000" w:sz="4" w:space="0"/>
            </w:tcBorders>
          </w:tcPr>
          <w:p w14:paraId="544C516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钢琴即兴伴奏作为音乐学专业的专业核心课，旨在培养学生编配及弹奏歌曲伴奏、弹唱中小学音乐教材及其它相关歌曲的意识和能力。通过线上线下混合式学习、同伴式探究学习、实践驱动等形式，引导学生重视伴奏编配方法与弹奏实践，习得教育见习与实习课程所必须的专业技能。</w:t>
            </w:r>
          </w:p>
        </w:tc>
      </w:tr>
      <w:tr w14:paraId="3BA398EB">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tcPr>
          <w:p w14:paraId="5FF5793A">
            <w:pPr>
              <w:pStyle w:val="325"/>
              <w:suppressAutoHyphens/>
              <w:spacing w:before="0" w:after="0"/>
              <w:jc w:val="left"/>
              <w:rPr>
                <w:rFonts w:hint="eastAsia" w:ascii="宋体" w:hAnsi="宋体" w:eastAsia="宋体" w:cs="宋体"/>
                <w:color w:val="auto"/>
                <w:sz w:val="21"/>
                <w:szCs w:val="21"/>
                <w:highlight w:val="none"/>
                <w:lang w:eastAsia="zh-CN"/>
              </w:rPr>
            </w:pPr>
          </w:p>
          <w:p w14:paraId="120EFB73">
            <w:pPr>
              <w:pStyle w:val="325"/>
              <w:suppressAutoHyphens/>
              <w:spacing w:before="0" w:after="0"/>
              <w:jc w:val="left"/>
              <w:rPr>
                <w:rFonts w:hint="eastAsia" w:ascii="宋体" w:hAnsi="宋体" w:eastAsia="宋体" w:cs="宋体"/>
                <w:color w:val="auto"/>
                <w:sz w:val="21"/>
                <w:szCs w:val="21"/>
                <w:highlight w:val="none"/>
                <w:lang w:eastAsia="zh-CN"/>
              </w:rPr>
            </w:pPr>
          </w:p>
          <w:p w14:paraId="7E208329">
            <w:pPr>
              <w:pStyle w:val="325"/>
              <w:suppressAutoHyphens/>
              <w:spacing w:before="0" w:after="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kern w:val="0"/>
                <w:sz w:val="21"/>
                <w:szCs w:val="21"/>
                <w:lang w:eastAsia="zh-CN"/>
              </w:rPr>
              <w:t>C</w:t>
            </w:r>
          </w:p>
          <w:p w14:paraId="37727FD4">
            <w:pPr>
              <w:pStyle w:val="325"/>
              <w:suppressAutoHyphens/>
              <w:spacing w:before="43" w:after="0"/>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0"/>
                <w:sz w:val="21"/>
                <w:szCs w:val="21"/>
                <w:lang w:eastAsia="zh-CN"/>
              </w:rPr>
              <w:t>课程目标</w:t>
            </w:r>
          </w:p>
        </w:tc>
        <w:tc>
          <w:tcPr>
            <w:tcW w:w="7604" w:type="dxa"/>
            <w:gridSpan w:val="9"/>
            <w:tcBorders>
              <w:top w:val="single" w:color="000000" w:sz="4" w:space="0"/>
              <w:left w:val="single" w:color="000000" w:sz="4" w:space="0"/>
              <w:bottom w:val="single" w:color="000000" w:sz="4" w:space="0"/>
              <w:right w:val="single" w:color="000000" w:sz="4" w:space="0"/>
            </w:tcBorders>
          </w:tcPr>
          <w:p w14:paraId="735F47F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通过本课程的学习，学生具备如下知识、能力及情感态度价值观：</w:t>
            </w:r>
          </w:p>
          <w:p w14:paraId="241CF65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了解钢琴即兴伴奏的基本理论与研究方法；掌握为常见歌曲编配钢琴伴奏的方法。掌握中国传统歌曲和欧美歌曲及现代流行歌曲的和声特征的异同，且能表现出来。具备传承传统民族音乐文化的意识与能力。（支撑毕业要求1.1、5.2）</w:t>
            </w:r>
          </w:p>
          <w:p w14:paraId="299DD93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课程目标2：掌握为歌曲编配伴奏，并有表情地演唱的技能。正确弹奏大小调、中国民族调式体系，以及简单流行、爵士风格和声。（支撑毕业要求2.1）</w:t>
            </w:r>
          </w:p>
          <w:p w14:paraId="3E97777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课程目标3：具备与其他教师研讨的能力，具备与他人合作一个作品的能力。领会沟通合作在音乐创作与排演中的重要意义。（支撑毕业要求4.2）</w:t>
            </w:r>
          </w:p>
        </w:tc>
      </w:tr>
      <w:tr w14:paraId="5C5AB1E3">
        <w:trPr>
          <w:trHeight w:val="0" w:hRule="atLeast"/>
          <w:jc w:val="center"/>
        </w:trPr>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550A7A8E">
            <w:pPr>
              <w:pStyle w:val="325"/>
              <w:suppressAutoHyphens/>
              <w:spacing w:before="0" w:after="0"/>
              <w:jc w:val="center"/>
              <w:rPr>
                <w:rFonts w:ascii="宋体" w:hAnsi="宋体"/>
                <w:b/>
                <w:color w:val="auto"/>
                <w:w w:val="98"/>
                <w:sz w:val="21"/>
                <w:highlight w:val="none"/>
                <w:lang w:eastAsia="zh-CN"/>
              </w:rPr>
            </w:pPr>
            <w:r>
              <w:rPr>
                <w:rFonts w:ascii="宋体" w:hAnsi="宋体"/>
                <w:b/>
                <w:color w:val="auto"/>
                <w:w w:val="98"/>
                <w:kern w:val="0"/>
                <w:sz w:val="21"/>
                <w:lang w:eastAsia="zh-CN"/>
              </w:rPr>
              <w:t>D</w:t>
            </w:r>
          </w:p>
          <w:p w14:paraId="1CE54E1B">
            <w:pPr>
              <w:pStyle w:val="325"/>
              <w:suppressAutoHyphens/>
              <w:spacing w:before="0" w:after="0"/>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lang w:eastAsia="zh-CN"/>
              </w:rPr>
              <w:t>课程目标与</w:t>
            </w:r>
          </w:p>
          <w:p w14:paraId="4FAEA966">
            <w:pPr>
              <w:pStyle w:val="325"/>
              <w:suppressAutoHyphens/>
              <w:spacing w:before="0" w:after="0"/>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lang w:eastAsia="zh-CN"/>
              </w:rPr>
              <w:t>毕业要求的</w:t>
            </w:r>
          </w:p>
          <w:p w14:paraId="0096ECAA">
            <w:pPr>
              <w:pStyle w:val="325"/>
              <w:suppressAutoHyphens/>
              <w:spacing w:before="43" w:after="0"/>
              <w:ind w:right="7"/>
              <w:jc w:val="center"/>
              <w:rPr>
                <w:rFonts w:hint="eastAsia" w:ascii="宋体" w:hAnsi="宋体" w:eastAsia="宋体" w:cs="宋体"/>
                <w:b/>
                <w:color w:val="auto"/>
                <w:sz w:val="21"/>
                <w:szCs w:val="21"/>
                <w:highlight w:val="none"/>
                <w:lang w:eastAsia="zh-CN"/>
              </w:rPr>
            </w:pPr>
            <w:r>
              <w:rPr>
                <w:rFonts w:hint="eastAsia" w:ascii="宋体" w:hAnsi="宋体" w:eastAsia="宋体"/>
                <w:b/>
                <w:color w:val="auto"/>
                <w:kern w:val="0"/>
                <w:sz w:val="21"/>
                <w:lang w:eastAsia="zh-CN"/>
              </w:rPr>
              <w:t>对应关系</w:t>
            </w: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192EB2DA">
            <w:pPr>
              <w:pStyle w:val="325"/>
              <w:suppressAutoHyphens/>
              <w:spacing w:before="86" w:after="0"/>
              <w:ind w:left="114"/>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olor w:val="auto"/>
                <w:kern w:val="0"/>
                <w:sz w:val="21"/>
                <w:lang w:eastAsia="zh-CN"/>
              </w:rPr>
              <w:t>毕业要求</w:t>
            </w:r>
          </w:p>
        </w:tc>
        <w:tc>
          <w:tcPr>
            <w:tcW w:w="2879" w:type="dxa"/>
            <w:gridSpan w:val="4"/>
            <w:tcBorders>
              <w:top w:val="single" w:color="000000" w:sz="4" w:space="0"/>
              <w:left w:val="single" w:color="000000" w:sz="4" w:space="0"/>
              <w:bottom w:val="single" w:color="000000" w:sz="4" w:space="0"/>
              <w:right w:val="single" w:color="000000" w:sz="4" w:space="0"/>
            </w:tcBorders>
            <w:vAlign w:val="center"/>
          </w:tcPr>
          <w:p w14:paraId="4262B8A3">
            <w:pPr>
              <w:pStyle w:val="325"/>
              <w:suppressAutoHyphens/>
              <w:spacing w:before="86" w:after="0"/>
              <w:ind w:left="115"/>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olor w:val="auto"/>
                <w:kern w:val="0"/>
                <w:sz w:val="21"/>
                <w:lang w:eastAsia="zh-CN"/>
              </w:rPr>
              <w:t>毕业要求指标点</w:t>
            </w:r>
          </w:p>
        </w:tc>
        <w:tc>
          <w:tcPr>
            <w:tcW w:w="2538" w:type="dxa"/>
            <w:gridSpan w:val="3"/>
            <w:tcBorders>
              <w:top w:val="single" w:color="000000" w:sz="4" w:space="0"/>
              <w:left w:val="single" w:color="000000" w:sz="4" w:space="0"/>
              <w:bottom w:val="single" w:color="000000" w:sz="4" w:space="0"/>
              <w:right w:val="single" w:color="000000" w:sz="4" w:space="0"/>
            </w:tcBorders>
            <w:vAlign w:val="center"/>
          </w:tcPr>
          <w:p w14:paraId="4FC5A521">
            <w:pPr>
              <w:pStyle w:val="325"/>
              <w:suppressAutoHyphens/>
              <w:spacing w:before="86" w:after="0"/>
              <w:ind w:left="96" w:right="67"/>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olor w:val="auto"/>
                <w:kern w:val="0"/>
                <w:sz w:val="21"/>
                <w:lang w:eastAsia="zh-CN"/>
              </w:rPr>
              <w:t>课程目标</w:t>
            </w:r>
          </w:p>
        </w:tc>
      </w:tr>
      <w:tr w14:paraId="4BAB393C">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537BC437">
            <w:pPr>
              <w:pStyle w:val="325"/>
              <w:suppressAutoHyphens/>
              <w:spacing w:before="43" w:after="0"/>
              <w:ind w:right="7"/>
              <w:jc w:val="center"/>
              <w:rPr>
                <w:rFonts w:hint="eastAsia" w:ascii="宋体" w:hAnsi="宋体" w:eastAsia="宋体" w:cs="宋体"/>
                <w:b/>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2BEE471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1.了解钢琴即兴伴奏的基本理论与研究方法；掌握为常见歌曲编配钢琴伴奏的方法。掌握中国传统歌曲和欧美歌曲及现代流行歌曲的和声特征的异同，且能表现出来。具备传承传统民族音乐文化的意识与能力。</w:t>
            </w:r>
          </w:p>
        </w:tc>
        <w:tc>
          <w:tcPr>
            <w:tcW w:w="2879" w:type="dxa"/>
            <w:gridSpan w:val="4"/>
            <w:tcBorders>
              <w:top w:val="single" w:color="000000" w:sz="4" w:space="0"/>
              <w:left w:val="single" w:color="000000" w:sz="4" w:space="0"/>
              <w:bottom w:val="single" w:color="000000" w:sz="4" w:space="0"/>
              <w:right w:val="single" w:color="000000" w:sz="4" w:space="0"/>
            </w:tcBorders>
            <w:vAlign w:val="center"/>
          </w:tcPr>
          <w:p w14:paraId="4A15C5D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 掌握较为系统的音乐学基础理论、专业知识，具备较高的专业素养。</w:t>
            </w:r>
          </w:p>
          <w:p w14:paraId="68BBD67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5.2具备传承传统民族音乐文化的意识与能力。</w:t>
            </w:r>
          </w:p>
        </w:tc>
        <w:tc>
          <w:tcPr>
            <w:tcW w:w="2538" w:type="dxa"/>
            <w:gridSpan w:val="3"/>
            <w:tcBorders>
              <w:top w:val="single" w:color="000000" w:sz="4" w:space="0"/>
              <w:left w:val="single" w:color="000000" w:sz="4" w:space="0"/>
              <w:bottom w:val="single" w:color="000000" w:sz="4" w:space="0"/>
              <w:right w:val="single" w:color="000000" w:sz="4" w:space="0"/>
            </w:tcBorders>
            <w:vAlign w:val="center"/>
          </w:tcPr>
          <w:p w14:paraId="476E810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tc>
      </w:tr>
      <w:tr w14:paraId="110FEB54">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12F3CC7A">
            <w:pPr>
              <w:pStyle w:val="325"/>
              <w:suppressAutoHyphens/>
              <w:spacing w:before="43" w:after="0"/>
              <w:ind w:right="7"/>
              <w:jc w:val="center"/>
              <w:rPr>
                <w:rFonts w:hint="eastAsia" w:ascii="宋体" w:hAnsi="宋体" w:eastAsia="宋体" w:cs="宋体"/>
                <w:b/>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0FA6107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2.掌握为歌曲编配伴奏，并有表情地演唱的技能。正确弹奏大小调、中国民族调式体系，以及简单流行、爵士风格和声。</w:t>
            </w:r>
          </w:p>
        </w:tc>
        <w:tc>
          <w:tcPr>
            <w:tcW w:w="2879" w:type="dxa"/>
            <w:gridSpan w:val="4"/>
            <w:tcBorders>
              <w:top w:val="single" w:color="000000" w:sz="4" w:space="0"/>
              <w:left w:val="single" w:color="000000" w:sz="4" w:space="0"/>
              <w:bottom w:val="single" w:color="000000" w:sz="4" w:space="0"/>
              <w:right w:val="single" w:color="000000" w:sz="4" w:space="0"/>
            </w:tcBorders>
            <w:vAlign w:val="center"/>
          </w:tcPr>
          <w:p w14:paraId="53C4A8A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2.1具备演唱（奏）相关音乐艺术作品的能力，以及一定的舞台表演能力。</w:t>
            </w:r>
          </w:p>
        </w:tc>
        <w:tc>
          <w:tcPr>
            <w:tcW w:w="2538" w:type="dxa"/>
            <w:gridSpan w:val="3"/>
            <w:tcBorders>
              <w:top w:val="single" w:color="000000" w:sz="4" w:space="0"/>
              <w:left w:val="single" w:color="000000" w:sz="4" w:space="0"/>
              <w:bottom w:val="single" w:color="000000" w:sz="4" w:space="0"/>
              <w:right w:val="single" w:color="000000" w:sz="4" w:space="0"/>
            </w:tcBorders>
            <w:vAlign w:val="center"/>
          </w:tcPr>
          <w:p w14:paraId="7243ED2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课程目标2</w:t>
            </w:r>
          </w:p>
        </w:tc>
      </w:tr>
      <w:tr w14:paraId="46F997D2">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4EF189EF">
            <w:pPr>
              <w:pStyle w:val="325"/>
              <w:suppressAutoHyphens/>
              <w:spacing w:before="43" w:after="0"/>
              <w:ind w:right="7"/>
              <w:jc w:val="center"/>
              <w:rPr>
                <w:rFonts w:hint="eastAsia" w:ascii="宋体" w:hAnsi="宋体" w:eastAsia="宋体" w:cs="宋体"/>
                <w:b/>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tcPr>
          <w:p w14:paraId="68B304C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3.具备与其他教师研讨的能力，具备与他人合作一个作品的能力。领会沟通合作在音乐创作与排演中的重要意义。</w:t>
            </w:r>
          </w:p>
        </w:tc>
        <w:tc>
          <w:tcPr>
            <w:tcW w:w="2879" w:type="dxa"/>
            <w:gridSpan w:val="4"/>
            <w:tcBorders>
              <w:top w:val="single" w:color="000000" w:sz="4" w:space="0"/>
              <w:left w:val="single" w:color="000000" w:sz="4" w:space="0"/>
              <w:bottom w:val="single" w:color="000000" w:sz="4" w:space="0"/>
              <w:right w:val="single" w:color="000000" w:sz="4" w:space="0"/>
            </w:tcBorders>
          </w:tcPr>
          <w:p w14:paraId="4D20F09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4.2具备较强的团队协作、沟通和整合的能力。</w:t>
            </w:r>
          </w:p>
        </w:tc>
        <w:tc>
          <w:tcPr>
            <w:tcW w:w="2538" w:type="dxa"/>
            <w:gridSpan w:val="3"/>
            <w:tcBorders>
              <w:top w:val="single" w:color="000000" w:sz="4" w:space="0"/>
              <w:left w:val="single" w:color="000000" w:sz="4" w:space="0"/>
              <w:bottom w:val="single" w:color="000000" w:sz="4" w:space="0"/>
              <w:right w:val="single" w:color="000000" w:sz="4" w:space="0"/>
            </w:tcBorders>
          </w:tcPr>
          <w:p w14:paraId="45A8A72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p>
          <w:p w14:paraId="3115AB3D">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p>
          <w:p w14:paraId="7C5A56E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课程目标3</w:t>
            </w:r>
          </w:p>
        </w:tc>
      </w:tr>
      <w:tr w14:paraId="739037A3">
        <w:trPr>
          <w:trHeight w:val="0" w:hRule="atLeast"/>
          <w:jc w:val="center"/>
        </w:trPr>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0DD123B6">
            <w:pPr>
              <w:pStyle w:val="325"/>
              <w:suppressAutoHyphens/>
              <w:spacing w:before="152" w:after="0"/>
              <w:ind w:left="8"/>
              <w:jc w:val="center"/>
              <w:rPr>
                <w:rFonts w:ascii="宋体" w:hAnsi="宋体"/>
                <w:b/>
                <w:color w:val="auto"/>
                <w:sz w:val="21"/>
                <w:highlight w:val="none"/>
              </w:rPr>
            </w:pPr>
            <w:r>
              <w:rPr>
                <w:rFonts w:ascii="宋体" w:hAnsi="宋体"/>
                <w:b/>
                <w:color w:val="auto"/>
                <w:w w:val="98"/>
                <w:kern w:val="0"/>
                <w:sz w:val="21"/>
              </w:rPr>
              <w:t>E</w:t>
            </w:r>
          </w:p>
          <w:p w14:paraId="73C4706E">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b/>
                <w:color w:val="auto"/>
                <w:kern w:val="0"/>
                <w:sz w:val="21"/>
              </w:rPr>
              <w:t>教学内容</w:t>
            </w:r>
          </w:p>
        </w:tc>
        <w:tc>
          <w:tcPr>
            <w:tcW w:w="5066" w:type="dxa"/>
            <w:gridSpan w:val="6"/>
            <w:vMerge w:val="restart"/>
            <w:tcBorders>
              <w:top w:val="single" w:color="000000" w:sz="4" w:space="0"/>
              <w:left w:val="single" w:color="000000" w:sz="4" w:space="0"/>
              <w:bottom w:val="single" w:color="000000" w:sz="4" w:space="0"/>
              <w:right w:val="single" w:color="000000" w:sz="4" w:space="0"/>
            </w:tcBorders>
            <w:vAlign w:val="center"/>
          </w:tcPr>
          <w:p w14:paraId="1B931C61">
            <w:pPr>
              <w:pStyle w:val="325"/>
              <w:suppressAutoHyphens/>
              <w:spacing w:before="125" w:after="0" w:line="312" w:lineRule="auto"/>
              <w:ind w:right="23"/>
              <w:jc w:val="center"/>
              <w:rPr>
                <w:rFonts w:ascii="宋体" w:hAnsi="宋体" w:eastAsia="宋体" w:cs="宋体"/>
                <w:b/>
                <w:bCs/>
                <w:color w:val="auto"/>
                <w:sz w:val="21"/>
                <w:szCs w:val="21"/>
                <w:highlight w:val="none"/>
                <w:lang w:val="en-US" w:eastAsia="zh-CN"/>
              </w:rPr>
            </w:pPr>
            <w:r>
              <w:rPr>
                <w:rFonts w:hint="eastAsia" w:ascii="宋体" w:hAnsi="宋体" w:eastAsia="宋体"/>
                <w:color w:val="auto"/>
                <w:kern w:val="0"/>
                <w:sz w:val="21"/>
                <w:lang w:val="en-US" w:eastAsia="zh-CN"/>
              </w:rPr>
              <w:t>实践项目及内容</w:t>
            </w:r>
          </w:p>
        </w:tc>
        <w:tc>
          <w:tcPr>
            <w:tcW w:w="2538" w:type="dxa"/>
            <w:gridSpan w:val="3"/>
            <w:tcBorders>
              <w:top w:val="single" w:color="000000" w:sz="4" w:space="0"/>
              <w:left w:val="single" w:color="000000" w:sz="4" w:space="0"/>
              <w:bottom w:val="single" w:color="000000" w:sz="4" w:space="0"/>
              <w:right w:val="single" w:color="000000" w:sz="4" w:space="0"/>
            </w:tcBorders>
            <w:vAlign w:val="center"/>
          </w:tcPr>
          <w:p w14:paraId="3A623AB0">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bCs/>
                <w:color w:val="auto"/>
                <w:kern w:val="0"/>
                <w:sz w:val="21"/>
                <w:lang w:eastAsia="zh-CN"/>
              </w:rPr>
              <w:t>学时分配</w:t>
            </w:r>
          </w:p>
        </w:tc>
      </w:tr>
      <w:tr w14:paraId="7822D780">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06C1BF78">
            <w:pPr>
              <w:pStyle w:val="325"/>
              <w:suppressAutoHyphens/>
              <w:spacing w:before="125" w:after="0" w:line="312" w:lineRule="auto"/>
              <w:ind w:right="23"/>
              <w:jc w:val="center"/>
              <w:rPr>
                <w:kern w:val="0"/>
              </w:rPr>
            </w:pPr>
          </w:p>
        </w:tc>
        <w:tc>
          <w:tcPr>
            <w:tcW w:w="5066"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658B6107">
            <w:pPr>
              <w:pStyle w:val="325"/>
              <w:suppressAutoHyphens/>
              <w:spacing w:before="125" w:after="0" w:line="312" w:lineRule="auto"/>
              <w:ind w:right="23"/>
              <w:jc w:val="center"/>
              <w:rPr>
                <w:kern w:val="0"/>
              </w:rPr>
            </w:pP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737A879B">
            <w:pPr>
              <w:pStyle w:val="325"/>
              <w:suppressAutoHyphens/>
              <w:spacing w:before="44" w:after="0"/>
              <w:jc w:val="center"/>
              <w:rPr>
                <w:rFonts w:ascii="宋体" w:hAnsi="宋体" w:eastAsia="宋体" w:cs="宋体"/>
                <w:b/>
                <w:bCs/>
                <w:color w:val="auto"/>
                <w:sz w:val="21"/>
                <w:szCs w:val="21"/>
                <w:highlight w:val="none"/>
                <w:lang w:val="en-US" w:eastAsia="zh-CN"/>
              </w:rPr>
            </w:pPr>
            <w:r>
              <w:rPr>
                <w:rFonts w:hint="eastAsia" w:ascii="宋体" w:hAnsi="宋体" w:eastAsia="宋体"/>
                <w:color w:val="auto"/>
                <w:kern w:val="0"/>
                <w:sz w:val="21"/>
                <w:lang w:val="en-US" w:eastAsia="zh-CN"/>
              </w:rPr>
              <w:t>实验、上机、实训、线上教学、研讨等</w:t>
            </w:r>
          </w:p>
        </w:tc>
        <w:tc>
          <w:tcPr>
            <w:tcW w:w="715" w:type="dxa"/>
            <w:tcBorders>
              <w:top w:val="single" w:color="000000" w:sz="4" w:space="0"/>
              <w:left w:val="single" w:color="000000" w:sz="4" w:space="0"/>
              <w:bottom w:val="single" w:color="000000" w:sz="4" w:space="0"/>
              <w:right w:val="single" w:color="000000" w:sz="4" w:space="0"/>
            </w:tcBorders>
            <w:vAlign w:val="center"/>
          </w:tcPr>
          <w:p w14:paraId="50756F4E">
            <w:pPr>
              <w:pStyle w:val="325"/>
              <w:suppressAutoHyphens/>
              <w:spacing w:before="44" w:after="0"/>
              <w:ind w:right="89"/>
              <w:jc w:val="center"/>
              <w:rPr>
                <w:rFonts w:hint="eastAsia" w:ascii="宋体" w:hAnsi="宋体" w:eastAsia="宋体" w:cs="宋体"/>
                <w:b/>
                <w:bCs/>
                <w:color w:val="auto"/>
                <w:sz w:val="21"/>
                <w:szCs w:val="21"/>
                <w:highlight w:val="none"/>
                <w:lang w:eastAsia="zh-CN"/>
              </w:rPr>
            </w:pPr>
            <w:r>
              <w:rPr>
                <w:rFonts w:hint="eastAsia" w:ascii="宋体" w:hAnsi="宋体" w:eastAsia="宋体"/>
                <w:bCs/>
                <w:color w:val="auto"/>
                <w:kern w:val="0"/>
                <w:sz w:val="21"/>
                <w:lang w:val="en-US" w:eastAsia="zh-CN"/>
              </w:rPr>
              <w:t xml:space="preserve"> </w:t>
            </w:r>
            <w:r>
              <w:rPr>
                <w:rFonts w:hint="eastAsia" w:ascii="宋体" w:hAnsi="宋体" w:eastAsia="宋体"/>
                <w:bCs/>
                <w:color w:val="auto"/>
                <w:kern w:val="0"/>
                <w:sz w:val="21"/>
                <w:lang w:eastAsia="zh-CN"/>
              </w:rPr>
              <w:t>合计</w:t>
            </w:r>
          </w:p>
        </w:tc>
      </w:tr>
      <w:tr w14:paraId="4494A2CE">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77E2346C">
            <w:pPr>
              <w:pStyle w:val="325"/>
              <w:suppressAutoHyphens/>
              <w:spacing w:before="125" w:after="0" w:line="312" w:lineRule="auto"/>
              <w:ind w:right="23"/>
              <w:jc w:val="left"/>
              <w:rPr>
                <w:kern w:val="0"/>
              </w:rPr>
            </w:pPr>
          </w:p>
        </w:tc>
        <w:tc>
          <w:tcPr>
            <w:tcW w:w="5066" w:type="dxa"/>
            <w:gridSpan w:val="6"/>
            <w:tcBorders>
              <w:top w:val="single" w:color="000000" w:sz="4" w:space="0"/>
              <w:left w:val="single" w:color="000000" w:sz="4" w:space="0"/>
              <w:bottom w:val="single" w:color="000000" w:sz="4" w:space="0"/>
              <w:right w:val="single" w:color="000000" w:sz="4" w:space="0"/>
            </w:tcBorders>
          </w:tcPr>
          <w:p w14:paraId="6A456D0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实训一  流行配奏综述</w:t>
            </w:r>
          </w:p>
          <w:p w14:paraId="3182147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实训目的：了解流行音乐的基本特点</w:t>
            </w:r>
          </w:p>
          <w:p w14:paraId="36B0269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学会流行音乐常见和弦结构</w:t>
            </w:r>
          </w:p>
          <w:p w14:paraId="1D56053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实训任务：学习挂留、加音、高叠和弦的构成和编配</w:t>
            </w: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0EE5CD6C">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w:t>
            </w:r>
          </w:p>
        </w:tc>
        <w:tc>
          <w:tcPr>
            <w:tcW w:w="715" w:type="dxa"/>
            <w:tcBorders>
              <w:top w:val="single" w:color="000000" w:sz="4" w:space="0"/>
              <w:left w:val="single" w:color="000000" w:sz="4" w:space="0"/>
              <w:bottom w:val="single" w:color="000000" w:sz="4" w:space="0"/>
              <w:right w:val="single" w:color="000000" w:sz="4" w:space="0"/>
            </w:tcBorders>
            <w:vAlign w:val="center"/>
          </w:tcPr>
          <w:p w14:paraId="2D57943E">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r>
      <w:tr w14:paraId="46F7D681">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6D8962A1">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066" w:type="dxa"/>
            <w:gridSpan w:val="6"/>
            <w:tcBorders>
              <w:top w:val="single" w:color="000000" w:sz="4" w:space="0"/>
              <w:left w:val="single" w:color="000000" w:sz="4" w:space="0"/>
              <w:bottom w:val="single" w:color="000000" w:sz="4" w:space="0"/>
              <w:right w:val="single" w:color="000000" w:sz="4" w:space="0"/>
            </w:tcBorders>
          </w:tcPr>
          <w:p w14:paraId="16CD057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实训二  流行音乐常见和弦连接应用</w:t>
            </w:r>
          </w:p>
          <w:p w14:paraId="1718CF5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实训目的：运用卡农、万能和弦等和弦连接为歌曲配奏</w:t>
            </w:r>
          </w:p>
          <w:p w14:paraId="3EC702C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实训任务：了解什么是卡农、万能和弦</w:t>
            </w:r>
          </w:p>
          <w:p w14:paraId="0333348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练习常用和弦连接及应用</w:t>
            </w: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4FF7E519">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w:t>
            </w:r>
          </w:p>
        </w:tc>
        <w:tc>
          <w:tcPr>
            <w:tcW w:w="715" w:type="dxa"/>
            <w:tcBorders>
              <w:top w:val="single" w:color="000000" w:sz="4" w:space="0"/>
              <w:left w:val="single" w:color="000000" w:sz="4" w:space="0"/>
              <w:bottom w:val="single" w:color="000000" w:sz="4" w:space="0"/>
              <w:right w:val="single" w:color="000000" w:sz="4" w:space="0"/>
            </w:tcBorders>
            <w:vAlign w:val="center"/>
          </w:tcPr>
          <w:p w14:paraId="3930766F">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w:t>
            </w:r>
          </w:p>
        </w:tc>
      </w:tr>
      <w:tr w14:paraId="51DD44BD">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515471ED">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066" w:type="dxa"/>
            <w:gridSpan w:val="6"/>
            <w:tcBorders>
              <w:top w:val="single" w:color="000000" w:sz="4" w:space="0"/>
              <w:left w:val="single" w:color="000000" w:sz="4" w:space="0"/>
              <w:bottom w:val="single" w:color="000000" w:sz="4" w:space="0"/>
              <w:right w:val="single" w:color="000000" w:sz="4" w:space="0"/>
            </w:tcBorders>
          </w:tcPr>
          <w:p w14:paraId="42C6A73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实训三  附属、重属和弦的应用</w:t>
            </w:r>
          </w:p>
          <w:p w14:paraId="4652C73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实训目的：学会使用附属、重属和弦</w:t>
            </w:r>
          </w:p>
          <w:p w14:paraId="7778CE9F">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实训任务：了解附属、重属和弦的功能及常用场景</w:t>
            </w:r>
          </w:p>
          <w:p w14:paraId="52A5783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运用附属、重属和弦合理处理离、转调乐句</w:t>
            </w: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0E97ECFA">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w:t>
            </w:r>
          </w:p>
        </w:tc>
        <w:tc>
          <w:tcPr>
            <w:tcW w:w="715" w:type="dxa"/>
            <w:tcBorders>
              <w:top w:val="single" w:color="000000" w:sz="4" w:space="0"/>
              <w:left w:val="single" w:color="000000" w:sz="4" w:space="0"/>
              <w:bottom w:val="single" w:color="000000" w:sz="4" w:space="0"/>
              <w:right w:val="single" w:color="000000" w:sz="4" w:space="0"/>
            </w:tcBorders>
            <w:vAlign w:val="center"/>
          </w:tcPr>
          <w:p w14:paraId="2BAE09E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w:t>
            </w:r>
          </w:p>
        </w:tc>
      </w:tr>
      <w:tr w14:paraId="4414F874">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6E42D021">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066" w:type="dxa"/>
            <w:gridSpan w:val="6"/>
            <w:tcBorders>
              <w:top w:val="single" w:color="000000" w:sz="4" w:space="0"/>
              <w:left w:val="single" w:color="000000" w:sz="4" w:space="0"/>
              <w:bottom w:val="single" w:color="000000" w:sz="4" w:space="0"/>
              <w:right w:val="single" w:color="000000" w:sz="4" w:space="0"/>
            </w:tcBorders>
          </w:tcPr>
          <w:p w14:paraId="50BF227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实训四  高级和弦专题探究</w:t>
            </w:r>
          </w:p>
          <w:p w14:paraId="7CCE54B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实训目的：了解流行爵士和声常识</w:t>
            </w:r>
          </w:p>
          <w:p w14:paraId="4C83FE0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实训任务：练习常见爵士和弦连接</w:t>
            </w: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431D2587">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w:t>
            </w:r>
          </w:p>
        </w:tc>
        <w:tc>
          <w:tcPr>
            <w:tcW w:w="715" w:type="dxa"/>
            <w:tcBorders>
              <w:top w:val="single" w:color="000000" w:sz="4" w:space="0"/>
              <w:left w:val="single" w:color="000000" w:sz="4" w:space="0"/>
              <w:bottom w:val="single" w:color="000000" w:sz="4" w:space="0"/>
              <w:right w:val="single" w:color="000000" w:sz="4" w:space="0"/>
            </w:tcBorders>
            <w:vAlign w:val="center"/>
          </w:tcPr>
          <w:p w14:paraId="15C9CA77">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w:t>
            </w:r>
          </w:p>
        </w:tc>
      </w:tr>
      <w:tr w14:paraId="2149CB7E">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239097A0">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066" w:type="dxa"/>
            <w:gridSpan w:val="6"/>
            <w:tcBorders>
              <w:top w:val="single" w:color="000000" w:sz="4" w:space="0"/>
              <w:left w:val="single" w:color="000000" w:sz="4" w:space="0"/>
              <w:bottom w:val="single" w:color="000000" w:sz="4" w:space="0"/>
              <w:right w:val="single" w:color="000000" w:sz="4" w:space="0"/>
            </w:tcBorders>
          </w:tcPr>
          <w:p w14:paraId="06A4E427">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实训五  以键盘和声为基础进行旋律创编</w:t>
            </w:r>
          </w:p>
          <w:p w14:paraId="070A426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实训目的：学会在一定的和声序列中即兴创编旋律</w:t>
            </w:r>
          </w:p>
          <w:p w14:paraId="517C04A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实训任务：练习在一定的和声序列基础上即兴创编旋律</w:t>
            </w:r>
          </w:p>
        </w:tc>
        <w:tc>
          <w:tcPr>
            <w:tcW w:w="1823" w:type="dxa"/>
            <w:gridSpan w:val="2"/>
            <w:tcBorders>
              <w:top w:val="single" w:color="000000" w:sz="4" w:space="0"/>
              <w:left w:val="single" w:color="000000" w:sz="4" w:space="0"/>
              <w:bottom w:val="single" w:color="000000" w:sz="4" w:space="0"/>
              <w:right w:val="single" w:color="000000" w:sz="4" w:space="0"/>
            </w:tcBorders>
            <w:vAlign w:val="center"/>
          </w:tcPr>
          <w:p w14:paraId="79E7BB2B">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实训</w:t>
            </w:r>
          </w:p>
        </w:tc>
        <w:tc>
          <w:tcPr>
            <w:tcW w:w="715" w:type="dxa"/>
            <w:tcBorders>
              <w:top w:val="single" w:color="000000" w:sz="4" w:space="0"/>
              <w:left w:val="single" w:color="000000" w:sz="4" w:space="0"/>
              <w:bottom w:val="single" w:color="000000" w:sz="4" w:space="0"/>
              <w:right w:val="single" w:color="000000" w:sz="4" w:space="0"/>
            </w:tcBorders>
            <w:vAlign w:val="center"/>
          </w:tcPr>
          <w:p w14:paraId="67FD40F6">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w:t>
            </w:r>
          </w:p>
        </w:tc>
      </w:tr>
      <w:tr w14:paraId="0BEE2FAC">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3E9485AB">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p>
        </w:tc>
        <w:tc>
          <w:tcPr>
            <w:tcW w:w="5066" w:type="dxa"/>
            <w:gridSpan w:val="6"/>
            <w:tcBorders>
              <w:top w:val="single" w:color="000000" w:sz="4" w:space="0"/>
              <w:left w:val="single" w:color="000000" w:sz="4" w:space="0"/>
              <w:bottom w:val="single" w:color="000000" w:sz="4" w:space="0"/>
              <w:right w:val="single" w:color="000000" w:sz="4" w:space="0"/>
            </w:tcBorders>
          </w:tcPr>
          <w:p w14:paraId="0CBDC817">
            <w:pPr>
              <w:pStyle w:val="325"/>
              <w:suppressAutoHyphens/>
              <w:spacing w:before="125" w:after="0" w:line="312" w:lineRule="auto"/>
              <w:ind w:right="23"/>
              <w:jc w:val="center"/>
              <w:rPr>
                <w:color w:val="auto"/>
                <w:sz w:val="24"/>
                <w:highlight w:val="none"/>
                <w:lang w:eastAsia="zh-CN"/>
              </w:rPr>
            </w:pPr>
            <w:r>
              <w:rPr>
                <w:rFonts w:hint="eastAsia" w:ascii="宋体" w:hAnsi="宋体" w:eastAsia="宋体" w:cs="宋体"/>
                <w:color w:val="auto"/>
                <w:kern w:val="0"/>
                <w:sz w:val="21"/>
                <w:szCs w:val="21"/>
                <w:lang w:eastAsia="zh-CN"/>
              </w:rPr>
              <w:t>合 计</w:t>
            </w:r>
          </w:p>
        </w:tc>
        <w:tc>
          <w:tcPr>
            <w:tcW w:w="1823" w:type="dxa"/>
            <w:gridSpan w:val="2"/>
            <w:tcBorders>
              <w:top w:val="single" w:color="000000" w:sz="4" w:space="0"/>
              <w:left w:val="single" w:color="000000" w:sz="4" w:space="0"/>
              <w:bottom w:val="single" w:color="000000" w:sz="4" w:space="0"/>
              <w:right w:val="single" w:color="000000" w:sz="4" w:space="0"/>
            </w:tcBorders>
          </w:tcPr>
          <w:p w14:paraId="3A803416">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715" w:type="dxa"/>
            <w:tcBorders>
              <w:top w:val="single" w:color="000000" w:sz="4" w:space="0"/>
              <w:left w:val="single" w:color="000000" w:sz="4" w:space="0"/>
              <w:bottom w:val="single" w:color="000000" w:sz="4" w:space="0"/>
              <w:right w:val="single" w:color="000000" w:sz="4" w:space="0"/>
            </w:tcBorders>
          </w:tcPr>
          <w:p w14:paraId="38430833">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0"/>
                <w:sz w:val="21"/>
                <w:szCs w:val="21"/>
                <w:lang w:eastAsia="zh-CN"/>
              </w:rPr>
              <w:t xml:space="preserve">  32</w:t>
            </w:r>
          </w:p>
        </w:tc>
      </w:tr>
      <w:tr w14:paraId="276AD0F5">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7C974E44">
            <w:pPr>
              <w:pStyle w:val="325"/>
              <w:suppressAutoHyphens/>
              <w:spacing w:before="12" w:after="0"/>
              <w:jc w:val="center"/>
              <w:rPr>
                <w:rFonts w:ascii="宋体" w:hAnsi="宋体"/>
                <w:color w:val="auto"/>
                <w:sz w:val="29"/>
                <w:highlight w:val="none"/>
                <w:lang w:eastAsia="zh-CN"/>
              </w:rPr>
            </w:pPr>
          </w:p>
          <w:p w14:paraId="068910E5">
            <w:pPr>
              <w:pStyle w:val="325"/>
              <w:suppressAutoHyphens/>
              <w:spacing w:before="0" w:after="0"/>
              <w:ind w:left="8"/>
              <w:jc w:val="center"/>
              <w:rPr>
                <w:rFonts w:ascii="宋体" w:hAnsi="宋体"/>
                <w:b/>
                <w:color w:val="auto"/>
                <w:sz w:val="21"/>
                <w:highlight w:val="none"/>
                <w:lang w:eastAsia="zh-CN"/>
              </w:rPr>
            </w:pPr>
            <w:r>
              <w:rPr>
                <w:rFonts w:ascii="宋体" w:hAnsi="宋体"/>
                <w:b/>
                <w:color w:val="auto"/>
                <w:w w:val="98"/>
                <w:kern w:val="0"/>
                <w:sz w:val="21"/>
                <w:lang w:eastAsia="zh-CN"/>
              </w:rPr>
              <w:t>F</w:t>
            </w:r>
          </w:p>
          <w:p w14:paraId="6AA8B0E7">
            <w:pPr>
              <w:pStyle w:val="325"/>
              <w:suppressAutoHyphens/>
              <w:spacing w:before="43" w:after="0"/>
              <w:ind w:left="104" w:right="93"/>
              <w:jc w:val="center"/>
              <w:rPr>
                <w:rFonts w:hint="eastAsia" w:ascii="宋体" w:hAnsi="宋体" w:eastAsia="宋体" w:cs="仿宋"/>
                <w:b/>
                <w:color w:val="auto"/>
                <w:sz w:val="21"/>
                <w:szCs w:val="22"/>
                <w:highlight w:val="none"/>
                <w:lang w:val="en-US" w:eastAsia="zh-CN" w:bidi="ar-SA"/>
              </w:rPr>
            </w:pPr>
            <w:r>
              <w:rPr>
                <w:rFonts w:hint="eastAsia" w:ascii="宋体" w:hAnsi="宋体" w:eastAsia="宋体"/>
                <w:b/>
                <w:color w:val="auto"/>
                <w:kern w:val="0"/>
                <w:sz w:val="21"/>
                <w:lang w:eastAsia="zh-CN"/>
              </w:rPr>
              <w:t>教学方式</w:t>
            </w:r>
          </w:p>
        </w:tc>
        <w:tc>
          <w:tcPr>
            <w:tcW w:w="7604" w:type="dxa"/>
            <w:gridSpan w:val="9"/>
            <w:tcBorders>
              <w:top w:val="single" w:color="000000" w:sz="4" w:space="0"/>
              <w:left w:val="single" w:color="000000" w:sz="4" w:space="0"/>
              <w:bottom w:val="single" w:color="000000" w:sz="4" w:space="0"/>
              <w:right w:val="single" w:color="000000" w:sz="4" w:space="0"/>
            </w:tcBorders>
            <w:vAlign w:val="center"/>
          </w:tcPr>
          <w:p w14:paraId="7E94BEA6">
            <w:pPr>
              <w:pStyle w:val="325"/>
              <w:tabs>
                <w:tab w:val="left" w:pos="1614"/>
                <w:tab w:val="left" w:pos="3145"/>
                <w:tab w:val="left" w:pos="5039"/>
              </w:tabs>
              <w:suppressAutoHyphens/>
              <w:spacing w:before="183" w:after="0"/>
              <w:ind w:left="201"/>
              <w:jc w:val="both"/>
              <w:rPr>
                <w:rFonts w:hint="eastAsia" w:ascii="宋体" w:hAnsi="宋体" w:eastAsia="宋体" w:cs="宋体"/>
                <w:color w:val="auto"/>
                <w:sz w:val="21"/>
                <w:szCs w:val="21"/>
                <w:highlight w:val="none"/>
                <w:lang w:eastAsia="zh-CN"/>
              </w:rPr>
            </w:pP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课堂</w:t>
            </w:r>
            <w:r>
              <w:rPr>
                <w:rFonts w:hint="eastAsia" w:ascii="宋体" w:hAnsi="宋体" w:eastAsia="宋体" w:cs="宋体"/>
                <w:color w:val="auto"/>
                <w:kern w:val="0"/>
                <w:sz w:val="21"/>
                <w:szCs w:val="21"/>
                <w:lang w:val="en-US" w:eastAsia="zh-CN"/>
              </w:rPr>
              <w:t>示范</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spacing w:val="-3"/>
                <w:kern w:val="0"/>
                <w:sz w:val="21"/>
                <w:szCs w:val="21"/>
                <w:lang w:eastAsia="zh-CN"/>
              </w:rPr>
              <w:sym w:font="Wingdings 2" w:char="0052"/>
            </w:r>
            <w:r>
              <w:rPr>
                <w:rFonts w:hint="eastAsia" w:ascii="宋体" w:hAnsi="宋体" w:eastAsia="宋体" w:cs="宋体"/>
                <w:color w:val="auto"/>
                <w:kern w:val="0"/>
                <w:sz w:val="21"/>
                <w:szCs w:val="21"/>
                <w:lang w:eastAsia="zh-CN"/>
              </w:rPr>
              <w:t>讨论</w:t>
            </w:r>
            <w:r>
              <w:rPr>
                <w:rFonts w:hint="eastAsia" w:ascii="宋体" w:hAnsi="宋体" w:eastAsia="宋体" w:cs="宋体"/>
                <w:color w:val="auto"/>
                <w:kern w:val="0"/>
                <w:sz w:val="21"/>
                <w:szCs w:val="21"/>
                <w:lang w:val="en-US" w:eastAsia="zh-CN"/>
              </w:rPr>
              <w:t>实操</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问题导向学习</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分组合作学习</w:t>
            </w:r>
          </w:p>
          <w:p w14:paraId="4FA46237">
            <w:pPr>
              <w:pStyle w:val="325"/>
              <w:tabs>
                <w:tab w:val="left" w:pos="1614"/>
                <w:tab w:val="left" w:pos="3145"/>
                <w:tab w:val="left" w:pos="5039"/>
              </w:tabs>
              <w:suppressAutoHyphens/>
              <w:spacing w:before="52" w:after="0"/>
              <w:ind w:left="201"/>
              <w:jc w:val="both"/>
              <w:rPr>
                <w:rFonts w:hint="eastAsia" w:ascii="宋体" w:hAnsi="宋体" w:eastAsia="宋体" w:cs="宋体"/>
                <w:color w:val="auto"/>
                <w:sz w:val="21"/>
                <w:szCs w:val="21"/>
                <w:highlight w:val="none"/>
                <w:lang w:eastAsia="zh-CN"/>
              </w:rPr>
            </w:pP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专题学习</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spacing w:val="-3"/>
                <w:kern w:val="0"/>
                <w:sz w:val="21"/>
                <w:szCs w:val="21"/>
                <w:lang w:eastAsia="zh-CN"/>
              </w:rPr>
              <w:sym w:font="Wingdings 2" w:char="0052"/>
            </w:r>
            <w:r>
              <w:rPr>
                <w:rFonts w:hint="eastAsia" w:ascii="宋体" w:hAnsi="宋体" w:eastAsia="宋体" w:cs="宋体"/>
                <w:color w:val="auto"/>
                <w:kern w:val="0"/>
                <w:sz w:val="21"/>
                <w:szCs w:val="21"/>
                <w:lang w:eastAsia="zh-CN"/>
              </w:rPr>
              <w:t>实作学习</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探究式学习</w:t>
            </w:r>
            <w:r>
              <w:rPr>
                <w:rFonts w:hint="eastAsia" w:ascii="宋体" w:hAnsi="宋体" w:eastAsia="宋体" w:cs="宋体"/>
                <w:color w:val="auto"/>
                <w:kern w:val="0"/>
                <w:sz w:val="21"/>
                <w:szCs w:val="21"/>
                <w:lang w:eastAsia="zh-CN"/>
              </w:rPr>
              <w:tab/>
            </w:r>
            <w:r>
              <w:rPr>
                <w:rFonts w:hint="eastAsia" w:ascii="Wingdings 2" w:hAnsi="Wingdings 2" w:eastAsia="Wingdings 2" w:cs="Wingdings 2"/>
                <w:color w:val="auto"/>
                <w:kern w:val="0"/>
                <w:sz w:val="21"/>
                <w:szCs w:val="21"/>
                <w:lang w:eastAsia="zh-CN"/>
              </w:rPr>
              <w:sym w:font="Wingdings 2" w:char="0052"/>
            </w:r>
            <w:r>
              <w:rPr>
                <w:rFonts w:hint="eastAsia" w:ascii="宋体" w:hAnsi="宋体" w:eastAsia="宋体" w:cs="宋体"/>
                <w:color w:val="auto"/>
                <w:kern w:val="0"/>
                <w:sz w:val="21"/>
                <w:szCs w:val="21"/>
                <w:lang w:eastAsia="zh-CN"/>
              </w:rPr>
              <w:t>线上线下混合式学习</w:t>
            </w:r>
          </w:p>
          <w:p w14:paraId="4F0CA468">
            <w:pPr>
              <w:pStyle w:val="325"/>
              <w:numPr>
                <w:ilvl w:val="0"/>
                <w:numId w:val="20"/>
              </w:numPr>
              <w:tabs>
                <w:tab w:val="left" w:pos="417"/>
                <w:tab w:val="left" w:pos="2754"/>
              </w:tabs>
              <w:suppressAutoHyphens/>
              <w:spacing w:before="53" w:after="0"/>
              <w:ind w:left="0" w:hanging="215"/>
              <w:jc w:val="both"/>
              <w:rPr>
                <w:rFonts w:hint="eastAsia" w:ascii="Times New Roman" w:hAnsi="Times New Roman" w:eastAsia="Times New Roman" w:cs="仿宋"/>
                <w:color w:val="auto"/>
                <w:sz w:val="24"/>
                <w:szCs w:val="22"/>
                <w:highlight w:val="none"/>
                <w:lang w:val="en-US" w:eastAsia="zh-CN" w:bidi="ar-SA"/>
              </w:rPr>
            </w:pPr>
            <w:r>
              <w:rPr>
                <w:rFonts w:hint="eastAsia" w:ascii="宋体" w:hAnsi="宋体" w:eastAsia="宋体" w:cs="宋体"/>
                <w:color w:val="auto"/>
                <w:kern w:val="0"/>
                <w:sz w:val="21"/>
                <w:szCs w:val="21"/>
              </w:rPr>
              <w:t>其他</w:t>
            </w:r>
          </w:p>
        </w:tc>
      </w:tr>
      <w:tr w14:paraId="628B3856">
        <w:trPr>
          <w:trHeight w:val="0" w:hRule="atLeast"/>
          <w:jc w:val="center"/>
        </w:trPr>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611D3944">
            <w:pPr>
              <w:suppressAutoHyphens/>
              <w:spacing w:before="0" w:after="0"/>
              <w:jc w:val="center"/>
              <w:rPr>
                <w:rFonts w:ascii="宋体" w:hAnsi="宋体" w:eastAsia="宋体"/>
                <w:b/>
                <w:sz w:val="21"/>
                <w:highlight w:val="none"/>
                <w:lang w:eastAsia="zh-CN"/>
              </w:rPr>
            </w:pPr>
            <w:r>
              <w:rPr>
                <w:rFonts w:hint="eastAsia" w:ascii="宋体" w:hAnsi="宋体" w:eastAsia="宋体"/>
                <w:b/>
                <w:kern w:val="0"/>
                <w:sz w:val="21"/>
                <w:lang w:eastAsia="zh-CN"/>
              </w:rPr>
              <w:t>G</w:t>
            </w:r>
          </w:p>
          <w:p w14:paraId="3AAAC442">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b/>
                <w:kern w:val="0"/>
                <w:sz w:val="21"/>
                <w:lang w:eastAsia="zh-CN"/>
              </w:rPr>
              <w:t>教学安排</w:t>
            </w:r>
          </w:p>
        </w:tc>
        <w:tc>
          <w:tcPr>
            <w:tcW w:w="569" w:type="dxa"/>
            <w:vMerge w:val="restart"/>
            <w:tcBorders>
              <w:top w:val="single" w:color="000000" w:sz="4" w:space="0"/>
              <w:left w:val="single" w:color="000000" w:sz="4" w:space="0"/>
              <w:bottom w:val="single" w:color="000000" w:sz="4" w:space="0"/>
              <w:right w:val="single" w:color="000000" w:sz="4" w:space="0"/>
            </w:tcBorders>
            <w:vAlign w:val="center"/>
          </w:tcPr>
          <w:p w14:paraId="742EB802">
            <w:pPr>
              <w:suppressAutoHyphens/>
              <w:spacing w:before="0" w:after="0"/>
              <w:jc w:val="center"/>
              <w:rPr>
                <w:rFonts w:hint="eastAsia" w:ascii="宋体" w:hAnsi="宋体" w:eastAsia="宋体" w:cs="宋体"/>
                <w:b/>
                <w:bCs/>
                <w:color w:val="auto"/>
                <w:sz w:val="21"/>
                <w:szCs w:val="21"/>
                <w:highlight w:val="none"/>
                <w:lang w:eastAsia="zh-CN"/>
              </w:rPr>
            </w:pPr>
            <w:r>
              <w:rPr>
                <w:rFonts w:hint="eastAsia" w:ascii="宋体" w:hAnsi="宋体" w:eastAsia="宋体"/>
                <w:kern w:val="0"/>
                <w:sz w:val="21"/>
                <w:lang w:eastAsia="zh-CN"/>
              </w:rPr>
              <w:t>次别</w:t>
            </w:r>
          </w:p>
        </w:tc>
        <w:tc>
          <w:tcPr>
            <w:tcW w:w="1618" w:type="dxa"/>
            <w:vMerge w:val="restart"/>
            <w:tcBorders>
              <w:top w:val="single" w:color="000000" w:sz="4" w:space="0"/>
              <w:left w:val="single" w:color="000000" w:sz="4" w:space="0"/>
              <w:bottom w:val="single" w:color="000000" w:sz="4" w:space="0"/>
              <w:right w:val="single" w:color="000000" w:sz="4" w:space="0"/>
            </w:tcBorders>
            <w:vAlign w:val="center"/>
          </w:tcPr>
          <w:p w14:paraId="75235D2C">
            <w:pPr>
              <w:suppressAutoHyphens/>
              <w:spacing w:before="0" w:after="0"/>
              <w:jc w:val="center"/>
              <w:rPr>
                <w:rFonts w:ascii="宋体" w:hAnsi="宋体" w:eastAsia="宋体" w:cs="宋体"/>
                <w:b/>
                <w:bCs/>
                <w:color w:val="auto"/>
                <w:sz w:val="21"/>
                <w:szCs w:val="21"/>
                <w:highlight w:val="none"/>
                <w:lang w:val="en-US" w:eastAsia="zh-CN"/>
              </w:rPr>
            </w:pPr>
            <w:r>
              <w:rPr>
                <w:rFonts w:hint="eastAsia" w:ascii="宋体" w:hAnsi="宋体" w:eastAsia="宋体"/>
                <w:kern w:val="0"/>
                <w:sz w:val="21"/>
                <w:lang w:val="en-US" w:eastAsia="zh-CN"/>
              </w:rPr>
              <w:t>实践名称</w:t>
            </w:r>
          </w:p>
        </w:tc>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063F99B3">
            <w:pPr>
              <w:suppressAutoHyphens/>
              <w:spacing w:before="0" w:after="0"/>
              <w:jc w:val="center"/>
              <w:rPr>
                <w:rFonts w:hint="eastAsia" w:ascii="宋体" w:hAnsi="宋体" w:eastAsia="宋体"/>
                <w:sz w:val="21"/>
                <w:highlight w:val="none"/>
                <w:lang w:eastAsia="zh-CN"/>
              </w:rPr>
            </w:pPr>
            <w:r>
              <w:rPr>
                <w:rFonts w:hint="eastAsia" w:ascii="宋体" w:hAnsi="宋体" w:eastAsia="宋体"/>
                <w:kern w:val="0"/>
                <w:sz w:val="21"/>
                <w:lang w:eastAsia="zh-CN"/>
              </w:rPr>
              <w:t>支撑课程</w:t>
            </w:r>
          </w:p>
          <w:p w14:paraId="53977579">
            <w:pPr>
              <w:suppressAutoHyphens/>
              <w:spacing w:before="0" w:after="0"/>
              <w:jc w:val="center"/>
              <w:rPr>
                <w:rFonts w:hint="eastAsia" w:ascii="宋体" w:hAnsi="宋体" w:eastAsia="宋体" w:cs="宋体"/>
                <w:b/>
                <w:bCs/>
                <w:color w:val="auto"/>
                <w:sz w:val="21"/>
                <w:szCs w:val="21"/>
                <w:highlight w:val="none"/>
                <w:lang w:eastAsia="zh-CN"/>
              </w:rPr>
            </w:pPr>
            <w:r>
              <w:rPr>
                <w:rFonts w:hint="eastAsia" w:ascii="宋体" w:hAnsi="宋体" w:eastAsia="宋体"/>
                <w:kern w:val="0"/>
                <w:sz w:val="21"/>
                <w:lang w:eastAsia="zh-CN"/>
              </w:rPr>
              <w:t>目标</w:t>
            </w:r>
          </w:p>
        </w:tc>
        <w:tc>
          <w:tcPr>
            <w:tcW w:w="2938" w:type="dxa"/>
            <w:gridSpan w:val="4"/>
            <w:tcBorders>
              <w:top w:val="single" w:color="000000" w:sz="4" w:space="0"/>
              <w:left w:val="single" w:color="000000" w:sz="4" w:space="0"/>
              <w:bottom w:val="single" w:color="000000" w:sz="4" w:space="0"/>
              <w:right w:val="single" w:color="000000" w:sz="4" w:space="0"/>
            </w:tcBorders>
            <w:vAlign w:val="center"/>
          </w:tcPr>
          <w:p w14:paraId="4E906B29">
            <w:pPr>
              <w:suppressAutoHyphens/>
              <w:spacing w:before="0" w:after="0"/>
              <w:jc w:val="center"/>
              <w:rPr>
                <w:rFonts w:hint="eastAsia" w:ascii="宋体" w:hAnsi="宋体" w:eastAsia="宋体"/>
                <w:sz w:val="21"/>
                <w:highlight w:val="none"/>
                <w:lang w:eastAsia="zh-CN"/>
              </w:rPr>
            </w:pPr>
            <w:r>
              <w:rPr>
                <w:rFonts w:hint="eastAsia" w:ascii="宋体" w:hAnsi="宋体" w:eastAsia="宋体"/>
                <w:kern w:val="0"/>
                <w:sz w:val="21"/>
                <w:lang w:eastAsia="zh-CN"/>
              </w:rPr>
              <w:t>课程思政融入</w:t>
            </w:r>
          </w:p>
          <w:p w14:paraId="619AFCB0">
            <w:pPr>
              <w:suppressAutoHyphens/>
              <w:spacing w:before="0" w:after="0"/>
              <w:jc w:val="both"/>
              <w:rPr>
                <w:rFonts w:hint="eastAsia" w:ascii="宋体" w:hAnsi="宋体" w:eastAsia="宋体" w:cs="宋体"/>
                <w:b/>
                <w:bCs/>
                <w:color w:val="auto"/>
                <w:sz w:val="21"/>
                <w:szCs w:val="21"/>
                <w:highlight w:val="none"/>
                <w:lang w:eastAsia="zh-CN"/>
              </w:rPr>
            </w:pPr>
            <w:r>
              <w:rPr>
                <w:rFonts w:hint="eastAsia" w:ascii="宋体" w:hAnsi="宋体" w:eastAsia="宋体"/>
                <w:b/>
                <w:bCs/>
                <w:color w:val="C00000"/>
                <w:kern w:val="0"/>
                <w:sz w:val="21"/>
                <w:lang w:eastAsia="zh-CN"/>
              </w:rPr>
              <w:t>（根据实际情况至少填写3次）</w:t>
            </w:r>
          </w:p>
        </w:tc>
        <w:tc>
          <w:tcPr>
            <w:tcW w:w="117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3721DB7">
            <w:pPr>
              <w:pStyle w:val="325"/>
              <w:keepNext w:val="0"/>
              <w:keepLines w:val="0"/>
              <w:widowControl w:val="0"/>
              <w:suppressAutoHyphens/>
              <w:overflowPunct/>
              <w:bidi w:val="0"/>
              <w:snapToGrid/>
              <w:spacing w:before="0" w:after="0" w:line="240" w:lineRule="auto"/>
              <w:ind w:right="23"/>
              <w:jc w:val="center"/>
              <w:textAlignment w:val="auto"/>
              <w:rPr>
                <w:rFonts w:hint="eastAsia" w:ascii="宋体" w:hAnsi="宋体" w:eastAsia="宋体" w:cs="仿宋"/>
                <w:sz w:val="21"/>
                <w:szCs w:val="22"/>
                <w:highlight w:val="none"/>
                <w:lang w:val="en-US" w:eastAsia="zh-CN" w:bidi="ar-SA"/>
              </w:rPr>
            </w:pPr>
            <w:r>
              <w:rPr>
                <w:rFonts w:hint="eastAsia" w:ascii="宋体" w:hAnsi="宋体" w:eastAsia="宋体" w:cs="仿宋"/>
                <w:kern w:val="0"/>
                <w:sz w:val="21"/>
                <w:szCs w:val="22"/>
                <w:lang w:val="en-US" w:eastAsia="zh-CN" w:bidi="ar-SA"/>
              </w:rPr>
              <w:t>教学方式</w:t>
            </w:r>
          </w:p>
          <w:p w14:paraId="71F5FDFE">
            <w:pPr>
              <w:pStyle w:val="325"/>
              <w:keepNext w:val="0"/>
              <w:keepLines w:val="0"/>
              <w:widowControl w:val="0"/>
              <w:suppressAutoHyphens/>
              <w:overflowPunct/>
              <w:bidi w:val="0"/>
              <w:snapToGrid/>
              <w:spacing w:before="0" w:after="0"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仿宋"/>
                <w:kern w:val="0"/>
                <w:sz w:val="21"/>
                <w:szCs w:val="22"/>
                <w:lang w:val="en-US" w:eastAsia="zh-CN" w:bidi="ar-SA"/>
              </w:rPr>
              <w:t>与手段</w:t>
            </w:r>
          </w:p>
        </w:tc>
      </w:tr>
      <w:tr w14:paraId="7CA0948C">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58CAB581">
            <w:pPr>
              <w:pStyle w:val="325"/>
              <w:suppressAutoHyphens/>
              <w:spacing w:before="125" w:after="0" w:line="312" w:lineRule="auto"/>
              <w:ind w:right="23"/>
              <w:jc w:val="left"/>
              <w:rPr>
                <w:kern w:val="0"/>
              </w:rPr>
            </w:pPr>
          </w:p>
        </w:tc>
        <w:tc>
          <w:tcPr>
            <w:tcW w:w="569" w:type="dxa"/>
            <w:vMerge w:val="continue"/>
            <w:tcBorders>
              <w:top w:val="single" w:color="000000" w:sz="4" w:space="0"/>
              <w:left w:val="single" w:color="000000" w:sz="4" w:space="0"/>
              <w:bottom w:val="single" w:color="000000" w:sz="4" w:space="0"/>
              <w:right w:val="single" w:color="000000" w:sz="4" w:space="0"/>
            </w:tcBorders>
          </w:tcPr>
          <w:p w14:paraId="2D0A6E8B">
            <w:pPr>
              <w:pStyle w:val="325"/>
              <w:suppressAutoHyphens/>
              <w:spacing w:before="125" w:after="0" w:line="312" w:lineRule="auto"/>
              <w:ind w:right="23"/>
              <w:jc w:val="left"/>
              <w:rPr>
                <w:kern w:val="0"/>
              </w:rPr>
            </w:pPr>
          </w:p>
        </w:tc>
        <w:tc>
          <w:tcPr>
            <w:tcW w:w="1618" w:type="dxa"/>
            <w:vMerge w:val="continue"/>
            <w:tcBorders>
              <w:top w:val="single" w:color="000000" w:sz="4" w:space="0"/>
              <w:left w:val="single" w:color="000000" w:sz="4" w:space="0"/>
              <w:bottom w:val="single" w:color="000000" w:sz="4" w:space="0"/>
              <w:right w:val="single" w:color="000000" w:sz="4" w:space="0"/>
            </w:tcBorders>
          </w:tcPr>
          <w:p w14:paraId="1D202147">
            <w:pPr>
              <w:pStyle w:val="325"/>
              <w:suppressAutoHyphens/>
              <w:spacing w:before="125" w:after="0" w:line="312" w:lineRule="auto"/>
              <w:ind w:right="23"/>
              <w:jc w:val="left"/>
              <w:rPr>
                <w:kern w:val="0"/>
              </w:rPr>
            </w:pPr>
          </w:p>
        </w:tc>
        <w:tc>
          <w:tcPr>
            <w:tcW w:w="1301" w:type="dxa"/>
            <w:vMerge w:val="continue"/>
            <w:tcBorders>
              <w:top w:val="single" w:color="000000" w:sz="4" w:space="0"/>
              <w:left w:val="single" w:color="000000" w:sz="4" w:space="0"/>
              <w:bottom w:val="single" w:color="000000" w:sz="4" w:space="0"/>
              <w:right w:val="single" w:color="000000" w:sz="4" w:space="0"/>
            </w:tcBorders>
          </w:tcPr>
          <w:p w14:paraId="71A95FE0">
            <w:pPr>
              <w:pStyle w:val="325"/>
              <w:suppressAutoHyphens/>
              <w:spacing w:before="125" w:after="0" w:line="312" w:lineRule="auto"/>
              <w:ind w:right="23"/>
              <w:jc w:val="left"/>
              <w:rPr>
                <w:kern w:val="0"/>
              </w:rPr>
            </w:pPr>
          </w:p>
        </w:tc>
        <w:tc>
          <w:tcPr>
            <w:tcW w:w="1489" w:type="dxa"/>
            <w:gridSpan w:val="2"/>
            <w:tcBorders>
              <w:top w:val="single" w:color="000000" w:sz="4" w:space="0"/>
              <w:left w:val="single" w:color="000000" w:sz="4" w:space="0"/>
              <w:bottom w:val="single" w:color="000000" w:sz="4" w:space="0"/>
              <w:right w:val="single" w:color="000000" w:sz="4" w:space="0"/>
            </w:tcBorders>
            <w:vAlign w:val="center"/>
          </w:tcPr>
          <w:p w14:paraId="7C9321B4">
            <w:pPr>
              <w:suppressAutoHyphens/>
              <w:spacing w:before="0" w:after="0"/>
              <w:jc w:val="center"/>
              <w:rPr>
                <w:rFonts w:hint="eastAsia" w:ascii="宋体" w:hAnsi="宋体" w:eastAsia="宋体" w:cs="宋体"/>
                <w:b/>
                <w:bCs/>
                <w:color w:val="auto"/>
                <w:sz w:val="21"/>
                <w:szCs w:val="21"/>
                <w:highlight w:val="none"/>
                <w:lang w:eastAsia="zh-CN"/>
              </w:rPr>
            </w:pPr>
            <w:r>
              <w:rPr>
                <w:rFonts w:hint="eastAsia" w:ascii="宋体" w:hAnsi="宋体" w:eastAsia="宋体"/>
                <w:kern w:val="0"/>
                <w:sz w:val="21"/>
                <w:lang w:eastAsia="zh-CN"/>
              </w:rPr>
              <w:t>思政元素</w:t>
            </w:r>
          </w:p>
        </w:tc>
        <w:tc>
          <w:tcPr>
            <w:tcW w:w="1449" w:type="dxa"/>
            <w:gridSpan w:val="2"/>
            <w:tcBorders>
              <w:top w:val="single" w:color="000000" w:sz="4" w:space="0"/>
              <w:left w:val="single" w:color="000000" w:sz="4" w:space="0"/>
              <w:bottom w:val="single" w:color="000000" w:sz="4" w:space="0"/>
              <w:right w:val="single" w:color="000000" w:sz="4" w:space="0"/>
            </w:tcBorders>
            <w:vAlign w:val="center"/>
          </w:tcPr>
          <w:p w14:paraId="6F8D332C">
            <w:pPr>
              <w:suppressAutoHyphens/>
              <w:spacing w:before="0" w:after="0"/>
              <w:jc w:val="center"/>
              <w:rPr>
                <w:rFonts w:hint="eastAsia" w:ascii="宋体" w:hAnsi="宋体" w:eastAsia="宋体" w:cs="宋体"/>
                <w:b/>
                <w:bCs/>
                <w:color w:val="auto"/>
                <w:sz w:val="21"/>
                <w:szCs w:val="21"/>
                <w:highlight w:val="none"/>
                <w:lang w:eastAsia="zh-CN"/>
              </w:rPr>
            </w:pPr>
            <w:r>
              <w:rPr>
                <w:rFonts w:hint="eastAsia" w:ascii="宋体" w:hAnsi="宋体" w:eastAsia="宋体"/>
                <w:kern w:val="0"/>
                <w:sz w:val="21"/>
                <w:lang w:eastAsia="zh-CN"/>
              </w:rPr>
              <w:t>思政目标</w:t>
            </w:r>
          </w:p>
        </w:tc>
        <w:tc>
          <w:tcPr>
            <w:tcW w:w="1178" w:type="dxa"/>
            <w:gridSpan w:val="2"/>
            <w:vMerge w:val="continue"/>
            <w:tcBorders>
              <w:top w:val="single" w:color="000000" w:sz="4" w:space="0"/>
              <w:left w:val="single" w:color="000000" w:sz="4" w:space="0"/>
              <w:bottom w:val="single" w:color="000000" w:sz="4" w:space="0"/>
              <w:right w:val="single" w:color="000000" w:sz="4" w:space="0"/>
            </w:tcBorders>
          </w:tcPr>
          <w:p w14:paraId="0C38B0C5">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r>
      <w:tr w14:paraId="67F0DF65">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2EE191E0">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69" w:type="dxa"/>
            <w:tcBorders>
              <w:top w:val="single" w:color="000000" w:sz="4" w:space="0"/>
              <w:left w:val="single" w:color="000000" w:sz="4" w:space="0"/>
              <w:bottom w:val="single" w:color="000000" w:sz="4" w:space="0"/>
              <w:right w:val="single" w:color="000000" w:sz="4" w:space="0"/>
            </w:tcBorders>
          </w:tcPr>
          <w:p w14:paraId="5F0D036B">
            <w:pPr>
              <w:pStyle w:val="325"/>
              <w:suppressAutoHyphens/>
              <w:spacing w:before="125" w:after="0" w:line="312" w:lineRule="auto"/>
              <w:ind w:right="23"/>
              <w:jc w:val="left"/>
              <w:rPr>
                <w:rFonts w:hint="eastAsia" w:ascii="仿宋" w:hAnsi="仿宋" w:eastAsia="仿宋" w:cs="宋体"/>
                <w:b w:val="0"/>
                <w:bCs w:val="0"/>
                <w:color w:val="auto"/>
                <w:kern w:val="0"/>
                <w:sz w:val="21"/>
                <w:szCs w:val="21"/>
                <w:highlight w:val="none"/>
                <w:lang w:eastAsia="zh-CN"/>
              </w:rPr>
            </w:pPr>
            <w:r>
              <w:rPr>
                <w:rFonts w:hint="eastAsia" w:eastAsia="仿宋" w:cs="宋体"/>
                <w:b w:val="0"/>
                <w:bCs w:val="0"/>
                <w:color w:val="auto"/>
                <w:kern w:val="0"/>
                <w:sz w:val="21"/>
                <w:szCs w:val="21"/>
                <w:lang w:eastAsia="zh-CN"/>
              </w:rPr>
              <w:t>1</w:t>
            </w:r>
          </w:p>
        </w:tc>
        <w:tc>
          <w:tcPr>
            <w:tcW w:w="1618" w:type="dxa"/>
            <w:tcBorders>
              <w:top w:val="single" w:color="000000" w:sz="4" w:space="0"/>
              <w:left w:val="single" w:color="000000" w:sz="4" w:space="0"/>
              <w:bottom w:val="single" w:color="000000" w:sz="4" w:space="0"/>
              <w:right w:val="single" w:color="000000" w:sz="4" w:space="0"/>
            </w:tcBorders>
          </w:tcPr>
          <w:p w14:paraId="7CA9BD9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编配弹唱</w:t>
            </w:r>
          </w:p>
        </w:tc>
        <w:tc>
          <w:tcPr>
            <w:tcW w:w="1301" w:type="dxa"/>
            <w:tcBorders>
              <w:top w:val="single" w:color="000000" w:sz="4" w:space="0"/>
              <w:left w:val="single" w:color="000000" w:sz="4" w:space="0"/>
              <w:bottom w:val="single" w:color="000000" w:sz="4" w:space="0"/>
              <w:right w:val="single" w:color="000000" w:sz="4" w:space="0"/>
            </w:tcBorders>
          </w:tcPr>
          <w:p w14:paraId="583469D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tc>
        <w:tc>
          <w:tcPr>
            <w:tcW w:w="1489" w:type="dxa"/>
            <w:gridSpan w:val="2"/>
            <w:tcBorders>
              <w:top w:val="single" w:color="000000" w:sz="4" w:space="0"/>
              <w:left w:val="single" w:color="000000" w:sz="4" w:space="0"/>
              <w:bottom w:val="single" w:color="000000" w:sz="4" w:space="0"/>
              <w:right w:val="single" w:color="000000" w:sz="4" w:space="0"/>
            </w:tcBorders>
          </w:tcPr>
          <w:p w14:paraId="3E83DDA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为歌曲《如愿》配伴奏，了解中国流行音乐文化和建国知识。</w:t>
            </w:r>
          </w:p>
        </w:tc>
        <w:tc>
          <w:tcPr>
            <w:tcW w:w="1449" w:type="dxa"/>
            <w:gridSpan w:val="2"/>
            <w:tcBorders>
              <w:top w:val="single" w:color="000000" w:sz="4" w:space="0"/>
              <w:left w:val="single" w:color="000000" w:sz="4" w:space="0"/>
              <w:bottom w:val="single" w:color="000000" w:sz="4" w:space="0"/>
              <w:right w:val="single" w:color="000000" w:sz="4" w:space="0"/>
            </w:tcBorders>
          </w:tcPr>
          <w:p w14:paraId="21C35B7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了解歌曲《如愿》的历史背景、政治意义。</w:t>
            </w:r>
          </w:p>
        </w:tc>
        <w:tc>
          <w:tcPr>
            <w:tcW w:w="1178" w:type="dxa"/>
            <w:gridSpan w:val="2"/>
            <w:tcBorders>
              <w:top w:val="single" w:color="000000" w:sz="4" w:space="0"/>
              <w:left w:val="single" w:color="000000" w:sz="4" w:space="0"/>
              <w:bottom w:val="single" w:color="000000" w:sz="4" w:space="0"/>
              <w:right w:val="single" w:color="000000" w:sz="4" w:space="0"/>
            </w:tcBorders>
          </w:tcPr>
          <w:p w14:paraId="5268549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27769E6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6C028C64">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r>
      <w:tr w14:paraId="14BA7C20">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642D3228">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69" w:type="dxa"/>
            <w:tcBorders>
              <w:top w:val="single" w:color="000000" w:sz="4" w:space="0"/>
              <w:left w:val="single" w:color="000000" w:sz="4" w:space="0"/>
              <w:bottom w:val="single" w:color="000000" w:sz="4" w:space="0"/>
              <w:right w:val="single" w:color="000000" w:sz="4" w:space="0"/>
            </w:tcBorders>
          </w:tcPr>
          <w:p w14:paraId="23DCB4DE">
            <w:pPr>
              <w:pStyle w:val="325"/>
              <w:suppressAutoHyphens/>
              <w:spacing w:before="125" w:after="0" w:line="312" w:lineRule="auto"/>
              <w:ind w:right="23"/>
              <w:jc w:val="left"/>
              <w:rPr>
                <w:rFonts w:hint="eastAsia" w:ascii="仿宋" w:hAnsi="仿宋" w:eastAsia="仿宋" w:cs="宋体"/>
                <w:b w:val="0"/>
                <w:bCs w:val="0"/>
                <w:color w:val="auto"/>
                <w:kern w:val="0"/>
                <w:sz w:val="21"/>
                <w:szCs w:val="21"/>
                <w:highlight w:val="none"/>
                <w:lang w:eastAsia="zh-CN"/>
              </w:rPr>
            </w:pPr>
            <w:r>
              <w:rPr>
                <w:rFonts w:hint="eastAsia" w:eastAsia="仿宋" w:cs="宋体"/>
                <w:b w:val="0"/>
                <w:bCs w:val="0"/>
                <w:color w:val="auto"/>
                <w:kern w:val="0"/>
                <w:sz w:val="21"/>
                <w:szCs w:val="21"/>
                <w:lang w:eastAsia="zh-CN"/>
              </w:rPr>
              <w:t>2</w:t>
            </w:r>
          </w:p>
        </w:tc>
        <w:tc>
          <w:tcPr>
            <w:tcW w:w="1618" w:type="dxa"/>
            <w:tcBorders>
              <w:top w:val="single" w:color="000000" w:sz="4" w:space="0"/>
              <w:left w:val="single" w:color="000000" w:sz="4" w:space="0"/>
              <w:bottom w:val="single" w:color="000000" w:sz="4" w:space="0"/>
              <w:right w:val="single" w:color="000000" w:sz="4" w:space="0"/>
            </w:tcBorders>
          </w:tcPr>
          <w:p w14:paraId="668D0E98">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编配弹唱</w:t>
            </w:r>
          </w:p>
        </w:tc>
        <w:tc>
          <w:tcPr>
            <w:tcW w:w="1301" w:type="dxa"/>
            <w:tcBorders>
              <w:top w:val="single" w:color="000000" w:sz="4" w:space="0"/>
              <w:left w:val="single" w:color="000000" w:sz="4" w:space="0"/>
              <w:bottom w:val="single" w:color="000000" w:sz="4" w:space="0"/>
              <w:right w:val="single" w:color="000000" w:sz="4" w:space="0"/>
            </w:tcBorders>
          </w:tcPr>
          <w:p w14:paraId="3D69E43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tc>
        <w:tc>
          <w:tcPr>
            <w:tcW w:w="1489" w:type="dxa"/>
            <w:gridSpan w:val="2"/>
            <w:tcBorders>
              <w:top w:val="single" w:color="000000" w:sz="4" w:space="0"/>
              <w:left w:val="single" w:color="000000" w:sz="4" w:space="0"/>
              <w:bottom w:val="single" w:color="000000" w:sz="4" w:space="0"/>
              <w:right w:val="single" w:color="000000" w:sz="4" w:space="0"/>
            </w:tcBorders>
          </w:tcPr>
          <w:p w14:paraId="14B060BC">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为歌曲《梁祝》配伴奏，了解中国传统戏曲文化和改编曲。</w:t>
            </w:r>
          </w:p>
        </w:tc>
        <w:tc>
          <w:tcPr>
            <w:tcW w:w="1449" w:type="dxa"/>
            <w:gridSpan w:val="2"/>
            <w:tcBorders>
              <w:top w:val="single" w:color="000000" w:sz="4" w:space="0"/>
              <w:left w:val="single" w:color="000000" w:sz="4" w:space="0"/>
              <w:bottom w:val="single" w:color="000000" w:sz="4" w:space="0"/>
              <w:right w:val="single" w:color="000000" w:sz="4" w:space="0"/>
            </w:tcBorders>
          </w:tcPr>
          <w:p w14:paraId="5B5AE08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了解歌曲《梁祝》的文化历史背景、教育意义</w:t>
            </w:r>
          </w:p>
        </w:tc>
        <w:tc>
          <w:tcPr>
            <w:tcW w:w="1178" w:type="dxa"/>
            <w:gridSpan w:val="2"/>
            <w:tcBorders>
              <w:top w:val="single" w:color="000000" w:sz="4" w:space="0"/>
              <w:left w:val="single" w:color="000000" w:sz="4" w:space="0"/>
              <w:bottom w:val="single" w:color="000000" w:sz="4" w:space="0"/>
              <w:right w:val="single" w:color="000000" w:sz="4" w:space="0"/>
            </w:tcBorders>
          </w:tcPr>
          <w:p w14:paraId="0B99A49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4B109BD0">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597CFD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r>
      <w:tr w14:paraId="76A0175F">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tcPr>
          <w:p w14:paraId="641B6DFD">
            <w:pPr>
              <w:pStyle w:val="325"/>
              <w:suppressAutoHyphens/>
              <w:spacing w:before="125" w:after="0" w:line="312" w:lineRule="auto"/>
              <w:ind w:right="23"/>
              <w:jc w:val="left"/>
              <w:rPr>
                <w:rFonts w:hint="eastAsia" w:ascii="宋体" w:hAnsi="宋体" w:eastAsia="宋体" w:cs="宋体"/>
                <w:b/>
                <w:bCs/>
                <w:color w:val="auto"/>
                <w:sz w:val="21"/>
                <w:szCs w:val="21"/>
                <w:highlight w:val="none"/>
                <w:lang w:eastAsia="zh-CN"/>
              </w:rPr>
            </w:pPr>
          </w:p>
        </w:tc>
        <w:tc>
          <w:tcPr>
            <w:tcW w:w="569" w:type="dxa"/>
            <w:tcBorders>
              <w:top w:val="single" w:color="000000" w:sz="4" w:space="0"/>
              <w:left w:val="single" w:color="000000" w:sz="4" w:space="0"/>
              <w:bottom w:val="single" w:color="000000" w:sz="4" w:space="0"/>
              <w:right w:val="single" w:color="000000" w:sz="4" w:space="0"/>
            </w:tcBorders>
          </w:tcPr>
          <w:p w14:paraId="3E38FA95">
            <w:pPr>
              <w:pStyle w:val="325"/>
              <w:suppressAutoHyphens/>
              <w:spacing w:before="125" w:after="0" w:line="312" w:lineRule="auto"/>
              <w:ind w:right="23"/>
              <w:jc w:val="left"/>
              <w:rPr>
                <w:rFonts w:hint="eastAsia" w:ascii="仿宋" w:hAnsi="仿宋" w:eastAsia="仿宋" w:cs="宋体"/>
                <w:b w:val="0"/>
                <w:bCs w:val="0"/>
                <w:color w:val="auto"/>
                <w:kern w:val="0"/>
                <w:sz w:val="21"/>
                <w:szCs w:val="21"/>
                <w:highlight w:val="none"/>
                <w:lang w:eastAsia="zh-CN"/>
              </w:rPr>
            </w:pPr>
            <w:r>
              <w:rPr>
                <w:rFonts w:hint="eastAsia" w:eastAsia="仿宋" w:cs="宋体"/>
                <w:b w:val="0"/>
                <w:bCs w:val="0"/>
                <w:color w:val="auto"/>
                <w:kern w:val="0"/>
                <w:sz w:val="21"/>
                <w:szCs w:val="21"/>
                <w:lang w:eastAsia="zh-CN"/>
              </w:rPr>
              <w:t>3</w:t>
            </w:r>
          </w:p>
        </w:tc>
        <w:tc>
          <w:tcPr>
            <w:tcW w:w="1618" w:type="dxa"/>
            <w:tcBorders>
              <w:top w:val="single" w:color="000000" w:sz="4" w:space="0"/>
              <w:left w:val="single" w:color="000000" w:sz="4" w:space="0"/>
              <w:bottom w:val="single" w:color="000000" w:sz="4" w:space="0"/>
              <w:right w:val="single" w:color="000000" w:sz="4" w:space="0"/>
            </w:tcBorders>
          </w:tcPr>
          <w:p w14:paraId="3BA392A7">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编配弹唱</w:t>
            </w:r>
          </w:p>
        </w:tc>
        <w:tc>
          <w:tcPr>
            <w:tcW w:w="1301" w:type="dxa"/>
            <w:tcBorders>
              <w:top w:val="single" w:color="000000" w:sz="4" w:space="0"/>
              <w:left w:val="single" w:color="000000" w:sz="4" w:space="0"/>
              <w:bottom w:val="single" w:color="000000" w:sz="4" w:space="0"/>
              <w:right w:val="single" w:color="000000" w:sz="4" w:space="0"/>
            </w:tcBorders>
          </w:tcPr>
          <w:p w14:paraId="5E155FF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课程目标1</w:t>
            </w:r>
          </w:p>
        </w:tc>
        <w:tc>
          <w:tcPr>
            <w:tcW w:w="1489" w:type="dxa"/>
            <w:gridSpan w:val="2"/>
            <w:tcBorders>
              <w:top w:val="single" w:color="000000" w:sz="4" w:space="0"/>
              <w:left w:val="single" w:color="000000" w:sz="4" w:space="0"/>
              <w:bottom w:val="single" w:color="000000" w:sz="4" w:space="0"/>
              <w:right w:val="single" w:color="000000" w:sz="4" w:space="0"/>
            </w:tcBorders>
          </w:tcPr>
          <w:p w14:paraId="2E860012">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为歌曲《团结就是力量》配伴奏，了解抗日音乐文化和毛泽东在《在延安文艺座谈会上的讲话》主要精神。</w:t>
            </w:r>
          </w:p>
        </w:tc>
        <w:tc>
          <w:tcPr>
            <w:tcW w:w="1449" w:type="dxa"/>
            <w:gridSpan w:val="2"/>
            <w:tcBorders>
              <w:top w:val="single" w:color="000000" w:sz="4" w:space="0"/>
              <w:left w:val="single" w:color="000000" w:sz="4" w:space="0"/>
              <w:bottom w:val="single" w:color="000000" w:sz="4" w:space="0"/>
              <w:right w:val="single" w:color="000000" w:sz="4" w:space="0"/>
            </w:tcBorders>
          </w:tcPr>
          <w:p w14:paraId="0BEF9D1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了解歌曲《团结就是力量》的历史背景、政治意义。</w:t>
            </w:r>
          </w:p>
        </w:tc>
        <w:tc>
          <w:tcPr>
            <w:tcW w:w="1178" w:type="dxa"/>
            <w:gridSpan w:val="2"/>
            <w:tcBorders>
              <w:top w:val="single" w:color="000000" w:sz="4" w:space="0"/>
              <w:left w:val="single" w:color="000000" w:sz="4" w:space="0"/>
              <w:bottom w:val="single" w:color="000000" w:sz="4" w:space="0"/>
              <w:right w:val="single" w:color="000000" w:sz="4" w:space="0"/>
            </w:tcBorders>
          </w:tcPr>
          <w:p w14:paraId="3F51452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讨论实操</w:t>
            </w:r>
          </w:p>
          <w:p w14:paraId="7566277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问题导向学习</w:t>
            </w:r>
          </w:p>
          <w:p w14:paraId="24C9F34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专题学习</w:t>
            </w:r>
          </w:p>
        </w:tc>
      </w:tr>
      <w:tr w14:paraId="4BDAEBD0">
        <w:trPr>
          <w:trHeight w:val="0" w:hRule="atLeast"/>
          <w:jc w:val="center"/>
        </w:trPr>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5014C916">
            <w:pPr>
              <w:pStyle w:val="325"/>
              <w:suppressAutoHyphens/>
              <w:spacing w:before="1" w:after="0"/>
              <w:ind w:left="8"/>
              <w:jc w:val="center"/>
              <w:rPr>
                <w:rFonts w:ascii="宋体" w:hAnsi="宋体"/>
                <w:b/>
                <w:color w:val="auto"/>
                <w:sz w:val="21"/>
                <w:highlight w:val="none"/>
              </w:rPr>
            </w:pPr>
            <w:r>
              <w:rPr>
                <w:rFonts w:ascii="宋体" w:hAnsi="宋体"/>
                <w:b/>
                <w:color w:val="auto"/>
                <w:w w:val="98"/>
                <w:kern w:val="0"/>
                <w:sz w:val="21"/>
              </w:rPr>
              <w:t>H</w:t>
            </w:r>
          </w:p>
          <w:p w14:paraId="40314A9F">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b/>
                <w:color w:val="auto"/>
                <w:kern w:val="0"/>
                <w:sz w:val="21"/>
                <w:lang w:eastAsia="zh-CN"/>
              </w:rPr>
              <w:t>评价</w:t>
            </w:r>
            <w:r>
              <w:rPr>
                <w:rFonts w:hint="eastAsia" w:ascii="宋体" w:hAnsi="宋体" w:eastAsia="宋体"/>
                <w:b/>
                <w:color w:val="auto"/>
                <w:kern w:val="0"/>
                <w:sz w:val="21"/>
              </w:rPr>
              <w:t>方式</w:t>
            </w: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35688C8F">
            <w:pPr>
              <w:suppressAutoHyphens/>
              <w:spacing w:before="0" w:after="0"/>
              <w:jc w:val="center"/>
              <w:rPr>
                <w:rFonts w:ascii="宋体" w:hAnsi="宋体" w:eastAsia="宋体"/>
                <w:sz w:val="21"/>
                <w:highlight w:val="none"/>
                <w:lang w:val="en-US" w:eastAsia="zh-CN"/>
              </w:rPr>
            </w:pPr>
            <w:r>
              <w:rPr>
                <w:rFonts w:hint="eastAsia" w:ascii="宋体" w:hAnsi="宋体" w:eastAsia="宋体"/>
                <w:kern w:val="0"/>
                <w:sz w:val="21"/>
                <w:lang w:val="en-US" w:eastAsia="zh-CN"/>
              </w:rPr>
              <w:t>评价项目及配分</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14:paraId="29D591A0">
            <w:pPr>
              <w:suppressAutoHyphens/>
              <w:spacing w:before="0" w:after="0"/>
              <w:jc w:val="center"/>
              <w:rPr>
                <w:rFonts w:hint="eastAsia" w:ascii="宋体" w:hAnsi="宋体" w:eastAsia="宋体"/>
                <w:sz w:val="21"/>
                <w:highlight w:val="none"/>
                <w:lang w:eastAsia="zh-CN"/>
              </w:rPr>
            </w:pPr>
            <w:r>
              <w:rPr>
                <w:rFonts w:hint="eastAsia" w:ascii="宋体" w:hAnsi="宋体" w:eastAsia="宋体"/>
                <w:kern w:val="0"/>
                <w:sz w:val="21"/>
                <w:lang w:eastAsia="zh-CN"/>
              </w:rPr>
              <w:t>评价项目说明</w:t>
            </w:r>
          </w:p>
        </w:tc>
        <w:tc>
          <w:tcPr>
            <w:tcW w:w="2627" w:type="dxa"/>
            <w:gridSpan w:val="4"/>
            <w:tcBorders>
              <w:top w:val="single" w:color="000000" w:sz="4" w:space="0"/>
              <w:left w:val="single" w:color="000000" w:sz="4" w:space="0"/>
              <w:bottom w:val="single" w:color="000000" w:sz="4" w:space="0"/>
              <w:right w:val="single" w:color="000000" w:sz="4" w:space="0"/>
            </w:tcBorders>
            <w:vAlign w:val="center"/>
          </w:tcPr>
          <w:p w14:paraId="7986541E">
            <w:pPr>
              <w:suppressAutoHyphens/>
              <w:spacing w:before="0" w:after="0"/>
              <w:jc w:val="center"/>
              <w:rPr>
                <w:rFonts w:hint="eastAsia" w:ascii="宋体" w:hAnsi="宋体" w:eastAsia="宋体"/>
                <w:sz w:val="21"/>
                <w:highlight w:val="none"/>
                <w:lang w:eastAsia="zh-CN"/>
              </w:rPr>
            </w:pPr>
            <w:r>
              <w:rPr>
                <w:rFonts w:hint="eastAsia" w:ascii="宋体" w:hAnsi="宋体" w:eastAsia="宋体"/>
                <w:kern w:val="0"/>
                <w:sz w:val="21"/>
                <w:lang w:eastAsia="zh-CN"/>
              </w:rPr>
              <w:t>支撑课程目标</w:t>
            </w:r>
          </w:p>
        </w:tc>
      </w:tr>
      <w:tr w14:paraId="62A83200">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34D952B4">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741061F5">
            <w:pPr>
              <w:pStyle w:val="325"/>
              <w:suppressAutoHyphens/>
              <w:spacing w:before="0" w:after="0" w:line="317" w:lineRule="auto"/>
              <w:ind w:right="29"/>
              <w:jc w:val="center"/>
              <w:rPr>
                <w:rFonts w:hint="eastAsia" w:ascii="宋体" w:hAnsi="宋体" w:eastAsia="宋体" w:cs="宋体"/>
                <w:b/>
                <w:bCs/>
                <w:color w:val="auto"/>
                <w:sz w:val="21"/>
                <w:szCs w:val="21"/>
                <w:highlight w:val="none"/>
                <w:lang w:eastAsia="zh-CN"/>
              </w:rPr>
            </w:pPr>
            <w:r>
              <w:rPr>
                <w:rFonts w:hint="eastAsia"/>
                <w:bCs/>
                <w:color w:val="auto"/>
                <w:kern w:val="0"/>
                <w:sz w:val="21"/>
                <w:szCs w:val="21"/>
                <w:lang w:eastAsia="zh-CN"/>
              </w:rPr>
              <w:t>平时作业</w:t>
            </w:r>
            <w:r>
              <w:rPr>
                <w:bCs/>
                <w:color w:val="auto"/>
                <w:kern w:val="0"/>
                <w:sz w:val="21"/>
                <w:szCs w:val="21"/>
              </w:rPr>
              <w:t>（</w:t>
            </w:r>
            <w:r>
              <w:rPr>
                <w:rFonts w:hint="eastAsia"/>
                <w:bCs/>
                <w:color w:val="auto"/>
                <w:kern w:val="0"/>
                <w:sz w:val="21"/>
                <w:szCs w:val="21"/>
                <w:lang w:eastAsia="zh-CN"/>
              </w:rPr>
              <w:t>20</w:t>
            </w:r>
            <w:r>
              <w:rPr>
                <w:bCs/>
                <w:color w:val="auto"/>
                <w:kern w:val="0"/>
                <w:sz w:val="21"/>
                <w:szCs w:val="21"/>
              </w:rPr>
              <w:t>%）</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14:paraId="1B4EE86B">
            <w:pPr>
              <w:pStyle w:val="325"/>
              <w:suppressAutoHyphens/>
              <w:spacing w:before="0" w:after="0"/>
              <w:ind w:left="106"/>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0"/>
                <w:sz w:val="21"/>
                <w:szCs w:val="21"/>
                <w:lang w:eastAsia="zh-CN"/>
              </w:rPr>
              <w:t>平时12次作业，抽取3次成绩平均，作为平时成绩</w:t>
            </w:r>
          </w:p>
        </w:tc>
        <w:tc>
          <w:tcPr>
            <w:tcW w:w="2627" w:type="dxa"/>
            <w:gridSpan w:val="4"/>
            <w:tcBorders>
              <w:top w:val="single" w:color="000000" w:sz="4" w:space="0"/>
              <w:left w:val="single" w:color="000000" w:sz="4" w:space="0"/>
              <w:bottom w:val="single" w:color="000000" w:sz="4" w:space="0"/>
              <w:right w:val="single" w:color="000000" w:sz="4" w:space="0"/>
            </w:tcBorders>
            <w:vAlign w:val="center"/>
          </w:tcPr>
          <w:p w14:paraId="3B4BD4D1">
            <w:pPr>
              <w:suppressAutoHyphens/>
              <w:spacing w:before="0" w:after="0"/>
              <w:jc w:val="left"/>
              <w:rPr>
                <w:rFonts w:ascii="仿宋" w:hAnsi="仿宋" w:eastAsia="仿宋"/>
                <w:b w:val="0"/>
                <w:bCs w:val="0"/>
                <w:kern w:val="0"/>
                <w:sz w:val="24"/>
                <w:szCs w:val="24"/>
              </w:rPr>
            </w:pPr>
            <w:r>
              <w:rPr>
                <w:rFonts w:ascii="仿宋" w:hAnsi="仿宋"/>
                <w:b w:val="0"/>
                <w:bCs w:val="0"/>
                <w:kern w:val="0"/>
                <w:sz w:val="24"/>
                <w:szCs w:val="24"/>
              </w:rPr>
              <w:t>课程目标</w:t>
            </w:r>
            <w:r>
              <w:rPr>
                <w:rFonts w:eastAsia="仿宋"/>
                <w:b w:val="0"/>
                <w:bCs w:val="0"/>
                <w:kern w:val="0"/>
                <w:sz w:val="24"/>
                <w:szCs w:val="24"/>
              </w:rPr>
              <w:t>1</w:t>
            </w:r>
            <w:r>
              <w:rPr>
                <w:rFonts w:ascii="仿宋" w:hAnsi="仿宋"/>
                <w:b w:val="0"/>
                <w:bCs w:val="0"/>
                <w:kern w:val="0"/>
                <w:sz w:val="24"/>
                <w:szCs w:val="24"/>
                <w:lang w:eastAsia="zh-CN"/>
              </w:rPr>
              <w:t>、</w:t>
            </w:r>
            <w:r>
              <w:rPr>
                <w:rFonts w:eastAsia="仿宋"/>
                <w:b w:val="0"/>
                <w:bCs w:val="0"/>
                <w:kern w:val="0"/>
                <w:sz w:val="24"/>
                <w:szCs w:val="24"/>
                <w:lang w:eastAsia="zh-CN"/>
              </w:rPr>
              <w:t>2</w:t>
            </w:r>
            <w:r>
              <w:rPr>
                <w:rFonts w:ascii="仿宋" w:hAnsi="仿宋"/>
                <w:b w:val="0"/>
                <w:bCs w:val="0"/>
                <w:kern w:val="0"/>
                <w:sz w:val="24"/>
                <w:szCs w:val="24"/>
                <w:lang w:eastAsia="zh-CN"/>
              </w:rPr>
              <w:t>、</w:t>
            </w:r>
            <w:r>
              <w:rPr>
                <w:rFonts w:eastAsia="仿宋"/>
                <w:b w:val="0"/>
                <w:bCs w:val="0"/>
                <w:kern w:val="0"/>
                <w:sz w:val="24"/>
                <w:szCs w:val="24"/>
                <w:lang w:eastAsia="zh-CN"/>
              </w:rPr>
              <w:t>3</w:t>
            </w:r>
          </w:p>
        </w:tc>
      </w:tr>
      <w:tr w14:paraId="3BB4758C">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12E8D3B5">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67AA82AF">
            <w:pPr>
              <w:pStyle w:val="325"/>
              <w:suppressAutoHyphens/>
              <w:spacing w:before="97" w:after="0"/>
              <w:jc w:val="center"/>
              <w:rPr>
                <w:rFonts w:hint="eastAsia" w:ascii="宋体" w:hAnsi="宋体" w:eastAsia="宋体" w:cs="宋体"/>
                <w:b/>
                <w:bCs/>
                <w:color w:val="auto"/>
                <w:sz w:val="21"/>
                <w:szCs w:val="21"/>
                <w:highlight w:val="none"/>
                <w:lang w:eastAsia="zh-CN"/>
              </w:rPr>
            </w:pPr>
            <w:r>
              <w:rPr>
                <w:rFonts w:hint="eastAsia"/>
                <w:bCs/>
                <w:color w:val="auto"/>
                <w:kern w:val="0"/>
                <w:sz w:val="21"/>
                <w:szCs w:val="21"/>
                <w:lang w:eastAsia="zh-CN"/>
              </w:rPr>
              <w:t>期中考试（40%）</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14:paraId="72C88358">
            <w:pPr>
              <w:pStyle w:val="325"/>
              <w:suppressAutoHyphens/>
              <w:spacing w:before="143" w:after="0" w:line="281" w:lineRule="auto"/>
              <w:ind w:left="106" w:right="95" w:firstLine="48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0"/>
                <w:sz w:val="21"/>
                <w:szCs w:val="21"/>
                <w:lang w:eastAsia="zh-CN"/>
              </w:rPr>
              <w:t>抽取一首本学期已学习过曲目现场弹奏，评分作为期中成绩</w:t>
            </w:r>
          </w:p>
        </w:tc>
        <w:tc>
          <w:tcPr>
            <w:tcW w:w="2627" w:type="dxa"/>
            <w:gridSpan w:val="4"/>
            <w:tcBorders>
              <w:top w:val="single" w:color="000000" w:sz="4" w:space="0"/>
              <w:left w:val="single" w:color="000000" w:sz="4" w:space="0"/>
              <w:bottom w:val="single" w:color="000000" w:sz="4" w:space="0"/>
              <w:right w:val="single" w:color="000000" w:sz="4" w:space="0"/>
            </w:tcBorders>
            <w:vAlign w:val="center"/>
          </w:tcPr>
          <w:p w14:paraId="476F546A">
            <w:pPr>
              <w:suppressAutoHyphens/>
              <w:spacing w:before="0" w:after="0"/>
              <w:jc w:val="left"/>
              <w:rPr>
                <w:rFonts w:ascii="仿宋" w:hAnsi="仿宋" w:eastAsia="仿宋"/>
                <w:b w:val="0"/>
                <w:bCs w:val="0"/>
                <w:kern w:val="0"/>
                <w:sz w:val="24"/>
                <w:szCs w:val="24"/>
              </w:rPr>
            </w:pPr>
            <w:r>
              <w:rPr>
                <w:rFonts w:ascii="仿宋" w:hAnsi="仿宋"/>
                <w:b w:val="0"/>
                <w:bCs w:val="0"/>
                <w:kern w:val="0"/>
                <w:sz w:val="24"/>
                <w:szCs w:val="24"/>
              </w:rPr>
              <w:t>课程目标</w:t>
            </w:r>
            <w:r>
              <w:rPr>
                <w:rFonts w:eastAsia="仿宋"/>
                <w:b w:val="0"/>
                <w:bCs w:val="0"/>
                <w:kern w:val="0"/>
                <w:sz w:val="24"/>
                <w:szCs w:val="24"/>
              </w:rPr>
              <w:t>1</w:t>
            </w:r>
            <w:r>
              <w:rPr>
                <w:rFonts w:ascii="仿宋" w:hAnsi="仿宋"/>
                <w:b w:val="0"/>
                <w:bCs w:val="0"/>
                <w:kern w:val="0"/>
                <w:sz w:val="24"/>
                <w:szCs w:val="24"/>
              </w:rPr>
              <w:t>、</w:t>
            </w:r>
            <w:r>
              <w:rPr>
                <w:rFonts w:eastAsia="仿宋"/>
                <w:b w:val="0"/>
                <w:bCs w:val="0"/>
                <w:kern w:val="0"/>
                <w:sz w:val="24"/>
                <w:szCs w:val="24"/>
              </w:rPr>
              <w:t>2</w:t>
            </w:r>
            <w:r>
              <w:rPr>
                <w:rFonts w:ascii="仿宋" w:hAnsi="仿宋"/>
                <w:b w:val="0"/>
                <w:bCs w:val="0"/>
                <w:kern w:val="0"/>
                <w:sz w:val="24"/>
                <w:szCs w:val="24"/>
              </w:rPr>
              <w:t>、</w:t>
            </w:r>
            <w:r>
              <w:rPr>
                <w:rFonts w:eastAsia="仿宋"/>
                <w:b w:val="0"/>
                <w:bCs w:val="0"/>
                <w:kern w:val="0"/>
                <w:sz w:val="24"/>
                <w:szCs w:val="24"/>
              </w:rPr>
              <w:t>3</w:t>
            </w:r>
          </w:p>
        </w:tc>
      </w:tr>
      <w:tr w14:paraId="2FE20D2E">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058ECBA5">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p>
        </w:tc>
        <w:tc>
          <w:tcPr>
            <w:tcW w:w="2187" w:type="dxa"/>
            <w:gridSpan w:val="2"/>
            <w:tcBorders>
              <w:top w:val="single" w:color="000000" w:sz="4" w:space="0"/>
              <w:left w:val="single" w:color="000000" w:sz="4" w:space="0"/>
              <w:bottom w:val="single" w:color="000000" w:sz="4" w:space="0"/>
              <w:right w:val="single" w:color="000000" w:sz="4" w:space="0"/>
            </w:tcBorders>
            <w:vAlign w:val="center"/>
          </w:tcPr>
          <w:p w14:paraId="3771AFE9">
            <w:pPr>
              <w:pStyle w:val="325"/>
              <w:suppressAutoHyphens/>
              <w:spacing w:before="0" w:after="0"/>
              <w:jc w:val="center"/>
              <w:rPr>
                <w:rFonts w:hint="eastAsia" w:ascii="宋体" w:hAnsi="宋体" w:eastAsia="宋体" w:cs="宋体"/>
                <w:b/>
                <w:bCs/>
                <w:color w:val="auto"/>
                <w:sz w:val="21"/>
                <w:szCs w:val="21"/>
                <w:highlight w:val="none"/>
                <w:lang w:eastAsia="zh-CN"/>
              </w:rPr>
            </w:pPr>
            <w:r>
              <w:rPr>
                <w:bCs/>
                <w:color w:val="auto"/>
                <w:kern w:val="0"/>
                <w:sz w:val="21"/>
                <w:szCs w:val="21"/>
              </w:rPr>
              <w:t>期末</w:t>
            </w:r>
            <w:r>
              <w:rPr>
                <w:bCs/>
                <w:color w:val="auto"/>
                <w:kern w:val="0"/>
                <w:sz w:val="21"/>
                <w:szCs w:val="21"/>
                <w:lang w:eastAsia="zh-CN"/>
              </w:rPr>
              <w:t>考试</w:t>
            </w:r>
            <w:r>
              <w:rPr>
                <w:bCs/>
                <w:color w:val="auto"/>
                <w:kern w:val="0"/>
                <w:sz w:val="21"/>
                <w:szCs w:val="21"/>
              </w:rPr>
              <w:t>（</w:t>
            </w:r>
            <w:r>
              <w:rPr>
                <w:rFonts w:hint="eastAsia"/>
                <w:bCs/>
                <w:color w:val="auto"/>
                <w:kern w:val="0"/>
                <w:sz w:val="21"/>
                <w:szCs w:val="21"/>
                <w:lang w:eastAsia="zh-CN"/>
              </w:rPr>
              <w:t>40</w:t>
            </w:r>
            <w:r>
              <w:rPr>
                <w:bCs/>
                <w:color w:val="auto"/>
                <w:kern w:val="0"/>
                <w:sz w:val="21"/>
                <w:szCs w:val="21"/>
              </w:rPr>
              <w:t>%）</w:t>
            </w:r>
          </w:p>
        </w:tc>
        <w:tc>
          <w:tcPr>
            <w:tcW w:w="2790" w:type="dxa"/>
            <w:gridSpan w:val="3"/>
            <w:tcBorders>
              <w:top w:val="single" w:color="000000" w:sz="4" w:space="0"/>
              <w:left w:val="single" w:color="000000" w:sz="4" w:space="0"/>
              <w:bottom w:val="single" w:color="000000" w:sz="4" w:space="0"/>
              <w:right w:val="single" w:color="000000" w:sz="4" w:space="0"/>
            </w:tcBorders>
            <w:vAlign w:val="center"/>
          </w:tcPr>
          <w:p w14:paraId="4EB55408">
            <w:pPr>
              <w:pStyle w:val="325"/>
              <w:suppressAutoHyphens/>
              <w:spacing w:before="143" w:after="0" w:line="281" w:lineRule="auto"/>
              <w:ind w:left="106" w:right="95" w:firstLine="48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0"/>
                <w:sz w:val="21"/>
                <w:szCs w:val="21"/>
                <w:lang w:eastAsia="zh-CN"/>
              </w:rPr>
              <w:t>抽取本学期已学习过曲目和未学习过的曲目各一首，现场弹=末奏，评分作为期中成绩</w:t>
            </w:r>
          </w:p>
        </w:tc>
        <w:tc>
          <w:tcPr>
            <w:tcW w:w="2627" w:type="dxa"/>
            <w:gridSpan w:val="4"/>
            <w:tcBorders>
              <w:top w:val="single" w:color="000000" w:sz="4" w:space="0"/>
              <w:left w:val="single" w:color="000000" w:sz="4" w:space="0"/>
              <w:bottom w:val="single" w:color="000000" w:sz="4" w:space="0"/>
              <w:right w:val="single" w:color="000000" w:sz="4" w:space="0"/>
            </w:tcBorders>
            <w:vAlign w:val="center"/>
          </w:tcPr>
          <w:p w14:paraId="66CC1706">
            <w:pPr>
              <w:suppressAutoHyphens/>
              <w:spacing w:before="0" w:after="0"/>
              <w:jc w:val="left"/>
              <w:rPr>
                <w:rFonts w:ascii="仿宋" w:hAnsi="仿宋" w:eastAsia="仿宋"/>
                <w:b w:val="0"/>
                <w:bCs w:val="0"/>
                <w:kern w:val="0"/>
                <w:sz w:val="24"/>
                <w:szCs w:val="24"/>
              </w:rPr>
            </w:pPr>
            <w:r>
              <w:rPr>
                <w:rFonts w:ascii="仿宋" w:hAnsi="仿宋"/>
                <w:b w:val="0"/>
                <w:bCs w:val="0"/>
                <w:kern w:val="0"/>
                <w:sz w:val="24"/>
                <w:szCs w:val="24"/>
              </w:rPr>
              <w:t>课程目标</w:t>
            </w:r>
            <w:r>
              <w:rPr>
                <w:rFonts w:eastAsia="仿宋"/>
                <w:b w:val="0"/>
                <w:bCs w:val="0"/>
                <w:kern w:val="0"/>
                <w:sz w:val="24"/>
                <w:szCs w:val="24"/>
              </w:rPr>
              <w:t>1</w:t>
            </w:r>
            <w:r>
              <w:rPr>
                <w:rFonts w:ascii="仿宋" w:hAnsi="仿宋"/>
                <w:b w:val="0"/>
                <w:bCs w:val="0"/>
                <w:kern w:val="0"/>
                <w:sz w:val="24"/>
                <w:szCs w:val="24"/>
              </w:rPr>
              <w:t>、</w:t>
            </w:r>
            <w:r>
              <w:rPr>
                <w:rFonts w:eastAsia="仿宋"/>
                <w:b w:val="0"/>
                <w:bCs w:val="0"/>
                <w:kern w:val="0"/>
                <w:sz w:val="24"/>
                <w:szCs w:val="24"/>
              </w:rPr>
              <w:t>2</w:t>
            </w:r>
            <w:r>
              <w:rPr>
                <w:rFonts w:ascii="仿宋" w:hAnsi="仿宋"/>
                <w:b w:val="0"/>
                <w:bCs w:val="0"/>
                <w:kern w:val="0"/>
                <w:sz w:val="24"/>
                <w:szCs w:val="24"/>
              </w:rPr>
              <w:t>、</w:t>
            </w:r>
            <w:r>
              <w:rPr>
                <w:rFonts w:eastAsia="仿宋"/>
                <w:b w:val="0"/>
                <w:bCs w:val="0"/>
                <w:kern w:val="0"/>
                <w:sz w:val="24"/>
                <w:szCs w:val="24"/>
              </w:rPr>
              <w:t>3</w:t>
            </w:r>
          </w:p>
        </w:tc>
      </w:tr>
      <w:tr w14:paraId="3826DF17">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5320D638">
            <w:pPr>
              <w:pStyle w:val="325"/>
              <w:suppressAutoHyphens/>
              <w:spacing w:before="156" w:after="0"/>
              <w:ind w:left="8"/>
              <w:jc w:val="center"/>
              <w:rPr>
                <w:rFonts w:ascii="宋体" w:hAnsi="宋体"/>
                <w:b/>
                <w:color w:val="auto"/>
                <w:sz w:val="21"/>
                <w:highlight w:val="none"/>
                <w:lang w:eastAsia="zh-CN"/>
              </w:rPr>
            </w:pPr>
            <w:r>
              <w:rPr>
                <w:rFonts w:ascii="宋体" w:hAnsi="宋体"/>
                <w:b/>
                <w:color w:val="auto"/>
                <w:w w:val="98"/>
                <w:kern w:val="0"/>
                <w:sz w:val="21"/>
                <w:lang w:eastAsia="zh-CN"/>
              </w:rPr>
              <w:t>I</w:t>
            </w:r>
          </w:p>
          <w:p w14:paraId="73774AB2">
            <w:pPr>
              <w:pStyle w:val="325"/>
              <w:suppressAutoHyphens/>
              <w:spacing w:before="43" w:after="0"/>
              <w:ind w:left="100" w:right="93"/>
              <w:jc w:val="center"/>
              <w:rPr>
                <w:rFonts w:ascii="宋体" w:hAnsi="宋体" w:eastAsia="宋体"/>
                <w:b/>
                <w:color w:val="auto"/>
                <w:sz w:val="21"/>
                <w:highlight w:val="none"/>
                <w:lang w:eastAsia="zh-CN"/>
              </w:rPr>
            </w:pPr>
            <w:r>
              <w:rPr>
                <w:rFonts w:hint="eastAsia" w:ascii="宋体" w:hAnsi="宋体" w:eastAsia="宋体"/>
                <w:b/>
                <w:color w:val="auto"/>
                <w:kern w:val="0"/>
                <w:sz w:val="21"/>
                <w:lang w:eastAsia="zh-CN"/>
              </w:rPr>
              <w:t>建议教材</w:t>
            </w:r>
          </w:p>
          <w:p w14:paraId="28CC0512">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r>
              <w:rPr>
                <w:rFonts w:hint="eastAsia" w:ascii="宋体" w:hAnsi="宋体" w:eastAsia="宋体"/>
                <w:b/>
                <w:color w:val="auto"/>
                <w:kern w:val="0"/>
                <w:sz w:val="21"/>
                <w:lang w:eastAsia="zh-CN"/>
              </w:rPr>
              <w:t>及学习资料</w:t>
            </w:r>
          </w:p>
        </w:tc>
        <w:tc>
          <w:tcPr>
            <w:tcW w:w="7604" w:type="dxa"/>
            <w:gridSpan w:val="9"/>
            <w:tcBorders>
              <w:top w:val="single" w:color="000000" w:sz="4" w:space="0"/>
              <w:left w:val="single" w:color="000000" w:sz="4" w:space="0"/>
              <w:bottom w:val="single" w:color="000000" w:sz="4" w:space="0"/>
              <w:right w:val="single" w:color="000000" w:sz="4" w:space="0"/>
            </w:tcBorders>
            <w:vAlign w:val="center"/>
          </w:tcPr>
          <w:p w14:paraId="74A91827">
            <w:pPr>
              <w:suppressAutoHyphens/>
              <w:snapToGrid w:val="0"/>
              <w:jc w:val="left"/>
              <w:rPr>
                <w:rFonts w:ascii="仿宋" w:hAnsi="仿宋" w:eastAsia="仿宋" w:cs="仿宋"/>
                <w:color w:val="000000"/>
                <w:sz w:val="24"/>
                <w:szCs w:val="24"/>
              </w:rPr>
            </w:pPr>
            <w:r>
              <w:rPr>
                <w:rFonts w:eastAsia="仿宋" w:cs="仿宋"/>
                <w:color w:val="000000"/>
                <w:sz w:val="24"/>
                <w:szCs w:val="24"/>
              </w:rPr>
              <w:t xml:space="preserve">[1] </w:t>
            </w:r>
            <w:r>
              <w:rPr>
                <w:rFonts w:ascii="仿宋" w:hAnsi="仿宋" w:cs="仿宋"/>
                <w:color w:val="000000"/>
                <w:sz w:val="24"/>
                <w:szCs w:val="24"/>
              </w:rPr>
              <w:t>李易忆</w:t>
            </w:r>
            <w:r>
              <w:rPr>
                <w:rFonts w:eastAsia="仿宋" w:cs="仿宋"/>
                <w:color w:val="000000"/>
                <w:sz w:val="24"/>
                <w:szCs w:val="24"/>
              </w:rPr>
              <w:t>.</w:t>
            </w:r>
            <w:r>
              <w:rPr>
                <w:rFonts w:ascii="仿宋" w:hAnsi="仿宋" w:cs="仿宋"/>
                <w:color w:val="000000"/>
                <w:sz w:val="24"/>
                <w:szCs w:val="24"/>
              </w:rPr>
              <w:t>《钢琴即兴伴奏</w:t>
            </w:r>
            <w:r>
              <w:rPr>
                <w:rFonts w:eastAsia="仿宋" w:cs="仿宋"/>
                <w:color w:val="000000"/>
                <w:sz w:val="24"/>
                <w:szCs w:val="24"/>
              </w:rPr>
              <w:t>(</w:t>
            </w:r>
            <w:r>
              <w:rPr>
                <w:rFonts w:ascii="仿宋" w:hAnsi="仿宋" w:cs="仿宋"/>
                <w:color w:val="000000"/>
                <w:sz w:val="24"/>
                <w:szCs w:val="24"/>
              </w:rPr>
              <w:t>演奏</w:t>
            </w:r>
            <w:r>
              <w:rPr>
                <w:rFonts w:eastAsia="仿宋" w:cs="仿宋"/>
                <w:color w:val="000000"/>
                <w:sz w:val="24"/>
                <w:szCs w:val="24"/>
              </w:rPr>
              <w:t>)</w:t>
            </w:r>
            <w:r>
              <w:rPr>
                <w:rFonts w:ascii="仿宋" w:hAnsi="仿宋" w:cs="仿宋"/>
                <w:color w:val="000000"/>
                <w:sz w:val="24"/>
                <w:szCs w:val="24"/>
              </w:rPr>
              <w:t>实用教程》，上海音乐出版社。</w:t>
            </w:r>
          </w:p>
          <w:p w14:paraId="05202910">
            <w:pPr>
              <w:suppressAutoHyphens/>
              <w:snapToGrid w:val="0"/>
              <w:jc w:val="left"/>
            </w:pPr>
            <w:r>
              <w:rPr>
                <w:rFonts w:hint="eastAsia" w:eastAsia="仿宋" w:cs="仿宋"/>
                <w:bCs/>
                <w:color w:val="000000"/>
                <w:sz w:val="24"/>
                <w:szCs w:val="24"/>
              </w:rPr>
              <w:t>[</w:t>
            </w:r>
            <w:r>
              <w:rPr>
                <w:rFonts w:hint="eastAsia" w:eastAsia="仿宋" w:cs="仿宋"/>
                <w:bCs/>
                <w:color w:val="000000"/>
                <w:sz w:val="24"/>
                <w:szCs w:val="24"/>
                <w:lang w:eastAsia="zh-CN"/>
              </w:rPr>
              <w:t>2</w:t>
            </w:r>
            <w:r>
              <w:rPr>
                <w:rFonts w:hint="eastAsia" w:eastAsia="仿宋" w:cs="仿宋"/>
                <w:bCs/>
                <w:color w:val="000000"/>
                <w:sz w:val="24"/>
                <w:szCs w:val="24"/>
              </w:rPr>
              <w:t xml:space="preserve">] </w:t>
            </w:r>
            <w:r>
              <w:rPr>
                <w:rFonts w:hint="eastAsia" w:ascii="仿宋" w:hAnsi="仿宋" w:cs="仿宋"/>
                <w:bCs/>
                <w:color w:val="000000"/>
                <w:sz w:val="24"/>
                <w:szCs w:val="24"/>
              </w:rPr>
              <w:t>冯德钢</w:t>
            </w:r>
            <w:r>
              <w:rPr>
                <w:rFonts w:hint="eastAsia" w:eastAsia="仿宋" w:cs="仿宋"/>
                <w:bCs/>
                <w:color w:val="000000"/>
                <w:sz w:val="24"/>
                <w:szCs w:val="24"/>
              </w:rPr>
              <w:t>.</w:t>
            </w:r>
            <w:r>
              <w:rPr>
                <w:rFonts w:hint="eastAsia" w:ascii="仿宋" w:hAnsi="仿宋" w:cs="仿宋"/>
                <w:bCs/>
                <w:color w:val="000000"/>
                <w:sz w:val="24"/>
                <w:szCs w:val="24"/>
              </w:rPr>
              <w:t>《歌曲钢琴即兴伴奏》，西南师范大学出版社。</w:t>
            </w:r>
          </w:p>
          <w:p w14:paraId="146FC8C2">
            <w:pPr>
              <w:suppressAutoHyphens/>
              <w:snapToGrid w:val="0"/>
              <w:jc w:val="left"/>
            </w:pPr>
            <w:r>
              <w:rPr>
                <w:rFonts w:hint="eastAsia" w:eastAsia="仿宋" w:cs="仿宋"/>
                <w:bCs/>
                <w:color w:val="000000"/>
                <w:sz w:val="24"/>
                <w:szCs w:val="24"/>
              </w:rPr>
              <w:t>[</w:t>
            </w:r>
            <w:r>
              <w:rPr>
                <w:rFonts w:hint="eastAsia" w:eastAsia="仿宋" w:cs="仿宋"/>
                <w:bCs/>
                <w:color w:val="000000"/>
                <w:sz w:val="24"/>
                <w:szCs w:val="24"/>
                <w:lang w:eastAsia="zh-CN"/>
              </w:rPr>
              <w:t>3</w:t>
            </w:r>
            <w:r>
              <w:rPr>
                <w:rFonts w:hint="eastAsia" w:eastAsia="仿宋" w:cs="仿宋"/>
                <w:bCs/>
                <w:color w:val="000000"/>
                <w:sz w:val="24"/>
                <w:szCs w:val="24"/>
              </w:rPr>
              <w:t>]</w:t>
            </w:r>
            <w:r>
              <w:rPr>
                <w:rFonts w:hint="eastAsia"/>
                <w:bCs/>
              </w:rPr>
              <w:t xml:space="preserve"> 张伟.《自弹自唱基础教程》，高等教育出版社。</w:t>
            </w:r>
          </w:p>
        </w:tc>
      </w:tr>
      <w:tr w14:paraId="402AA34B">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7C0D4601">
            <w:pPr>
              <w:pStyle w:val="325"/>
              <w:suppressAutoHyphens/>
              <w:spacing w:before="43" w:after="0"/>
              <w:ind w:left="100" w:right="93"/>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lang w:eastAsia="zh-CN"/>
              </w:rPr>
              <w:t>J</w:t>
            </w:r>
          </w:p>
          <w:p w14:paraId="2DB290D3">
            <w:pPr>
              <w:pStyle w:val="325"/>
              <w:suppressAutoHyphens/>
              <w:spacing w:before="43" w:after="0"/>
              <w:ind w:left="100" w:right="93"/>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lang w:eastAsia="zh-CN"/>
              </w:rPr>
              <w:t>教学条件</w:t>
            </w:r>
          </w:p>
          <w:p w14:paraId="46A632F7">
            <w:pPr>
              <w:pStyle w:val="325"/>
              <w:suppressAutoHyphens/>
              <w:spacing w:before="43" w:after="0"/>
              <w:ind w:left="100" w:right="93"/>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lang w:eastAsia="zh-CN"/>
              </w:rPr>
              <w:t>需求</w:t>
            </w:r>
          </w:p>
        </w:tc>
        <w:tc>
          <w:tcPr>
            <w:tcW w:w="7604" w:type="dxa"/>
            <w:gridSpan w:val="9"/>
            <w:tcBorders>
              <w:top w:val="single" w:color="000000" w:sz="4" w:space="0"/>
              <w:left w:val="single" w:color="000000" w:sz="4" w:space="0"/>
              <w:bottom w:val="single" w:color="000000" w:sz="4" w:space="0"/>
              <w:right w:val="single" w:color="000000" w:sz="4" w:space="0"/>
            </w:tcBorders>
            <w:vAlign w:val="center"/>
          </w:tcPr>
          <w:p w14:paraId="02F6E3A7">
            <w:pPr>
              <w:tabs>
                <w:tab w:val="left" w:pos="720"/>
              </w:tabs>
              <w:suppressAutoHyphens/>
              <w:snapToGrid w:val="0"/>
            </w:pPr>
            <w:r>
              <w:rPr>
                <w:rFonts w:hint="eastAsia" w:eastAsia="仿宋" w:cs="仿宋"/>
                <w:sz w:val="24"/>
                <w:szCs w:val="24"/>
              </w:rPr>
              <w:t>1.</w:t>
            </w:r>
            <w:r>
              <w:rPr>
                <w:rFonts w:hint="eastAsia" w:ascii="仿宋" w:hAnsi="仿宋" w:cs="仿宋"/>
                <w:sz w:val="24"/>
                <w:szCs w:val="24"/>
              </w:rPr>
              <w:t>智慧钢琴教室</w:t>
            </w:r>
          </w:p>
          <w:p w14:paraId="0983CEFF">
            <w:pPr>
              <w:tabs>
                <w:tab w:val="left" w:pos="720"/>
              </w:tabs>
              <w:suppressAutoHyphens/>
            </w:pPr>
            <w:r>
              <w:rPr>
                <w:rFonts w:eastAsia="仿宋" w:cs="仿宋"/>
                <w:sz w:val="24"/>
                <w:szCs w:val="24"/>
              </w:rPr>
              <w:t>2.</w:t>
            </w:r>
            <w:r>
              <w:rPr>
                <w:rFonts w:ascii="仿宋" w:hAnsi="仿宋" w:cs="仿宋"/>
                <w:sz w:val="24"/>
                <w:szCs w:val="24"/>
              </w:rPr>
              <w:t>数码教学平台</w:t>
            </w:r>
          </w:p>
        </w:tc>
      </w:tr>
      <w:tr w14:paraId="6F4E871C">
        <w:trPr>
          <w:trHeight w:val="0" w:hRule="atLeast"/>
          <w:jc w:val="center"/>
        </w:trPr>
        <w:tc>
          <w:tcPr>
            <w:tcW w:w="1301" w:type="dxa"/>
            <w:tcBorders>
              <w:top w:val="single" w:color="000000" w:sz="4" w:space="0"/>
              <w:left w:val="single" w:color="000000" w:sz="4" w:space="0"/>
              <w:bottom w:val="single" w:color="000000" w:sz="4" w:space="0"/>
              <w:right w:val="single" w:color="000000" w:sz="4" w:space="0"/>
            </w:tcBorders>
            <w:vAlign w:val="center"/>
          </w:tcPr>
          <w:p w14:paraId="08C9B64E">
            <w:pPr>
              <w:pStyle w:val="325"/>
              <w:suppressAutoHyphens/>
              <w:spacing w:before="162" w:after="0"/>
              <w:ind w:left="8"/>
              <w:jc w:val="center"/>
              <w:rPr>
                <w:rFonts w:ascii="宋体" w:hAnsi="宋体"/>
                <w:b/>
                <w:color w:val="auto"/>
                <w:sz w:val="21"/>
                <w:highlight w:val="none"/>
              </w:rPr>
            </w:pPr>
            <w:r>
              <w:rPr>
                <w:rFonts w:ascii="宋体" w:hAnsi="宋体"/>
                <w:b/>
                <w:color w:val="auto"/>
                <w:w w:val="98"/>
                <w:kern w:val="0"/>
                <w:sz w:val="21"/>
              </w:rPr>
              <w:t>K</w:t>
            </w:r>
          </w:p>
          <w:p w14:paraId="16BBD7AE">
            <w:pPr>
              <w:pStyle w:val="325"/>
              <w:suppressAutoHyphens/>
              <w:spacing w:before="43" w:after="0"/>
              <w:ind w:left="100" w:right="93"/>
              <w:jc w:val="center"/>
              <w:rPr>
                <w:rFonts w:hint="eastAsia" w:ascii="宋体" w:hAnsi="宋体" w:eastAsia="宋体"/>
                <w:b/>
                <w:color w:val="auto"/>
                <w:sz w:val="21"/>
                <w:highlight w:val="none"/>
                <w:lang w:eastAsia="zh-CN"/>
              </w:rPr>
            </w:pPr>
            <w:r>
              <w:rPr>
                <w:rFonts w:hint="eastAsia" w:ascii="宋体" w:hAnsi="宋体" w:eastAsia="宋体"/>
                <w:b/>
                <w:color w:val="auto"/>
                <w:kern w:val="0"/>
                <w:sz w:val="21"/>
              </w:rPr>
              <w:t>注意事项</w:t>
            </w:r>
          </w:p>
        </w:tc>
        <w:tc>
          <w:tcPr>
            <w:tcW w:w="7604" w:type="dxa"/>
            <w:gridSpan w:val="9"/>
            <w:tcBorders>
              <w:top w:val="single" w:color="000000" w:sz="4" w:space="0"/>
              <w:left w:val="single" w:color="000000" w:sz="4" w:space="0"/>
              <w:bottom w:val="single" w:color="000000" w:sz="4" w:space="0"/>
              <w:right w:val="single" w:color="000000" w:sz="4" w:space="0"/>
            </w:tcBorders>
            <w:vAlign w:val="center"/>
          </w:tcPr>
          <w:p w14:paraId="6330BB97">
            <w:pPr>
              <w:pStyle w:val="325"/>
              <w:suppressAutoHyphens/>
              <w:spacing w:before="125" w:after="0" w:line="312" w:lineRule="auto"/>
              <w:ind w:right="23"/>
              <w:jc w:val="center"/>
              <w:rPr>
                <w:rFonts w:hint="eastAsia" w:ascii="宋体" w:hAnsi="宋体" w:eastAsia="宋体" w:cs="宋体"/>
                <w:b/>
                <w:bCs/>
                <w:color w:val="auto"/>
                <w:sz w:val="21"/>
                <w:szCs w:val="21"/>
                <w:highlight w:val="none"/>
                <w:lang w:eastAsia="zh-CN"/>
              </w:rPr>
            </w:pPr>
          </w:p>
        </w:tc>
      </w:tr>
      <w:tr w14:paraId="081C9B0C">
        <w:trPr>
          <w:trHeight w:val="0" w:hRule="atLeast"/>
          <w:jc w:val="center"/>
        </w:trPr>
        <w:tc>
          <w:tcPr>
            <w:tcW w:w="8905" w:type="dxa"/>
            <w:gridSpan w:val="10"/>
            <w:tcBorders>
              <w:top w:val="single" w:color="000000" w:sz="4" w:space="0"/>
              <w:left w:val="single" w:color="000000" w:sz="4" w:space="0"/>
              <w:bottom w:val="single" w:color="000000" w:sz="4" w:space="0"/>
              <w:right w:val="single" w:color="000000" w:sz="4" w:space="0"/>
            </w:tcBorders>
            <w:vAlign w:val="center"/>
          </w:tcPr>
          <w:p w14:paraId="3079EECD">
            <w:pPr>
              <w:pStyle w:val="325"/>
              <w:suppressAutoHyphens/>
              <w:spacing w:before="65" w:after="0"/>
              <w:ind w:left="107"/>
              <w:jc w:val="left"/>
              <w:rPr>
                <w:color w:val="auto"/>
                <w:sz w:val="21"/>
                <w:szCs w:val="21"/>
                <w:highlight w:val="none"/>
                <w:lang w:eastAsia="zh-CN"/>
              </w:rPr>
            </w:pPr>
            <w:r>
              <w:rPr>
                <w:color w:val="auto"/>
                <w:kern w:val="0"/>
                <w:sz w:val="21"/>
                <w:szCs w:val="21"/>
                <w:lang w:eastAsia="zh-CN"/>
              </w:rPr>
              <w:t>备注：</w:t>
            </w:r>
          </w:p>
          <w:p w14:paraId="7958D67B">
            <w:pPr>
              <w:pStyle w:val="325"/>
              <w:suppressAutoHyphens/>
              <w:spacing w:before="1" w:after="0" w:line="281" w:lineRule="auto"/>
              <w:ind w:left="107" w:right="97" w:firstLine="480"/>
              <w:jc w:val="left"/>
              <w:rPr>
                <w:color w:val="auto"/>
                <w:sz w:val="21"/>
                <w:szCs w:val="21"/>
                <w:highlight w:val="none"/>
                <w:lang w:eastAsia="zh-CN"/>
              </w:rPr>
            </w:pPr>
            <w:r>
              <w:rPr>
                <w:color w:val="auto"/>
                <w:kern w:val="0"/>
                <w:sz w:val="21"/>
                <w:szCs w:val="21"/>
                <w:lang w:eastAsia="zh-CN"/>
              </w:rPr>
              <w:t>1.本课程</w:t>
            </w:r>
            <w:r>
              <w:rPr>
                <w:rFonts w:hint="eastAsia"/>
                <w:color w:val="auto"/>
                <w:kern w:val="0"/>
                <w:sz w:val="21"/>
                <w:szCs w:val="21"/>
                <w:lang w:eastAsia="zh-CN"/>
              </w:rPr>
              <w:t>教学</w:t>
            </w:r>
            <w:r>
              <w:rPr>
                <w:color w:val="auto"/>
                <w:kern w:val="0"/>
                <w:sz w:val="21"/>
                <w:szCs w:val="21"/>
                <w:lang w:eastAsia="zh-CN"/>
              </w:rPr>
              <w:t>大纲F—J 项同一课程不同授课教师应协同讨论研究达成共同核心内涵</w:t>
            </w:r>
            <w:r>
              <w:rPr>
                <w:rFonts w:hint="eastAsia"/>
                <w:color w:val="auto"/>
                <w:kern w:val="0"/>
                <w:sz w:val="21"/>
                <w:szCs w:val="21"/>
                <w:lang w:eastAsia="zh-CN"/>
              </w:rPr>
              <w:t>。经教学工作指导小组审议通过的课程教学大纲不宜自行更改。</w:t>
            </w:r>
          </w:p>
          <w:p w14:paraId="6F48C7A7">
            <w:pPr>
              <w:pStyle w:val="325"/>
              <w:suppressAutoHyphens/>
              <w:spacing w:before="0" w:after="0"/>
              <w:ind w:left="587"/>
              <w:jc w:val="left"/>
              <w:rPr>
                <w:b/>
                <w:bCs/>
                <w:color w:val="auto"/>
                <w:sz w:val="21"/>
                <w:szCs w:val="21"/>
                <w:highlight w:val="none"/>
                <w:lang w:eastAsia="zh-CN"/>
              </w:rPr>
            </w:pPr>
            <w:r>
              <w:rPr>
                <w:rFonts w:hint="eastAsia"/>
                <w:b/>
                <w:bCs/>
                <w:color w:val="auto"/>
                <w:kern w:val="0"/>
                <w:sz w:val="21"/>
                <w:szCs w:val="21"/>
                <w:lang w:eastAsia="zh-CN"/>
              </w:rPr>
              <w:t>2</w:t>
            </w:r>
            <w:r>
              <w:rPr>
                <w:b/>
                <w:bCs/>
                <w:color w:val="auto"/>
                <w:kern w:val="0"/>
                <w:sz w:val="21"/>
                <w:szCs w:val="21"/>
                <w:lang w:eastAsia="zh-CN"/>
              </w:rPr>
              <w:t>.评价方式可参</w:t>
            </w:r>
            <w:r>
              <w:rPr>
                <w:rFonts w:hint="eastAsia"/>
                <w:b/>
                <w:bCs/>
                <w:color w:val="auto"/>
                <w:kern w:val="0"/>
                <w:sz w:val="21"/>
                <w:szCs w:val="21"/>
                <w:lang w:eastAsia="zh-CN"/>
              </w:rPr>
              <w:t>考</w:t>
            </w:r>
            <w:r>
              <w:rPr>
                <w:b/>
                <w:bCs/>
                <w:color w:val="auto"/>
                <w:kern w:val="0"/>
                <w:sz w:val="21"/>
                <w:szCs w:val="21"/>
                <w:lang w:eastAsia="zh-CN"/>
              </w:rPr>
              <w:t>下列方式：</w:t>
            </w:r>
          </w:p>
          <w:p w14:paraId="7D2C7527">
            <w:pPr>
              <w:pStyle w:val="325"/>
              <w:suppressAutoHyphens/>
              <w:spacing w:before="53" w:after="0"/>
              <w:ind w:left="587"/>
              <w:jc w:val="left"/>
              <w:rPr>
                <w:b/>
                <w:bCs/>
                <w:color w:val="auto"/>
                <w:sz w:val="21"/>
                <w:szCs w:val="21"/>
                <w:highlight w:val="none"/>
                <w:lang w:eastAsia="zh-CN"/>
              </w:rPr>
            </w:pPr>
            <w:r>
              <w:rPr>
                <w:b/>
                <w:bCs/>
                <w:color w:val="auto"/>
                <w:kern w:val="0"/>
                <w:sz w:val="21"/>
                <w:szCs w:val="21"/>
                <w:lang w:eastAsia="zh-CN"/>
              </w:rPr>
              <w:t>(1)</w:t>
            </w:r>
            <w:r>
              <w:rPr>
                <w:rFonts w:hint="eastAsia"/>
                <w:b/>
                <w:bCs/>
                <w:color w:val="auto"/>
                <w:kern w:val="0"/>
                <w:sz w:val="21"/>
                <w:szCs w:val="21"/>
                <w:lang w:val="en-US" w:eastAsia="zh-CN"/>
              </w:rPr>
              <w:t>操作</w:t>
            </w:r>
            <w:r>
              <w:rPr>
                <w:rFonts w:hint="eastAsia"/>
                <w:b/>
                <w:bCs/>
                <w:color w:val="auto"/>
                <w:kern w:val="0"/>
                <w:sz w:val="21"/>
                <w:szCs w:val="21"/>
                <w:lang w:eastAsia="zh-CN"/>
              </w:rPr>
              <w:t>考试</w:t>
            </w:r>
            <w:r>
              <w:rPr>
                <w:b/>
                <w:bCs/>
                <w:color w:val="auto"/>
                <w:kern w:val="0"/>
                <w:sz w:val="21"/>
                <w:szCs w:val="21"/>
                <w:lang w:eastAsia="zh-CN"/>
              </w:rPr>
              <w:t>：</w:t>
            </w:r>
            <w:r>
              <w:rPr>
                <w:rFonts w:hint="eastAsia"/>
                <w:b/>
                <w:bCs/>
                <w:color w:val="000000"/>
                <w:kern w:val="0"/>
                <w:sz w:val="21"/>
                <w:szCs w:val="21"/>
                <w:lang w:eastAsia="zh-CN"/>
              </w:rPr>
              <w:t>平时操作</w:t>
            </w:r>
            <w:r>
              <w:rPr>
                <w:b/>
                <w:bCs/>
                <w:color w:val="000000"/>
                <w:kern w:val="0"/>
                <w:sz w:val="21"/>
                <w:szCs w:val="21"/>
                <w:lang w:eastAsia="zh-CN"/>
              </w:rPr>
              <w:t>、期末</w:t>
            </w:r>
            <w:r>
              <w:rPr>
                <w:rFonts w:hint="eastAsia"/>
                <w:b/>
                <w:bCs/>
                <w:color w:val="000000"/>
                <w:kern w:val="0"/>
                <w:sz w:val="21"/>
                <w:szCs w:val="21"/>
                <w:lang w:eastAsia="zh-CN"/>
              </w:rPr>
              <w:t>考试</w:t>
            </w:r>
          </w:p>
          <w:p w14:paraId="0CDBBEF5">
            <w:pPr>
              <w:pStyle w:val="325"/>
              <w:suppressAutoHyphens/>
              <w:spacing w:before="52" w:after="0"/>
              <w:ind w:left="587"/>
              <w:jc w:val="left"/>
              <w:rPr>
                <w:b/>
                <w:bCs/>
                <w:color w:val="auto"/>
                <w:sz w:val="21"/>
                <w:szCs w:val="21"/>
                <w:highlight w:val="none"/>
                <w:lang w:eastAsia="zh-CN"/>
              </w:rPr>
            </w:pPr>
            <w:r>
              <w:rPr>
                <w:b/>
                <w:bCs/>
                <w:color w:val="auto"/>
                <w:kern w:val="0"/>
                <w:sz w:val="21"/>
                <w:szCs w:val="21"/>
                <w:lang w:eastAsia="zh-CN"/>
              </w:rPr>
              <w:t>(2)实作评</w:t>
            </w:r>
            <w:r>
              <w:rPr>
                <w:rFonts w:hint="eastAsia"/>
                <w:b/>
                <w:bCs/>
                <w:color w:val="auto"/>
                <w:kern w:val="0"/>
                <w:sz w:val="21"/>
                <w:szCs w:val="21"/>
                <w:lang w:eastAsia="zh-CN"/>
              </w:rPr>
              <w:t>价</w:t>
            </w:r>
            <w:r>
              <w:rPr>
                <w:b/>
                <w:bCs/>
                <w:color w:val="auto"/>
                <w:kern w:val="0"/>
                <w:sz w:val="21"/>
                <w:szCs w:val="21"/>
                <w:lang w:eastAsia="zh-CN"/>
              </w:rPr>
              <w:t>：</w:t>
            </w:r>
            <w:r>
              <w:rPr>
                <w:rFonts w:hint="eastAsia"/>
                <w:b/>
                <w:bCs/>
                <w:color w:val="000000"/>
                <w:kern w:val="0"/>
                <w:sz w:val="21"/>
                <w:szCs w:val="21"/>
                <w:lang w:eastAsia="zh-CN"/>
              </w:rPr>
              <w:t>实验报告</w:t>
            </w:r>
            <w:r>
              <w:rPr>
                <w:b/>
                <w:bCs/>
                <w:color w:val="000000"/>
                <w:kern w:val="0"/>
                <w:sz w:val="21"/>
                <w:szCs w:val="21"/>
                <w:lang w:eastAsia="zh-CN"/>
              </w:rPr>
              <w:t>、实作</w:t>
            </w:r>
            <w:r>
              <w:rPr>
                <w:rFonts w:hint="eastAsia"/>
                <w:b/>
                <w:bCs/>
                <w:color w:val="000000"/>
                <w:kern w:val="0"/>
                <w:sz w:val="21"/>
                <w:szCs w:val="21"/>
                <w:lang w:eastAsia="zh-CN"/>
              </w:rPr>
              <w:t>成品</w:t>
            </w:r>
            <w:r>
              <w:rPr>
                <w:b/>
                <w:bCs/>
                <w:color w:val="000000"/>
                <w:kern w:val="0"/>
                <w:sz w:val="21"/>
                <w:szCs w:val="21"/>
                <w:lang w:eastAsia="zh-CN"/>
              </w:rPr>
              <w:t>、日常表现、表演、观察</w:t>
            </w:r>
          </w:p>
          <w:p w14:paraId="21E9E51D">
            <w:pPr>
              <w:pStyle w:val="325"/>
              <w:suppressAutoHyphens/>
              <w:spacing w:before="53" w:after="0"/>
              <w:ind w:left="587"/>
              <w:jc w:val="left"/>
              <w:rPr>
                <w:b/>
                <w:bCs/>
                <w:color w:val="auto"/>
                <w:sz w:val="21"/>
                <w:szCs w:val="21"/>
                <w:highlight w:val="none"/>
                <w:lang w:eastAsia="zh-CN"/>
              </w:rPr>
            </w:pPr>
            <w:r>
              <w:rPr>
                <w:b/>
                <w:bCs/>
                <w:color w:val="auto"/>
                <w:kern w:val="0"/>
                <w:sz w:val="21"/>
                <w:szCs w:val="21"/>
                <w:lang w:eastAsia="zh-CN"/>
              </w:rPr>
              <w:t>(3)档案评</w:t>
            </w:r>
            <w:r>
              <w:rPr>
                <w:rFonts w:hint="eastAsia"/>
                <w:b/>
                <w:bCs/>
                <w:color w:val="auto"/>
                <w:kern w:val="0"/>
                <w:sz w:val="21"/>
                <w:szCs w:val="21"/>
                <w:lang w:eastAsia="zh-CN"/>
              </w:rPr>
              <w:t>价</w:t>
            </w:r>
            <w:r>
              <w:rPr>
                <w:b/>
                <w:bCs/>
                <w:color w:val="auto"/>
                <w:kern w:val="0"/>
                <w:sz w:val="21"/>
                <w:szCs w:val="21"/>
                <w:lang w:eastAsia="zh-CN"/>
              </w:rPr>
              <w:t>：</w:t>
            </w:r>
            <w:r>
              <w:rPr>
                <w:rFonts w:hint="eastAsia"/>
                <w:b/>
                <w:bCs/>
                <w:color w:val="auto"/>
                <w:kern w:val="0"/>
                <w:sz w:val="21"/>
                <w:szCs w:val="21"/>
                <w:lang w:eastAsia="zh-CN"/>
              </w:rPr>
              <w:t>书</w:t>
            </w:r>
            <w:r>
              <w:rPr>
                <w:b/>
                <w:bCs/>
                <w:color w:val="auto"/>
                <w:kern w:val="0"/>
                <w:sz w:val="21"/>
                <w:szCs w:val="21"/>
                <w:lang w:eastAsia="zh-CN"/>
              </w:rPr>
              <w:t>面报告、专题档案</w:t>
            </w:r>
          </w:p>
          <w:p w14:paraId="0447569B">
            <w:pPr>
              <w:pStyle w:val="325"/>
              <w:suppressAutoHyphens/>
              <w:spacing w:before="53" w:after="0"/>
              <w:ind w:left="587"/>
              <w:jc w:val="left"/>
              <w:rPr>
                <w:kern w:val="0"/>
              </w:rPr>
            </w:pPr>
            <w:r>
              <w:rPr>
                <w:b/>
                <w:bCs/>
                <w:color w:val="auto"/>
                <w:kern w:val="0"/>
                <w:sz w:val="21"/>
                <w:szCs w:val="21"/>
                <w:lang w:eastAsia="zh-CN"/>
              </w:rPr>
              <w:t>(4)口语评</w:t>
            </w:r>
            <w:r>
              <w:rPr>
                <w:rFonts w:hint="eastAsia"/>
                <w:b/>
                <w:bCs/>
                <w:color w:val="auto"/>
                <w:kern w:val="0"/>
                <w:sz w:val="21"/>
                <w:szCs w:val="21"/>
                <w:lang w:eastAsia="zh-CN"/>
              </w:rPr>
              <w:t>价</w:t>
            </w:r>
            <w:r>
              <w:rPr>
                <w:b/>
                <w:bCs/>
                <w:color w:val="auto"/>
                <w:kern w:val="0"/>
                <w:sz w:val="21"/>
                <w:szCs w:val="21"/>
                <w:lang w:eastAsia="zh-CN"/>
              </w:rPr>
              <w:t>：口头报告、口试</w:t>
            </w:r>
          </w:p>
        </w:tc>
      </w:tr>
      <w:tr w14:paraId="3C7A2878">
        <w:trPr>
          <w:trHeight w:val="0" w:hRule="atLeast"/>
          <w:jc w:val="center"/>
        </w:trPr>
        <w:tc>
          <w:tcPr>
            <w:tcW w:w="1301" w:type="dxa"/>
            <w:vMerge w:val="restart"/>
            <w:tcBorders>
              <w:top w:val="single" w:color="000000" w:sz="4" w:space="0"/>
              <w:left w:val="single" w:color="000000" w:sz="4" w:space="0"/>
              <w:bottom w:val="single" w:color="000000" w:sz="4" w:space="0"/>
              <w:right w:val="single" w:color="000000" w:sz="4" w:space="0"/>
            </w:tcBorders>
            <w:vAlign w:val="center"/>
          </w:tcPr>
          <w:p w14:paraId="21223786">
            <w:pPr>
              <w:pStyle w:val="325"/>
              <w:suppressAutoHyphens/>
              <w:spacing w:before="0" w:after="0"/>
              <w:ind w:left="170"/>
              <w:jc w:val="left"/>
              <w:rPr>
                <w:b/>
                <w:bCs/>
                <w:color w:val="auto"/>
                <w:sz w:val="21"/>
                <w:szCs w:val="21"/>
                <w:highlight w:val="none"/>
                <w:lang w:eastAsia="zh-CN"/>
              </w:rPr>
            </w:pPr>
            <w:r>
              <w:rPr>
                <w:rFonts w:hint="eastAsia" w:ascii="宋体" w:hAnsi="宋体" w:eastAsia="宋体" w:cs="宋体"/>
                <w:b/>
                <w:color w:val="000000"/>
                <w:kern w:val="0"/>
                <w:sz w:val="21"/>
                <w:szCs w:val="21"/>
                <w:lang w:eastAsia="zh-CN"/>
              </w:rPr>
              <w:t>审批意见</w:t>
            </w:r>
          </w:p>
        </w:tc>
        <w:tc>
          <w:tcPr>
            <w:tcW w:w="7604" w:type="dxa"/>
            <w:gridSpan w:val="9"/>
            <w:tcBorders>
              <w:top w:val="single" w:color="000000" w:sz="4" w:space="0"/>
              <w:left w:val="single" w:color="000000" w:sz="4" w:space="0"/>
              <w:bottom w:val="single" w:color="000000" w:sz="4" w:space="0"/>
              <w:right w:val="single" w:color="000000" w:sz="4" w:space="0"/>
            </w:tcBorders>
          </w:tcPr>
          <w:p w14:paraId="7FBF0074">
            <w:pPr>
              <w:suppressAutoHyphens/>
              <w:spacing w:before="0" w:after="0"/>
              <w:jc w:val="left"/>
              <w:rPr>
                <w:rFonts w:hint="eastAsia" w:ascii="宋体" w:hAnsi="宋体" w:eastAsia="宋体" w:cs="宋体"/>
                <w:sz w:val="21"/>
                <w:szCs w:val="21"/>
                <w:lang w:eastAsia="zh-CN"/>
              </w:rPr>
            </w:pPr>
            <w:r>
              <w:rPr>
                <w:rFonts w:hint="eastAsia" w:ascii="宋体" w:hAnsi="宋体" w:eastAsia="宋体" w:cs="宋体"/>
                <w:kern w:val="0"/>
                <w:sz w:val="21"/>
                <w:szCs w:val="21"/>
                <w:lang w:eastAsia="zh-CN"/>
              </w:rPr>
              <w:t>课程教学大纲起草团队成员签名：</w:t>
            </w:r>
          </w:p>
          <w:p w14:paraId="1D4D38BF">
            <w:pPr>
              <w:suppressAutoHyphens/>
              <w:spacing w:before="0" w:after="0"/>
              <w:jc w:val="left"/>
              <w:rPr>
                <w:rFonts w:hint="eastAsia" w:ascii="宋体" w:hAnsi="宋体" w:eastAsia="宋体" w:cs="宋体"/>
                <w:sz w:val="21"/>
                <w:szCs w:val="21"/>
                <w:lang w:eastAsia="zh-CN"/>
              </w:rPr>
            </w:pPr>
          </w:p>
          <w:p w14:paraId="31223D57">
            <w:pPr>
              <w:suppressAutoHyphens/>
              <w:spacing w:before="0" w:after="0"/>
              <w:jc w:val="left"/>
              <w:rPr>
                <w:rFonts w:hint="eastAsia" w:ascii="宋体" w:hAnsi="宋体" w:eastAsia="宋体" w:cs="宋体"/>
                <w:sz w:val="21"/>
                <w:szCs w:val="21"/>
                <w:lang w:eastAsia="zh-CN"/>
              </w:rPr>
            </w:pPr>
          </w:p>
          <w:p w14:paraId="7730A514">
            <w:pPr>
              <w:suppressAutoHyphens/>
              <w:spacing w:before="0" w:after="0"/>
              <w:jc w:val="left"/>
              <w:rPr>
                <w:rFonts w:hint="eastAsia" w:ascii="宋体" w:hAnsi="宋体" w:eastAsia="宋体" w:cs="宋体"/>
                <w:sz w:val="21"/>
                <w:szCs w:val="21"/>
                <w:lang w:eastAsia="zh-CN"/>
              </w:rPr>
            </w:pPr>
          </w:p>
          <w:p w14:paraId="151605AD">
            <w:pPr>
              <w:suppressAutoHyphens/>
              <w:spacing w:before="0" w:after="0"/>
              <w:jc w:val="left"/>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 xml:space="preserve">                                                        年  月  日</w:t>
            </w:r>
          </w:p>
          <w:p w14:paraId="179AF8B8">
            <w:pPr>
              <w:suppressAutoHyphens/>
              <w:spacing w:before="0" w:after="0"/>
              <w:jc w:val="left"/>
              <w:rPr>
                <w:rFonts w:hint="eastAsia" w:ascii="宋体" w:hAnsi="宋体" w:eastAsia="宋体" w:cs="宋体"/>
                <w:b/>
                <w:bCs/>
                <w:color w:val="auto"/>
                <w:sz w:val="21"/>
                <w:szCs w:val="21"/>
                <w:highlight w:val="none"/>
                <w:lang w:eastAsia="zh-CN"/>
              </w:rPr>
            </w:pPr>
          </w:p>
        </w:tc>
      </w:tr>
      <w:tr w14:paraId="202DEB4B">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1D10D2B5">
            <w:pPr>
              <w:pStyle w:val="325"/>
              <w:suppressAutoHyphens/>
              <w:spacing w:before="53" w:after="0"/>
              <w:ind w:left="587"/>
              <w:jc w:val="left"/>
              <w:rPr>
                <w:b/>
                <w:bCs/>
                <w:color w:val="auto"/>
                <w:sz w:val="21"/>
                <w:szCs w:val="21"/>
                <w:highlight w:val="none"/>
                <w:lang w:eastAsia="zh-CN"/>
              </w:rPr>
            </w:pPr>
          </w:p>
        </w:tc>
        <w:tc>
          <w:tcPr>
            <w:tcW w:w="7604" w:type="dxa"/>
            <w:gridSpan w:val="9"/>
            <w:tcBorders>
              <w:top w:val="single" w:color="000000" w:sz="4" w:space="0"/>
              <w:left w:val="single" w:color="000000" w:sz="4" w:space="0"/>
              <w:bottom w:val="single" w:color="000000" w:sz="4" w:space="0"/>
              <w:right w:val="single" w:color="000000" w:sz="4" w:space="0"/>
            </w:tcBorders>
          </w:tcPr>
          <w:p w14:paraId="764AFAEC">
            <w:pPr>
              <w:suppressAutoHyphens/>
              <w:spacing w:before="0" w:after="0"/>
              <w:jc w:val="left"/>
              <w:rPr>
                <w:rFonts w:hint="eastAsia" w:ascii="宋体" w:hAnsi="宋体" w:eastAsia="宋体" w:cs="宋体"/>
                <w:sz w:val="21"/>
                <w:szCs w:val="21"/>
                <w:lang w:eastAsia="zh-CN"/>
              </w:rPr>
            </w:pPr>
            <w:r>
              <w:rPr>
                <w:rFonts w:hint="eastAsia" w:ascii="宋体" w:hAnsi="宋体" w:eastAsia="宋体" w:cs="宋体"/>
                <w:kern w:val="0"/>
                <w:sz w:val="21"/>
                <w:szCs w:val="21"/>
                <w:lang w:eastAsia="zh-CN"/>
              </w:rPr>
              <w:t>专家组审定意见：</w:t>
            </w:r>
          </w:p>
          <w:p w14:paraId="492409AE">
            <w:pPr>
              <w:suppressAutoHyphens/>
              <w:spacing w:before="0" w:after="0"/>
              <w:jc w:val="left"/>
              <w:rPr>
                <w:rFonts w:hint="eastAsia" w:ascii="宋体" w:hAnsi="宋体" w:eastAsia="宋体" w:cs="宋体"/>
                <w:sz w:val="21"/>
                <w:szCs w:val="21"/>
                <w:lang w:eastAsia="zh-CN"/>
              </w:rPr>
            </w:pPr>
          </w:p>
          <w:p w14:paraId="4BD7FC76">
            <w:pPr>
              <w:suppressAutoHyphens/>
              <w:spacing w:before="0" w:after="0"/>
              <w:jc w:val="left"/>
              <w:rPr>
                <w:rFonts w:hint="eastAsia" w:ascii="宋体" w:hAnsi="宋体" w:eastAsia="宋体" w:cs="宋体"/>
                <w:sz w:val="21"/>
                <w:szCs w:val="21"/>
                <w:lang w:eastAsia="zh-CN"/>
              </w:rPr>
            </w:pPr>
          </w:p>
          <w:p w14:paraId="2204CAD9">
            <w:pPr>
              <w:suppressAutoHyphens/>
              <w:spacing w:before="0" w:after="0"/>
              <w:jc w:val="left"/>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 xml:space="preserve">                                 专家组成员签名：</w:t>
            </w:r>
          </w:p>
          <w:p w14:paraId="3282A197">
            <w:pPr>
              <w:suppressAutoHyphens/>
              <w:spacing w:before="0" w:after="0"/>
              <w:jc w:val="left"/>
              <w:rPr>
                <w:rFonts w:hint="eastAsia" w:ascii="宋体" w:hAnsi="宋体" w:eastAsia="宋体" w:cs="宋体"/>
                <w:sz w:val="21"/>
                <w:szCs w:val="21"/>
                <w:lang w:eastAsia="zh-CN"/>
              </w:rPr>
            </w:pPr>
          </w:p>
          <w:p w14:paraId="5D83A36E">
            <w:pPr>
              <w:suppressAutoHyphens/>
              <w:spacing w:before="0" w:after="0"/>
              <w:jc w:val="left"/>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 xml:space="preserve">                                                        年  月  日</w:t>
            </w:r>
          </w:p>
          <w:p w14:paraId="04E0497B">
            <w:pPr>
              <w:suppressAutoHyphens/>
              <w:spacing w:before="0" w:after="0"/>
              <w:jc w:val="left"/>
              <w:rPr>
                <w:rFonts w:hint="eastAsia" w:ascii="宋体" w:hAnsi="宋体" w:eastAsia="宋体" w:cs="宋体"/>
                <w:b/>
                <w:bCs/>
                <w:color w:val="auto"/>
                <w:sz w:val="21"/>
                <w:szCs w:val="21"/>
                <w:highlight w:val="none"/>
                <w:lang w:eastAsia="zh-CN"/>
              </w:rPr>
            </w:pPr>
          </w:p>
        </w:tc>
      </w:tr>
      <w:tr w14:paraId="79B30770">
        <w:trPr>
          <w:trHeight w:val="0" w:hRule="atLeast"/>
          <w:jc w:val="center"/>
        </w:trPr>
        <w:tc>
          <w:tcPr>
            <w:tcW w:w="1301" w:type="dxa"/>
            <w:vMerge w:val="continue"/>
            <w:tcBorders>
              <w:top w:val="single" w:color="000000" w:sz="4" w:space="0"/>
              <w:left w:val="single" w:color="000000" w:sz="4" w:space="0"/>
              <w:bottom w:val="single" w:color="000000" w:sz="4" w:space="0"/>
              <w:right w:val="single" w:color="000000" w:sz="4" w:space="0"/>
            </w:tcBorders>
            <w:vAlign w:val="center"/>
          </w:tcPr>
          <w:p w14:paraId="56605481">
            <w:pPr>
              <w:pStyle w:val="325"/>
              <w:suppressAutoHyphens/>
              <w:spacing w:before="53" w:after="0"/>
              <w:ind w:left="587"/>
              <w:jc w:val="left"/>
              <w:rPr>
                <w:b/>
                <w:bCs/>
                <w:color w:val="auto"/>
                <w:sz w:val="21"/>
                <w:szCs w:val="21"/>
                <w:highlight w:val="none"/>
                <w:lang w:eastAsia="zh-CN"/>
              </w:rPr>
            </w:pPr>
          </w:p>
        </w:tc>
        <w:tc>
          <w:tcPr>
            <w:tcW w:w="7604" w:type="dxa"/>
            <w:gridSpan w:val="9"/>
            <w:tcBorders>
              <w:top w:val="single" w:color="000000" w:sz="4" w:space="0"/>
              <w:left w:val="single" w:color="000000" w:sz="4" w:space="0"/>
              <w:bottom w:val="single" w:color="000000" w:sz="4" w:space="0"/>
              <w:right w:val="single" w:color="000000" w:sz="4" w:space="0"/>
            </w:tcBorders>
          </w:tcPr>
          <w:p w14:paraId="10ABC7F5">
            <w:pPr>
              <w:suppressAutoHyphens/>
              <w:spacing w:before="0" w:after="0"/>
              <w:jc w:val="left"/>
              <w:rPr>
                <w:rFonts w:hint="eastAsia" w:ascii="宋体" w:hAnsi="宋体" w:eastAsia="宋体" w:cs="宋体"/>
                <w:sz w:val="21"/>
                <w:szCs w:val="21"/>
                <w:lang w:eastAsia="zh-CN"/>
              </w:rPr>
            </w:pPr>
            <w:r>
              <w:rPr>
                <w:rFonts w:hint="eastAsia" w:ascii="宋体" w:hAnsi="宋体" w:eastAsia="宋体" w:cs="宋体"/>
                <w:kern w:val="0"/>
                <w:sz w:val="21"/>
                <w:szCs w:val="21"/>
                <w:lang w:eastAsia="zh-CN"/>
              </w:rPr>
              <w:t>学院教学工作指导小组审议意见：</w:t>
            </w:r>
          </w:p>
          <w:p w14:paraId="6F0681B5">
            <w:pPr>
              <w:suppressAutoHyphens/>
              <w:spacing w:before="0" w:after="0"/>
              <w:jc w:val="left"/>
              <w:rPr>
                <w:rFonts w:hint="eastAsia" w:ascii="宋体" w:hAnsi="宋体" w:eastAsia="宋体" w:cs="宋体"/>
                <w:sz w:val="21"/>
                <w:szCs w:val="21"/>
                <w:lang w:eastAsia="zh-CN"/>
              </w:rPr>
            </w:pPr>
          </w:p>
          <w:p w14:paraId="44883F50">
            <w:pPr>
              <w:suppressAutoHyphens/>
              <w:spacing w:before="0" w:after="0"/>
              <w:jc w:val="left"/>
              <w:rPr>
                <w:rFonts w:hint="eastAsia" w:ascii="宋体" w:hAnsi="宋体" w:eastAsia="宋体" w:cs="宋体"/>
                <w:sz w:val="21"/>
                <w:szCs w:val="21"/>
                <w:lang w:eastAsia="zh-CN"/>
              </w:rPr>
            </w:pPr>
          </w:p>
          <w:p w14:paraId="007BEF36">
            <w:pPr>
              <w:suppressAutoHyphens/>
              <w:spacing w:before="0" w:after="0"/>
              <w:jc w:val="left"/>
              <w:rPr>
                <w:rFonts w:hint="eastAsia" w:ascii="宋体" w:hAnsi="宋体" w:eastAsia="宋体" w:cs="宋体"/>
                <w:sz w:val="21"/>
                <w:szCs w:val="21"/>
                <w:lang w:eastAsia="zh-CN"/>
              </w:rPr>
            </w:pPr>
          </w:p>
          <w:p w14:paraId="3FC14D3D">
            <w:pPr>
              <w:suppressAutoHyphens/>
              <w:spacing w:before="0" w:after="0"/>
              <w:jc w:val="left"/>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eastAsia="zh-CN"/>
              </w:rPr>
              <w:t>教学工作指导小组组长：</w:t>
            </w:r>
          </w:p>
          <w:p w14:paraId="566945E9">
            <w:pPr>
              <w:suppressAutoHyphens/>
              <w:spacing w:before="0" w:after="0"/>
              <w:jc w:val="left"/>
              <w:rPr>
                <w:rFonts w:hint="eastAsia" w:ascii="宋体" w:hAnsi="宋体" w:eastAsia="宋体" w:cs="宋体"/>
                <w:sz w:val="21"/>
                <w:szCs w:val="21"/>
                <w:lang w:eastAsia="zh-CN"/>
              </w:rPr>
            </w:pPr>
          </w:p>
          <w:p w14:paraId="66A4B735">
            <w:pPr>
              <w:suppressAutoHyphens/>
              <w:spacing w:before="0" w:after="0"/>
              <w:jc w:val="left"/>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 xml:space="preserve">                                                        年  月  日</w:t>
            </w:r>
          </w:p>
          <w:p w14:paraId="2A40827F">
            <w:pPr>
              <w:suppressAutoHyphens/>
              <w:spacing w:before="0" w:after="0"/>
              <w:jc w:val="left"/>
              <w:rPr>
                <w:rFonts w:hint="eastAsia" w:ascii="宋体" w:hAnsi="宋体" w:eastAsia="宋体" w:cs="宋体"/>
                <w:b/>
                <w:bCs/>
                <w:color w:val="auto"/>
                <w:sz w:val="21"/>
                <w:szCs w:val="21"/>
                <w:highlight w:val="none"/>
                <w:lang w:eastAsia="zh-CN"/>
              </w:rPr>
            </w:pPr>
          </w:p>
        </w:tc>
      </w:tr>
    </w:tbl>
    <w:p w14:paraId="7F3CB537"/>
    <w:p w14:paraId="638CF7CD">
      <w:pPr>
        <w:rPr>
          <w:sz w:val="2"/>
          <w:szCs w:val="2"/>
        </w:rPr>
        <w:sectPr>
          <w:headerReference r:id="rId61" w:type="default"/>
          <w:footerReference r:id="rId62" w:type="default"/>
          <w:pgSz w:w="11906" w:h="16838"/>
          <w:pgMar w:top="1440" w:right="1800" w:bottom="1440" w:left="1800" w:header="0" w:footer="992" w:gutter="0"/>
          <w:cols w:space="720" w:num="1"/>
          <w:formProt w:val="0"/>
          <w:docGrid w:type="lines" w:linePitch="312" w:charSpace="0"/>
        </w:sectPr>
      </w:pPr>
    </w:p>
    <w:p w14:paraId="1046A339">
      <w:pPr>
        <w:pStyle w:val="8"/>
        <w:tabs>
          <w:tab w:val="left" w:pos="3191"/>
          <w:tab w:val="left" w:pos="6083"/>
        </w:tabs>
        <w:spacing w:before="23"/>
        <w:jc w:val="center"/>
        <w:rPr>
          <w:rFonts w:hint="default"/>
          <w:color w:val="000000"/>
          <w:lang w:val="en-US" w:eastAsia="zh-CN"/>
        </w:rPr>
      </w:pPr>
      <w:r>
        <w:rPr>
          <w:lang w:eastAsia="zh-CN"/>
        </w:rPr>
        <w:t>三明学院音乐学（音乐表演）专业</w:t>
      </w:r>
    </w:p>
    <w:p w14:paraId="0253E701">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《声乐演唱》课程教学大纲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982"/>
        <w:gridCol w:w="570"/>
        <w:gridCol w:w="1200"/>
        <w:gridCol w:w="433"/>
        <w:gridCol w:w="1223"/>
        <w:gridCol w:w="91"/>
        <w:gridCol w:w="834"/>
        <w:gridCol w:w="704"/>
        <w:gridCol w:w="285"/>
        <w:gridCol w:w="713"/>
      </w:tblGrid>
      <w:tr w14:paraId="505230C4">
        <w:trPr>
          <w:trHeight w:val="0" w:hRule="atLeast"/>
          <w:jc w:val="center"/>
        </w:trPr>
        <w:tc>
          <w:tcPr>
            <w:tcW w:w="1301" w:type="dxa"/>
            <w:vAlign w:val="center"/>
          </w:tcPr>
          <w:p w14:paraId="19DD9F99">
            <w:pPr>
              <w:pStyle w:val="174"/>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课程名称</w:t>
            </w:r>
          </w:p>
        </w:tc>
        <w:tc>
          <w:tcPr>
            <w:tcW w:w="3754" w:type="dxa"/>
            <w:gridSpan w:val="5"/>
            <w:vAlign w:val="center"/>
          </w:tcPr>
          <w:p w14:paraId="7B46456D">
            <w:pPr>
              <w:keepNext w:val="0"/>
              <w:keepLines w:val="0"/>
              <w:suppressLineNumbers w:val="0"/>
              <w:tabs>
                <w:tab w:val="left" w:pos="2564"/>
              </w:tabs>
              <w:spacing w:before="0" w:beforeAutospacing="0" w:after="0" w:afterAutospacing="0"/>
              <w:ind w:left="0" w:right="0"/>
              <w:jc w:val="center"/>
              <w:rPr>
                <w:rFonts w:hint="default"/>
                <w:kern w:val="2"/>
                <w:lang w:val="en-US" w:eastAsia="zh-CN"/>
              </w:rPr>
            </w:pPr>
            <w:r>
              <w:rPr>
                <w:rFonts w:hint="eastAsia" w:ascii="宋体" w:hAnsi="宋体" w:eastAsia="宋体" w:cs="宋体"/>
                <w:kern w:val="2"/>
                <w:sz w:val="21"/>
                <w:szCs w:val="21"/>
                <w:lang w:eastAsia="zh-CN"/>
              </w:rPr>
              <w:t>声乐演唱</w:t>
            </w:r>
          </w:p>
        </w:tc>
        <w:tc>
          <w:tcPr>
            <w:tcW w:w="2148" w:type="dxa"/>
            <w:gridSpan w:val="3"/>
            <w:vAlign w:val="center"/>
          </w:tcPr>
          <w:p w14:paraId="5349F955">
            <w:pPr>
              <w:pStyle w:val="174"/>
              <w:keepNext w:val="0"/>
              <w:keepLines w:val="0"/>
              <w:suppressLineNumbers w:val="0"/>
              <w:spacing w:before="70" w:beforeAutospacing="0" w:after="0" w:afterAutospacing="0"/>
              <w:ind w:left="0" w:right="0"/>
              <w:jc w:val="center"/>
              <w:rPr>
                <w:rFonts w:ascii="宋体" w:hAnsi="宋体" w:eastAsia="宋体" w:cs="宋体"/>
                <w:kern w:val="2"/>
                <w:sz w:val="21"/>
                <w:szCs w:val="21"/>
              </w:rPr>
            </w:pPr>
            <w:r>
              <w:rPr>
                <w:rFonts w:hint="eastAsia" w:ascii="宋体" w:hAnsi="宋体" w:eastAsia="宋体" w:cs="宋体"/>
                <w:kern w:val="2"/>
                <w:sz w:val="21"/>
                <w:szCs w:val="21"/>
              </w:rPr>
              <w:t>课程</w:t>
            </w:r>
            <w:r>
              <w:rPr>
                <w:rFonts w:hint="eastAsia" w:ascii="宋体" w:hAnsi="宋体" w:eastAsia="宋体" w:cs="宋体"/>
                <w:kern w:val="2"/>
                <w:sz w:val="21"/>
                <w:szCs w:val="21"/>
                <w:lang w:eastAsia="zh-CN"/>
              </w:rPr>
              <w:t>代码</w:t>
            </w:r>
          </w:p>
        </w:tc>
        <w:tc>
          <w:tcPr>
            <w:tcW w:w="1702" w:type="dxa"/>
            <w:gridSpan w:val="3"/>
          </w:tcPr>
          <w:p w14:paraId="1E45DB81">
            <w:pPr>
              <w:pStyle w:val="174"/>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1213402601</w:t>
            </w:r>
          </w:p>
          <w:p w14:paraId="1B4C50E1">
            <w:pPr>
              <w:pStyle w:val="174"/>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1213402602</w:t>
            </w:r>
          </w:p>
          <w:p w14:paraId="17DB7EC9">
            <w:pPr>
              <w:pStyle w:val="174"/>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1213402603</w:t>
            </w:r>
          </w:p>
        </w:tc>
      </w:tr>
      <w:tr w14:paraId="36F0217D">
        <w:trPr>
          <w:trHeight w:val="0" w:hRule="atLeast"/>
          <w:jc w:val="center"/>
        </w:trPr>
        <w:tc>
          <w:tcPr>
            <w:tcW w:w="1301" w:type="dxa"/>
            <w:vAlign w:val="center"/>
          </w:tcPr>
          <w:p w14:paraId="5A05E29F">
            <w:pPr>
              <w:pStyle w:val="174"/>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5"/>
          </w:tcPr>
          <w:p w14:paraId="1EA40A35">
            <w:pPr>
              <w:pStyle w:val="174"/>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学科平台和专业核心课</w:t>
            </w:r>
          </w:p>
          <w:p w14:paraId="3FBE4A75">
            <w:pPr>
              <w:pStyle w:val="174"/>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148" w:type="dxa"/>
            <w:gridSpan w:val="3"/>
            <w:vAlign w:val="center"/>
          </w:tcPr>
          <w:p w14:paraId="10295D2C">
            <w:pPr>
              <w:pStyle w:val="174"/>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702" w:type="dxa"/>
            <w:gridSpan w:val="3"/>
            <w:vAlign w:val="center"/>
          </w:tcPr>
          <w:p w14:paraId="2B819F53">
            <w:pPr>
              <w:pStyle w:val="174"/>
              <w:keepNext w:val="0"/>
              <w:keepLines w:val="0"/>
              <w:suppressLineNumbers w:val="0"/>
              <w:spacing w:before="70" w:beforeAutospacing="0" w:after="0" w:afterAutospacing="0"/>
              <w:ind w:left="191" w:right="186"/>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声乐教研室</w:t>
            </w:r>
          </w:p>
        </w:tc>
      </w:tr>
      <w:tr w14:paraId="48D02BA6">
        <w:trPr>
          <w:trHeight w:val="0" w:hRule="atLeast"/>
          <w:jc w:val="center"/>
        </w:trPr>
        <w:tc>
          <w:tcPr>
            <w:tcW w:w="1301" w:type="dxa"/>
            <w:vAlign w:val="center"/>
          </w:tcPr>
          <w:p w14:paraId="582AA377">
            <w:pPr>
              <w:pStyle w:val="174"/>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5"/>
            <w:vAlign w:val="center"/>
          </w:tcPr>
          <w:p w14:paraId="4D8CD70E">
            <w:pPr>
              <w:pStyle w:val="174"/>
              <w:keepNext w:val="0"/>
              <w:keepLines w:val="0"/>
              <w:suppressLineNumbers w:val="0"/>
              <w:tabs>
                <w:tab w:val="left" w:pos="424"/>
              </w:tabs>
              <w:spacing w:before="72" w:beforeAutospacing="0" w:after="0" w:afterAutospacing="0"/>
              <w:ind w:left="220" w:right="0" w:firstLine="420" w:firstLineChars="200"/>
              <w:jc w:val="both"/>
              <w:rPr>
                <w:rFonts w:ascii="宋体" w:hAnsi="宋体" w:eastAsia="宋体" w:cs="宋体"/>
                <w:kern w:val="2"/>
                <w:sz w:val="21"/>
                <w:szCs w:val="21"/>
                <w:lang w:eastAsia="zh-CN"/>
              </w:rPr>
            </w:pP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148" w:type="dxa"/>
            <w:gridSpan w:val="3"/>
            <w:vAlign w:val="center"/>
          </w:tcPr>
          <w:p w14:paraId="062C31A6">
            <w:pPr>
              <w:pStyle w:val="174"/>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702" w:type="dxa"/>
            <w:gridSpan w:val="3"/>
            <w:vAlign w:val="center"/>
          </w:tcPr>
          <w:p w14:paraId="7844CA05">
            <w:pPr>
              <w:pStyle w:val="174"/>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74F6D6A3">
        <w:trPr>
          <w:trHeight w:val="0" w:hRule="atLeast"/>
          <w:jc w:val="center"/>
        </w:trPr>
        <w:tc>
          <w:tcPr>
            <w:tcW w:w="1301" w:type="dxa"/>
            <w:vAlign w:val="center"/>
          </w:tcPr>
          <w:p w14:paraId="5414D8B3">
            <w:pPr>
              <w:pStyle w:val="174"/>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5"/>
            <w:vAlign w:val="center"/>
          </w:tcPr>
          <w:p w14:paraId="0A368C28">
            <w:pPr>
              <w:pStyle w:val="174"/>
              <w:keepNext w:val="0"/>
              <w:keepLines w:val="0"/>
              <w:suppressLineNumbers w:val="0"/>
              <w:spacing w:before="72" w:beforeAutospacing="0" w:after="0" w:afterAutospacing="0"/>
              <w:ind w:left="194"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第</w:t>
            </w:r>
            <w:r>
              <w:rPr>
                <w:rFonts w:hint="eastAsia" w:ascii="宋体" w:hAnsi="宋体" w:eastAsia="宋体" w:cs="宋体"/>
                <w:kern w:val="2"/>
                <w:sz w:val="21"/>
                <w:szCs w:val="21"/>
                <w:lang w:val="en-US" w:eastAsia="zh-CN"/>
              </w:rPr>
              <w:t>5.6.8</w:t>
            </w:r>
            <w:r>
              <w:rPr>
                <w:rFonts w:hint="eastAsia" w:ascii="宋体" w:hAnsi="宋体" w:eastAsia="宋体" w:cs="宋体"/>
                <w:kern w:val="2"/>
                <w:sz w:val="21"/>
                <w:szCs w:val="21"/>
                <w:lang w:eastAsia="zh-CN"/>
              </w:rPr>
              <w:t>学期</w:t>
            </w:r>
          </w:p>
        </w:tc>
        <w:tc>
          <w:tcPr>
            <w:tcW w:w="2148" w:type="dxa"/>
            <w:gridSpan w:val="3"/>
            <w:vAlign w:val="center"/>
          </w:tcPr>
          <w:p w14:paraId="21897B28">
            <w:pPr>
              <w:pStyle w:val="174"/>
              <w:keepNext w:val="0"/>
              <w:keepLines w:val="0"/>
              <w:suppressLineNumbers w:val="0"/>
              <w:spacing w:before="72"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702" w:type="dxa"/>
            <w:gridSpan w:val="3"/>
            <w:vAlign w:val="center"/>
          </w:tcPr>
          <w:p w14:paraId="09E59E07">
            <w:pPr>
              <w:pStyle w:val="174"/>
              <w:keepNext w:val="0"/>
              <w:keepLines w:val="0"/>
              <w:suppressLineNumbers w:val="0"/>
              <w:spacing w:before="72" w:beforeAutospacing="0" w:after="0" w:afterAutospacing="0"/>
              <w:ind w:left="9" w:right="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48</w:t>
            </w:r>
          </w:p>
        </w:tc>
      </w:tr>
      <w:tr w14:paraId="32D04D54">
        <w:trPr>
          <w:trHeight w:val="0" w:hRule="atLeast"/>
          <w:jc w:val="center"/>
        </w:trPr>
        <w:tc>
          <w:tcPr>
            <w:tcW w:w="1301" w:type="dxa"/>
          </w:tcPr>
          <w:p w14:paraId="40615252">
            <w:pPr>
              <w:pStyle w:val="174"/>
              <w:keepNext w:val="0"/>
              <w:keepLines w:val="0"/>
              <w:suppressLineNumbers w:val="0"/>
              <w:spacing w:before="1" w:beforeAutospacing="0" w:after="0" w:afterAutospacing="0"/>
              <w:ind w:left="0" w:right="0"/>
              <w:rPr>
                <w:rFonts w:ascii="宋体" w:hAnsi="宋体" w:eastAsia="宋体" w:cs="宋体"/>
                <w:kern w:val="2"/>
                <w:sz w:val="21"/>
                <w:szCs w:val="21"/>
                <w:lang w:eastAsia="zh-CN"/>
              </w:rPr>
            </w:pPr>
          </w:p>
          <w:p w14:paraId="354FA6A1">
            <w:pPr>
              <w:pStyle w:val="174"/>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48E2E8C6">
            <w:pPr>
              <w:pStyle w:val="174"/>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3EDDEC81">
            <w:pPr>
              <w:pStyle w:val="174"/>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7604" w:type="dxa"/>
            <w:gridSpan w:val="11"/>
            <w:vAlign w:val="center"/>
          </w:tcPr>
          <w:p w14:paraId="723E80A3">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先修课程：《基础乐理》、《视唱练耳》、《意大利语》等。</w:t>
            </w:r>
          </w:p>
          <w:p w14:paraId="0C01BD23">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后续课程：《声乐演唱》、《重唱与表演唱》、《声乐教学法》、《舞台表演》、《戏曲鉴赏》等。</w:t>
            </w:r>
          </w:p>
        </w:tc>
      </w:tr>
      <w:tr w14:paraId="77BC3177">
        <w:trPr>
          <w:trHeight w:val="0" w:hRule="atLeast"/>
          <w:jc w:val="center"/>
        </w:trPr>
        <w:tc>
          <w:tcPr>
            <w:tcW w:w="1301" w:type="dxa"/>
          </w:tcPr>
          <w:p w14:paraId="4092FD78">
            <w:pPr>
              <w:pStyle w:val="174"/>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7816725">
            <w:pPr>
              <w:pStyle w:val="174"/>
              <w:keepNext w:val="0"/>
              <w:keepLines w:val="0"/>
              <w:suppressLineNumbers w:val="0"/>
              <w:spacing w:before="4" w:beforeAutospacing="0" w:after="0" w:afterAutospacing="0"/>
              <w:ind w:left="0" w:right="0"/>
              <w:rPr>
                <w:rFonts w:ascii="宋体" w:hAnsi="宋体" w:eastAsia="宋体" w:cs="宋体"/>
                <w:kern w:val="2"/>
                <w:sz w:val="21"/>
                <w:szCs w:val="21"/>
                <w:lang w:eastAsia="zh-CN"/>
              </w:rPr>
            </w:pPr>
          </w:p>
          <w:p w14:paraId="503567C9">
            <w:pPr>
              <w:pStyle w:val="174"/>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7947D92C">
            <w:pPr>
              <w:pStyle w:val="174"/>
              <w:keepNext w:val="0"/>
              <w:keepLines w:val="0"/>
              <w:suppressLineNumbers w:val="0"/>
              <w:spacing w:before="43" w:beforeAutospacing="0" w:after="0" w:afterAutospacing="0"/>
              <w:ind w:left="0"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7604" w:type="dxa"/>
            <w:gridSpan w:val="11"/>
            <w:vAlign w:val="center"/>
          </w:tcPr>
          <w:p w14:paraId="55E450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334" w:rightChars="-159" w:firstLine="420" w:firstLineChars="200"/>
              <w:jc w:val="left"/>
              <w:textAlignment w:val="auto"/>
              <w:outlineLvl w:val="2"/>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bidi="ar"/>
              </w:rPr>
              <w:t>本课程将从发声的技能技巧、歌曲处理、歌唱的表现力、舞台的实践能力等方面对学生提出更高的要求。学生必须在较熟练地掌握声乐基础理论的技能技巧的基础上，演唱难度较大、风格多样的典范声乐作品，并能较好地表现作品，初步形成自己的演唱风格。</w:t>
            </w:r>
          </w:p>
        </w:tc>
      </w:tr>
      <w:tr w14:paraId="66ABC241">
        <w:trPr>
          <w:trHeight w:val="0" w:hRule="atLeast"/>
          <w:jc w:val="center"/>
        </w:trPr>
        <w:tc>
          <w:tcPr>
            <w:tcW w:w="1301" w:type="dxa"/>
          </w:tcPr>
          <w:p w14:paraId="74456457">
            <w:pPr>
              <w:pStyle w:val="174"/>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FF35622">
            <w:pPr>
              <w:pStyle w:val="174"/>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369C61E">
            <w:pPr>
              <w:pStyle w:val="174"/>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1CF6B49">
            <w:pPr>
              <w:pStyle w:val="174"/>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51B750FB">
            <w:pPr>
              <w:pStyle w:val="174"/>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61169AEA">
            <w:pPr>
              <w:pStyle w:val="174"/>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7A43BE2F">
            <w:pPr>
              <w:pStyle w:val="174"/>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0B94921B">
            <w:pPr>
              <w:pStyle w:val="174"/>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7604" w:type="dxa"/>
            <w:gridSpan w:val="11"/>
          </w:tcPr>
          <w:p w14:paraId="4B58CF56">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课程目标1</w:t>
            </w:r>
          </w:p>
          <w:p w14:paraId="3C47440D">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1.理解音乐学基础理论以及相关专业知识，将声乐与其他音乐学科进行综合学习，如中西音乐史、基本乐理、视唱练耳课程等。（</w:t>
            </w:r>
            <w:r>
              <w:rPr>
                <w:rFonts w:hint="eastAsia" w:ascii="宋体" w:hAnsi="宋体" w:eastAsia="宋体" w:cs="宋体"/>
                <w:b w:val="0"/>
                <w:bCs w:val="0"/>
                <w:color w:val="000000"/>
                <w:kern w:val="2"/>
                <w:sz w:val="21"/>
                <w:szCs w:val="21"/>
                <w:lang w:val="en-US" w:eastAsia="zh-CN"/>
              </w:rPr>
              <w:t>支撑毕业要求</w:t>
            </w:r>
            <w:r>
              <w:rPr>
                <w:rFonts w:hint="eastAsia" w:ascii="宋体" w:hAnsi="宋体" w:eastAsia="宋体" w:cs="宋体"/>
                <w:kern w:val="2"/>
                <w:sz w:val="21"/>
                <w:szCs w:val="21"/>
                <w:lang w:val="en-US" w:eastAsia="zh-CN"/>
              </w:rPr>
              <w:t>1.1）</w:t>
            </w:r>
            <w:r>
              <w:rPr>
                <w:rFonts w:hint="eastAsia" w:ascii="宋体" w:hAnsi="宋体" w:eastAsia="宋体" w:cs="宋体"/>
                <w:kern w:val="2"/>
                <w:sz w:val="21"/>
                <w:szCs w:val="21"/>
                <w:lang w:eastAsia="zh-CN"/>
              </w:rPr>
              <w:t>通过对中国早期声乐古籍、近现代声乐著作的理解学习，知晓中国声乐发展脉络，</w:t>
            </w:r>
            <w:r>
              <w:rPr>
                <w:rFonts w:hint="eastAsia" w:ascii="宋体" w:hAnsi="宋体" w:eastAsia="宋体" w:cs="宋体"/>
                <w:kern w:val="2"/>
                <w:sz w:val="21"/>
                <w:szCs w:val="21"/>
                <w:lang w:val="en-US" w:eastAsia="zh-CN" w:bidi="ar"/>
              </w:rPr>
              <w:t>掌握音乐表演发展趋势，</w:t>
            </w:r>
            <w:r>
              <w:rPr>
                <w:rFonts w:hint="eastAsia" w:ascii="宋体" w:hAnsi="宋体" w:eastAsia="宋体" w:cs="宋体"/>
                <w:kern w:val="2"/>
                <w:sz w:val="21"/>
                <w:szCs w:val="21"/>
                <w:lang w:eastAsia="zh-CN"/>
              </w:rPr>
              <w:t>增强</w:t>
            </w:r>
            <w:r>
              <w:rPr>
                <w:rFonts w:hint="eastAsia" w:ascii="宋体" w:hAnsi="宋体" w:eastAsia="宋体" w:cs="宋体"/>
                <w:kern w:val="2"/>
                <w:sz w:val="21"/>
                <w:szCs w:val="21"/>
                <w:lang w:val="en-US" w:eastAsia="zh-Hans"/>
              </w:rPr>
              <w:t>民族文化自信心和认同感</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w:t>
            </w:r>
            <w:r>
              <w:rPr>
                <w:rFonts w:hint="eastAsia" w:ascii="宋体" w:hAnsi="宋体" w:eastAsia="宋体" w:cs="宋体"/>
                <w:kern w:val="2"/>
                <w:sz w:val="21"/>
                <w:szCs w:val="21"/>
                <w:lang w:val="en-US" w:eastAsia="zh-CN"/>
              </w:rPr>
              <w:t>1.2）</w:t>
            </w:r>
          </w:p>
          <w:p w14:paraId="1B164205">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 xml:space="preserve"> 课程目标2</w:t>
            </w:r>
            <w:r>
              <w:rPr>
                <w:rFonts w:hint="eastAsia" w:ascii="宋体" w:hAnsi="宋体" w:eastAsia="宋体" w:cs="宋体"/>
                <w:kern w:val="2"/>
                <w:sz w:val="21"/>
                <w:szCs w:val="21"/>
                <w:lang w:eastAsia="zh-CN"/>
              </w:rPr>
              <w:t xml:space="preserve"> </w:t>
            </w:r>
          </w:p>
          <w:p w14:paraId="32F0CA92">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具备演唱、分析相关声乐艺术作品的能力，以及一定的舞台表演能力。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支撑毕业要求2.1</w:t>
            </w:r>
            <w:r>
              <w:rPr>
                <w:rFonts w:hint="eastAsia" w:ascii="宋体" w:hAnsi="宋体" w:eastAsia="宋体" w:cs="宋体"/>
                <w:kern w:val="2"/>
                <w:sz w:val="21"/>
                <w:szCs w:val="21"/>
                <w:lang w:val="en-US" w:eastAsia="zh-CN"/>
              </w:rPr>
              <w:t>）</w:t>
            </w:r>
          </w:p>
          <w:p w14:paraId="5D683595">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3</w:t>
            </w:r>
          </w:p>
          <w:p w14:paraId="5909CCE1">
            <w:pPr>
              <w:pStyle w:val="174"/>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能综合运用学过的理论、实践知识，分析和解决问题，重视演出实践能力的培养，</w:t>
            </w:r>
            <w:r>
              <w:rPr>
                <w:rFonts w:hint="eastAsia" w:ascii="宋体" w:hAnsi="宋体" w:eastAsia="宋体" w:cs="宋体"/>
                <w:kern w:val="2"/>
                <w:sz w:val="21"/>
                <w:szCs w:val="21"/>
                <w:lang w:val="en-US" w:eastAsia="zh-CN" w:bidi="ar"/>
              </w:rPr>
              <w:t>具备一定的</w:t>
            </w:r>
            <w:r>
              <w:rPr>
                <w:rFonts w:hint="eastAsia" w:ascii="宋体" w:hAnsi="宋体" w:eastAsia="宋体" w:cs="宋体"/>
                <w:kern w:val="2"/>
                <w:sz w:val="21"/>
                <w:szCs w:val="21"/>
                <w:lang w:eastAsia="zh-CN"/>
              </w:rPr>
              <w:t>守正创新能力</w:t>
            </w:r>
            <w:r>
              <w:rPr>
                <w:rFonts w:hint="eastAsia" w:ascii="宋体" w:hAnsi="宋体" w:eastAsia="宋体" w:cs="宋体"/>
                <w:kern w:val="2"/>
                <w:sz w:val="21"/>
                <w:szCs w:val="21"/>
                <w:lang w:val="en-US" w:eastAsia="zh-CN" w:bidi="ar"/>
              </w:rPr>
              <w:t>或创业能力。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支撑毕业要求3</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val="en-US" w:eastAsia="zh-CN" w:bidi="ar"/>
              </w:rPr>
              <w:t>具备较强的团队协作、沟通和整合的能力。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支撑毕业要求4</w:t>
            </w:r>
            <w:r>
              <w:rPr>
                <w:rFonts w:hint="eastAsia" w:ascii="宋体" w:hAnsi="宋体" w:eastAsia="宋体" w:cs="宋体"/>
                <w:kern w:val="2"/>
                <w:sz w:val="21"/>
                <w:szCs w:val="21"/>
                <w:lang w:val="en-US" w:eastAsia="zh-CN"/>
              </w:rPr>
              <w:t>.2）</w:t>
            </w:r>
          </w:p>
        </w:tc>
      </w:tr>
      <w:tr w14:paraId="3F6EB07F">
        <w:trPr>
          <w:trHeight w:val="0" w:hRule="atLeast"/>
          <w:jc w:val="center"/>
        </w:trPr>
        <w:tc>
          <w:tcPr>
            <w:tcW w:w="1301" w:type="dxa"/>
            <w:vMerge w:val="restart"/>
            <w:vAlign w:val="center"/>
          </w:tcPr>
          <w:p w14:paraId="16EF274F">
            <w:pPr>
              <w:pStyle w:val="174"/>
              <w:keepNext w:val="0"/>
              <w:keepLines w:val="0"/>
              <w:suppressLineNumbers w:val="0"/>
              <w:spacing w:before="0" w:beforeAutospacing="0" w:after="0" w:afterAutospacing="0"/>
              <w:ind w:left="0" w:right="0"/>
              <w:jc w:val="center"/>
              <w:rPr>
                <w:rFonts w:ascii="宋体"/>
                <w:b/>
                <w:w w:val="98"/>
                <w:kern w:val="2"/>
                <w:sz w:val="21"/>
                <w:lang w:eastAsia="zh-CN"/>
              </w:rPr>
            </w:pPr>
            <w:r>
              <w:rPr>
                <w:rFonts w:ascii="宋体"/>
                <w:b/>
                <w:w w:val="98"/>
                <w:kern w:val="2"/>
                <w:sz w:val="21"/>
                <w:lang w:eastAsia="zh-CN"/>
              </w:rPr>
              <w:t>D</w:t>
            </w:r>
          </w:p>
          <w:p w14:paraId="0412124B">
            <w:pPr>
              <w:pStyle w:val="174"/>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课程目标与</w:t>
            </w:r>
          </w:p>
          <w:p w14:paraId="48B67C8A">
            <w:pPr>
              <w:pStyle w:val="174"/>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毕业要求的</w:t>
            </w:r>
          </w:p>
          <w:p w14:paraId="7A51F104">
            <w:pPr>
              <w:pStyle w:val="174"/>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eastAsia="宋体"/>
                <w:b/>
                <w:kern w:val="2"/>
                <w:sz w:val="21"/>
                <w:lang w:eastAsia="zh-CN"/>
              </w:rPr>
              <w:t>对应关系</w:t>
            </w:r>
          </w:p>
        </w:tc>
        <w:tc>
          <w:tcPr>
            <w:tcW w:w="1551" w:type="dxa"/>
            <w:gridSpan w:val="2"/>
            <w:vAlign w:val="center"/>
          </w:tcPr>
          <w:p w14:paraId="6ACFFF07">
            <w:pPr>
              <w:pStyle w:val="174"/>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4"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w:t>
            </w:r>
          </w:p>
        </w:tc>
        <w:tc>
          <w:tcPr>
            <w:tcW w:w="3517" w:type="dxa"/>
            <w:gridSpan w:val="5"/>
            <w:vAlign w:val="center"/>
          </w:tcPr>
          <w:p w14:paraId="248CE949">
            <w:pPr>
              <w:pStyle w:val="174"/>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5"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毕业要求指标点</w:t>
            </w:r>
          </w:p>
        </w:tc>
        <w:tc>
          <w:tcPr>
            <w:tcW w:w="2536" w:type="dxa"/>
            <w:gridSpan w:val="4"/>
            <w:vAlign w:val="center"/>
          </w:tcPr>
          <w:p w14:paraId="210AEF32">
            <w:pPr>
              <w:pStyle w:val="174"/>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96" w:right="67"/>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w:t>
            </w:r>
          </w:p>
        </w:tc>
      </w:tr>
      <w:tr w14:paraId="00413334">
        <w:trPr>
          <w:trHeight w:val="0" w:hRule="atLeast"/>
          <w:jc w:val="center"/>
        </w:trPr>
        <w:tc>
          <w:tcPr>
            <w:tcW w:w="1301" w:type="dxa"/>
            <w:vMerge w:val="continue"/>
          </w:tcPr>
          <w:p w14:paraId="3202A67F">
            <w:pPr>
              <w:pStyle w:val="174"/>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497F4C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专业知能（H）</w:t>
            </w:r>
          </w:p>
        </w:tc>
        <w:tc>
          <w:tcPr>
            <w:tcW w:w="3517" w:type="dxa"/>
            <w:gridSpan w:val="5"/>
            <w:vAlign w:val="center"/>
          </w:tcPr>
          <w:p w14:paraId="3EBE6F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1掌握较为系统的音乐学基础理论、专业知识，具备较高的专业素养。</w:t>
            </w:r>
          </w:p>
          <w:p w14:paraId="133E123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2掌握音乐表演发展趋势，具备终身学习，持续发展的能力。</w:t>
            </w:r>
          </w:p>
        </w:tc>
        <w:tc>
          <w:tcPr>
            <w:tcW w:w="2536" w:type="dxa"/>
            <w:gridSpan w:val="4"/>
            <w:vAlign w:val="center"/>
          </w:tcPr>
          <w:p w14:paraId="60A42BB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w:t>
            </w:r>
          </w:p>
        </w:tc>
      </w:tr>
      <w:tr w14:paraId="5E3B9F21">
        <w:trPr>
          <w:trHeight w:val="0" w:hRule="atLeast"/>
          <w:jc w:val="center"/>
        </w:trPr>
        <w:tc>
          <w:tcPr>
            <w:tcW w:w="1301" w:type="dxa"/>
            <w:vMerge w:val="continue"/>
          </w:tcPr>
          <w:p w14:paraId="70BEB04D">
            <w:pPr>
              <w:pStyle w:val="174"/>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42FF392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实务技能（</w:t>
            </w:r>
            <w:r>
              <w:rPr>
                <w:rFonts w:hint="eastAsia" w:ascii="宋体" w:hAnsi="宋体" w:eastAsia="宋体" w:cs="宋体"/>
                <w:kern w:val="2"/>
                <w:sz w:val="21"/>
                <w:szCs w:val="21"/>
                <w:lang w:val="en-US" w:eastAsia="zh-CN"/>
              </w:rPr>
              <w:t>H</w:t>
            </w:r>
            <w:r>
              <w:rPr>
                <w:rFonts w:hint="eastAsia" w:ascii="宋体" w:hAnsi="宋体" w:eastAsia="宋体" w:cs="宋体"/>
                <w:kern w:val="2"/>
                <w:sz w:val="21"/>
                <w:szCs w:val="21"/>
                <w:lang w:eastAsia="zh-CN"/>
              </w:rPr>
              <w:t>）</w:t>
            </w:r>
          </w:p>
        </w:tc>
        <w:tc>
          <w:tcPr>
            <w:tcW w:w="3517" w:type="dxa"/>
            <w:gridSpan w:val="5"/>
            <w:vAlign w:val="center"/>
          </w:tcPr>
          <w:p w14:paraId="507E66B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1具备演唱相关音乐艺术作品的能力，以及一定的舞台表演能力。</w:t>
            </w:r>
          </w:p>
        </w:tc>
        <w:tc>
          <w:tcPr>
            <w:tcW w:w="2536" w:type="dxa"/>
            <w:gridSpan w:val="4"/>
            <w:vAlign w:val="center"/>
          </w:tcPr>
          <w:p w14:paraId="10105C4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课程目标2</w:t>
            </w:r>
          </w:p>
        </w:tc>
      </w:tr>
      <w:tr w14:paraId="55701367">
        <w:trPr>
          <w:trHeight w:val="0" w:hRule="atLeast"/>
          <w:jc w:val="center"/>
        </w:trPr>
        <w:tc>
          <w:tcPr>
            <w:tcW w:w="1301" w:type="dxa"/>
            <w:vMerge w:val="continue"/>
          </w:tcPr>
          <w:p w14:paraId="7CBA01E7">
            <w:pPr>
              <w:pStyle w:val="174"/>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1DBD872E">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firstLine="210" w:firstLineChars="10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应用创新（</w:t>
            </w:r>
            <w:r>
              <w:rPr>
                <w:rFonts w:hint="eastAsia" w:ascii="宋体" w:hAnsi="宋体" w:eastAsia="宋体" w:cs="宋体"/>
                <w:kern w:val="2"/>
                <w:sz w:val="21"/>
                <w:szCs w:val="21"/>
                <w:lang w:val="en-US" w:eastAsia="zh-CN"/>
              </w:rPr>
              <w:t>M</w:t>
            </w:r>
            <w:r>
              <w:rPr>
                <w:rFonts w:hint="eastAsia" w:ascii="宋体" w:hAnsi="宋体" w:eastAsia="宋体" w:cs="宋体"/>
                <w:kern w:val="2"/>
                <w:sz w:val="21"/>
                <w:szCs w:val="21"/>
                <w:lang w:eastAsia="zh-CN"/>
              </w:rPr>
              <w:t>）</w:t>
            </w:r>
          </w:p>
          <w:p w14:paraId="1CD16E24">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firstLine="210" w:firstLineChars="100"/>
              <w:jc w:val="both"/>
              <w:textAlignment w:val="auto"/>
              <w:rPr>
                <w:rFonts w:hint="default" w:ascii="宋体" w:hAnsi="宋体" w:eastAsia="宋体" w:cs="宋体"/>
                <w:kern w:val="2"/>
                <w:sz w:val="21"/>
                <w:szCs w:val="21"/>
                <w:lang w:val="en-US" w:eastAsia="zh-CN"/>
              </w:rPr>
            </w:pPr>
            <w:r>
              <w:rPr>
                <w:rFonts w:hint="eastAsia" w:ascii="宋体" w:hAnsi="宋体" w:eastAsia="宋体" w:cs="宋体"/>
                <w:b w:val="0"/>
                <w:bCs w:val="0"/>
                <w:kern w:val="2"/>
                <w:sz w:val="21"/>
                <w:szCs w:val="21"/>
                <w:lang w:val="en-US" w:eastAsia="zh-CN" w:bidi="ar"/>
              </w:rPr>
              <w:t>协作整合 (L)</w:t>
            </w:r>
          </w:p>
        </w:tc>
        <w:tc>
          <w:tcPr>
            <w:tcW w:w="3517" w:type="dxa"/>
            <w:gridSpan w:val="5"/>
            <w:vAlign w:val="center"/>
          </w:tcPr>
          <w:p w14:paraId="55CE577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2具备较强的演出实践能力及创新能力。</w:t>
            </w:r>
          </w:p>
          <w:p w14:paraId="7FD3378B">
            <w:pPr>
              <w:pStyle w:val="173"/>
              <w:keepNext w:val="0"/>
              <w:keepLines w:val="0"/>
              <w:suppressLineNumbers w:val="0"/>
              <w:spacing w:before="0" w:beforeAutospacing="0" w:after="0" w:afterAutospacing="0"/>
              <w:ind w:left="0" w:leftChars="0" w:right="0" w:firstLine="0" w:firstLineChars="0"/>
              <w:rPr>
                <w:rFonts w:hint="default"/>
                <w:kern w:val="2"/>
                <w:lang w:val="en-US" w:eastAsia="zh-CN"/>
              </w:rPr>
            </w:pPr>
            <w:r>
              <w:rPr>
                <w:rFonts w:hint="eastAsia"/>
                <w:kern w:val="2"/>
                <w:lang w:val="en-US" w:eastAsia="zh-CN"/>
              </w:rPr>
              <w:t>4.2</w:t>
            </w:r>
            <w:r>
              <w:rPr>
                <w:rFonts w:hint="eastAsia" w:ascii="宋体" w:hAnsi="宋体" w:eastAsia="宋体" w:cs="宋体"/>
                <w:kern w:val="2"/>
                <w:sz w:val="21"/>
                <w:szCs w:val="21"/>
                <w:lang w:val="en-US" w:eastAsia="zh-CN" w:bidi="ar"/>
              </w:rPr>
              <w:t>具备较强的团队协作、沟通和整合的能力。</w:t>
            </w:r>
          </w:p>
        </w:tc>
        <w:tc>
          <w:tcPr>
            <w:tcW w:w="2536" w:type="dxa"/>
            <w:gridSpan w:val="4"/>
            <w:vAlign w:val="center"/>
          </w:tcPr>
          <w:p w14:paraId="173123E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21BAD98D">
        <w:trPr>
          <w:trHeight w:val="0" w:hRule="atLeast"/>
          <w:jc w:val="center"/>
        </w:trPr>
        <w:tc>
          <w:tcPr>
            <w:tcW w:w="1301" w:type="dxa"/>
            <w:vMerge w:val="restart"/>
            <w:vAlign w:val="center"/>
          </w:tcPr>
          <w:p w14:paraId="15DFB9FC">
            <w:pPr>
              <w:pStyle w:val="174"/>
              <w:keepNext w:val="0"/>
              <w:keepLines w:val="0"/>
              <w:suppressLineNumbers w:val="0"/>
              <w:spacing w:before="152" w:beforeAutospacing="0" w:after="0" w:afterAutospacing="0"/>
              <w:ind w:left="8" w:right="0"/>
              <w:jc w:val="center"/>
              <w:rPr>
                <w:rFonts w:ascii="宋体"/>
                <w:b/>
                <w:kern w:val="2"/>
                <w:sz w:val="21"/>
              </w:rPr>
            </w:pPr>
            <w:r>
              <w:rPr>
                <w:rFonts w:ascii="宋体"/>
                <w:b/>
                <w:w w:val="98"/>
                <w:kern w:val="2"/>
                <w:sz w:val="21"/>
              </w:rPr>
              <w:t>E</w:t>
            </w:r>
          </w:p>
          <w:p w14:paraId="3014A591">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rPr>
              <w:t>教学内容</w:t>
            </w:r>
          </w:p>
        </w:tc>
        <w:tc>
          <w:tcPr>
            <w:tcW w:w="5068" w:type="dxa"/>
            <w:gridSpan w:val="7"/>
            <w:vMerge w:val="restart"/>
            <w:vAlign w:val="center"/>
          </w:tcPr>
          <w:p w14:paraId="68E6CEC1">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实践项目及内容</w:t>
            </w:r>
          </w:p>
        </w:tc>
        <w:tc>
          <w:tcPr>
            <w:tcW w:w="2536" w:type="dxa"/>
            <w:gridSpan w:val="4"/>
            <w:vAlign w:val="center"/>
          </w:tcPr>
          <w:p w14:paraId="35B9DB8A">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学时分配</w:t>
            </w:r>
          </w:p>
        </w:tc>
      </w:tr>
      <w:tr w14:paraId="11037283">
        <w:trPr>
          <w:trHeight w:val="0" w:hRule="atLeast"/>
          <w:jc w:val="center"/>
        </w:trPr>
        <w:tc>
          <w:tcPr>
            <w:tcW w:w="1301" w:type="dxa"/>
            <w:vMerge w:val="continue"/>
            <w:vAlign w:val="center"/>
          </w:tcPr>
          <w:p w14:paraId="0F0FFC9B">
            <w:pPr>
              <w:pStyle w:val="174"/>
              <w:keepNext w:val="0"/>
              <w:keepLines w:val="0"/>
              <w:suppressLineNumbers w:val="0"/>
              <w:spacing w:before="125" w:beforeAutospacing="0" w:after="0" w:afterAutospacing="0" w:line="312" w:lineRule="auto"/>
              <w:ind w:left="0" w:right="23"/>
              <w:jc w:val="center"/>
              <w:rPr>
                <w:kern w:val="2"/>
              </w:rPr>
            </w:pPr>
          </w:p>
        </w:tc>
        <w:tc>
          <w:tcPr>
            <w:tcW w:w="5068" w:type="dxa"/>
            <w:gridSpan w:val="7"/>
            <w:vMerge w:val="continue"/>
            <w:vAlign w:val="center"/>
          </w:tcPr>
          <w:p w14:paraId="3678D526">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p>
        </w:tc>
        <w:tc>
          <w:tcPr>
            <w:tcW w:w="1823" w:type="dxa"/>
            <w:gridSpan w:val="3"/>
            <w:vAlign w:val="center"/>
          </w:tcPr>
          <w:p w14:paraId="2A2AFAA9">
            <w:pPr>
              <w:pStyle w:val="174"/>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实验、上机、实训、线上教学、研讨等</w:t>
            </w:r>
          </w:p>
        </w:tc>
        <w:tc>
          <w:tcPr>
            <w:tcW w:w="713" w:type="dxa"/>
            <w:vAlign w:val="center"/>
          </w:tcPr>
          <w:p w14:paraId="04869683">
            <w:pPr>
              <w:pStyle w:val="174"/>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89"/>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合计</w:t>
            </w:r>
          </w:p>
        </w:tc>
      </w:tr>
      <w:tr w14:paraId="42D4CE92">
        <w:trPr>
          <w:trHeight w:val="0" w:hRule="atLeast"/>
          <w:jc w:val="center"/>
        </w:trPr>
        <w:tc>
          <w:tcPr>
            <w:tcW w:w="1301" w:type="dxa"/>
            <w:vMerge w:val="continue"/>
          </w:tcPr>
          <w:p w14:paraId="7DD204B7">
            <w:pPr>
              <w:pStyle w:val="174"/>
              <w:keepNext w:val="0"/>
              <w:keepLines w:val="0"/>
              <w:suppressLineNumbers w:val="0"/>
              <w:spacing w:before="125" w:beforeAutospacing="0" w:after="0" w:afterAutospacing="0" w:line="312" w:lineRule="auto"/>
              <w:ind w:left="0" w:right="23"/>
              <w:rPr>
                <w:kern w:val="2"/>
              </w:rPr>
            </w:pPr>
          </w:p>
        </w:tc>
        <w:tc>
          <w:tcPr>
            <w:tcW w:w="5068" w:type="dxa"/>
            <w:gridSpan w:val="7"/>
            <w:vAlign w:val="center"/>
          </w:tcPr>
          <w:p w14:paraId="612A316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第五学期</w:t>
            </w:r>
          </w:p>
          <w:p w14:paraId="42A3417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2"/>
                <w:sz w:val="21"/>
                <w:szCs w:val="21"/>
                <w:lang w:val="en-US" w:eastAsia="zh-CN" w:bidi="ar"/>
              </w:rPr>
              <w:t>扩展音域的发声训练</w:t>
            </w:r>
          </w:p>
          <w:p w14:paraId="155E25A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1.演唱较为完整、生动；咬字清晰准确。</w:t>
            </w:r>
          </w:p>
          <w:p w14:paraId="484E3100">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2.在中声区稳定的状态下进一步扩展音域。</w:t>
            </w:r>
          </w:p>
          <w:p w14:paraId="3E9E70E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val="en-US" w:eastAsia="zh-CN" w:bidi="ar"/>
              </w:rPr>
            </w:pPr>
            <w:r>
              <w:rPr>
                <w:rFonts w:hint="eastAsia" w:ascii="宋体" w:hAnsi="宋体" w:eastAsia="宋体" w:cs="宋体"/>
                <w:b w:val="0"/>
                <w:bCs w:val="0"/>
                <w:kern w:val="0"/>
                <w:sz w:val="21"/>
                <w:szCs w:val="21"/>
                <w:lang w:val="en-US" w:eastAsia="zh-CN" w:bidi="ar"/>
              </w:rPr>
              <w:t>有控制地运用气息和共鸣的歌唱训练</w:t>
            </w:r>
          </w:p>
          <w:p w14:paraId="3B3692B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1.有控制地运用气息和共鸣歌唱。</w:t>
            </w:r>
          </w:p>
          <w:p w14:paraId="587652E8">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2.对气息和声音有一定的控制能力，做到一定程度地、有控制地运用气息和共鸣歌唱。</w:t>
            </w:r>
          </w:p>
        </w:tc>
        <w:tc>
          <w:tcPr>
            <w:tcW w:w="1823" w:type="dxa"/>
            <w:gridSpan w:val="3"/>
            <w:vAlign w:val="center"/>
          </w:tcPr>
          <w:p w14:paraId="776262AC">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2EC4E706">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46F3AE00">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181A88CA">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p>
        </w:tc>
        <w:tc>
          <w:tcPr>
            <w:tcW w:w="713" w:type="dxa"/>
            <w:vAlign w:val="center"/>
          </w:tcPr>
          <w:p w14:paraId="09D89E9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6A63D6C7">
        <w:trPr>
          <w:trHeight w:val="0" w:hRule="atLeast"/>
          <w:jc w:val="center"/>
        </w:trPr>
        <w:tc>
          <w:tcPr>
            <w:tcW w:w="1301" w:type="dxa"/>
            <w:vMerge w:val="continue"/>
          </w:tcPr>
          <w:p w14:paraId="6AFBA845">
            <w:pPr>
              <w:pStyle w:val="174"/>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5C5A55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第六学期</w:t>
            </w:r>
          </w:p>
          <w:p w14:paraId="3993B9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学习掌握运用较科学的演唱技巧</w:t>
            </w:r>
          </w:p>
          <w:p w14:paraId="5D9D921E">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left"/>
              <w:textAlignment w:val="auto"/>
              <w:outlineLvl w:val="2"/>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1.运用科学的演唱技巧来表现音乐。</w:t>
            </w:r>
          </w:p>
          <w:p w14:paraId="75D91EF8">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2.能较准确地运用声音的音色、音量、力度的变化，表达歌曲的内容和意境。</w:t>
            </w:r>
          </w:p>
          <w:p w14:paraId="1B77D17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1.继续掌握一定程度的声乐基础理论知识和技能技巧；</w:t>
            </w:r>
          </w:p>
          <w:p w14:paraId="7544C5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2.要求自然音加临时升降音演唱准确，节拍及节奏感准确，吐字清楚，语气准确；</w:t>
            </w:r>
          </w:p>
          <w:p w14:paraId="723168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3.继续巩固中声区，使声音做到基本通畅、连贯，克服发声中的不良习惯。</w:t>
            </w:r>
          </w:p>
        </w:tc>
        <w:tc>
          <w:tcPr>
            <w:tcW w:w="1823" w:type="dxa"/>
            <w:gridSpan w:val="3"/>
            <w:vAlign w:val="center"/>
          </w:tcPr>
          <w:p w14:paraId="6D55DD85">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0CAA9C75">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7848734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61F912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kern w:val="2"/>
                <w:sz w:val="21"/>
                <w:szCs w:val="21"/>
                <w:lang w:eastAsia="zh-CN"/>
              </w:rPr>
            </w:pPr>
          </w:p>
        </w:tc>
        <w:tc>
          <w:tcPr>
            <w:tcW w:w="713" w:type="dxa"/>
            <w:vAlign w:val="center"/>
          </w:tcPr>
          <w:p w14:paraId="057106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7CB69A43">
        <w:trPr>
          <w:trHeight w:val="0" w:hRule="atLeast"/>
          <w:jc w:val="center"/>
        </w:trPr>
        <w:tc>
          <w:tcPr>
            <w:tcW w:w="1301" w:type="dxa"/>
            <w:vMerge w:val="continue"/>
          </w:tcPr>
          <w:p w14:paraId="60733FEF">
            <w:pPr>
              <w:pStyle w:val="174"/>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3EEAA4F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第八学期</w:t>
            </w:r>
          </w:p>
          <w:p w14:paraId="7BD97DF7">
            <w:pPr>
              <w:pStyle w:val="173"/>
              <w:keepNext w:val="0"/>
              <w:keepLines w:val="0"/>
              <w:pageBreakBefore w:val="0"/>
              <w:suppressLineNumbers w:val="0"/>
              <w:kinsoku/>
              <w:wordWrap/>
              <w:overflowPunct/>
              <w:topLinePunct w:val="0"/>
              <w:autoSpaceDE w:val="0"/>
              <w:autoSpaceDN w:val="0"/>
              <w:bidi w:val="0"/>
              <w:spacing w:before="0" w:beforeAutospacing="0" w:after="0" w:afterAutospacing="0" w:line="340" w:lineRule="exact"/>
              <w:ind w:left="0" w:leftChars="0" w:right="0" w:firstLine="0" w:firstLineChars="0"/>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培养歌唱表现能力和初步的演唱风格</w:t>
            </w:r>
          </w:p>
          <w:p w14:paraId="1EA8641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1.具备独立分析处理和表现声乐作品的能力。</w:t>
            </w:r>
          </w:p>
          <w:p w14:paraId="0831D040">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2.演唱中外艺术歌曲和歌剧，培养独立分析处理和表现声乐作品的能力，培养独立分析和表现这类声乐作品的能力。</w:t>
            </w:r>
          </w:p>
        </w:tc>
        <w:tc>
          <w:tcPr>
            <w:tcW w:w="1823" w:type="dxa"/>
            <w:gridSpan w:val="3"/>
            <w:vAlign w:val="center"/>
          </w:tcPr>
          <w:p w14:paraId="5C1058C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68FDACF4">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32A2EEB2">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5FD7B8C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kern w:val="2"/>
                <w:sz w:val="21"/>
                <w:szCs w:val="21"/>
                <w:lang w:eastAsia="zh-CN"/>
              </w:rPr>
            </w:pPr>
          </w:p>
        </w:tc>
        <w:tc>
          <w:tcPr>
            <w:tcW w:w="713" w:type="dxa"/>
            <w:vAlign w:val="center"/>
          </w:tcPr>
          <w:p w14:paraId="424F57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14774A51">
        <w:trPr>
          <w:trHeight w:val="0" w:hRule="atLeast"/>
          <w:jc w:val="center"/>
        </w:trPr>
        <w:tc>
          <w:tcPr>
            <w:tcW w:w="1301" w:type="dxa"/>
            <w:vMerge w:val="continue"/>
          </w:tcPr>
          <w:p w14:paraId="3357875D">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5068" w:type="dxa"/>
            <w:gridSpan w:val="7"/>
          </w:tcPr>
          <w:p w14:paraId="36450EFA">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合 计</w:t>
            </w:r>
          </w:p>
        </w:tc>
        <w:tc>
          <w:tcPr>
            <w:tcW w:w="1823" w:type="dxa"/>
            <w:gridSpan w:val="3"/>
            <w:vAlign w:val="center"/>
          </w:tcPr>
          <w:p w14:paraId="35AF26D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48</w:t>
            </w:r>
          </w:p>
        </w:tc>
        <w:tc>
          <w:tcPr>
            <w:tcW w:w="713" w:type="dxa"/>
          </w:tcPr>
          <w:p w14:paraId="0212F480">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48</w:t>
            </w:r>
          </w:p>
        </w:tc>
      </w:tr>
      <w:tr w14:paraId="1987E29B">
        <w:trPr>
          <w:trHeight w:val="0" w:hRule="atLeast"/>
          <w:jc w:val="center"/>
        </w:trPr>
        <w:tc>
          <w:tcPr>
            <w:tcW w:w="1301" w:type="dxa"/>
            <w:vAlign w:val="center"/>
          </w:tcPr>
          <w:p w14:paraId="65C5E272">
            <w:pPr>
              <w:pStyle w:val="174"/>
              <w:keepNext w:val="0"/>
              <w:keepLines w:val="0"/>
              <w:suppressLineNumbers w:val="0"/>
              <w:spacing w:before="12" w:beforeAutospacing="0" w:after="0" w:afterAutospacing="0"/>
              <w:ind w:left="0" w:right="0"/>
              <w:jc w:val="center"/>
              <w:rPr>
                <w:rFonts w:ascii="宋体"/>
                <w:kern w:val="2"/>
                <w:sz w:val="29"/>
                <w:lang w:eastAsia="zh-CN"/>
              </w:rPr>
            </w:pPr>
          </w:p>
          <w:p w14:paraId="424DD781">
            <w:pPr>
              <w:pStyle w:val="174"/>
              <w:keepNext w:val="0"/>
              <w:keepLines w:val="0"/>
              <w:suppressLineNumbers w:val="0"/>
              <w:spacing w:before="0" w:beforeAutospacing="0" w:after="0" w:afterAutospacing="0"/>
              <w:ind w:left="8" w:right="0"/>
              <w:jc w:val="center"/>
              <w:rPr>
                <w:rFonts w:ascii="宋体"/>
                <w:b/>
                <w:kern w:val="2"/>
                <w:sz w:val="21"/>
                <w:lang w:eastAsia="zh-CN"/>
              </w:rPr>
            </w:pPr>
            <w:r>
              <w:rPr>
                <w:rFonts w:ascii="宋体"/>
                <w:b/>
                <w:w w:val="98"/>
                <w:kern w:val="2"/>
                <w:sz w:val="21"/>
                <w:lang w:eastAsia="zh-CN"/>
              </w:rPr>
              <w:t>F</w:t>
            </w:r>
          </w:p>
          <w:p w14:paraId="2782AE92">
            <w:pPr>
              <w:pStyle w:val="174"/>
              <w:keepNext w:val="0"/>
              <w:keepLines w:val="0"/>
              <w:suppressLineNumbers w:val="0"/>
              <w:spacing w:before="43" w:beforeAutospacing="0" w:after="0" w:afterAutospacing="0"/>
              <w:ind w:left="104" w:right="93"/>
              <w:jc w:val="center"/>
              <w:rPr>
                <w:rFonts w:ascii="宋体" w:eastAsia="宋体"/>
                <w:b/>
                <w:kern w:val="2"/>
                <w:sz w:val="21"/>
                <w:lang w:eastAsia="zh-CN"/>
              </w:rPr>
            </w:pPr>
            <w:r>
              <w:rPr>
                <w:rFonts w:hint="eastAsia" w:ascii="宋体" w:eastAsia="宋体"/>
                <w:b/>
                <w:kern w:val="2"/>
                <w:sz w:val="21"/>
                <w:lang w:eastAsia="zh-CN"/>
              </w:rPr>
              <w:t>教学方式</w:t>
            </w:r>
          </w:p>
        </w:tc>
        <w:tc>
          <w:tcPr>
            <w:tcW w:w="7604" w:type="dxa"/>
            <w:gridSpan w:val="11"/>
            <w:vAlign w:val="center"/>
          </w:tcPr>
          <w:p w14:paraId="2B657B1A">
            <w:pPr>
              <w:pStyle w:val="174"/>
              <w:keepNext w:val="0"/>
              <w:keepLines w:val="0"/>
              <w:suppressLineNumbers w:val="0"/>
              <w:tabs>
                <w:tab w:val="left" w:pos="1614"/>
                <w:tab w:val="left" w:pos="3145"/>
                <w:tab w:val="left" w:pos="5039"/>
              </w:tabs>
              <w:spacing w:before="183"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52"/>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分组合作学习</w:t>
            </w:r>
          </w:p>
          <w:p w14:paraId="58CA66FB">
            <w:pPr>
              <w:pStyle w:val="174"/>
              <w:keepNext w:val="0"/>
              <w:keepLines w:val="0"/>
              <w:suppressLineNumbers w:val="0"/>
              <w:tabs>
                <w:tab w:val="left" w:pos="1614"/>
                <w:tab w:val="left" w:pos="3145"/>
                <w:tab w:val="left" w:pos="5039"/>
              </w:tabs>
              <w:spacing w:before="52"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线上线下混合式学习</w:t>
            </w:r>
          </w:p>
          <w:p w14:paraId="1EA4A592">
            <w:pPr>
              <w:pStyle w:val="174"/>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54A02E91">
        <w:trPr>
          <w:trHeight w:val="0" w:hRule="atLeast"/>
          <w:jc w:val="center"/>
        </w:trPr>
        <w:tc>
          <w:tcPr>
            <w:tcW w:w="1301" w:type="dxa"/>
            <w:vMerge w:val="restart"/>
            <w:vAlign w:val="center"/>
          </w:tcPr>
          <w:p w14:paraId="40B27F22">
            <w:pPr>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G</w:t>
            </w:r>
          </w:p>
          <w:p w14:paraId="45846167">
            <w:pPr>
              <w:pStyle w:val="174"/>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22DD20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次别</w:t>
            </w:r>
          </w:p>
        </w:tc>
        <w:tc>
          <w:tcPr>
            <w:tcW w:w="1552" w:type="dxa"/>
            <w:gridSpan w:val="2"/>
            <w:vMerge w:val="restart"/>
            <w:vAlign w:val="center"/>
          </w:tcPr>
          <w:p w14:paraId="12FD840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实践名称</w:t>
            </w:r>
          </w:p>
        </w:tc>
        <w:tc>
          <w:tcPr>
            <w:tcW w:w="1200" w:type="dxa"/>
            <w:vMerge w:val="restart"/>
            <w:vAlign w:val="center"/>
          </w:tcPr>
          <w:p w14:paraId="00BC849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eastAsia="宋体"/>
                <w:kern w:val="2"/>
                <w:sz w:val="21"/>
                <w:szCs w:val="21"/>
                <w:lang w:eastAsia="zh-CN"/>
              </w:rPr>
            </w:pPr>
            <w:r>
              <w:rPr>
                <w:rFonts w:hint="eastAsia" w:ascii="宋体" w:eastAsia="宋体"/>
                <w:kern w:val="2"/>
                <w:sz w:val="21"/>
                <w:szCs w:val="21"/>
                <w:lang w:eastAsia="zh-CN"/>
              </w:rPr>
              <w:t>支撑课程</w:t>
            </w:r>
          </w:p>
          <w:p w14:paraId="7B5577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目标</w:t>
            </w:r>
          </w:p>
        </w:tc>
        <w:tc>
          <w:tcPr>
            <w:tcW w:w="3285" w:type="dxa"/>
            <w:gridSpan w:val="5"/>
            <w:vAlign w:val="center"/>
          </w:tcPr>
          <w:p w14:paraId="04FB0C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eastAsia="宋体"/>
                <w:kern w:val="2"/>
                <w:sz w:val="21"/>
                <w:szCs w:val="21"/>
                <w:lang w:eastAsia="zh-CN"/>
              </w:rPr>
            </w:pPr>
            <w:r>
              <w:rPr>
                <w:rFonts w:hint="eastAsia" w:ascii="宋体" w:eastAsia="宋体"/>
                <w:kern w:val="2"/>
                <w:sz w:val="21"/>
                <w:szCs w:val="21"/>
                <w:lang w:eastAsia="zh-CN"/>
              </w:rPr>
              <w:t>课程思政融入</w:t>
            </w:r>
          </w:p>
          <w:p w14:paraId="07A86E1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ascii="宋体" w:hAnsi="宋体" w:eastAsia="宋体" w:cs="宋体"/>
                <w:b/>
                <w:bCs/>
                <w:kern w:val="2"/>
                <w:sz w:val="21"/>
                <w:szCs w:val="21"/>
                <w:lang w:eastAsia="zh-CN"/>
              </w:rPr>
            </w:pPr>
            <w:r>
              <w:rPr>
                <w:rFonts w:hint="eastAsia" w:ascii="宋体" w:eastAsia="宋体"/>
                <w:b/>
                <w:bCs/>
                <w:color w:val="C00000"/>
                <w:kern w:val="2"/>
                <w:sz w:val="21"/>
                <w:szCs w:val="21"/>
                <w:lang w:eastAsia="zh-CN"/>
              </w:rPr>
              <w:t>（根据实际情况至少填写3次）</w:t>
            </w:r>
          </w:p>
        </w:tc>
        <w:tc>
          <w:tcPr>
            <w:tcW w:w="998" w:type="dxa"/>
            <w:gridSpan w:val="2"/>
            <w:vMerge w:val="restart"/>
            <w:vAlign w:val="center"/>
          </w:tcPr>
          <w:p w14:paraId="5A14ACF3">
            <w:pPr>
              <w:pStyle w:val="174"/>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23"/>
              <w:jc w:val="center"/>
              <w:textAlignment w:val="auto"/>
              <w:rPr>
                <w:rFonts w:ascii="宋体" w:eastAsia="宋体"/>
                <w:kern w:val="2"/>
                <w:sz w:val="21"/>
                <w:szCs w:val="21"/>
                <w:lang w:eastAsia="zh-CN"/>
              </w:rPr>
            </w:pPr>
            <w:r>
              <w:rPr>
                <w:rFonts w:hint="eastAsia" w:ascii="宋体" w:eastAsia="宋体"/>
                <w:kern w:val="2"/>
                <w:sz w:val="21"/>
                <w:szCs w:val="21"/>
                <w:lang w:eastAsia="zh-CN"/>
              </w:rPr>
              <w:t>教学方式</w:t>
            </w:r>
          </w:p>
          <w:p w14:paraId="137568BF">
            <w:pPr>
              <w:pStyle w:val="174"/>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23"/>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与手段</w:t>
            </w:r>
          </w:p>
        </w:tc>
      </w:tr>
      <w:tr w14:paraId="5FBCE115">
        <w:trPr>
          <w:trHeight w:val="0" w:hRule="atLeast"/>
          <w:jc w:val="center"/>
        </w:trPr>
        <w:tc>
          <w:tcPr>
            <w:tcW w:w="1301" w:type="dxa"/>
            <w:vMerge w:val="continue"/>
          </w:tcPr>
          <w:p w14:paraId="080EAEED">
            <w:pPr>
              <w:pStyle w:val="174"/>
              <w:keepNext w:val="0"/>
              <w:keepLines w:val="0"/>
              <w:suppressLineNumbers w:val="0"/>
              <w:spacing w:before="125" w:beforeAutospacing="0" w:after="0" w:afterAutospacing="0" w:line="312" w:lineRule="auto"/>
              <w:ind w:left="0" w:right="23"/>
              <w:rPr>
                <w:kern w:val="2"/>
              </w:rPr>
            </w:pPr>
          </w:p>
        </w:tc>
        <w:tc>
          <w:tcPr>
            <w:tcW w:w="569" w:type="dxa"/>
            <w:vMerge w:val="continue"/>
          </w:tcPr>
          <w:p w14:paraId="342FE234">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552" w:type="dxa"/>
            <w:gridSpan w:val="2"/>
            <w:vMerge w:val="continue"/>
          </w:tcPr>
          <w:p w14:paraId="057DCC3D">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200" w:type="dxa"/>
            <w:vMerge w:val="continue"/>
          </w:tcPr>
          <w:p w14:paraId="09D1B62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656" w:type="dxa"/>
            <w:gridSpan w:val="2"/>
            <w:vAlign w:val="center"/>
          </w:tcPr>
          <w:p w14:paraId="2EAFF6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思政元素</w:t>
            </w:r>
          </w:p>
        </w:tc>
        <w:tc>
          <w:tcPr>
            <w:tcW w:w="1629" w:type="dxa"/>
            <w:gridSpan w:val="3"/>
            <w:vAlign w:val="center"/>
          </w:tcPr>
          <w:p w14:paraId="03FB82A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思政目标</w:t>
            </w:r>
          </w:p>
        </w:tc>
        <w:tc>
          <w:tcPr>
            <w:tcW w:w="998" w:type="dxa"/>
            <w:gridSpan w:val="2"/>
            <w:vMerge w:val="continue"/>
          </w:tcPr>
          <w:p w14:paraId="30575490">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ascii="宋体" w:hAnsi="宋体" w:eastAsia="宋体" w:cs="宋体"/>
                <w:b/>
                <w:bCs/>
                <w:kern w:val="2"/>
                <w:sz w:val="21"/>
                <w:szCs w:val="21"/>
                <w:lang w:eastAsia="zh-CN"/>
              </w:rPr>
            </w:pPr>
          </w:p>
        </w:tc>
      </w:tr>
      <w:tr w14:paraId="7D484CC6">
        <w:trPr>
          <w:trHeight w:val="0" w:hRule="atLeast"/>
          <w:jc w:val="center"/>
        </w:trPr>
        <w:tc>
          <w:tcPr>
            <w:tcW w:w="1301" w:type="dxa"/>
            <w:vMerge w:val="continue"/>
          </w:tcPr>
          <w:p w14:paraId="7C07B2F9">
            <w:pPr>
              <w:pStyle w:val="174"/>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05FC8921">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1</w:t>
            </w:r>
          </w:p>
        </w:tc>
        <w:tc>
          <w:tcPr>
            <w:tcW w:w="1552" w:type="dxa"/>
            <w:gridSpan w:val="2"/>
            <w:vAlign w:val="center"/>
          </w:tcPr>
          <w:p w14:paraId="6EDBA268">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第五学年曲目</w:t>
            </w:r>
          </w:p>
        </w:tc>
        <w:tc>
          <w:tcPr>
            <w:tcW w:w="1200" w:type="dxa"/>
            <w:vAlign w:val="center"/>
          </w:tcPr>
          <w:p w14:paraId="66FC9EAA">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66AD7E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color w:val="auto"/>
                <w:kern w:val="2"/>
                <w:sz w:val="21"/>
                <w:szCs w:val="21"/>
                <w:highlight w:val="none"/>
                <w:lang w:val="en-US" w:eastAsia="zh-CN"/>
              </w:rPr>
            </w:pPr>
          </w:p>
          <w:p w14:paraId="22C321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2CA7D0C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Cs/>
                <w:kern w:val="2"/>
                <w:sz w:val="21"/>
                <w:szCs w:val="21"/>
                <w:lang w:eastAsia="zh-CN"/>
              </w:rPr>
            </w:pPr>
          </w:p>
          <w:p w14:paraId="0D0AC9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5AF86181">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Cs/>
                <w:kern w:val="2"/>
                <w:sz w:val="21"/>
                <w:szCs w:val="21"/>
              </w:rPr>
            </w:pPr>
          </w:p>
          <w:p w14:paraId="4D50473F">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5679885B">
        <w:trPr>
          <w:trHeight w:val="0" w:hRule="atLeast"/>
          <w:jc w:val="center"/>
        </w:trPr>
        <w:tc>
          <w:tcPr>
            <w:tcW w:w="1301" w:type="dxa"/>
            <w:vMerge w:val="continue"/>
          </w:tcPr>
          <w:p w14:paraId="522677D1">
            <w:pPr>
              <w:pStyle w:val="174"/>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04ADECFA">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2</w:t>
            </w:r>
          </w:p>
        </w:tc>
        <w:tc>
          <w:tcPr>
            <w:tcW w:w="1552" w:type="dxa"/>
            <w:gridSpan w:val="2"/>
            <w:vAlign w:val="center"/>
          </w:tcPr>
          <w:p w14:paraId="4EB555BB">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第六学年曲目</w:t>
            </w:r>
          </w:p>
        </w:tc>
        <w:tc>
          <w:tcPr>
            <w:tcW w:w="1200" w:type="dxa"/>
            <w:vAlign w:val="center"/>
          </w:tcPr>
          <w:p w14:paraId="5F609181">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1.2.3</w:t>
            </w:r>
          </w:p>
        </w:tc>
        <w:tc>
          <w:tcPr>
            <w:tcW w:w="1656" w:type="dxa"/>
            <w:gridSpan w:val="2"/>
            <w:vAlign w:val="top"/>
          </w:tcPr>
          <w:p w14:paraId="50A0D7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color w:val="auto"/>
                <w:kern w:val="2"/>
                <w:sz w:val="21"/>
                <w:szCs w:val="21"/>
                <w:highlight w:val="none"/>
                <w:lang w:val="en-US" w:eastAsia="zh-CN"/>
              </w:rPr>
            </w:pPr>
          </w:p>
          <w:p w14:paraId="1CA6878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78DEE95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Cs/>
                <w:kern w:val="2"/>
                <w:sz w:val="21"/>
                <w:szCs w:val="21"/>
                <w:lang w:eastAsia="zh-CN"/>
              </w:rPr>
            </w:pPr>
          </w:p>
          <w:p w14:paraId="265264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726905AE">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Cs/>
                <w:kern w:val="2"/>
                <w:sz w:val="21"/>
                <w:szCs w:val="21"/>
              </w:rPr>
            </w:pPr>
          </w:p>
          <w:p w14:paraId="4C526D57">
            <w:pPr>
              <w:pStyle w:val="174"/>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002E3612">
        <w:trPr>
          <w:trHeight w:val="0" w:hRule="atLeast"/>
          <w:jc w:val="center"/>
        </w:trPr>
        <w:tc>
          <w:tcPr>
            <w:tcW w:w="1301" w:type="dxa"/>
            <w:vMerge w:val="continue"/>
          </w:tcPr>
          <w:p w14:paraId="2CA9AFD6">
            <w:pPr>
              <w:pStyle w:val="174"/>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120E313A">
            <w:pPr>
              <w:pStyle w:val="174"/>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3</w:t>
            </w:r>
          </w:p>
        </w:tc>
        <w:tc>
          <w:tcPr>
            <w:tcW w:w="1552" w:type="dxa"/>
            <w:gridSpan w:val="2"/>
            <w:vAlign w:val="center"/>
          </w:tcPr>
          <w:p w14:paraId="06A74E43">
            <w:pPr>
              <w:pStyle w:val="174"/>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第八学期曲目</w:t>
            </w:r>
          </w:p>
        </w:tc>
        <w:tc>
          <w:tcPr>
            <w:tcW w:w="1200" w:type="dxa"/>
            <w:vAlign w:val="center"/>
          </w:tcPr>
          <w:p w14:paraId="3B6F9491">
            <w:pPr>
              <w:pStyle w:val="174"/>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7A7B7C5C">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0FEDAE1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670607B8">
            <w:pPr>
              <w:pStyle w:val="174"/>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3B0F58C6">
        <w:trPr>
          <w:trHeight w:val="0" w:hRule="atLeast"/>
          <w:jc w:val="center"/>
        </w:trPr>
        <w:tc>
          <w:tcPr>
            <w:tcW w:w="1301" w:type="dxa"/>
            <w:vMerge w:val="restart"/>
            <w:vAlign w:val="center"/>
          </w:tcPr>
          <w:p w14:paraId="2073FBE5">
            <w:pPr>
              <w:pStyle w:val="174"/>
              <w:keepNext w:val="0"/>
              <w:keepLines w:val="0"/>
              <w:suppressLineNumbers w:val="0"/>
              <w:spacing w:before="1" w:beforeAutospacing="0" w:after="0" w:afterAutospacing="0"/>
              <w:ind w:left="8" w:right="0"/>
              <w:jc w:val="center"/>
              <w:rPr>
                <w:rFonts w:ascii="宋体"/>
                <w:b/>
                <w:kern w:val="2"/>
                <w:sz w:val="21"/>
              </w:rPr>
            </w:pPr>
            <w:r>
              <w:rPr>
                <w:rFonts w:ascii="宋体"/>
                <w:b/>
                <w:w w:val="98"/>
                <w:kern w:val="2"/>
                <w:sz w:val="21"/>
              </w:rPr>
              <w:t>H</w:t>
            </w:r>
          </w:p>
          <w:p w14:paraId="426EDF86">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21" w:type="dxa"/>
            <w:gridSpan w:val="3"/>
            <w:vAlign w:val="center"/>
          </w:tcPr>
          <w:p w14:paraId="237B342E">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评价项目及配分</w:t>
            </w:r>
          </w:p>
        </w:tc>
        <w:tc>
          <w:tcPr>
            <w:tcW w:w="2856" w:type="dxa"/>
            <w:gridSpan w:val="3"/>
            <w:vAlign w:val="center"/>
          </w:tcPr>
          <w:p w14:paraId="0BABCDF4">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评价项目说明</w:t>
            </w:r>
          </w:p>
        </w:tc>
        <w:tc>
          <w:tcPr>
            <w:tcW w:w="2627" w:type="dxa"/>
            <w:gridSpan w:val="5"/>
            <w:vAlign w:val="center"/>
          </w:tcPr>
          <w:p w14:paraId="075D1CBF">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支撑课程目标</w:t>
            </w:r>
          </w:p>
        </w:tc>
      </w:tr>
      <w:tr w14:paraId="4EA553A7">
        <w:trPr>
          <w:trHeight w:val="0" w:hRule="atLeast"/>
          <w:jc w:val="center"/>
        </w:trPr>
        <w:tc>
          <w:tcPr>
            <w:tcW w:w="1301" w:type="dxa"/>
            <w:vMerge w:val="continue"/>
            <w:vAlign w:val="center"/>
          </w:tcPr>
          <w:p w14:paraId="0E852CF6">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58DEC8BF">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平时（30%）</w:t>
            </w:r>
          </w:p>
        </w:tc>
        <w:tc>
          <w:tcPr>
            <w:tcW w:w="2856" w:type="dxa"/>
            <w:gridSpan w:val="3"/>
            <w:vAlign w:val="center"/>
          </w:tcPr>
          <w:p w14:paraId="0A064460">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课堂表现/考勤/作业练习</w:t>
            </w:r>
          </w:p>
        </w:tc>
        <w:tc>
          <w:tcPr>
            <w:tcW w:w="2627" w:type="dxa"/>
            <w:gridSpan w:val="5"/>
            <w:vAlign w:val="center"/>
          </w:tcPr>
          <w:p w14:paraId="59EF539F">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1813D85F">
        <w:trPr>
          <w:trHeight w:val="0" w:hRule="atLeast"/>
          <w:jc w:val="center"/>
        </w:trPr>
        <w:tc>
          <w:tcPr>
            <w:tcW w:w="1301" w:type="dxa"/>
            <w:vMerge w:val="continue"/>
            <w:vAlign w:val="center"/>
          </w:tcPr>
          <w:p w14:paraId="233AE00E">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1640389B">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期中成绩（30%）</w:t>
            </w:r>
          </w:p>
        </w:tc>
        <w:tc>
          <w:tcPr>
            <w:tcW w:w="2856" w:type="dxa"/>
            <w:gridSpan w:val="3"/>
            <w:vAlign w:val="center"/>
          </w:tcPr>
          <w:p w14:paraId="15AB3743">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期中考试</w:t>
            </w:r>
          </w:p>
        </w:tc>
        <w:tc>
          <w:tcPr>
            <w:tcW w:w="2627" w:type="dxa"/>
            <w:gridSpan w:val="5"/>
            <w:vAlign w:val="center"/>
          </w:tcPr>
          <w:p w14:paraId="7107DCF0">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5D395165">
        <w:trPr>
          <w:trHeight w:val="0" w:hRule="atLeast"/>
          <w:jc w:val="center"/>
        </w:trPr>
        <w:tc>
          <w:tcPr>
            <w:tcW w:w="1301" w:type="dxa"/>
            <w:vMerge w:val="continue"/>
            <w:vAlign w:val="center"/>
          </w:tcPr>
          <w:p w14:paraId="71AE14BE">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4A46D040">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期末成绩（40%）</w:t>
            </w:r>
          </w:p>
        </w:tc>
        <w:tc>
          <w:tcPr>
            <w:tcW w:w="2856" w:type="dxa"/>
            <w:gridSpan w:val="3"/>
            <w:vAlign w:val="center"/>
          </w:tcPr>
          <w:p w14:paraId="2DBFDAA6">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期末考试</w:t>
            </w:r>
          </w:p>
        </w:tc>
        <w:tc>
          <w:tcPr>
            <w:tcW w:w="2627" w:type="dxa"/>
            <w:gridSpan w:val="5"/>
            <w:vAlign w:val="center"/>
          </w:tcPr>
          <w:p w14:paraId="589C1D26">
            <w:pPr>
              <w:pStyle w:val="174"/>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20F478F4">
        <w:trPr>
          <w:trHeight w:val="0" w:hRule="atLeast"/>
          <w:jc w:val="center"/>
        </w:trPr>
        <w:tc>
          <w:tcPr>
            <w:tcW w:w="1301" w:type="dxa"/>
            <w:vAlign w:val="center"/>
          </w:tcPr>
          <w:p w14:paraId="6D79A5D3">
            <w:pPr>
              <w:pStyle w:val="174"/>
              <w:keepNext w:val="0"/>
              <w:keepLines w:val="0"/>
              <w:suppressLineNumbers w:val="0"/>
              <w:spacing w:before="156" w:beforeAutospacing="0" w:after="0" w:afterAutospacing="0"/>
              <w:ind w:left="8" w:right="0"/>
              <w:jc w:val="center"/>
              <w:rPr>
                <w:rFonts w:ascii="宋体"/>
                <w:b/>
                <w:kern w:val="2"/>
                <w:sz w:val="21"/>
                <w:lang w:eastAsia="zh-CN"/>
              </w:rPr>
            </w:pPr>
            <w:r>
              <w:rPr>
                <w:rFonts w:ascii="宋体"/>
                <w:b/>
                <w:w w:val="98"/>
                <w:kern w:val="2"/>
                <w:sz w:val="21"/>
                <w:lang w:eastAsia="zh-CN"/>
              </w:rPr>
              <w:t>I</w:t>
            </w:r>
          </w:p>
          <w:p w14:paraId="4F07241E">
            <w:pPr>
              <w:pStyle w:val="174"/>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建议教材</w:t>
            </w:r>
          </w:p>
          <w:p w14:paraId="1AA968C4">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7604" w:type="dxa"/>
            <w:gridSpan w:val="11"/>
            <w:vAlign w:val="center"/>
          </w:tcPr>
          <w:p w14:paraId="7836392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《全国高等师范试用教材》，声乐曲选集（共八册），人民音乐出版社，1988年第一版。</w:t>
            </w:r>
          </w:p>
          <w:p w14:paraId="6D18B9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2.尚家襄，《古典意大利歌曲集》，人民音乐出版社，1988年第一版。</w:t>
            </w:r>
          </w:p>
          <w:p w14:paraId="46C8FB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3.胡郁青主编，《中外声乐曲选集》，西南师范大学出版社，2008年第一版。</w:t>
            </w:r>
          </w:p>
          <w:p w14:paraId="2E2F95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4.邹本初，《歌唱学--沈湘歌唱学体系研究》，人民音乐出版社2000年第一版。</w:t>
            </w:r>
          </w:p>
          <w:p w14:paraId="5E4EBDB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5.李晋玮，《沈湘声乐教学艺术》，人民音乐出版社1998年第一版。</w:t>
            </w:r>
          </w:p>
          <w:p w14:paraId="1008042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6.管林，《中国民族声乐史》，中国文联出版公司，1998年第一版。 </w:t>
            </w:r>
          </w:p>
          <w:p w14:paraId="6FC3D74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7.王如湘，《跟我学唱歌——民族、美声卷》，湖南文艺出版社，2004年新一版。</w:t>
            </w:r>
          </w:p>
          <w:p w14:paraId="4913BE4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8.俞子正，《21世纪声乐教学论》，西师出版社，2000年。</w:t>
            </w:r>
          </w:p>
          <w:p w14:paraId="073730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9.赵震民，《声乐理论与教学》，上海音乐出版社，2002年。</w:t>
            </w:r>
          </w:p>
          <w:p w14:paraId="434186A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10.金铁霖主编，《金铁霖声乐教学曲选》，人民音乐出版社2006年第一版等。</w:t>
            </w:r>
          </w:p>
        </w:tc>
      </w:tr>
      <w:tr w14:paraId="2ECC7703">
        <w:trPr>
          <w:trHeight w:val="0" w:hRule="atLeast"/>
          <w:jc w:val="center"/>
        </w:trPr>
        <w:tc>
          <w:tcPr>
            <w:tcW w:w="1301" w:type="dxa"/>
            <w:vAlign w:val="center"/>
          </w:tcPr>
          <w:p w14:paraId="3DC317D9">
            <w:pPr>
              <w:pStyle w:val="174"/>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J</w:t>
            </w:r>
          </w:p>
          <w:p w14:paraId="26C91E10">
            <w:pPr>
              <w:pStyle w:val="174"/>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教学条件</w:t>
            </w:r>
          </w:p>
          <w:p w14:paraId="1669C640">
            <w:pPr>
              <w:pStyle w:val="174"/>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需求</w:t>
            </w:r>
          </w:p>
        </w:tc>
        <w:tc>
          <w:tcPr>
            <w:tcW w:w="7604" w:type="dxa"/>
            <w:gridSpan w:val="11"/>
            <w:vAlign w:val="center"/>
          </w:tcPr>
          <w:p w14:paraId="47F9F5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（如时间、地点安排与“一课双师”等教师配备需求等）</w:t>
            </w:r>
          </w:p>
          <w:p w14:paraId="68F3FDA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1.需要钢琴、演艺厅、教学琴房等教学场所、工具需求。</w:t>
            </w:r>
          </w:p>
          <w:p w14:paraId="02E5C5C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2.根据课程特点，需要相关声乐专家进行“一课双师”授课。</w:t>
            </w:r>
          </w:p>
        </w:tc>
      </w:tr>
      <w:tr w14:paraId="0A7F0243">
        <w:trPr>
          <w:trHeight w:val="0" w:hRule="atLeast"/>
          <w:jc w:val="center"/>
        </w:trPr>
        <w:tc>
          <w:tcPr>
            <w:tcW w:w="1301" w:type="dxa"/>
            <w:vAlign w:val="center"/>
          </w:tcPr>
          <w:p w14:paraId="4CD91C3D">
            <w:pPr>
              <w:pStyle w:val="174"/>
              <w:keepNext w:val="0"/>
              <w:keepLines w:val="0"/>
              <w:suppressLineNumbers w:val="0"/>
              <w:spacing w:before="162" w:beforeAutospacing="0" w:after="0" w:afterAutospacing="0"/>
              <w:ind w:left="8" w:right="0"/>
              <w:jc w:val="center"/>
              <w:rPr>
                <w:rFonts w:ascii="宋体"/>
                <w:b/>
                <w:kern w:val="2"/>
                <w:sz w:val="21"/>
              </w:rPr>
            </w:pPr>
            <w:r>
              <w:rPr>
                <w:rFonts w:ascii="宋体"/>
                <w:b/>
                <w:w w:val="98"/>
                <w:kern w:val="2"/>
                <w:sz w:val="21"/>
              </w:rPr>
              <w:t>K</w:t>
            </w:r>
          </w:p>
          <w:p w14:paraId="193F9BEA">
            <w:pPr>
              <w:pStyle w:val="174"/>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rPr>
              <w:t>注意事项</w:t>
            </w:r>
          </w:p>
        </w:tc>
        <w:tc>
          <w:tcPr>
            <w:tcW w:w="7604" w:type="dxa"/>
            <w:gridSpan w:val="11"/>
            <w:vAlign w:val="center"/>
          </w:tcPr>
          <w:p w14:paraId="49783D16">
            <w:pPr>
              <w:pStyle w:val="174"/>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r>
      <w:tr w14:paraId="06F1B5F7">
        <w:trPr>
          <w:trHeight w:val="0" w:hRule="atLeast"/>
          <w:jc w:val="center"/>
        </w:trPr>
        <w:tc>
          <w:tcPr>
            <w:tcW w:w="8905" w:type="dxa"/>
            <w:gridSpan w:val="12"/>
            <w:vAlign w:val="center"/>
          </w:tcPr>
          <w:p w14:paraId="4556C0AC">
            <w:pPr>
              <w:pStyle w:val="174"/>
              <w:keepNext w:val="0"/>
              <w:keepLines w:val="0"/>
              <w:suppressLineNumbers w:val="0"/>
              <w:spacing w:before="65" w:beforeAutospacing="0" w:after="0" w:afterAutospacing="0"/>
              <w:ind w:left="107" w:right="0"/>
              <w:rPr>
                <w:kern w:val="2"/>
                <w:sz w:val="21"/>
                <w:szCs w:val="21"/>
                <w:lang w:eastAsia="zh-CN"/>
              </w:rPr>
            </w:pPr>
            <w:r>
              <w:rPr>
                <w:kern w:val="2"/>
                <w:sz w:val="21"/>
                <w:szCs w:val="21"/>
                <w:lang w:eastAsia="zh-CN"/>
              </w:rPr>
              <w:t>备注：</w:t>
            </w:r>
          </w:p>
          <w:p w14:paraId="72D545D2">
            <w:pPr>
              <w:pStyle w:val="174"/>
              <w:keepNext w:val="0"/>
              <w:keepLines w:val="0"/>
              <w:suppressLineNumbers w:val="0"/>
              <w:spacing w:before="1" w:beforeAutospacing="0" w:after="0" w:afterAutospacing="0" w:line="280" w:lineRule="auto"/>
              <w:ind w:left="107" w:right="97" w:firstLine="480"/>
              <w:rPr>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7B6698AB">
            <w:pPr>
              <w:pStyle w:val="174"/>
              <w:keepNext w:val="0"/>
              <w:keepLines w:val="0"/>
              <w:suppressLineNumbers w:val="0"/>
              <w:spacing w:before="0" w:beforeAutospacing="0" w:after="0" w:afterAutospacing="0"/>
              <w:ind w:left="587" w:right="0"/>
              <w:rPr>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715A41EC">
            <w:pPr>
              <w:pStyle w:val="174"/>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7CDA8628">
            <w:pPr>
              <w:pStyle w:val="174"/>
              <w:keepNext w:val="0"/>
              <w:keepLines w:val="0"/>
              <w:suppressLineNumbers w:val="0"/>
              <w:spacing w:before="52" w:beforeAutospacing="0" w:after="0" w:afterAutospacing="0"/>
              <w:ind w:left="587" w:right="0"/>
              <w:rPr>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11A795A9">
            <w:pPr>
              <w:pStyle w:val="174"/>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601D6520">
            <w:pPr>
              <w:pStyle w:val="174"/>
              <w:keepNext w:val="0"/>
              <w:keepLines w:val="0"/>
              <w:suppressLineNumbers w:val="0"/>
              <w:spacing w:before="53" w:beforeAutospacing="0" w:after="0" w:afterAutospacing="0"/>
              <w:ind w:left="587" w:right="0"/>
              <w:rPr>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3039179B">
        <w:trPr>
          <w:trHeight w:val="0" w:hRule="atLeast"/>
          <w:jc w:val="center"/>
        </w:trPr>
        <w:tc>
          <w:tcPr>
            <w:tcW w:w="1301" w:type="dxa"/>
            <w:vMerge w:val="restart"/>
            <w:vAlign w:val="center"/>
          </w:tcPr>
          <w:p w14:paraId="6F995B61">
            <w:pPr>
              <w:pStyle w:val="174"/>
              <w:keepNext w:val="0"/>
              <w:keepLines w:val="0"/>
              <w:suppressLineNumbers w:val="0"/>
              <w:spacing w:before="0" w:beforeAutospacing="0" w:after="0" w:afterAutospacing="0"/>
              <w:ind w:left="170" w:right="0"/>
              <w:rPr>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7604" w:type="dxa"/>
            <w:gridSpan w:val="11"/>
          </w:tcPr>
          <w:p w14:paraId="58CA0F49">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1EC6C9BF">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4FF2BB60">
            <w:pPr>
              <w:keepNext w:val="0"/>
              <w:keepLines w:val="0"/>
              <w:suppressLineNumbers w:val="0"/>
              <w:spacing w:before="0" w:beforeAutospacing="0" w:after="0" w:afterAutospacing="0"/>
              <w:ind w:left="0" w:right="0" w:firstLine="5250" w:firstLineChars="250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281971F7">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r w14:paraId="117246A0">
        <w:trPr>
          <w:trHeight w:val="0" w:hRule="atLeast"/>
          <w:jc w:val="center"/>
        </w:trPr>
        <w:tc>
          <w:tcPr>
            <w:tcW w:w="1301" w:type="dxa"/>
            <w:vMerge w:val="continue"/>
            <w:vAlign w:val="center"/>
          </w:tcPr>
          <w:p w14:paraId="0725F26E">
            <w:pPr>
              <w:pStyle w:val="174"/>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1D75475F">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0097C703">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C747851">
            <w:pPr>
              <w:keepNext w:val="0"/>
              <w:keepLines w:val="0"/>
              <w:suppressLineNumbers w:val="0"/>
              <w:spacing w:before="0" w:beforeAutospacing="0" w:after="0" w:afterAutospacing="0"/>
              <w:ind w:left="0" w:right="0" w:firstLine="2310" w:firstLineChars="110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专家组成员签名：</w:t>
            </w:r>
          </w:p>
          <w:p w14:paraId="68863355">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0224508">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3769FF98">
        <w:trPr>
          <w:trHeight w:val="0" w:hRule="atLeast"/>
          <w:jc w:val="center"/>
        </w:trPr>
        <w:tc>
          <w:tcPr>
            <w:tcW w:w="1301" w:type="dxa"/>
            <w:vMerge w:val="continue"/>
            <w:vAlign w:val="center"/>
          </w:tcPr>
          <w:p w14:paraId="712DB9CF">
            <w:pPr>
              <w:pStyle w:val="174"/>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13CAD993">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6E01F224">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2CF0B6CF">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1A6C297B">
            <w:pPr>
              <w:keepNext w:val="0"/>
              <w:keepLines w:val="0"/>
              <w:suppressLineNumbers w:val="0"/>
              <w:spacing w:before="0" w:beforeAutospacing="0" w:after="0" w:afterAutospacing="0"/>
              <w:ind w:left="0" w:right="0" w:firstLine="2940" w:firstLineChars="1400"/>
              <w:rPr>
                <w:rFonts w:ascii="宋体" w:hAnsi="宋体" w:eastAsia="宋体" w:cs="宋体"/>
                <w:kern w:val="2"/>
                <w:sz w:val="21"/>
                <w:szCs w:val="21"/>
                <w:lang w:eastAsia="zh-CN"/>
              </w:rPr>
            </w:pPr>
            <w:r>
              <w:rPr>
                <w:rFonts w:hint="eastAsia" w:ascii="宋体" w:hAnsi="宋体" w:eastAsia="宋体" w:cs="宋体"/>
                <w:kern w:val="2"/>
                <w:sz w:val="21"/>
                <w:szCs w:val="21"/>
                <w:lang w:eastAsia="zh-CN"/>
              </w:rPr>
              <w:t>教学工作指导小组组长：</w:t>
            </w:r>
          </w:p>
          <w:p w14:paraId="6CDF2CDE">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12255DC8">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bl>
    <w:p w14:paraId="5FCD0702"/>
    <w:p w14:paraId="20F265A1">
      <w:pPr>
        <w:rPr>
          <w:sz w:val="2"/>
          <w:szCs w:val="2"/>
        </w:rPr>
        <w:sectPr>
          <w:headerReference r:id="rId63" w:type="default"/>
          <w:footerReference r:id="rId64" w:type="default"/>
          <w:pgSz w:w="11906" w:h="16838"/>
          <w:pgMar w:top="1702" w:right="1800" w:bottom="1440" w:left="1800" w:header="851" w:footer="992" w:gutter="0"/>
          <w:cols w:space="425" w:num="1"/>
          <w:docGrid w:type="lines" w:linePitch="312" w:charSpace="0"/>
        </w:sectPr>
      </w:pPr>
    </w:p>
    <w:p w14:paraId="446CBE4C">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3E732A91">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6"/>
          <w:szCs w:val="36"/>
          <w:lang w:val="en-US" w:eastAsia="zh-CN" w:bidi="ar-SA"/>
        </w:rPr>
      </w:pPr>
      <w:bookmarkStart w:id="9" w:name="_Toc1601864299"/>
      <w:r>
        <w:rPr>
          <w:rFonts w:hint="eastAsia" w:ascii="宋体" w:hAnsi="宋体" w:eastAsia="宋体" w:cs="宋体"/>
          <w:b/>
          <w:bCs/>
          <w:sz w:val="36"/>
          <w:szCs w:val="36"/>
          <w:lang w:val="en-US" w:eastAsia="zh-CN" w:bidi="ar-SA"/>
        </w:rPr>
        <w:t>《声乐教学法》课程教学大纲</w:t>
      </w:r>
      <w:bookmarkEnd w:id="9"/>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411"/>
        <w:gridCol w:w="508"/>
        <w:gridCol w:w="1252"/>
        <w:gridCol w:w="265"/>
        <w:gridCol w:w="1223"/>
        <w:gridCol w:w="925"/>
        <w:gridCol w:w="526"/>
        <w:gridCol w:w="54"/>
        <w:gridCol w:w="320"/>
        <w:gridCol w:w="220"/>
        <w:gridCol w:w="582"/>
      </w:tblGrid>
      <w:tr w14:paraId="4A79AE44">
        <w:trPr>
          <w:trHeight w:val="0" w:hRule="atLeast"/>
          <w:jc w:val="center"/>
        </w:trPr>
        <w:tc>
          <w:tcPr>
            <w:tcW w:w="1301" w:type="dxa"/>
            <w:vAlign w:val="center"/>
          </w:tcPr>
          <w:p w14:paraId="295807A7">
            <w:pPr>
              <w:pStyle w:val="147"/>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课程名称</w:t>
            </w:r>
          </w:p>
        </w:tc>
        <w:tc>
          <w:tcPr>
            <w:tcW w:w="3754" w:type="dxa"/>
            <w:gridSpan w:val="6"/>
            <w:vAlign w:val="center"/>
          </w:tcPr>
          <w:p w14:paraId="3B61D383">
            <w:pPr>
              <w:pStyle w:val="147"/>
              <w:keepNext w:val="0"/>
              <w:keepLines w:val="0"/>
              <w:suppressLineNumbers w:val="0"/>
              <w:spacing w:before="70" w:beforeAutospacing="0" w:after="0" w:afterAutospacing="0"/>
              <w:ind w:left="0"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声乐教学法</w:t>
            </w:r>
          </w:p>
        </w:tc>
        <w:tc>
          <w:tcPr>
            <w:tcW w:w="2674" w:type="dxa"/>
            <w:gridSpan w:val="3"/>
            <w:vAlign w:val="center"/>
          </w:tcPr>
          <w:p w14:paraId="6BD00CB5">
            <w:pPr>
              <w:pStyle w:val="147"/>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w:t>
            </w:r>
            <w:r>
              <w:rPr>
                <w:rFonts w:hint="eastAsia" w:ascii="宋体" w:hAnsi="宋体" w:eastAsia="宋体" w:cs="宋体"/>
                <w:color w:val="auto"/>
                <w:kern w:val="2"/>
                <w:sz w:val="21"/>
                <w:szCs w:val="21"/>
                <w:highlight w:val="none"/>
                <w:lang w:eastAsia="zh-CN"/>
              </w:rPr>
              <w:t>代码</w:t>
            </w:r>
          </w:p>
        </w:tc>
        <w:tc>
          <w:tcPr>
            <w:tcW w:w="1176" w:type="dxa"/>
            <w:gridSpan w:val="4"/>
            <w:vAlign w:val="center"/>
          </w:tcPr>
          <w:p w14:paraId="2DC21F3C">
            <w:pPr>
              <w:keepNext w:val="0"/>
              <w:keepLines w:val="0"/>
              <w:widowControl/>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1211402601</w:t>
            </w:r>
          </w:p>
        </w:tc>
      </w:tr>
      <w:tr w14:paraId="43A6F0B8">
        <w:trPr>
          <w:trHeight w:val="0" w:hRule="atLeast"/>
          <w:jc w:val="center"/>
        </w:trPr>
        <w:tc>
          <w:tcPr>
            <w:tcW w:w="1301" w:type="dxa"/>
            <w:vAlign w:val="center"/>
          </w:tcPr>
          <w:p w14:paraId="63DC6B18">
            <w:pPr>
              <w:pStyle w:val="147"/>
              <w:keepNext w:val="0"/>
              <w:keepLines w:val="0"/>
              <w:suppressLineNumbers w:val="0"/>
              <w:spacing w:before="70" w:beforeAutospacing="0" w:after="0" w:afterAutospacing="0"/>
              <w:ind w:left="100" w:right="93"/>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课程类型</w:t>
            </w:r>
          </w:p>
        </w:tc>
        <w:tc>
          <w:tcPr>
            <w:tcW w:w="3754" w:type="dxa"/>
            <w:gridSpan w:val="6"/>
            <w:vAlign w:val="top"/>
          </w:tcPr>
          <w:p w14:paraId="06A4FE04">
            <w:pPr>
              <w:pStyle w:val="147"/>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通识课</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学科平台和专业核心</w:t>
            </w:r>
            <w:r>
              <w:rPr>
                <w:rFonts w:hint="eastAsia" w:ascii="宋体" w:hAnsi="宋体" w:eastAsia="宋体" w:cs="宋体"/>
                <w:color w:val="auto"/>
                <w:kern w:val="2"/>
                <w:sz w:val="21"/>
                <w:szCs w:val="21"/>
                <w:highlight w:val="none"/>
                <w:lang w:val="en-US" w:eastAsia="zh-CN"/>
              </w:rPr>
              <w:t>课</w:t>
            </w:r>
            <w:r>
              <w:rPr>
                <w:rFonts w:hint="eastAsia" w:ascii="宋体" w:hAnsi="宋体" w:eastAsia="宋体" w:cs="宋体"/>
                <w:color w:val="auto"/>
                <w:kern w:val="2"/>
                <w:sz w:val="21"/>
                <w:szCs w:val="21"/>
                <w:highlight w:val="none"/>
                <w:lang w:eastAsia="zh-CN"/>
              </w:rPr>
              <w:t></w:t>
            </w:r>
          </w:p>
          <w:p w14:paraId="5F860798">
            <w:pPr>
              <w:pStyle w:val="147"/>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专业方向</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专业任选</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其他</w:t>
            </w:r>
          </w:p>
        </w:tc>
        <w:tc>
          <w:tcPr>
            <w:tcW w:w="2674" w:type="dxa"/>
            <w:gridSpan w:val="3"/>
            <w:vAlign w:val="center"/>
          </w:tcPr>
          <w:p w14:paraId="5E5110AF">
            <w:pPr>
              <w:pStyle w:val="147"/>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授课教师</w:t>
            </w:r>
          </w:p>
        </w:tc>
        <w:tc>
          <w:tcPr>
            <w:tcW w:w="1176" w:type="dxa"/>
            <w:gridSpan w:val="4"/>
            <w:vAlign w:val="center"/>
          </w:tcPr>
          <w:p w14:paraId="55CCF1F6">
            <w:pPr>
              <w:pStyle w:val="147"/>
              <w:keepNext w:val="0"/>
              <w:keepLines w:val="0"/>
              <w:suppressLineNumbers w:val="0"/>
              <w:spacing w:before="70" w:beforeAutospacing="0" w:after="0" w:afterAutospacing="0"/>
              <w:ind w:left="191" w:right="186"/>
              <w:jc w:val="center"/>
              <w:rPr>
                <w:rFonts w:hint="default" w:ascii="宋体" w:hAnsi="宋体" w:eastAsia="宋体" w:cs="宋体"/>
                <w:color w:val="auto"/>
                <w:kern w:val="2"/>
                <w:sz w:val="21"/>
                <w:szCs w:val="21"/>
                <w:highlight w:val="none"/>
                <w:lang w:val="en-US" w:eastAsia="zh-CN"/>
              </w:rPr>
            </w:pPr>
          </w:p>
        </w:tc>
      </w:tr>
      <w:tr w14:paraId="70711DE9">
        <w:trPr>
          <w:trHeight w:val="0" w:hRule="atLeast"/>
          <w:jc w:val="center"/>
        </w:trPr>
        <w:tc>
          <w:tcPr>
            <w:tcW w:w="1301" w:type="dxa"/>
            <w:vAlign w:val="center"/>
          </w:tcPr>
          <w:p w14:paraId="42FA6095">
            <w:pPr>
              <w:pStyle w:val="147"/>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修读方式</w:t>
            </w:r>
          </w:p>
        </w:tc>
        <w:tc>
          <w:tcPr>
            <w:tcW w:w="3754" w:type="dxa"/>
            <w:gridSpan w:val="6"/>
            <w:vAlign w:val="center"/>
          </w:tcPr>
          <w:p w14:paraId="57F33D45">
            <w:pPr>
              <w:pStyle w:val="147"/>
              <w:keepNext w:val="0"/>
              <w:keepLines w:val="0"/>
              <w:suppressLineNumbers w:val="0"/>
              <w:tabs>
                <w:tab w:val="left" w:pos="424"/>
              </w:tabs>
              <w:spacing w:before="72" w:beforeAutospacing="0" w:after="0" w:afterAutospacing="0"/>
              <w:ind w:left="220" w:right="0" w:firstLine="420" w:firstLineChars="200"/>
              <w:jc w:val="both"/>
              <w:rPr>
                <w:rFonts w:hint="eastAsia" w:ascii="宋体" w:hAnsi="宋体" w:eastAsia="宋体" w:cs="宋体"/>
                <w:color w:val="auto"/>
                <w:kern w:val="2"/>
                <w:sz w:val="21"/>
                <w:szCs w:val="21"/>
                <w:highlight w:val="none"/>
                <w:lang w:eastAsia="zh-CN"/>
              </w:rPr>
            </w:pP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必修</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sym w:font="Wingdings 2" w:char="0052"/>
            </w:r>
            <w:r>
              <w:rPr>
                <w:rFonts w:hint="eastAsia" w:ascii="宋体" w:hAnsi="宋体" w:eastAsia="宋体" w:cs="宋体"/>
                <w:color w:val="auto"/>
                <w:kern w:val="2"/>
                <w:sz w:val="21"/>
                <w:szCs w:val="21"/>
                <w:highlight w:val="none"/>
                <w:lang w:eastAsia="zh-CN"/>
              </w:rPr>
              <w:t>选修</w:t>
            </w:r>
            <w:r>
              <w:rPr>
                <w:rFonts w:hint="eastAsia" w:ascii="宋体" w:hAnsi="宋体" w:eastAsia="宋体" w:cs="宋体"/>
                <w:color w:val="auto"/>
                <w:kern w:val="2"/>
                <w:sz w:val="21"/>
                <w:szCs w:val="21"/>
                <w:highlight w:val="none"/>
                <w:lang w:val="en-US" w:eastAsia="zh-CN"/>
              </w:rPr>
              <w:t xml:space="preserve">    </w:t>
            </w:r>
          </w:p>
        </w:tc>
        <w:tc>
          <w:tcPr>
            <w:tcW w:w="2674" w:type="dxa"/>
            <w:gridSpan w:val="3"/>
            <w:vAlign w:val="center"/>
          </w:tcPr>
          <w:p w14:paraId="34183E76">
            <w:pPr>
              <w:pStyle w:val="147"/>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eastAsia="zh-CN"/>
              </w:rPr>
              <w:t>学</w:t>
            </w:r>
            <w:r>
              <w:rPr>
                <w:rFonts w:hint="eastAsia" w:ascii="宋体" w:hAnsi="宋体" w:eastAsia="宋体" w:cs="宋体"/>
                <w:color w:val="auto"/>
                <w:kern w:val="2"/>
                <w:sz w:val="21"/>
                <w:szCs w:val="21"/>
                <w:highlight w:val="none"/>
                <w:lang w:val="en-US" w:eastAsia="zh-CN"/>
              </w:rPr>
              <w:t xml:space="preserve">    分</w:t>
            </w:r>
          </w:p>
        </w:tc>
        <w:tc>
          <w:tcPr>
            <w:tcW w:w="1176" w:type="dxa"/>
            <w:gridSpan w:val="4"/>
            <w:vAlign w:val="center"/>
          </w:tcPr>
          <w:p w14:paraId="7E9CC02E">
            <w:pPr>
              <w:pStyle w:val="147"/>
              <w:keepNext w:val="0"/>
              <w:keepLines w:val="0"/>
              <w:suppressLineNumbers w:val="0"/>
              <w:spacing w:before="72" w:beforeAutospacing="0" w:after="0" w:afterAutospacing="0"/>
              <w:ind w:left="9"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p>
        </w:tc>
      </w:tr>
      <w:tr w14:paraId="6BD8BB25">
        <w:trPr>
          <w:trHeight w:val="0" w:hRule="atLeast"/>
          <w:jc w:val="center"/>
        </w:trPr>
        <w:tc>
          <w:tcPr>
            <w:tcW w:w="1301" w:type="dxa"/>
            <w:vAlign w:val="center"/>
          </w:tcPr>
          <w:p w14:paraId="2998238E">
            <w:pPr>
              <w:pStyle w:val="147"/>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开课学期</w:t>
            </w:r>
          </w:p>
        </w:tc>
        <w:tc>
          <w:tcPr>
            <w:tcW w:w="1318" w:type="dxa"/>
            <w:gridSpan w:val="2"/>
            <w:vAlign w:val="center"/>
          </w:tcPr>
          <w:p w14:paraId="7275C55C">
            <w:pPr>
              <w:pStyle w:val="147"/>
              <w:keepNext w:val="0"/>
              <w:keepLines w:val="0"/>
              <w:suppressLineNumbers w:val="0"/>
              <w:spacing w:before="72" w:beforeAutospacing="0" w:after="0" w:afterAutospacing="0"/>
              <w:ind w:left="10"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第6学期</w:t>
            </w:r>
          </w:p>
        </w:tc>
        <w:tc>
          <w:tcPr>
            <w:tcW w:w="919" w:type="dxa"/>
            <w:gridSpan w:val="2"/>
            <w:vAlign w:val="center"/>
          </w:tcPr>
          <w:p w14:paraId="2000A2E5">
            <w:pPr>
              <w:pStyle w:val="147"/>
              <w:keepNext w:val="0"/>
              <w:keepLines w:val="0"/>
              <w:suppressLineNumbers w:val="0"/>
              <w:spacing w:before="72"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总学时</w:t>
            </w:r>
          </w:p>
        </w:tc>
        <w:tc>
          <w:tcPr>
            <w:tcW w:w="1517" w:type="dxa"/>
            <w:gridSpan w:val="2"/>
            <w:vAlign w:val="center"/>
          </w:tcPr>
          <w:p w14:paraId="2A7320D6">
            <w:pPr>
              <w:pStyle w:val="147"/>
              <w:keepNext w:val="0"/>
              <w:keepLines w:val="0"/>
              <w:suppressLineNumbers w:val="0"/>
              <w:spacing w:before="72" w:beforeAutospacing="0" w:after="0" w:afterAutospacing="0"/>
              <w:ind w:left="0"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32</w:t>
            </w:r>
          </w:p>
        </w:tc>
        <w:tc>
          <w:tcPr>
            <w:tcW w:w="2674" w:type="dxa"/>
            <w:gridSpan w:val="3"/>
            <w:vAlign w:val="center"/>
          </w:tcPr>
          <w:p w14:paraId="51847E33">
            <w:pPr>
              <w:pStyle w:val="147"/>
              <w:keepNext w:val="0"/>
              <w:keepLines w:val="0"/>
              <w:suppressLineNumbers w:val="0"/>
              <w:spacing w:before="72"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其中实践学时</w:t>
            </w:r>
          </w:p>
        </w:tc>
        <w:tc>
          <w:tcPr>
            <w:tcW w:w="1176" w:type="dxa"/>
            <w:gridSpan w:val="4"/>
            <w:vAlign w:val="center"/>
          </w:tcPr>
          <w:p w14:paraId="62A1E4CA">
            <w:pPr>
              <w:pStyle w:val="147"/>
              <w:keepNext w:val="0"/>
              <w:keepLines w:val="0"/>
              <w:suppressLineNumbers w:val="0"/>
              <w:spacing w:before="72" w:beforeAutospacing="0" w:after="0" w:afterAutospacing="0"/>
              <w:ind w:left="9"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0</w:t>
            </w:r>
          </w:p>
        </w:tc>
      </w:tr>
      <w:tr w14:paraId="35DB8018">
        <w:trPr>
          <w:trHeight w:val="0" w:hRule="atLeast"/>
          <w:jc w:val="center"/>
        </w:trPr>
        <w:tc>
          <w:tcPr>
            <w:tcW w:w="1301" w:type="dxa"/>
            <w:vAlign w:val="center"/>
          </w:tcPr>
          <w:p w14:paraId="7149FCF5">
            <w:pPr>
              <w:pStyle w:val="147"/>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混合式</w:t>
            </w:r>
          </w:p>
          <w:p w14:paraId="002BFB5B">
            <w:pPr>
              <w:pStyle w:val="147"/>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课程网址</w:t>
            </w:r>
          </w:p>
        </w:tc>
        <w:tc>
          <w:tcPr>
            <w:tcW w:w="7604" w:type="dxa"/>
            <w:gridSpan w:val="13"/>
            <w:vAlign w:val="center"/>
          </w:tcPr>
          <w:p w14:paraId="479F35FC">
            <w:pPr>
              <w:pStyle w:val="147"/>
              <w:keepNext w:val="0"/>
              <w:keepLines w:val="0"/>
              <w:suppressLineNumbers w:val="0"/>
              <w:spacing w:before="72" w:beforeAutospacing="0" w:after="0" w:afterAutospacing="0"/>
              <w:ind w:left="9" w:right="0"/>
              <w:jc w:val="left"/>
              <w:rPr>
                <w:rFonts w:hint="eastAsia" w:ascii="宋体" w:hAnsi="宋体" w:eastAsia="宋体" w:cs="宋体"/>
                <w:color w:val="auto"/>
                <w:kern w:val="2"/>
                <w:sz w:val="21"/>
                <w:szCs w:val="21"/>
                <w:highlight w:val="none"/>
                <w:lang w:val="en-US" w:eastAsia="zh-CN"/>
              </w:rPr>
            </w:pPr>
          </w:p>
        </w:tc>
      </w:tr>
      <w:tr w14:paraId="7B4F901E">
        <w:trPr>
          <w:trHeight w:val="0" w:hRule="atLeast"/>
          <w:jc w:val="center"/>
        </w:trPr>
        <w:tc>
          <w:tcPr>
            <w:tcW w:w="1301" w:type="dxa"/>
            <w:vAlign w:val="top"/>
          </w:tcPr>
          <w:p w14:paraId="0C4CB8C8">
            <w:pPr>
              <w:pStyle w:val="147"/>
              <w:keepNext w:val="0"/>
              <w:keepLines w:val="0"/>
              <w:suppressLineNumbers w:val="0"/>
              <w:spacing w:before="1" w:beforeAutospacing="0" w:after="0" w:afterAutospacing="0"/>
              <w:ind w:left="0" w:right="0"/>
              <w:rPr>
                <w:rFonts w:hint="eastAsia" w:ascii="宋体" w:hAnsi="宋体" w:eastAsia="宋体" w:cs="宋体"/>
                <w:color w:val="auto"/>
                <w:kern w:val="2"/>
                <w:sz w:val="21"/>
                <w:szCs w:val="21"/>
                <w:highlight w:val="none"/>
                <w:lang w:eastAsia="zh-CN"/>
              </w:rPr>
            </w:pPr>
          </w:p>
          <w:p w14:paraId="09EC2440">
            <w:pPr>
              <w:pStyle w:val="147"/>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A</w:t>
            </w:r>
          </w:p>
          <w:p w14:paraId="11005727">
            <w:pPr>
              <w:pStyle w:val="147"/>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先修及后续</w:t>
            </w:r>
          </w:p>
          <w:p w14:paraId="66C4942E">
            <w:pPr>
              <w:pStyle w:val="147"/>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w:t>
            </w:r>
          </w:p>
        </w:tc>
        <w:tc>
          <w:tcPr>
            <w:tcW w:w="7604" w:type="dxa"/>
            <w:gridSpan w:val="13"/>
            <w:vAlign w:val="top"/>
          </w:tcPr>
          <w:p w14:paraId="52C03A27">
            <w:pPr>
              <w:pStyle w:val="147"/>
              <w:keepNext w:val="0"/>
              <w:keepLines w:val="0"/>
              <w:suppressLineNumbers w:val="0"/>
              <w:spacing w:before="94" w:beforeAutospacing="0" w:after="0" w:afterAutospacing="0"/>
              <w:ind w:left="107" w:right="0"/>
              <w:rPr>
                <w:rFonts w:hint="eastAsia" w:ascii="宋体" w:hAnsi="宋体" w:eastAsia="宋体" w:cs="宋体"/>
                <w:color w:val="auto"/>
                <w:kern w:val="2"/>
                <w:sz w:val="21"/>
                <w:szCs w:val="21"/>
                <w:highlight w:val="none"/>
                <w:lang w:val="en-US" w:eastAsia="zh-Hans"/>
              </w:rPr>
            </w:pPr>
            <w:r>
              <w:rPr>
                <w:rFonts w:hint="eastAsia" w:ascii="宋体" w:hAnsi="宋体" w:eastAsia="宋体" w:cs="宋体"/>
                <w:color w:val="auto"/>
                <w:kern w:val="2"/>
                <w:sz w:val="21"/>
                <w:szCs w:val="21"/>
                <w:highlight w:val="none"/>
                <w:lang w:val="en-US" w:eastAsia="zh-CN"/>
              </w:rPr>
              <w:t>先修课程：基础</w:t>
            </w:r>
            <w:r>
              <w:rPr>
                <w:rFonts w:hint="eastAsia" w:ascii="宋体" w:hAnsi="宋体" w:eastAsia="宋体" w:cs="宋体"/>
                <w:color w:val="auto"/>
                <w:kern w:val="2"/>
                <w:sz w:val="21"/>
                <w:szCs w:val="21"/>
                <w:highlight w:val="none"/>
                <w:lang w:val="en-US" w:eastAsia="zh-Hans"/>
              </w:rPr>
              <w:t>乐理</w:t>
            </w:r>
            <w:r>
              <w:rPr>
                <w:rFonts w:hint="default" w:ascii="宋体" w:hAnsi="宋体" w:eastAsia="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声乐基础、声乐演唱</w:t>
            </w:r>
            <w:r>
              <w:rPr>
                <w:rFonts w:hint="eastAsia" w:ascii="宋体" w:hAnsi="宋体" w:eastAsia="宋体" w:cs="宋体"/>
                <w:color w:val="auto"/>
                <w:kern w:val="2"/>
                <w:sz w:val="21"/>
                <w:szCs w:val="21"/>
                <w:highlight w:val="none"/>
                <w:lang w:val="en-US" w:eastAsia="zh-Hans"/>
              </w:rPr>
              <w:t>等</w:t>
            </w:r>
          </w:p>
          <w:p w14:paraId="6DCE98B8">
            <w:pPr>
              <w:pStyle w:val="147"/>
              <w:keepNext w:val="0"/>
              <w:keepLines w:val="0"/>
              <w:suppressLineNumbers w:val="0"/>
              <w:spacing w:before="94" w:beforeAutospacing="0" w:after="0" w:afterAutospacing="0"/>
              <w:ind w:left="107"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后续课程：毕业实习、毕业汇演</w:t>
            </w:r>
          </w:p>
        </w:tc>
      </w:tr>
      <w:tr w14:paraId="2DFE5FD5">
        <w:trPr>
          <w:trHeight w:val="0" w:hRule="atLeast"/>
          <w:jc w:val="center"/>
        </w:trPr>
        <w:tc>
          <w:tcPr>
            <w:tcW w:w="1301" w:type="dxa"/>
            <w:vAlign w:val="top"/>
          </w:tcPr>
          <w:p w14:paraId="6B5B1B78">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0AC25B5A">
            <w:pPr>
              <w:pStyle w:val="147"/>
              <w:keepNext w:val="0"/>
              <w:keepLines w:val="0"/>
              <w:suppressLineNumbers w:val="0"/>
              <w:spacing w:before="4" w:beforeAutospacing="0" w:after="0" w:afterAutospacing="0"/>
              <w:ind w:left="0" w:right="0"/>
              <w:rPr>
                <w:rFonts w:hint="eastAsia" w:ascii="宋体" w:hAnsi="宋体" w:eastAsia="宋体" w:cs="宋体"/>
                <w:color w:val="auto"/>
                <w:kern w:val="2"/>
                <w:sz w:val="21"/>
                <w:szCs w:val="21"/>
                <w:highlight w:val="none"/>
                <w:lang w:eastAsia="zh-CN"/>
              </w:rPr>
            </w:pPr>
          </w:p>
          <w:p w14:paraId="567E6DA4">
            <w:pPr>
              <w:pStyle w:val="147"/>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B</w:t>
            </w:r>
          </w:p>
          <w:p w14:paraId="7616D6E4">
            <w:pPr>
              <w:pStyle w:val="147"/>
              <w:keepNext w:val="0"/>
              <w:keepLines w:val="0"/>
              <w:suppressLineNumbers w:val="0"/>
              <w:spacing w:before="43" w:beforeAutospacing="0" w:after="0" w:afterAutospacing="0"/>
              <w:ind w:left="0"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课程描述</w:t>
            </w:r>
          </w:p>
        </w:tc>
        <w:tc>
          <w:tcPr>
            <w:tcW w:w="7604" w:type="dxa"/>
            <w:gridSpan w:val="13"/>
            <w:vAlign w:val="top"/>
          </w:tcPr>
          <w:p w14:paraId="2ECAFBB9">
            <w:pPr>
              <w:pStyle w:val="147"/>
              <w:keepNext w:val="0"/>
              <w:keepLines w:val="0"/>
              <w:suppressLineNumbers w:val="0"/>
              <w:spacing w:before="142" w:beforeAutospacing="0" w:after="0" w:afterAutospacing="0"/>
              <w:ind w:left="0"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TW"/>
              </w:rPr>
              <w:t>本课程为音乐学专业方向课程。通过本课程的学习，</w:t>
            </w:r>
            <w:r>
              <w:rPr>
                <w:rFonts w:hint="eastAsia" w:ascii="宋体" w:hAnsi="宋体" w:eastAsia="宋体" w:cs="宋体"/>
                <w:color w:val="auto"/>
                <w:kern w:val="2"/>
                <w:sz w:val="21"/>
                <w:szCs w:val="21"/>
                <w:highlight w:val="none"/>
                <w:lang w:val="en-US" w:eastAsia="zh-Hans"/>
              </w:rPr>
              <w:t>引导</w:t>
            </w:r>
            <w:r>
              <w:rPr>
                <w:rFonts w:hint="eastAsia" w:ascii="宋体" w:hAnsi="宋体" w:eastAsia="宋体" w:cs="宋体"/>
                <w:color w:val="auto"/>
                <w:kern w:val="2"/>
                <w:sz w:val="21"/>
                <w:szCs w:val="21"/>
                <w:highlight w:val="none"/>
                <w:lang w:val="en-US" w:eastAsia="zh-TW"/>
              </w:rPr>
              <w:t>学生了解并掌握歌唱器官的构造和发声原理，</w:t>
            </w:r>
            <w:r>
              <w:rPr>
                <w:rFonts w:hint="eastAsia" w:ascii="宋体" w:hAnsi="宋体" w:eastAsia="宋体" w:cs="宋体"/>
                <w:color w:val="auto"/>
                <w:kern w:val="2"/>
                <w:sz w:val="21"/>
                <w:szCs w:val="21"/>
                <w:highlight w:val="none"/>
                <w:lang w:val="en-US" w:eastAsia="zh-Hans"/>
              </w:rPr>
              <w:t>学习</w:t>
            </w:r>
            <w:r>
              <w:rPr>
                <w:rFonts w:hint="eastAsia" w:ascii="宋体" w:hAnsi="宋体" w:eastAsia="宋体" w:cs="宋体"/>
                <w:color w:val="auto"/>
                <w:kern w:val="2"/>
                <w:sz w:val="21"/>
                <w:szCs w:val="21"/>
                <w:highlight w:val="none"/>
                <w:lang w:val="en-US" w:eastAsia="zh-TW"/>
              </w:rPr>
              <w:t>声乐教育理论和教学法，深入研究包括声乐教学内容、组织形式、过程、评价以及相关学科内容在内的声乐教学法。积累和掌握一定的教学经验，增强学生的想象力，树立正确的音乐审美观、价值观。培养学生的创新能力，从而提高学生的声乐教学水平和歌唱的技巧。</w:t>
            </w:r>
          </w:p>
        </w:tc>
      </w:tr>
      <w:tr w14:paraId="5647FA32">
        <w:trPr>
          <w:trHeight w:val="0" w:hRule="atLeast"/>
          <w:jc w:val="center"/>
        </w:trPr>
        <w:tc>
          <w:tcPr>
            <w:tcW w:w="1301" w:type="dxa"/>
            <w:vAlign w:val="top"/>
          </w:tcPr>
          <w:p w14:paraId="4DBF0A05">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66E30C96">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3CFB2C62">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633011B8">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2015B2B7">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14D16567">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4BF3BE53">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7553740C">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70FE97B4">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01463B50">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7CD3BD91">
            <w:pPr>
              <w:pStyle w:val="147"/>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5AFE5A57">
            <w:pPr>
              <w:pStyle w:val="147"/>
              <w:keepNext w:val="0"/>
              <w:keepLines w:val="0"/>
              <w:suppressLineNumbers w:val="0"/>
              <w:spacing w:before="8" w:beforeAutospacing="0" w:after="0" w:afterAutospacing="0"/>
              <w:ind w:left="0" w:right="0"/>
              <w:rPr>
                <w:rFonts w:hint="eastAsia" w:ascii="宋体" w:hAnsi="宋体" w:eastAsia="宋体" w:cs="宋体"/>
                <w:color w:val="auto"/>
                <w:kern w:val="2"/>
                <w:sz w:val="21"/>
                <w:szCs w:val="21"/>
                <w:highlight w:val="none"/>
                <w:lang w:eastAsia="zh-CN"/>
              </w:rPr>
            </w:pPr>
          </w:p>
          <w:p w14:paraId="2A1F117C">
            <w:pPr>
              <w:pStyle w:val="147"/>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C</w:t>
            </w:r>
          </w:p>
          <w:p w14:paraId="54D54D52">
            <w:pPr>
              <w:pStyle w:val="147"/>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课程目标</w:t>
            </w:r>
          </w:p>
        </w:tc>
        <w:tc>
          <w:tcPr>
            <w:tcW w:w="7604" w:type="dxa"/>
            <w:gridSpan w:val="13"/>
            <w:vAlign w:val="top"/>
          </w:tcPr>
          <w:p w14:paraId="626E2F18">
            <w:pPr>
              <w:pStyle w:val="147"/>
              <w:keepNext w:val="0"/>
              <w:keepLines w:val="0"/>
              <w:suppressLineNumbers w:val="0"/>
              <w:spacing w:before="142" w:beforeAutospacing="0" w:after="0" w:afterAutospacing="0"/>
              <w:ind w:left="0"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TW"/>
              </w:rPr>
              <w:t>课程目标1：学生能够从教师的心态出发，在</w:t>
            </w:r>
            <w:r>
              <w:rPr>
                <w:rFonts w:hint="eastAsia" w:ascii="宋体" w:hAnsi="宋体" w:eastAsia="宋体" w:cs="宋体"/>
                <w:color w:val="auto"/>
                <w:kern w:val="2"/>
                <w:sz w:val="21"/>
                <w:szCs w:val="21"/>
                <w:highlight w:val="none"/>
                <w:lang w:val="en-US" w:eastAsia="zh-Hans"/>
              </w:rPr>
              <w:t>试讲</w:t>
            </w:r>
            <w:r>
              <w:rPr>
                <w:rFonts w:hint="eastAsia" w:ascii="宋体" w:hAnsi="宋体" w:eastAsia="宋体" w:cs="宋体"/>
                <w:color w:val="auto"/>
                <w:kern w:val="2"/>
                <w:sz w:val="21"/>
                <w:szCs w:val="21"/>
                <w:highlight w:val="none"/>
                <w:lang w:val="en-US" w:eastAsia="zh-TW"/>
              </w:rPr>
              <w:t>中表现出教育工作者应有的精神风貌与良好的教态</w:t>
            </w:r>
            <w:r>
              <w:rPr>
                <w:rFonts w:hint="default" w:ascii="宋体" w:hAnsi="宋体" w:eastAsia="宋体" w:cs="宋体"/>
                <w:color w:val="auto"/>
                <w:kern w:val="2"/>
                <w:sz w:val="21"/>
                <w:szCs w:val="21"/>
                <w:highlight w:val="none"/>
                <w:lang w:val="en-US" w:eastAsia="zh-TW"/>
              </w:rPr>
              <w:t>，</w:t>
            </w:r>
            <w:r>
              <w:rPr>
                <w:rFonts w:hint="eastAsia" w:ascii="宋体" w:hAnsi="宋体" w:eastAsia="宋体" w:cs="宋体"/>
                <w:color w:val="auto"/>
                <w:kern w:val="2"/>
                <w:sz w:val="21"/>
                <w:szCs w:val="21"/>
                <w:highlight w:val="none"/>
                <w:lang w:val="en-US" w:eastAsia="zh-TW"/>
              </w:rPr>
              <w:t>并能够综合学段学情、作品音乐文化背景、编写者意图，通过</w:t>
            </w:r>
            <w:r>
              <w:rPr>
                <w:rFonts w:hint="eastAsia" w:ascii="宋体" w:hAnsi="宋体" w:eastAsia="宋体" w:cs="宋体"/>
                <w:color w:val="auto"/>
                <w:kern w:val="2"/>
                <w:sz w:val="21"/>
                <w:szCs w:val="21"/>
                <w:highlight w:val="none"/>
                <w:lang w:val="en-US" w:eastAsia="zh-Hans"/>
              </w:rPr>
              <w:t>教学</w:t>
            </w:r>
            <w:r>
              <w:rPr>
                <w:rFonts w:hint="default" w:ascii="宋体" w:hAnsi="宋体" w:eastAsia="宋体" w:cs="宋体"/>
                <w:color w:val="auto"/>
                <w:kern w:val="2"/>
                <w:sz w:val="21"/>
                <w:szCs w:val="21"/>
                <w:highlight w:val="none"/>
                <w:lang w:val="en-US" w:eastAsia="zh-Hans"/>
              </w:rPr>
              <w:t>、</w:t>
            </w:r>
            <w:r>
              <w:rPr>
                <w:rFonts w:hint="eastAsia" w:ascii="宋体" w:hAnsi="宋体" w:eastAsia="宋体" w:cs="宋体"/>
                <w:color w:val="auto"/>
                <w:kern w:val="2"/>
                <w:sz w:val="21"/>
                <w:szCs w:val="21"/>
                <w:highlight w:val="none"/>
                <w:lang w:val="en-US" w:eastAsia="zh-Hans"/>
              </w:rPr>
              <w:t>演唱</w:t>
            </w:r>
            <w:r>
              <w:rPr>
                <w:rFonts w:hint="eastAsia" w:ascii="宋体" w:hAnsi="宋体" w:eastAsia="宋体" w:cs="宋体"/>
                <w:color w:val="auto"/>
                <w:kern w:val="2"/>
                <w:sz w:val="21"/>
                <w:szCs w:val="21"/>
                <w:highlight w:val="none"/>
                <w:lang w:val="en-US" w:eastAsia="zh-TW"/>
              </w:rPr>
              <w:t>形式构建兼具艺术性和教育性的</w:t>
            </w:r>
            <w:r>
              <w:rPr>
                <w:rFonts w:hint="eastAsia" w:ascii="宋体" w:hAnsi="宋体" w:eastAsia="宋体" w:cs="宋体"/>
                <w:color w:val="auto"/>
                <w:kern w:val="2"/>
                <w:sz w:val="21"/>
                <w:szCs w:val="21"/>
                <w:highlight w:val="none"/>
                <w:lang w:val="en-US" w:eastAsia="zh-Hans"/>
              </w:rPr>
              <w:t>声乐</w:t>
            </w:r>
            <w:r>
              <w:rPr>
                <w:rFonts w:hint="eastAsia" w:ascii="宋体" w:hAnsi="宋体" w:eastAsia="宋体" w:cs="宋体"/>
                <w:color w:val="auto"/>
                <w:kern w:val="2"/>
                <w:sz w:val="21"/>
                <w:szCs w:val="21"/>
                <w:highlight w:val="none"/>
                <w:lang w:val="en-US" w:eastAsia="zh-TW"/>
              </w:rPr>
              <w:t>作品</w:t>
            </w:r>
            <w:r>
              <w:rPr>
                <w:rFonts w:hint="default" w:ascii="宋体" w:hAnsi="宋体" w:eastAsia="宋体" w:cs="宋体"/>
                <w:color w:val="auto"/>
                <w:kern w:val="2"/>
                <w:sz w:val="21"/>
                <w:szCs w:val="21"/>
                <w:highlight w:val="none"/>
                <w:lang w:val="en-US" w:eastAsia="zh-TW"/>
              </w:rPr>
              <w:t>。</w:t>
            </w:r>
            <w:r>
              <w:rPr>
                <w:rFonts w:hint="eastAsia" w:ascii="宋体" w:hAnsi="宋体" w:eastAsia="宋体" w:cs="宋体"/>
                <w:color w:val="auto"/>
                <w:kern w:val="2"/>
                <w:sz w:val="21"/>
                <w:szCs w:val="21"/>
                <w:highlight w:val="none"/>
                <w:lang w:val="en-US" w:eastAsia="zh-CN"/>
              </w:rPr>
              <w:t>（支撑毕业要求</w:t>
            </w:r>
            <w:r>
              <w:rPr>
                <w:rFonts w:hint="default"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val="en-US" w:eastAsia="zh-CN"/>
              </w:rPr>
              <w:t>.</w:t>
            </w:r>
            <w:r>
              <w:rPr>
                <w:rFonts w:hint="default"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lang w:val="en-US" w:eastAsia="zh-CN"/>
              </w:rPr>
              <w:t>）</w:t>
            </w:r>
          </w:p>
          <w:p w14:paraId="15618EBD">
            <w:pPr>
              <w:pStyle w:val="147"/>
              <w:keepNext w:val="0"/>
              <w:keepLines w:val="0"/>
              <w:suppressLineNumbers w:val="0"/>
              <w:spacing w:before="142" w:beforeAutospacing="0" w:after="0" w:afterAutospacing="0"/>
              <w:ind w:left="0" w:right="0"/>
              <w:rPr>
                <w:rFonts w:hint="eastAsia" w:ascii="宋体" w:hAnsi="宋体" w:eastAsia="宋体" w:cs="宋体"/>
                <w:color w:val="auto"/>
                <w:kern w:val="2"/>
                <w:sz w:val="21"/>
                <w:szCs w:val="21"/>
                <w:highlight w:val="none"/>
                <w:lang w:val="en-US" w:eastAsia="zh-TW"/>
              </w:rPr>
            </w:pPr>
            <w:r>
              <w:rPr>
                <w:rFonts w:hint="eastAsia" w:ascii="宋体" w:hAnsi="宋体" w:eastAsia="宋体" w:cs="宋体"/>
                <w:color w:val="auto"/>
                <w:kern w:val="2"/>
                <w:sz w:val="21"/>
                <w:szCs w:val="21"/>
                <w:highlight w:val="none"/>
                <w:lang w:val="en-US" w:eastAsia="zh-TW"/>
              </w:rPr>
              <w:t>课程目标2：了解并掌握声乐教学的特点和规律，明确声乐教学的任务、目的及具体实施办法，帮助学生以后能在专业的理论指导下进行声乐教学。深刻理解声乐教学法的关键内涵，以便在中小学音乐教师岗位上应对各种教学环境。学生掌握声乐的基本理论、原则与关键问题，更有的放矢地进行声乐教育工作。</w:t>
            </w:r>
            <w:r>
              <w:rPr>
                <w:rFonts w:hint="eastAsia" w:ascii="宋体" w:hAnsi="宋体" w:eastAsia="宋体" w:cs="宋体"/>
                <w:color w:val="auto"/>
                <w:kern w:val="2"/>
                <w:sz w:val="21"/>
                <w:szCs w:val="21"/>
                <w:highlight w:val="none"/>
                <w:lang w:val="en-US" w:eastAsia="zh-CN"/>
              </w:rPr>
              <w:t>（支撑毕业要求</w:t>
            </w:r>
            <w:r>
              <w:rPr>
                <w:rFonts w:hint="default"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en-US" w:eastAsia="zh-CN"/>
              </w:rPr>
              <w:t>.1，</w:t>
            </w:r>
            <w:r>
              <w:rPr>
                <w:rFonts w:hint="default"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en-US" w:eastAsia="zh-CN"/>
              </w:rPr>
              <w:t>.3）</w:t>
            </w:r>
          </w:p>
          <w:p w14:paraId="23471E94">
            <w:pPr>
              <w:pStyle w:val="147"/>
              <w:keepNext w:val="0"/>
              <w:keepLines w:val="0"/>
              <w:suppressLineNumbers w:val="0"/>
              <w:spacing w:before="142" w:beforeAutospacing="0" w:after="0" w:afterAutospacing="0"/>
              <w:ind w:left="0"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TW"/>
              </w:rPr>
              <w:t>课程目标3：根据教学内容制定教学目标，</w:t>
            </w:r>
            <w:r>
              <w:rPr>
                <w:rFonts w:hint="eastAsia" w:ascii="宋体" w:hAnsi="宋体" w:eastAsia="宋体" w:cs="宋体"/>
                <w:color w:val="auto"/>
                <w:kern w:val="2"/>
                <w:sz w:val="21"/>
                <w:szCs w:val="21"/>
                <w:highlight w:val="none"/>
                <w:lang w:val="en-US" w:eastAsia="zh-Hans"/>
              </w:rPr>
              <w:t>设计</w:t>
            </w:r>
            <w:r>
              <w:rPr>
                <w:rFonts w:hint="eastAsia" w:ascii="宋体" w:hAnsi="宋体" w:eastAsia="宋体" w:cs="宋体"/>
                <w:color w:val="auto"/>
                <w:kern w:val="2"/>
                <w:sz w:val="21"/>
                <w:szCs w:val="21"/>
                <w:highlight w:val="none"/>
                <w:lang w:val="en-US" w:eastAsia="zh-TW"/>
              </w:rPr>
              <w:t>教案，到课堂教学过程中每个环节的设置来完整的完成一节声乐课的教学。</w:t>
            </w:r>
            <w:r>
              <w:rPr>
                <w:rFonts w:hint="eastAsia" w:ascii="宋体" w:hAnsi="宋体" w:eastAsia="宋体" w:cs="宋体"/>
                <w:color w:val="auto"/>
                <w:kern w:val="2"/>
                <w:sz w:val="21"/>
                <w:szCs w:val="21"/>
                <w:highlight w:val="none"/>
                <w:lang w:val="en-US" w:eastAsia="zh-Hans"/>
              </w:rPr>
              <w:t>锻炼</w:t>
            </w:r>
            <w:r>
              <w:rPr>
                <w:rFonts w:hint="eastAsia" w:ascii="宋体" w:hAnsi="宋体" w:eastAsia="宋体" w:cs="宋体"/>
                <w:color w:val="auto"/>
                <w:kern w:val="2"/>
                <w:sz w:val="21"/>
                <w:szCs w:val="21"/>
                <w:highlight w:val="none"/>
                <w:lang w:val="en-US" w:eastAsia="zh-TW"/>
              </w:rPr>
              <w:t>语言组织能力、课堂节奏把握能力以及声乐教学的必备技能，如钢琴伴奏能力、歌曲范唱讲解能力等。对不同类型的</w:t>
            </w:r>
            <w:r>
              <w:rPr>
                <w:rFonts w:hint="eastAsia" w:ascii="宋体" w:hAnsi="宋体" w:eastAsia="宋体" w:cs="宋体"/>
                <w:color w:val="auto"/>
                <w:kern w:val="2"/>
                <w:sz w:val="21"/>
                <w:szCs w:val="21"/>
                <w:highlight w:val="none"/>
                <w:lang w:val="en-US" w:eastAsia="zh-Hans"/>
              </w:rPr>
              <w:t>歌曲</w:t>
            </w:r>
            <w:r>
              <w:rPr>
                <w:rFonts w:hint="eastAsia" w:ascii="宋体" w:hAnsi="宋体" w:eastAsia="宋体" w:cs="宋体"/>
                <w:color w:val="auto"/>
                <w:kern w:val="2"/>
                <w:sz w:val="21"/>
                <w:szCs w:val="21"/>
                <w:highlight w:val="none"/>
                <w:lang w:val="en-US" w:eastAsia="zh-TW"/>
              </w:rPr>
              <w:t>、</w:t>
            </w:r>
            <w:r>
              <w:rPr>
                <w:rFonts w:hint="eastAsia" w:ascii="宋体" w:hAnsi="宋体" w:eastAsia="宋体" w:cs="宋体"/>
                <w:color w:val="auto"/>
                <w:kern w:val="2"/>
                <w:sz w:val="21"/>
                <w:szCs w:val="21"/>
                <w:highlight w:val="none"/>
                <w:lang w:val="en-US" w:eastAsia="zh-Hans"/>
              </w:rPr>
              <w:t>唱法</w:t>
            </w:r>
            <w:r>
              <w:rPr>
                <w:rFonts w:hint="eastAsia" w:ascii="宋体" w:hAnsi="宋体" w:eastAsia="宋体" w:cs="宋体"/>
                <w:color w:val="auto"/>
                <w:kern w:val="2"/>
                <w:sz w:val="21"/>
                <w:szCs w:val="21"/>
                <w:highlight w:val="none"/>
                <w:lang w:val="en-US" w:eastAsia="zh-TW"/>
              </w:rPr>
              <w:t>具有一定的辨别和分析能力，为在演唱作品时把握作品风格奠定基础，增强</w:t>
            </w:r>
            <w:r>
              <w:rPr>
                <w:rFonts w:hint="eastAsia" w:ascii="宋体" w:hAnsi="宋体" w:eastAsia="宋体" w:cs="宋体"/>
                <w:color w:val="auto"/>
                <w:kern w:val="2"/>
                <w:sz w:val="21"/>
                <w:szCs w:val="21"/>
                <w:highlight w:val="none"/>
                <w:lang w:val="en-US" w:eastAsia="zh-Hans"/>
              </w:rPr>
              <w:t>不同地方音乐</w:t>
            </w:r>
            <w:r>
              <w:rPr>
                <w:rFonts w:hint="eastAsia" w:ascii="宋体" w:hAnsi="宋体" w:eastAsia="宋体" w:cs="宋体"/>
                <w:color w:val="auto"/>
                <w:kern w:val="2"/>
                <w:sz w:val="21"/>
                <w:szCs w:val="21"/>
                <w:highlight w:val="none"/>
                <w:lang w:val="en-US" w:eastAsia="zh-TW"/>
              </w:rPr>
              <w:t>文化、民族文化认同的责任感，</w:t>
            </w:r>
            <w:r>
              <w:rPr>
                <w:rFonts w:hint="eastAsia" w:ascii="宋体" w:hAnsi="宋体" w:eastAsia="宋体" w:cs="宋体"/>
                <w:color w:val="auto"/>
                <w:kern w:val="2"/>
                <w:sz w:val="21"/>
                <w:szCs w:val="21"/>
                <w:highlight w:val="none"/>
                <w:lang w:val="en-US" w:eastAsia="zh-CN"/>
              </w:rPr>
              <w:t>树立</w:t>
            </w:r>
            <w:r>
              <w:rPr>
                <w:rFonts w:hint="eastAsia" w:ascii="宋体" w:hAnsi="宋体" w:eastAsia="宋体" w:cs="宋体"/>
                <w:color w:val="auto"/>
                <w:kern w:val="2"/>
                <w:sz w:val="21"/>
                <w:szCs w:val="21"/>
                <w:highlight w:val="none"/>
                <w:lang w:val="en-US" w:eastAsia="zh-TW"/>
              </w:rPr>
              <w:t>担当中国传统音乐文化传播、传承</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lang w:val="en-US" w:eastAsia="zh-TW"/>
              </w:rPr>
              <w:t>历史使命</w:t>
            </w:r>
            <w:r>
              <w:rPr>
                <w:rFonts w:hint="eastAsia" w:ascii="宋体" w:hAnsi="宋体" w:eastAsia="宋体" w:cs="宋体"/>
                <w:color w:val="auto"/>
                <w:kern w:val="2"/>
                <w:sz w:val="21"/>
                <w:szCs w:val="21"/>
                <w:highlight w:val="none"/>
                <w:lang w:val="en-US" w:eastAsia="zh-CN"/>
              </w:rPr>
              <w:t>的信念</w:t>
            </w:r>
            <w:r>
              <w:rPr>
                <w:rFonts w:hint="eastAsia" w:ascii="宋体" w:hAnsi="宋体" w:eastAsia="宋体" w:cs="宋体"/>
                <w:color w:val="auto"/>
                <w:kern w:val="2"/>
                <w:sz w:val="21"/>
                <w:szCs w:val="21"/>
                <w:highlight w:val="none"/>
                <w:lang w:val="en-US" w:eastAsia="zh-TW"/>
              </w:rPr>
              <w:t>。</w:t>
            </w:r>
            <w:r>
              <w:rPr>
                <w:rFonts w:hint="eastAsia" w:ascii="宋体" w:hAnsi="宋体" w:eastAsia="宋体" w:cs="宋体"/>
                <w:color w:val="auto"/>
                <w:kern w:val="2"/>
                <w:sz w:val="21"/>
                <w:szCs w:val="21"/>
                <w:highlight w:val="none"/>
                <w:lang w:val="en-US" w:eastAsia="zh-CN"/>
              </w:rPr>
              <w:t>（支撑毕业要求</w:t>
            </w:r>
            <w:r>
              <w:rPr>
                <w:rFonts w:hint="default"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val="en-US" w:eastAsia="zh-CN"/>
              </w:rPr>
              <w:t>.1，</w:t>
            </w:r>
            <w:r>
              <w:rPr>
                <w:rFonts w:hint="default"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val="en-US" w:eastAsia="zh-Hans"/>
              </w:rPr>
              <w:t>.</w:t>
            </w:r>
            <w:r>
              <w:rPr>
                <w:rFonts w:hint="default" w:ascii="宋体" w:hAnsi="宋体" w:eastAsia="宋体" w:cs="宋体"/>
                <w:color w:val="auto"/>
                <w:kern w:val="2"/>
                <w:sz w:val="21"/>
                <w:szCs w:val="21"/>
                <w:highlight w:val="none"/>
                <w:lang w:val="en-US" w:eastAsia="zh-Hans"/>
              </w:rPr>
              <w:t>3</w:t>
            </w:r>
            <w:r>
              <w:rPr>
                <w:rFonts w:hint="eastAsia" w:ascii="宋体" w:hAnsi="宋体" w:eastAsia="宋体" w:cs="宋体"/>
                <w:color w:val="auto"/>
                <w:kern w:val="2"/>
                <w:sz w:val="21"/>
                <w:szCs w:val="21"/>
                <w:highlight w:val="none"/>
                <w:lang w:val="en-US" w:eastAsia="zh-CN"/>
              </w:rPr>
              <w:t>）</w:t>
            </w:r>
          </w:p>
        </w:tc>
      </w:tr>
      <w:tr w14:paraId="12F810E3">
        <w:trPr>
          <w:trHeight w:val="0" w:hRule="atLeast"/>
          <w:jc w:val="center"/>
        </w:trPr>
        <w:tc>
          <w:tcPr>
            <w:tcW w:w="1301" w:type="dxa"/>
            <w:vMerge w:val="restart"/>
            <w:vAlign w:val="center"/>
          </w:tcPr>
          <w:p w14:paraId="2E64470A">
            <w:pPr>
              <w:pStyle w:val="147"/>
              <w:keepNext w:val="0"/>
              <w:keepLines w:val="0"/>
              <w:suppressLineNumbers w:val="0"/>
              <w:spacing w:before="0" w:beforeAutospacing="0" w:after="0" w:afterAutospacing="0"/>
              <w:ind w:left="0" w:right="0"/>
              <w:jc w:val="center"/>
              <w:rPr>
                <w:rFonts w:ascii="宋体"/>
                <w:b/>
                <w:color w:val="auto"/>
                <w:w w:val="98"/>
                <w:kern w:val="2"/>
                <w:sz w:val="21"/>
                <w:highlight w:val="none"/>
                <w:lang w:eastAsia="zh-CN"/>
              </w:rPr>
            </w:pPr>
            <w:r>
              <w:rPr>
                <w:rFonts w:ascii="宋体"/>
                <w:b/>
                <w:color w:val="auto"/>
                <w:w w:val="98"/>
                <w:kern w:val="2"/>
                <w:sz w:val="21"/>
                <w:highlight w:val="none"/>
                <w:lang w:eastAsia="zh-CN"/>
              </w:rPr>
              <w:t>D</w:t>
            </w:r>
          </w:p>
          <w:p w14:paraId="716224C3">
            <w:pPr>
              <w:pStyle w:val="147"/>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课程目标与</w:t>
            </w:r>
          </w:p>
          <w:p w14:paraId="28D0EDCA">
            <w:pPr>
              <w:pStyle w:val="147"/>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毕业要求的</w:t>
            </w:r>
          </w:p>
          <w:p w14:paraId="72D2C342">
            <w:pPr>
              <w:pStyle w:val="147"/>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eastAsia="宋体"/>
                <w:b/>
                <w:color w:val="auto"/>
                <w:kern w:val="2"/>
                <w:sz w:val="21"/>
                <w:highlight w:val="none"/>
                <w:lang w:eastAsia="zh-CN"/>
              </w:rPr>
              <w:t>对应关系</w:t>
            </w:r>
          </w:p>
        </w:tc>
        <w:tc>
          <w:tcPr>
            <w:tcW w:w="1729" w:type="dxa"/>
            <w:gridSpan w:val="3"/>
            <w:vAlign w:val="center"/>
          </w:tcPr>
          <w:p w14:paraId="5EB97F4A">
            <w:pPr>
              <w:pStyle w:val="147"/>
              <w:keepNext w:val="0"/>
              <w:keepLines w:val="0"/>
              <w:suppressLineNumbers w:val="0"/>
              <w:spacing w:before="86" w:beforeAutospacing="0" w:after="0" w:afterAutospacing="0"/>
              <w:ind w:left="114"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w:t>
            </w:r>
          </w:p>
        </w:tc>
        <w:tc>
          <w:tcPr>
            <w:tcW w:w="4173" w:type="dxa"/>
            <w:gridSpan w:val="5"/>
            <w:vAlign w:val="center"/>
          </w:tcPr>
          <w:p w14:paraId="171775E7">
            <w:pPr>
              <w:pStyle w:val="147"/>
              <w:keepNext w:val="0"/>
              <w:keepLines w:val="0"/>
              <w:suppressLineNumbers w:val="0"/>
              <w:spacing w:before="86" w:beforeAutospacing="0" w:after="0" w:afterAutospacing="0"/>
              <w:ind w:left="115"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毕业要求指标点</w:t>
            </w:r>
          </w:p>
        </w:tc>
        <w:tc>
          <w:tcPr>
            <w:tcW w:w="1702" w:type="dxa"/>
            <w:gridSpan w:val="5"/>
            <w:vAlign w:val="center"/>
          </w:tcPr>
          <w:p w14:paraId="419E2BEC">
            <w:pPr>
              <w:pStyle w:val="147"/>
              <w:keepNext w:val="0"/>
              <w:keepLines w:val="0"/>
              <w:suppressLineNumbers w:val="0"/>
              <w:spacing w:before="86" w:beforeAutospacing="0" w:after="0" w:afterAutospacing="0"/>
              <w:ind w:left="96" w:leftChars="0" w:right="67" w:rightChars="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课程目标</w:t>
            </w:r>
          </w:p>
        </w:tc>
      </w:tr>
      <w:tr w14:paraId="79F26A3D">
        <w:trPr>
          <w:trHeight w:val="0" w:hRule="atLeast"/>
          <w:jc w:val="center"/>
        </w:trPr>
        <w:tc>
          <w:tcPr>
            <w:tcW w:w="1301" w:type="dxa"/>
            <w:vMerge w:val="continue"/>
            <w:vAlign w:val="top"/>
          </w:tcPr>
          <w:p w14:paraId="7D938D56">
            <w:pPr>
              <w:pStyle w:val="147"/>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729" w:type="dxa"/>
            <w:gridSpan w:val="3"/>
            <w:vAlign w:val="center"/>
          </w:tcPr>
          <w:p w14:paraId="23DA4FDE">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bCs/>
                <w:color w:val="000000"/>
                <w:kern w:val="2"/>
                <w:sz w:val="24"/>
                <w:szCs w:val="24"/>
                <w:lang w:val="en-US" w:eastAsia="zh-Hans"/>
              </w:rPr>
            </w:pPr>
            <w:r>
              <w:rPr>
                <w:rFonts w:hint="eastAsia" w:ascii="仿宋" w:eastAsia="仿宋" w:cs="仿宋"/>
                <w:bCs/>
                <w:color w:val="000000"/>
                <w:kern w:val="2"/>
                <w:sz w:val="24"/>
                <w:szCs w:val="24"/>
                <w:lang w:val="en-US" w:eastAsia="zh-Hans"/>
              </w:rPr>
              <w:t>教育情怀</w:t>
            </w:r>
          </w:p>
          <w:p w14:paraId="564315D3">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hAnsi="仿宋" w:eastAsia="仿宋" w:cs="仿宋"/>
                <w:kern w:val="2"/>
                <w:sz w:val="21"/>
                <w:szCs w:val="21"/>
                <w:lang w:val="en-US" w:eastAsia="zh-CN" w:bidi="ar-SA"/>
              </w:rPr>
            </w:pPr>
            <w:r>
              <w:rPr>
                <w:rFonts w:hint="default" w:ascii="仿宋" w:eastAsia="仿宋" w:cs="仿宋"/>
                <w:bCs/>
                <w:color w:val="000000"/>
                <w:kern w:val="2"/>
                <w:sz w:val="24"/>
                <w:szCs w:val="24"/>
                <w:lang w:eastAsia="zh-Hans"/>
              </w:rPr>
              <w:t>（</w:t>
            </w:r>
            <w:r>
              <w:rPr>
                <w:rFonts w:hint="eastAsia" w:ascii="仿宋" w:eastAsia="仿宋" w:cs="仿宋"/>
                <w:bCs/>
                <w:color w:val="000000"/>
                <w:kern w:val="2"/>
                <w:sz w:val="24"/>
                <w:szCs w:val="24"/>
                <w:lang w:val="en-US" w:eastAsia="zh-Hans"/>
              </w:rPr>
              <w:t>M）</w:t>
            </w:r>
          </w:p>
        </w:tc>
        <w:tc>
          <w:tcPr>
            <w:tcW w:w="4173" w:type="dxa"/>
            <w:gridSpan w:val="5"/>
            <w:vAlign w:val="center"/>
          </w:tcPr>
          <w:p w14:paraId="4CAB31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仿宋" w:eastAsia="仿宋" w:cs="仿宋"/>
                <w:kern w:val="2"/>
                <w:sz w:val="21"/>
                <w:szCs w:val="21"/>
                <w:lang w:val="en-US" w:eastAsia="zh-CN" w:bidi="ar-SA"/>
              </w:rPr>
            </w:pPr>
            <w:r>
              <w:rPr>
                <w:rFonts w:hint="eastAsia" w:ascii="仿宋" w:eastAsia="仿宋" w:cs="仿宋"/>
                <w:color w:val="000000"/>
                <w:kern w:val="2"/>
                <w:sz w:val="24"/>
                <w:szCs w:val="24"/>
                <w:lang w:val="en-US" w:eastAsia="zh-TW"/>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702" w:type="dxa"/>
            <w:gridSpan w:val="5"/>
            <w:vAlign w:val="center"/>
          </w:tcPr>
          <w:p w14:paraId="7D5AD8FF">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TW"/>
              </w:rPr>
              <w:t>课程目标1</w:t>
            </w:r>
          </w:p>
          <w:p w14:paraId="35C7827D">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宋体" w:hAnsi="宋体" w:eastAsia="宋体" w:cs="宋体"/>
                <w:b/>
                <w:bCs/>
                <w:color w:val="auto"/>
                <w:kern w:val="2"/>
                <w:sz w:val="21"/>
                <w:szCs w:val="21"/>
                <w:highlight w:val="none"/>
                <w:lang w:val="en-US" w:eastAsia="zh-CN" w:bidi="ar-SA"/>
              </w:rPr>
            </w:pPr>
          </w:p>
        </w:tc>
      </w:tr>
      <w:tr w14:paraId="701DBC88">
        <w:trPr>
          <w:trHeight w:val="0" w:hRule="atLeast"/>
          <w:jc w:val="center"/>
        </w:trPr>
        <w:tc>
          <w:tcPr>
            <w:tcW w:w="1301" w:type="dxa"/>
            <w:vMerge w:val="continue"/>
            <w:vAlign w:val="top"/>
          </w:tcPr>
          <w:p w14:paraId="40916BE9">
            <w:pPr>
              <w:pStyle w:val="147"/>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729" w:type="dxa"/>
            <w:gridSpan w:val="3"/>
            <w:vAlign w:val="center"/>
          </w:tcPr>
          <w:p w14:paraId="50A65ACD">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bCs/>
                <w:color w:val="000000"/>
                <w:kern w:val="2"/>
                <w:sz w:val="24"/>
                <w:szCs w:val="24"/>
              </w:rPr>
            </w:pPr>
            <w:r>
              <w:rPr>
                <w:rFonts w:hint="eastAsia" w:ascii="仿宋" w:eastAsia="仿宋" w:cs="仿宋"/>
                <w:bCs/>
                <w:color w:val="000000"/>
                <w:kern w:val="2"/>
                <w:sz w:val="24"/>
                <w:szCs w:val="24"/>
              </w:rPr>
              <w:t>学科素养</w:t>
            </w:r>
          </w:p>
          <w:p w14:paraId="0804D448">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SA"/>
              </w:rPr>
            </w:pPr>
            <w:r>
              <w:rPr>
                <w:rFonts w:hint="eastAsia" w:ascii="仿宋" w:eastAsia="仿宋" w:cs="仿宋"/>
                <w:bCs/>
                <w:color w:val="000000"/>
                <w:kern w:val="2"/>
                <w:sz w:val="24"/>
                <w:szCs w:val="24"/>
                <w:lang w:eastAsia="zh-CN"/>
              </w:rPr>
              <w:t>（</w:t>
            </w:r>
            <w:r>
              <w:rPr>
                <w:rFonts w:hint="eastAsia" w:ascii="仿宋" w:eastAsia="仿宋" w:cs="仿宋"/>
                <w:bCs/>
                <w:color w:val="000000"/>
                <w:kern w:val="2"/>
                <w:sz w:val="24"/>
                <w:szCs w:val="24"/>
                <w:lang w:val="en-US" w:eastAsia="zh-Hans"/>
              </w:rPr>
              <w:t>M</w:t>
            </w:r>
            <w:r>
              <w:rPr>
                <w:rFonts w:hint="eastAsia" w:ascii="仿宋" w:eastAsia="仿宋" w:cs="仿宋"/>
                <w:bCs/>
                <w:color w:val="000000"/>
                <w:kern w:val="2"/>
                <w:sz w:val="24"/>
                <w:szCs w:val="24"/>
                <w:lang w:val="en-US" w:eastAsia="zh-CN"/>
              </w:rPr>
              <w:t>）</w:t>
            </w:r>
          </w:p>
        </w:tc>
        <w:tc>
          <w:tcPr>
            <w:tcW w:w="4173" w:type="dxa"/>
            <w:gridSpan w:val="5"/>
            <w:vAlign w:val="center"/>
          </w:tcPr>
          <w:p w14:paraId="289F18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3.1【专业技能】掌握音乐学科技法技能多项基本功，掌握音乐学科基础知识、基本理论、体系结构与思想方法，理解音乐学科的核心素养的内涵，形成音乐学科核心素养。</w:t>
            </w:r>
          </w:p>
          <w:p w14:paraId="717C8D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仿宋" w:eastAsia="仿宋" w:cs="仿宋"/>
                <w:color w:val="auto"/>
                <w:kern w:val="2"/>
                <w:sz w:val="21"/>
                <w:szCs w:val="21"/>
                <w:highlight w:val="none"/>
                <w:lang w:val="en-US" w:eastAsia="zh-CN" w:bidi="ar-SA"/>
              </w:rPr>
            </w:pPr>
            <w:r>
              <w:rPr>
                <w:rFonts w:hint="eastAsia" w:ascii="仿宋" w:eastAsia="仿宋" w:cs="仿宋"/>
                <w:color w:val="000000"/>
                <w:kern w:val="2"/>
                <w:sz w:val="24"/>
                <w:szCs w:val="24"/>
                <w:lang w:val="en-US" w:eastAsia="zh-TW"/>
              </w:rPr>
              <w:t>3.3【知识整合】具有跨学科意识，</w:t>
            </w:r>
            <w:r>
              <w:rPr>
                <w:rFonts w:hint="eastAsia" w:ascii="仿宋" w:eastAsia="仿宋" w:cs="仿宋"/>
                <w:color w:val="000000"/>
                <w:kern w:val="2"/>
                <w:sz w:val="24"/>
                <w:szCs w:val="24"/>
                <w:lang w:val="en-US" w:eastAsia="zh-Hans"/>
              </w:rPr>
              <w:t>了解学习科学相关知识，</w:t>
            </w:r>
            <w:r>
              <w:rPr>
                <w:rFonts w:hint="eastAsia" w:ascii="仿宋" w:eastAsia="仿宋" w:cs="仿宋"/>
                <w:color w:val="000000"/>
                <w:kern w:val="2"/>
                <w:sz w:val="24"/>
                <w:szCs w:val="24"/>
                <w:lang w:val="en-US" w:eastAsia="zh-TW"/>
              </w:rPr>
              <w:t>了解音乐学科与其他学科的联系，了解融合教育的意义和作用，形成综合性的教育教学知识体系，能整合相关学科知识，运用跨学科知识分析和解决音乐教学中的问题。</w:t>
            </w:r>
          </w:p>
        </w:tc>
        <w:tc>
          <w:tcPr>
            <w:tcW w:w="1702" w:type="dxa"/>
            <w:gridSpan w:val="5"/>
            <w:vAlign w:val="center"/>
          </w:tcPr>
          <w:p w14:paraId="6F47311F">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hAnsi="仿宋" w:eastAsia="仿宋" w:cs="仿宋"/>
                <w:color w:val="auto"/>
                <w:kern w:val="2"/>
                <w:sz w:val="21"/>
                <w:szCs w:val="21"/>
                <w:highlight w:val="none"/>
                <w:lang w:val="en-US" w:eastAsia="zh-CN" w:bidi="ar-SA"/>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2</w:t>
            </w:r>
          </w:p>
        </w:tc>
      </w:tr>
      <w:tr w14:paraId="0B03E9B2">
        <w:trPr>
          <w:trHeight w:val="0" w:hRule="atLeast"/>
          <w:jc w:val="center"/>
        </w:trPr>
        <w:tc>
          <w:tcPr>
            <w:tcW w:w="1301" w:type="dxa"/>
            <w:vMerge w:val="continue"/>
            <w:vAlign w:val="top"/>
          </w:tcPr>
          <w:p w14:paraId="26991EE2">
            <w:pPr>
              <w:pStyle w:val="147"/>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729" w:type="dxa"/>
            <w:gridSpan w:val="3"/>
            <w:vAlign w:val="center"/>
          </w:tcPr>
          <w:p w14:paraId="54FAC424">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教学能力</w:t>
            </w:r>
          </w:p>
          <w:p w14:paraId="1DC8986E">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宋体" w:hAnsi="宋体" w:eastAsia="宋体" w:cs="宋体"/>
                <w:b/>
                <w:bCs/>
                <w:color w:val="auto"/>
                <w:kern w:val="2"/>
                <w:sz w:val="21"/>
                <w:szCs w:val="21"/>
                <w:highlight w:val="none"/>
                <w:lang w:eastAsia="zh-CN"/>
              </w:rPr>
            </w:pPr>
            <w:r>
              <w:rPr>
                <w:rFonts w:hint="eastAsia" w:ascii="仿宋" w:eastAsia="仿宋" w:cs="仿宋"/>
                <w:color w:val="000000"/>
                <w:kern w:val="2"/>
                <w:sz w:val="24"/>
                <w:szCs w:val="24"/>
                <w:lang w:val="en-US" w:eastAsia="zh-CN"/>
              </w:rPr>
              <w:t>（</w:t>
            </w:r>
            <w:r>
              <w:rPr>
                <w:rFonts w:ascii="仿宋" w:eastAsia="仿宋" w:cs="仿宋"/>
                <w:color w:val="000000"/>
                <w:kern w:val="2"/>
                <w:sz w:val="24"/>
                <w:szCs w:val="24"/>
                <w:lang w:val="en-US" w:eastAsia="zh-CN"/>
              </w:rPr>
              <w:t>H</w:t>
            </w:r>
            <w:r>
              <w:rPr>
                <w:rFonts w:hint="eastAsia" w:ascii="仿宋" w:eastAsia="仿宋" w:cs="仿宋"/>
                <w:color w:val="000000"/>
                <w:kern w:val="2"/>
                <w:sz w:val="24"/>
                <w:szCs w:val="24"/>
                <w:lang w:val="en-US" w:eastAsia="zh-CN"/>
              </w:rPr>
              <w:t>）</w:t>
            </w:r>
          </w:p>
        </w:tc>
        <w:tc>
          <w:tcPr>
            <w:tcW w:w="4173" w:type="dxa"/>
            <w:gridSpan w:val="5"/>
            <w:vAlign w:val="center"/>
          </w:tcPr>
          <w:p w14:paraId="7A7A68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ascii="仿宋" w:eastAsia="仿宋" w:cs="仿宋"/>
                <w:color w:val="000000"/>
                <w:kern w:val="2"/>
                <w:sz w:val="24"/>
                <w:szCs w:val="24"/>
                <w:lang w:val="en-US" w:eastAsia="zh-TW"/>
              </w:rPr>
            </w:pPr>
            <w:r>
              <w:rPr>
                <w:rFonts w:hint="eastAsia" w:ascii="仿宋" w:eastAsia="仿宋" w:cs="仿宋"/>
                <w:color w:val="000000"/>
                <w:kern w:val="2"/>
                <w:sz w:val="24"/>
                <w:szCs w:val="24"/>
                <w:lang w:val="en-US" w:eastAsia="zh-CN"/>
              </w:rPr>
              <w:t>4.1</w:t>
            </w:r>
            <w:r>
              <w:rPr>
                <w:rFonts w:ascii="仿宋" w:eastAsia="仿宋" w:cs="仿宋"/>
                <w:color w:val="000000"/>
                <w:kern w:val="2"/>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14:paraId="2EC814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宋体" w:hAnsi="宋体" w:eastAsia="宋体" w:cs="宋体"/>
                <w:b/>
                <w:bCs/>
                <w:color w:val="auto"/>
                <w:kern w:val="2"/>
                <w:sz w:val="21"/>
                <w:szCs w:val="21"/>
                <w:highlight w:val="none"/>
                <w:lang w:eastAsia="zh-CN"/>
              </w:rPr>
            </w:pPr>
            <w:r>
              <w:rPr>
                <w:rFonts w:ascii="仿宋" w:eastAsia="仿宋" w:cs="仿宋"/>
                <w:color w:val="000000"/>
                <w:kern w:val="2"/>
                <w:sz w:val="24"/>
                <w:szCs w:val="24"/>
                <w:lang w:val="en-US" w:eastAsia="zh-CN"/>
              </w:rPr>
              <w:t>4.3</w:t>
            </w:r>
            <w:r>
              <w:rPr>
                <w:rFonts w:hint="eastAsia" w:ascii="仿宋" w:eastAsia="仿宋" w:cs="仿宋"/>
                <w:color w:val="000000"/>
                <w:kern w:val="2"/>
                <w:sz w:val="24"/>
                <w:szCs w:val="24"/>
                <w:lang w:val="en-US" w:eastAsia="zh-CN"/>
              </w:rPr>
              <w:t>【传统文化传承】具有传承传统音乐舞蹈文化的意识，能够运用传统音乐舞蹈文化资源进行课堂教学和开展课外音乐舞蹈活动。</w:t>
            </w:r>
          </w:p>
        </w:tc>
        <w:tc>
          <w:tcPr>
            <w:tcW w:w="1702" w:type="dxa"/>
            <w:gridSpan w:val="5"/>
            <w:vAlign w:val="center"/>
          </w:tcPr>
          <w:p w14:paraId="0CDBF2AC">
            <w:pPr>
              <w:keepNext w:val="0"/>
              <w:keepLines w:val="0"/>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eastAsia" w:ascii="宋体" w:hAnsi="宋体" w:eastAsia="宋体" w:cs="宋体"/>
                <w:b/>
                <w:bCs/>
                <w:color w:val="auto"/>
                <w:kern w:val="2"/>
                <w:sz w:val="21"/>
                <w:szCs w:val="21"/>
                <w:highlight w:val="none"/>
                <w:lang w:eastAsia="zh-CN"/>
              </w:rPr>
            </w:pPr>
            <w:r>
              <w:rPr>
                <w:rFonts w:hint="eastAsia" w:ascii="仿宋" w:eastAsia="仿宋" w:cs="仿宋"/>
                <w:color w:val="000000"/>
                <w:kern w:val="2"/>
                <w:sz w:val="24"/>
                <w:szCs w:val="24"/>
                <w:lang w:val="en-US" w:eastAsia="zh-TW"/>
              </w:rPr>
              <w:t>课程目标</w:t>
            </w:r>
            <w:r>
              <w:rPr>
                <w:rFonts w:hint="eastAsia" w:ascii="仿宋" w:eastAsia="仿宋" w:cs="仿宋"/>
                <w:color w:val="000000"/>
                <w:kern w:val="2"/>
                <w:sz w:val="24"/>
                <w:szCs w:val="24"/>
                <w:lang w:val="en-US" w:eastAsia="zh-CN"/>
              </w:rPr>
              <w:t>3</w:t>
            </w:r>
          </w:p>
        </w:tc>
      </w:tr>
      <w:tr w14:paraId="250E3AC7">
        <w:trPr>
          <w:trHeight w:val="0" w:hRule="atLeast"/>
          <w:jc w:val="center"/>
        </w:trPr>
        <w:tc>
          <w:tcPr>
            <w:tcW w:w="1301" w:type="dxa"/>
            <w:vMerge w:val="restart"/>
            <w:vAlign w:val="center"/>
          </w:tcPr>
          <w:p w14:paraId="6B081375">
            <w:pPr>
              <w:pStyle w:val="147"/>
              <w:keepNext w:val="0"/>
              <w:keepLines w:val="0"/>
              <w:suppressLineNumbers w:val="0"/>
              <w:spacing w:before="15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E</w:t>
            </w:r>
          </w:p>
          <w:p w14:paraId="41871A9A">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rPr>
              <w:t>教学内容</w:t>
            </w:r>
          </w:p>
        </w:tc>
        <w:tc>
          <w:tcPr>
            <w:tcW w:w="5902" w:type="dxa"/>
            <w:gridSpan w:val="8"/>
            <w:vMerge w:val="restart"/>
            <w:vAlign w:val="center"/>
          </w:tcPr>
          <w:p w14:paraId="63E08699">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color w:val="auto"/>
                <w:kern w:val="2"/>
                <w:sz w:val="21"/>
                <w:highlight w:val="none"/>
                <w:lang w:eastAsia="zh-CN"/>
              </w:rPr>
              <w:t>章节内容</w:t>
            </w:r>
          </w:p>
        </w:tc>
        <w:tc>
          <w:tcPr>
            <w:tcW w:w="1702" w:type="dxa"/>
            <w:gridSpan w:val="5"/>
            <w:vAlign w:val="center"/>
          </w:tcPr>
          <w:p w14:paraId="6F710F71">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学时分配</w:t>
            </w:r>
          </w:p>
        </w:tc>
      </w:tr>
      <w:tr w14:paraId="54218951">
        <w:trPr>
          <w:trHeight w:val="0" w:hRule="atLeast"/>
          <w:jc w:val="center"/>
        </w:trPr>
        <w:tc>
          <w:tcPr>
            <w:tcW w:w="1301" w:type="dxa"/>
            <w:vMerge w:val="continue"/>
            <w:vAlign w:val="center"/>
          </w:tcPr>
          <w:p w14:paraId="69E6D3B7">
            <w:pPr>
              <w:pStyle w:val="147"/>
              <w:keepNext w:val="0"/>
              <w:keepLines w:val="0"/>
              <w:suppressLineNumbers w:val="0"/>
              <w:spacing w:before="125" w:beforeAutospacing="0" w:after="0" w:afterAutospacing="0" w:line="312" w:lineRule="auto"/>
              <w:ind w:left="0" w:right="23"/>
              <w:jc w:val="center"/>
              <w:rPr>
                <w:kern w:val="2"/>
              </w:rPr>
            </w:pPr>
          </w:p>
        </w:tc>
        <w:tc>
          <w:tcPr>
            <w:tcW w:w="5902" w:type="dxa"/>
            <w:gridSpan w:val="8"/>
            <w:vMerge w:val="continue"/>
            <w:vAlign w:val="center"/>
          </w:tcPr>
          <w:p w14:paraId="06795283">
            <w:pPr>
              <w:pStyle w:val="147"/>
              <w:keepNext w:val="0"/>
              <w:keepLines w:val="0"/>
              <w:suppressLineNumbers w:val="0"/>
              <w:spacing w:before="125" w:beforeAutospacing="0" w:after="0" w:afterAutospacing="0" w:line="312" w:lineRule="auto"/>
              <w:ind w:left="0" w:right="23"/>
              <w:jc w:val="center"/>
              <w:rPr>
                <w:kern w:val="2"/>
              </w:rPr>
            </w:pPr>
          </w:p>
        </w:tc>
        <w:tc>
          <w:tcPr>
            <w:tcW w:w="580" w:type="dxa"/>
            <w:gridSpan w:val="2"/>
            <w:vAlign w:val="center"/>
          </w:tcPr>
          <w:p w14:paraId="7C4B8DA7">
            <w:pPr>
              <w:pStyle w:val="147"/>
              <w:keepNext w:val="0"/>
              <w:keepLines w:val="0"/>
              <w:suppressLineNumbers w:val="0"/>
              <w:spacing w:before="44"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理论</w:t>
            </w:r>
          </w:p>
        </w:tc>
        <w:tc>
          <w:tcPr>
            <w:tcW w:w="540" w:type="dxa"/>
            <w:gridSpan w:val="2"/>
            <w:vAlign w:val="center"/>
          </w:tcPr>
          <w:p w14:paraId="6AE81549">
            <w:pPr>
              <w:pStyle w:val="147"/>
              <w:keepNext w:val="0"/>
              <w:keepLines w:val="0"/>
              <w:suppressLineNumbers w:val="0"/>
              <w:spacing w:before="44"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实践</w:t>
            </w:r>
          </w:p>
        </w:tc>
        <w:tc>
          <w:tcPr>
            <w:tcW w:w="582" w:type="dxa"/>
            <w:vAlign w:val="center"/>
          </w:tcPr>
          <w:p w14:paraId="71FC0F39">
            <w:pPr>
              <w:pStyle w:val="147"/>
              <w:keepNext w:val="0"/>
              <w:keepLines w:val="0"/>
              <w:suppressLineNumbers w:val="0"/>
              <w:spacing w:before="44" w:beforeAutospacing="0" w:after="0" w:afterAutospacing="0"/>
              <w:ind w:left="0" w:right="89" w:rightChars="0"/>
              <w:jc w:val="both"/>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val="en-US" w:eastAsia="zh-CN"/>
              </w:rPr>
              <w:t>合计</w:t>
            </w:r>
          </w:p>
        </w:tc>
      </w:tr>
      <w:tr w14:paraId="18524A87">
        <w:trPr>
          <w:trHeight w:val="0" w:hRule="atLeast"/>
          <w:jc w:val="center"/>
        </w:trPr>
        <w:tc>
          <w:tcPr>
            <w:tcW w:w="1301" w:type="dxa"/>
            <w:vMerge w:val="continue"/>
            <w:vAlign w:val="top"/>
          </w:tcPr>
          <w:p w14:paraId="77A769E8">
            <w:pPr>
              <w:pStyle w:val="147"/>
              <w:keepNext w:val="0"/>
              <w:keepLines w:val="0"/>
              <w:suppressLineNumbers w:val="0"/>
              <w:spacing w:before="125" w:beforeAutospacing="0" w:after="0" w:afterAutospacing="0" w:line="312" w:lineRule="auto"/>
              <w:ind w:left="0" w:right="23"/>
              <w:rPr>
                <w:kern w:val="2"/>
              </w:rPr>
            </w:pPr>
          </w:p>
        </w:tc>
        <w:tc>
          <w:tcPr>
            <w:tcW w:w="5902" w:type="dxa"/>
            <w:gridSpan w:val="8"/>
            <w:vAlign w:val="center"/>
          </w:tcPr>
          <w:p w14:paraId="4FB0FF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Hans"/>
              </w:rPr>
              <w:t xml:space="preserve">第一章 </w:t>
            </w:r>
            <w:r>
              <w:rPr>
                <w:rFonts w:hint="eastAsia" w:ascii="仿宋" w:eastAsia="仿宋" w:cs="仿宋"/>
                <w:color w:val="000000"/>
                <w:kern w:val="2"/>
                <w:sz w:val="24"/>
                <w:szCs w:val="24"/>
                <w:lang w:val="en-US" w:eastAsia="zh-CN"/>
              </w:rPr>
              <w:t>声乐教育学的学科性质与学科从属</w:t>
            </w:r>
          </w:p>
        </w:tc>
        <w:tc>
          <w:tcPr>
            <w:tcW w:w="580" w:type="dxa"/>
            <w:gridSpan w:val="2"/>
            <w:vAlign w:val="center"/>
          </w:tcPr>
          <w:p w14:paraId="4BE43B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c>
          <w:tcPr>
            <w:tcW w:w="540" w:type="dxa"/>
            <w:gridSpan w:val="2"/>
            <w:vAlign w:val="center"/>
          </w:tcPr>
          <w:p w14:paraId="3B534A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73F29A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r>
      <w:tr w14:paraId="5C5B33EC">
        <w:trPr>
          <w:trHeight w:val="0" w:hRule="atLeast"/>
          <w:jc w:val="center"/>
        </w:trPr>
        <w:tc>
          <w:tcPr>
            <w:tcW w:w="1301" w:type="dxa"/>
            <w:vMerge w:val="continue"/>
            <w:vAlign w:val="top"/>
          </w:tcPr>
          <w:p w14:paraId="22911655">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3B5B74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 xml:space="preserve">第二章 </w:t>
            </w:r>
            <w:r>
              <w:rPr>
                <w:rFonts w:hint="eastAsia" w:ascii="仿宋" w:eastAsia="仿宋" w:cs="仿宋"/>
                <w:color w:val="000000"/>
                <w:kern w:val="2"/>
                <w:sz w:val="24"/>
                <w:szCs w:val="24"/>
                <w:lang w:val="en-US" w:eastAsia="zh-TW"/>
              </w:rPr>
              <w:t>声乐</w:t>
            </w:r>
            <w:r>
              <w:rPr>
                <w:rFonts w:hint="eastAsia" w:ascii="仿宋" w:eastAsia="仿宋" w:cs="仿宋"/>
                <w:color w:val="000000"/>
                <w:kern w:val="2"/>
                <w:sz w:val="24"/>
                <w:szCs w:val="24"/>
                <w:lang w:val="en-US" w:eastAsia="zh-CN"/>
              </w:rPr>
              <w:t>教育的发展简况</w:t>
            </w:r>
          </w:p>
        </w:tc>
        <w:tc>
          <w:tcPr>
            <w:tcW w:w="580" w:type="dxa"/>
            <w:gridSpan w:val="2"/>
            <w:vAlign w:val="center"/>
          </w:tcPr>
          <w:p w14:paraId="53392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26D27E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593CF3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3CECDF8F">
        <w:trPr>
          <w:trHeight w:val="0" w:hRule="atLeast"/>
          <w:jc w:val="center"/>
        </w:trPr>
        <w:tc>
          <w:tcPr>
            <w:tcW w:w="1301" w:type="dxa"/>
            <w:vMerge w:val="continue"/>
            <w:vAlign w:val="top"/>
          </w:tcPr>
          <w:p w14:paraId="0360DA22">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76F9E2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第三</w:t>
            </w:r>
            <w:r>
              <w:rPr>
                <w:rFonts w:hint="eastAsia" w:ascii="仿宋" w:eastAsia="仿宋" w:cs="仿宋"/>
                <w:color w:val="000000"/>
                <w:kern w:val="2"/>
                <w:sz w:val="24"/>
                <w:szCs w:val="24"/>
                <w:lang w:val="en-US" w:eastAsia="zh-Hans"/>
              </w:rPr>
              <w:t>章</w:t>
            </w:r>
            <w:r>
              <w:rPr>
                <w:rFonts w:hint="default" w:ascii="仿宋" w:eastAsia="仿宋" w:cs="仿宋"/>
                <w:color w:val="000000"/>
                <w:kern w:val="2"/>
                <w:sz w:val="24"/>
                <w:szCs w:val="24"/>
                <w:lang w:val="en-US" w:eastAsia="zh-Hans"/>
              </w:rPr>
              <w:t xml:space="preserve"> </w:t>
            </w:r>
            <w:r>
              <w:rPr>
                <w:rFonts w:hint="eastAsia" w:ascii="仿宋" w:eastAsia="仿宋" w:cs="仿宋"/>
                <w:color w:val="000000"/>
                <w:kern w:val="2"/>
                <w:sz w:val="24"/>
                <w:szCs w:val="24"/>
                <w:lang w:val="en-US" w:eastAsia="zh-CN"/>
              </w:rPr>
              <w:t>声乐与声乐教育的审美特征</w:t>
            </w:r>
          </w:p>
        </w:tc>
        <w:tc>
          <w:tcPr>
            <w:tcW w:w="580" w:type="dxa"/>
            <w:gridSpan w:val="2"/>
            <w:vAlign w:val="center"/>
          </w:tcPr>
          <w:p w14:paraId="03AD53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5E17EA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151B04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1BF722B8">
        <w:trPr>
          <w:trHeight w:val="0" w:hRule="atLeast"/>
          <w:jc w:val="center"/>
        </w:trPr>
        <w:tc>
          <w:tcPr>
            <w:tcW w:w="1301" w:type="dxa"/>
            <w:vMerge w:val="continue"/>
            <w:vAlign w:val="top"/>
          </w:tcPr>
          <w:p w14:paraId="036791C0">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7347CA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Hans"/>
              </w:rPr>
              <w:t>第四章</w:t>
            </w:r>
            <w:r>
              <w:rPr>
                <w:rFonts w:hint="default" w:ascii="仿宋" w:eastAsia="仿宋" w:cs="仿宋"/>
                <w:color w:val="000000"/>
                <w:kern w:val="2"/>
                <w:sz w:val="24"/>
                <w:szCs w:val="24"/>
                <w:lang w:val="en-US" w:eastAsia="zh-Hans"/>
              </w:rPr>
              <w:t xml:space="preserve"> </w:t>
            </w:r>
            <w:r>
              <w:rPr>
                <w:rFonts w:hint="eastAsia" w:ascii="仿宋" w:eastAsia="仿宋" w:cs="仿宋"/>
                <w:color w:val="000000"/>
                <w:kern w:val="2"/>
                <w:sz w:val="24"/>
                <w:szCs w:val="24"/>
                <w:lang w:val="en-US" w:eastAsia="zh-TW"/>
              </w:rPr>
              <w:t>声乐</w:t>
            </w:r>
            <w:r>
              <w:rPr>
                <w:rFonts w:hint="eastAsia" w:ascii="仿宋" w:eastAsia="仿宋" w:cs="仿宋"/>
                <w:color w:val="000000"/>
                <w:kern w:val="2"/>
                <w:sz w:val="24"/>
                <w:szCs w:val="24"/>
                <w:lang w:val="en-US" w:eastAsia="zh-CN"/>
              </w:rPr>
              <w:t>教育的施教结构与形式</w:t>
            </w:r>
          </w:p>
        </w:tc>
        <w:tc>
          <w:tcPr>
            <w:tcW w:w="580" w:type="dxa"/>
            <w:gridSpan w:val="2"/>
            <w:vAlign w:val="center"/>
          </w:tcPr>
          <w:p w14:paraId="73B921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615F11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0D3BF4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2D139864">
        <w:trPr>
          <w:trHeight w:val="0" w:hRule="atLeast"/>
          <w:jc w:val="center"/>
        </w:trPr>
        <w:tc>
          <w:tcPr>
            <w:tcW w:w="1301" w:type="dxa"/>
            <w:vMerge w:val="continue"/>
            <w:vAlign w:val="top"/>
          </w:tcPr>
          <w:p w14:paraId="6D245690">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4925A3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Hans"/>
              </w:rPr>
              <w:t>第五章</w:t>
            </w:r>
            <w:r>
              <w:rPr>
                <w:rFonts w:hint="default" w:ascii="仿宋" w:eastAsia="仿宋" w:cs="仿宋"/>
                <w:color w:val="000000"/>
                <w:kern w:val="2"/>
                <w:sz w:val="24"/>
                <w:szCs w:val="24"/>
                <w:lang w:val="en-US" w:eastAsia="zh-Hans"/>
              </w:rPr>
              <w:t xml:space="preserve"> </w:t>
            </w:r>
            <w:r>
              <w:rPr>
                <w:rFonts w:hint="eastAsia" w:ascii="仿宋" w:eastAsia="仿宋" w:cs="仿宋"/>
                <w:color w:val="000000"/>
                <w:kern w:val="2"/>
                <w:sz w:val="24"/>
                <w:szCs w:val="24"/>
                <w:lang w:val="en-US" w:eastAsia="zh-TW"/>
              </w:rPr>
              <w:t>声乐</w:t>
            </w:r>
            <w:r>
              <w:rPr>
                <w:rFonts w:hint="eastAsia" w:ascii="仿宋" w:eastAsia="仿宋" w:cs="仿宋"/>
                <w:color w:val="000000"/>
                <w:kern w:val="2"/>
                <w:sz w:val="24"/>
                <w:szCs w:val="24"/>
                <w:lang w:val="en-US" w:eastAsia="zh-CN"/>
              </w:rPr>
              <w:t>施教系统的审美关系与导向</w:t>
            </w:r>
          </w:p>
        </w:tc>
        <w:tc>
          <w:tcPr>
            <w:tcW w:w="580" w:type="dxa"/>
            <w:gridSpan w:val="2"/>
            <w:vAlign w:val="center"/>
          </w:tcPr>
          <w:p w14:paraId="65DECD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5B7588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20BC46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4F952755">
        <w:trPr>
          <w:trHeight w:val="0" w:hRule="atLeast"/>
          <w:jc w:val="center"/>
        </w:trPr>
        <w:tc>
          <w:tcPr>
            <w:tcW w:w="1301" w:type="dxa"/>
            <w:vMerge w:val="continue"/>
            <w:vAlign w:val="top"/>
          </w:tcPr>
          <w:p w14:paraId="5F7DC62A">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7FAC6C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Hans"/>
              </w:rPr>
              <w:t>第六章</w:t>
            </w:r>
            <w:r>
              <w:rPr>
                <w:rFonts w:hint="default" w:ascii="仿宋" w:eastAsia="仿宋" w:cs="仿宋"/>
                <w:color w:val="000000"/>
                <w:kern w:val="2"/>
                <w:sz w:val="24"/>
                <w:szCs w:val="24"/>
                <w:lang w:val="en-US" w:eastAsia="zh-Hans"/>
              </w:rPr>
              <w:t xml:space="preserve"> </w:t>
            </w:r>
            <w:r>
              <w:rPr>
                <w:rFonts w:hint="eastAsia" w:ascii="仿宋" w:eastAsia="仿宋" w:cs="仿宋"/>
                <w:color w:val="000000"/>
                <w:kern w:val="2"/>
                <w:sz w:val="24"/>
                <w:szCs w:val="24"/>
                <w:lang w:val="en-US" w:eastAsia="zh-TW"/>
              </w:rPr>
              <w:t>声乐教</w:t>
            </w:r>
            <w:r>
              <w:rPr>
                <w:rFonts w:hint="eastAsia" w:ascii="仿宋" w:eastAsia="仿宋" w:cs="仿宋"/>
                <w:color w:val="000000"/>
                <w:kern w:val="2"/>
                <w:sz w:val="24"/>
                <w:szCs w:val="24"/>
                <w:lang w:val="en-US" w:eastAsia="zh-CN"/>
              </w:rPr>
              <w:t>育内容的宏观体系</w:t>
            </w:r>
          </w:p>
        </w:tc>
        <w:tc>
          <w:tcPr>
            <w:tcW w:w="580" w:type="dxa"/>
            <w:gridSpan w:val="2"/>
            <w:vAlign w:val="center"/>
          </w:tcPr>
          <w:p w14:paraId="4EBFFF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2B8009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5E2BF6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3144583A">
        <w:trPr>
          <w:trHeight w:val="0" w:hRule="atLeast"/>
          <w:jc w:val="center"/>
        </w:trPr>
        <w:tc>
          <w:tcPr>
            <w:tcW w:w="1301" w:type="dxa"/>
            <w:vMerge w:val="continue"/>
            <w:vAlign w:val="top"/>
          </w:tcPr>
          <w:p w14:paraId="79E1D0A0">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6AC1C7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 xml:space="preserve">第七章 </w:t>
            </w:r>
            <w:r>
              <w:rPr>
                <w:rFonts w:hint="eastAsia" w:ascii="仿宋" w:eastAsia="仿宋" w:cs="仿宋"/>
                <w:color w:val="000000"/>
                <w:kern w:val="2"/>
                <w:sz w:val="24"/>
                <w:szCs w:val="24"/>
                <w:lang w:val="en-US" w:eastAsia="zh-TW"/>
              </w:rPr>
              <w:t>声乐</w:t>
            </w:r>
            <w:r>
              <w:rPr>
                <w:rFonts w:hint="eastAsia" w:ascii="仿宋" w:eastAsia="仿宋" w:cs="仿宋"/>
                <w:color w:val="000000"/>
                <w:kern w:val="2"/>
                <w:sz w:val="24"/>
                <w:szCs w:val="24"/>
                <w:lang w:val="en-US" w:eastAsia="zh-CN"/>
              </w:rPr>
              <w:t>教育的教学原则和方法</w:t>
            </w:r>
          </w:p>
        </w:tc>
        <w:tc>
          <w:tcPr>
            <w:tcW w:w="580" w:type="dxa"/>
            <w:gridSpan w:val="2"/>
            <w:vAlign w:val="center"/>
          </w:tcPr>
          <w:p w14:paraId="5612CF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29EF35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02B440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44703B41">
        <w:trPr>
          <w:trHeight w:val="0" w:hRule="atLeast"/>
          <w:jc w:val="center"/>
        </w:trPr>
        <w:tc>
          <w:tcPr>
            <w:tcW w:w="1301" w:type="dxa"/>
            <w:vMerge w:val="continue"/>
            <w:vAlign w:val="top"/>
          </w:tcPr>
          <w:p w14:paraId="6B473397">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08722D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第八章 声乐教育的教学评价</w:t>
            </w:r>
          </w:p>
        </w:tc>
        <w:tc>
          <w:tcPr>
            <w:tcW w:w="580" w:type="dxa"/>
            <w:gridSpan w:val="2"/>
            <w:vAlign w:val="center"/>
          </w:tcPr>
          <w:p w14:paraId="2E8FC5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c>
          <w:tcPr>
            <w:tcW w:w="540" w:type="dxa"/>
            <w:gridSpan w:val="2"/>
            <w:vAlign w:val="center"/>
          </w:tcPr>
          <w:p w14:paraId="3683AD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430C2F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4</w:t>
            </w:r>
          </w:p>
        </w:tc>
      </w:tr>
      <w:tr w14:paraId="5DB1C10B">
        <w:trPr>
          <w:trHeight w:val="0" w:hRule="atLeast"/>
          <w:jc w:val="center"/>
        </w:trPr>
        <w:tc>
          <w:tcPr>
            <w:tcW w:w="1301" w:type="dxa"/>
            <w:vMerge w:val="continue"/>
            <w:vAlign w:val="top"/>
          </w:tcPr>
          <w:p w14:paraId="08ED576C">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902" w:type="dxa"/>
            <w:gridSpan w:val="8"/>
            <w:vAlign w:val="center"/>
          </w:tcPr>
          <w:p w14:paraId="728052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left"/>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第九章 声乐教师的整体素质</w:t>
            </w:r>
          </w:p>
        </w:tc>
        <w:tc>
          <w:tcPr>
            <w:tcW w:w="580" w:type="dxa"/>
            <w:gridSpan w:val="2"/>
            <w:vAlign w:val="center"/>
          </w:tcPr>
          <w:p w14:paraId="2F6950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c>
          <w:tcPr>
            <w:tcW w:w="540" w:type="dxa"/>
            <w:gridSpan w:val="2"/>
            <w:vAlign w:val="center"/>
          </w:tcPr>
          <w:p w14:paraId="24C291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0</w:t>
            </w:r>
          </w:p>
        </w:tc>
        <w:tc>
          <w:tcPr>
            <w:tcW w:w="582" w:type="dxa"/>
            <w:vAlign w:val="center"/>
          </w:tcPr>
          <w:p w14:paraId="00CE17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2</w:t>
            </w:r>
          </w:p>
        </w:tc>
      </w:tr>
      <w:tr w14:paraId="3545CBE8">
        <w:trPr>
          <w:trHeight w:val="0" w:hRule="atLeast"/>
          <w:jc w:val="center"/>
        </w:trPr>
        <w:tc>
          <w:tcPr>
            <w:tcW w:w="1301" w:type="dxa"/>
            <w:vMerge w:val="continue"/>
            <w:vAlign w:val="top"/>
          </w:tcPr>
          <w:p w14:paraId="02A45794">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5902" w:type="dxa"/>
            <w:gridSpan w:val="8"/>
            <w:vAlign w:val="top"/>
          </w:tcPr>
          <w:p w14:paraId="465862B5">
            <w:pPr>
              <w:pStyle w:val="147"/>
              <w:keepNext w:val="0"/>
              <w:keepLines w:val="0"/>
              <w:suppressLineNumbers w:val="0"/>
              <w:spacing w:before="125" w:beforeAutospacing="0" w:after="0" w:afterAutospacing="0" w:line="312" w:lineRule="auto"/>
              <w:ind w:left="0" w:right="23"/>
              <w:jc w:val="center"/>
              <w:rPr>
                <w:color w:val="auto"/>
                <w:kern w:val="2"/>
                <w:sz w:val="24"/>
                <w:highlight w:val="none"/>
                <w:lang w:eastAsia="zh-CN"/>
              </w:rPr>
            </w:pPr>
            <w:r>
              <w:rPr>
                <w:rFonts w:hint="eastAsia" w:ascii="宋体" w:hAnsi="宋体" w:eastAsia="宋体" w:cs="宋体"/>
                <w:color w:val="auto"/>
                <w:kern w:val="2"/>
                <w:sz w:val="21"/>
                <w:szCs w:val="21"/>
                <w:highlight w:val="none"/>
                <w:lang w:eastAsia="zh-CN"/>
              </w:rPr>
              <w:t>合 计</w:t>
            </w:r>
          </w:p>
        </w:tc>
        <w:tc>
          <w:tcPr>
            <w:tcW w:w="580" w:type="dxa"/>
            <w:gridSpan w:val="2"/>
            <w:vAlign w:val="top"/>
          </w:tcPr>
          <w:p w14:paraId="1B8B3555">
            <w:pPr>
              <w:keepNext w:val="0"/>
              <w:keepLines w:val="0"/>
              <w:suppressLineNumbers w:val="0"/>
              <w:spacing w:before="0" w:beforeAutospacing="0" w:after="0" w:afterAutospacing="0"/>
              <w:ind w:left="0" w:right="0"/>
              <w:jc w:val="center"/>
              <w:rPr>
                <w:rFonts w:hint="default"/>
                <w:kern w:val="2"/>
                <w:lang w:val="en-US" w:eastAsia="zh-CN"/>
              </w:rPr>
            </w:pPr>
            <w:r>
              <w:rPr>
                <w:rFonts w:hint="eastAsia"/>
                <w:kern w:val="2"/>
                <w:lang w:val="en-US" w:eastAsia="zh-CN"/>
              </w:rPr>
              <w:t>32</w:t>
            </w:r>
          </w:p>
        </w:tc>
        <w:tc>
          <w:tcPr>
            <w:tcW w:w="320" w:type="dxa"/>
            <w:vAlign w:val="top"/>
          </w:tcPr>
          <w:p w14:paraId="2FC8FF05">
            <w:pPr>
              <w:keepNext w:val="0"/>
              <w:keepLines w:val="0"/>
              <w:suppressLineNumbers w:val="0"/>
              <w:spacing w:before="0" w:beforeAutospacing="0" w:after="0" w:afterAutospacing="0"/>
              <w:ind w:left="0" w:right="0"/>
              <w:jc w:val="center"/>
              <w:rPr>
                <w:rFonts w:hint="default"/>
                <w:kern w:val="2"/>
                <w:lang w:val="en-US" w:eastAsia="zh-CN"/>
              </w:rPr>
            </w:pPr>
            <w:r>
              <w:rPr>
                <w:rFonts w:hint="eastAsia"/>
                <w:kern w:val="2"/>
                <w:lang w:val="en-US" w:eastAsia="zh-CN"/>
              </w:rPr>
              <w:t>0</w:t>
            </w:r>
          </w:p>
        </w:tc>
        <w:tc>
          <w:tcPr>
            <w:tcW w:w="802" w:type="dxa"/>
            <w:gridSpan w:val="2"/>
            <w:vAlign w:val="top"/>
          </w:tcPr>
          <w:p w14:paraId="215EE0B3">
            <w:pPr>
              <w:keepNext w:val="0"/>
              <w:keepLines w:val="0"/>
              <w:suppressLineNumbers w:val="0"/>
              <w:spacing w:before="0" w:beforeAutospacing="0" w:after="0" w:afterAutospacing="0"/>
              <w:ind w:left="0" w:right="0"/>
              <w:jc w:val="center"/>
              <w:rPr>
                <w:rFonts w:hint="default"/>
                <w:kern w:val="2"/>
                <w:lang w:val="en-US" w:eastAsia="zh-CN"/>
              </w:rPr>
            </w:pPr>
            <w:r>
              <w:rPr>
                <w:rFonts w:hint="eastAsia"/>
                <w:kern w:val="2"/>
                <w:lang w:val="en-US" w:eastAsia="zh-CN"/>
              </w:rPr>
              <w:t>32</w:t>
            </w:r>
          </w:p>
        </w:tc>
      </w:tr>
      <w:tr w14:paraId="2D6603B7">
        <w:trPr>
          <w:trHeight w:val="0" w:hRule="atLeast"/>
          <w:jc w:val="center"/>
        </w:trPr>
        <w:tc>
          <w:tcPr>
            <w:tcW w:w="1301" w:type="dxa"/>
            <w:vAlign w:val="center"/>
          </w:tcPr>
          <w:p w14:paraId="105A1CBD">
            <w:pPr>
              <w:pStyle w:val="147"/>
              <w:keepNext w:val="0"/>
              <w:keepLines w:val="0"/>
              <w:suppressLineNumbers w:val="0"/>
              <w:spacing w:before="0" w:beforeAutospacing="0" w:after="0" w:afterAutospacing="0"/>
              <w:ind w:left="0" w:right="0"/>
              <w:jc w:val="center"/>
              <w:rPr>
                <w:rFonts w:ascii="宋体"/>
                <w:b/>
                <w:color w:val="auto"/>
                <w:kern w:val="2"/>
                <w:sz w:val="21"/>
                <w:highlight w:val="none"/>
                <w:lang w:eastAsia="zh-CN"/>
              </w:rPr>
            </w:pPr>
            <w:r>
              <w:rPr>
                <w:rFonts w:ascii="宋体"/>
                <w:b/>
                <w:color w:val="auto"/>
                <w:w w:val="98"/>
                <w:kern w:val="2"/>
                <w:sz w:val="21"/>
                <w:highlight w:val="none"/>
                <w:lang w:eastAsia="zh-CN"/>
              </w:rPr>
              <w:t>F</w:t>
            </w:r>
          </w:p>
          <w:p w14:paraId="5396BAE4">
            <w:pPr>
              <w:pStyle w:val="147"/>
              <w:keepNext w:val="0"/>
              <w:keepLines w:val="0"/>
              <w:suppressLineNumbers w:val="0"/>
              <w:spacing w:before="43" w:beforeAutospacing="0" w:after="0" w:afterAutospacing="0"/>
              <w:ind w:left="104" w:leftChars="0" w:right="93" w:rightChars="0"/>
              <w:jc w:val="center"/>
              <w:rPr>
                <w:rFonts w:hint="eastAsia" w:ascii="宋体" w:hAnsi="仿宋" w:eastAsia="宋体" w:cs="仿宋"/>
                <w:b/>
                <w:color w:val="auto"/>
                <w:kern w:val="2"/>
                <w:sz w:val="21"/>
                <w:szCs w:val="22"/>
                <w:highlight w:val="none"/>
                <w:lang w:val="en-US" w:eastAsia="zh-CN" w:bidi="ar-SA"/>
              </w:rPr>
            </w:pPr>
            <w:r>
              <w:rPr>
                <w:rFonts w:hint="eastAsia" w:ascii="宋体" w:eastAsia="宋体"/>
                <w:b/>
                <w:color w:val="auto"/>
                <w:kern w:val="2"/>
                <w:sz w:val="21"/>
                <w:highlight w:val="none"/>
                <w:lang w:eastAsia="zh-CN"/>
              </w:rPr>
              <w:t>教学方式</w:t>
            </w:r>
          </w:p>
        </w:tc>
        <w:tc>
          <w:tcPr>
            <w:tcW w:w="7604" w:type="dxa"/>
            <w:gridSpan w:val="13"/>
            <w:vAlign w:val="center"/>
          </w:tcPr>
          <w:p w14:paraId="33ED6C44">
            <w:pPr>
              <w:pStyle w:val="147"/>
              <w:keepNext w:val="0"/>
              <w:keepLines w:val="0"/>
              <w:suppressLineNumbers w:val="0"/>
              <w:tabs>
                <w:tab w:val="left" w:pos="1614"/>
                <w:tab w:val="left" w:pos="3145"/>
                <w:tab w:val="left" w:pos="5039"/>
              </w:tabs>
              <w:spacing w:before="183"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课堂讲授</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A3"/>
            </w:r>
            <w:r>
              <w:rPr>
                <w:rFonts w:hint="eastAsia" w:ascii="宋体" w:hAnsi="宋体" w:eastAsia="宋体" w:cs="宋体"/>
                <w:color w:val="auto"/>
                <w:kern w:val="2"/>
                <w:sz w:val="21"/>
                <w:szCs w:val="21"/>
                <w:highlight w:val="none"/>
                <w:lang w:eastAsia="zh-CN"/>
              </w:rPr>
              <w:t>讨论座谈</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问题导向学习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分组合作学习</w:t>
            </w:r>
          </w:p>
          <w:p w14:paraId="5B77847F">
            <w:pPr>
              <w:pStyle w:val="147"/>
              <w:keepNext w:val="0"/>
              <w:keepLines w:val="0"/>
              <w:suppressLineNumbers w:val="0"/>
              <w:tabs>
                <w:tab w:val="left" w:pos="1614"/>
                <w:tab w:val="left" w:pos="3145"/>
                <w:tab w:val="left" w:pos="5039"/>
              </w:tabs>
              <w:spacing w:before="52"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专题学习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A3"/>
            </w:r>
            <w:r>
              <w:rPr>
                <w:rFonts w:hint="eastAsia" w:ascii="宋体" w:hAnsi="宋体" w:eastAsia="宋体" w:cs="宋体"/>
                <w:color w:val="auto"/>
                <w:kern w:val="2"/>
                <w:sz w:val="21"/>
                <w:szCs w:val="21"/>
                <w:highlight w:val="none"/>
                <w:lang w:eastAsia="zh-CN"/>
              </w:rPr>
              <w:t>实作学习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探究式学习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线上线下混合式学习</w:t>
            </w:r>
          </w:p>
          <w:p w14:paraId="2E30E685">
            <w:pPr>
              <w:pStyle w:val="147"/>
              <w:keepNext w:val="0"/>
              <w:keepLines w:val="0"/>
              <w:numPr>
                <w:ilvl w:val="0"/>
                <w:numId w:val="3"/>
              </w:numPr>
              <w:suppressLineNumbers w:val="0"/>
              <w:tabs>
                <w:tab w:val="left" w:pos="417"/>
                <w:tab w:val="left" w:pos="2754"/>
              </w:tabs>
              <w:spacing w:before="53" w:beforeAutospacing="0" w:after="0" w:afterAutospacing="0"/>
              <w:ind w:left="416" w:leftChars="0" w:right="0" w:hanging="215" w:firstLineChars="0"/>
              <w:jc w:val="both"/>
              <w:rPr>
                <w:rFonts w:hint="eastAsia" w:ascii="Times New Roman" w:hAnsi="仿宋" w:eastAsia="Times New Roman" w:cs="仿宋"/>
                <w:color w:val="auto"/>
                <w:kern w:val="2"/>
                <w:sz w:val="24"/>
                <w:szCs w:val="22"/>
                <w:highlight w:val="none"/>
                <w:lang w:val="en-US" w:eastAsia="zh-CN" w:bidi="ar-SA"/>
              </w:rPr>
            </w:pPr>
            <w:r>
              <w:rPr>
                <w:rFonts w:hint="eastAsia" w:ascii="宋体" w:hAnsi="宋体" w:eastAsia="宋体" w:cs="宋体"/>
                <w:color w:val="auto"/>
                <w:kern w:val="2"/>
                <w:sz w:val="21"/>
                <w:szCs w:val="21"/>
                <w:highlight w:val="none"/>
              </w:rPr>
              <w:t>其他</w:t>
            </w:r>
            <w:r>
              <w:rPr>
                <w:rFonts w:hint="eastAsia" w:ascii="宋体" w:hAnsi="宋体" w:eastAsia="宋体" w:cs="宋体"/>
                <w:color w:val="auto"/>
                <w:kern w:val="2"/>
                <w:sz w:val="21"/>
                <w:szCs w:val="21"/>
                <w:highlight w:val="none"/>
                <w:u w:val="single"/>
              </w:rPr>
              <w:tab/>
            </w:r>
          </w:p>
        </w:tc>
      </w:tr>
      <w:tr w14:paraId="5BE27C94">
        <w:trPr>
          <w:trHeight w:val="0" w:hRule="atLeast"/>
          <w:jc w:val="center"/>
        </w:trPr>
        <w:tc>
          <w:tcPr>
            <w:tcW w:w="1301" w:type="dxa"/>
            <w:vMerge w:val="restart"/>
            <w:vAlign w:val="center"/>
          </w:tcPr>
          <w:p w14:paraId="7A65F977">
            <w:pPr>
              <w:keepNext w:val="0"/>
              <w:keepLines w:val="0"/>
              <w:suppressLineNumbers w:val="0"/>
              <w:spacing w:before="0" w:beforeAutospacing="0" w:after="0" w:afterAutospacing="0"/>
              <w:ind w:left="0" w:right="0"/>
              <w:jc w:val="center"/>
              <w:rPr>
                <w:rFonts w:ascii="宋体" w:eastAsia="宋体"/>
                <w:b/>
                <w:kern w:val="2"/>
                <w:sz w:val="21"/>
                <w:highlight w:val="none"/>
                <w:lang w:eastAsia="zh-CN"/>
              </w:rPr>
            </w:pPr>
            <w:r>
              <w:rPr>
                <w:rFonts w:hint="eastAsia" w:ascii="宋体" w:eastAsia="宋体"/>
                <w:b/>
                <w:kern w:val="2"/>
                <w:sz w:val="21"/>
                <w:highlight w:val="none"/>
                <w:lang w:eastAsia="zh-CN"/>
              </w:rPr>
              <w:t>G</w:t>
            </w:r>
          </w:p>
          <w:p w14:paraId="04205C7E">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kern w:val="2"/>
                <w:sz w:val="21"/>
                <w:highlight w:val="none"/>
                <w:lang w:eastAsia="zh-CN"/>
              </w:rPr>
              <w:t>教学安排</w:t>
            </w:r>
          </w:p>
        </w:tc>
        <w:tc>
          <w:tcPr>
            <w:tcW w:w="569" w:type="dxa"/>
            <w:vMerge w:val="restart"/>
            <w:vAlign w:val="center"/>
          </w:tcPr>
          <w:p w14:paraId="4B61E75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授课次别</w:t>
            </w:r>
          </w:p>
        </w:tc>
        <w:tc>
          <w:tcPr>
            <w:tcW w:w="1668" w:type="dxa"/>
            <w:gridSpan w:val="3"/>
            <w:vMerge w:val="restart"/>
            <w:vAlign w:val="center"/>
          </w:tcPr>
          <w:p w14:paraId="2D8FBA9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教学内容</w:t>
            </w:r>
          </w:p>
        </w:tc>
        <w:tc>
          <w:tcPr>
            <w:tcW w:w="1252" w:type="dxa"/>
            <w:vMerge w:val="restart"/>
            <w:vAlign w:val="center"/>
          </w:tcPr>
          <w:p w14:paraId="7867A767">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w:t>
            </w:r>
          </w:p>
          <w:p w14:paraId="215F33C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目标</w:t>
            </w:r>
          </w:p>
        </w:tc>
        <w:tc>
          <w:tcPr>
            <w:tcW w:w="2939" w:type="dxa"/>
            <w:gridSpan w:val="4"/>
            <w:vAlign w:val="center"/>
          </w:tcPr>
          <w:p w14:paraId="022C347D">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课程思政融入</w:t>
            </w:r>
          </w:p>
          <w:p w14:paraId="36856CF8">
            <w:pPr>
              <w:keepNext w:val="0"/>
              <w:keepLines w:val="0"/>
              <w:suppressLineNumbers w:val="0"/>
              <w:spacing w:before="0" w:beforeAutospacing="0" w:after="0" w:afterAutospacing="0"/>
              <w:ind w:left="0" w:right="0"/>
              <w:jc w:val="both"/>
              <w:rPr>
                <w:rFonts w:hint="eastAsia" w:ascii="宋体" w:hAnsi="宋体" w:eastAsia="宋体" w:cs="宋体"/>
                <w:b/>
                <w:bCs/>
                <w:color w:val="auto"/>
                <w:kern w:val="2"/>
                <w:sz w:val="21"/>
                <w:szCs w:val="21"/>
                <w:highlight w:val="none"/>
                <w:lang w:eastAsia="zh-CN"/>
              </w:rPr>
            </w:pPr>
            <w:r>
              <w:rPr>
                <w:rFonts w:hint="eastAsia" w:ascii="宋体" w:eastAsia="宋体"/>
                <w:b/>
                <w:bCs/>
                <w:color w:val="C00000"/>
                <w:kern w:val="2"/>
                <w:sz w:val="21"/>
                <w:highlight w:val="none"/>
                <w:lang w:eastAsia="zh-CN"/>
              </w:rPr>
              <w:t>（根据实际情况至少填写3次）</w:t>
            </w:r>
          </w:p>
        </w:tc>
        <w:tc>
          <w:tcPr>
            <w:tcW w:w="1176" w:type="dxa"/>
            <w:gridSpan w:val="4"/>
            <w:vMerge w:val="restart"/>
            <w:vAlign w:val="center"/>
          </w:tcPr>
          <w:p w14:paraId="1D93CC44">
            <w:pPr>
              <w:keepNext w:val="0"/>
              <w:keepLines w:val="0"/>
              <w:suppressLineNumbers w:val="0"/>
              <w:spacing w:before="0" w:beforeAutospacing="0" w:after="0" w:afterAutospacing="0"/>
              <w:ind w:left="0" w:right="0"/>
              <w:jc w:val="center"/>
              <w:rPr>
                <w:rFonts w:hint="eastAsia" w:ascii="宋体" w:eastAsia="宋体"/>
                <w:kern w:val="2"/>
                <w:sz w:val="21"/>
                <w:highlight w:val="none"/>
                <w:lang w:val="en-US" w:eastAsia="zh-CN"/>
              </w:rPr>
            </w:pPr>
            <w:r>
              <w:rPr>
                <w:rFonts w:hint="eastAsia" w:ascii="宋体" w:eastAsia="宋体"/>
                <w:kern w:val="2"/>
                <w:sz w:val="21"/>
                <w:highlight w:val="none"/>
                <w:lang w:val="en-US" w:eastAsia="zh-CN"/>
              </w:rPr>
              <w:t>教学方式</w:t>
            </w:r>
          </w:p>
          <w:p w14:paraId="4906828A">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val="en-US" w:eastAsia="zh-CN"/>
              </w:rPr>
              <w:t>与手段</w:t>
            </w:r>
          </w:p>
        </w:tc>
      </w:tr>
      <w:tr w14:paraId="0022D6F0">
        <w:trPr>
          <w:trHeight w:val="0" w:hRule="atLeast"/>
          <w:jc w:val="center"/>
        </w:trPr>
        <w:tc>
          <w:tcPr>
            <w:tcW w:w="1301" w:type="dxa"/>
            <w:vMerge w:val="continue"/>
            <w:vAlign w:val="top"/>
          </w:tcPr>
          <w:p w14:paraId="5EBB730D">
            <w:pPr>
              <w:pStyle w:val="147"/>
              <w:keepNext w:val="0"/>
              <w:keepLines w:val="0"/>
              <w:suppressLineNumbers w:val="0"/>
              <w:spacing w:before="125" w:beforeAutospacing="0" w:after="0" w:afterAutospacing="0" w:line="312" w:lineRule="auto"/>
              <w:ind w:left="0" w:right="23"/>
              <w:rPr>
                <w:kern w:val="2"/>
              </w:rPr>
            </w:pPr>
          </w:p>
        </w:tc>
        <w:tc>
          <w:tcPr>
            <w:tcW w:w="569" w:type="dxa"/>
            <w:vMerge w:val="continue"/>
            <w:vAlign w:val="top"/>
          </w:tcPr>
          <w:p w14:paraId="15223901">
            <w:pPr>
              <w:pStyle w:val="147"/>
              <w:keepNext w:val="0"/>
              <w:keepLines w:val="0"/>
              <w:suppressLineNumbers w:val="0"/>
              <w:spacing w:before="125" w:beforeAutospacing="0" w:after="0" w:afterAutospacing="0" w:line="312" w:lineRule="auto"/>
              <w:ind w:left="0" w:right="23"/>
              <w:rPr>
                <w:kern w:val="2"/>
              </w:rPr>
            </w:pPr>
          </w:p>
        </w:tc>
        <w:tc>
          <w:tcPr>
            <w:tcW w:w="1668" w:type="dxa"/>
            <w:gridSpan w:val="3"/>
            <w:vMerge w:val="continue"/>
            <w:vAlign w:val="top"/>
          </w:tcPr>
          <w:p w14:paraId="4988DB19">
            <w:pPr>
              <w:pStyle w:val="147"/>
              <w:keepNext w:val="0"/>
              <w:keepLines w:val="0"/>
              <w:suppressLineNumbers w:val="0"/>
              <w:spacing w:before="125" w:beforeAutospacing="0" w:after="0" w:afterAutospacing="0" w:line="312" w:lineRule="auto"/>
              <w:ind w:left="0" w:right="23"/>
              <w:rPr>
                <w:kern w:val="2"/>
              </w:rPr>
            </w:pPr>
          </w:p>
        </w:tc>
        <w:tc>
          <w:tcPr>
            <w:tcW w:w="1252" w:type="dxa"/>
            <w:vMerge w:val="continue"/>
            <w:vAlign w:val="top"/>
          </w:tcPr>
          <w:p w14:paraId="587ACE75">
            <w:pPr>
              <w:pStyle w:val="147"/>
              <w:keepNext w:val="0"/>
              <w:keepLines w:val="0"/>
              <w:suppressLineNumbers w:val="0"/>
              <w:spacing w:before="125" w:beforeAutospacing="0" w:after="0" w:afterAutospacing="0" w:line="312" w:lineRule="auto"/>
              <w:ind w:left="0" w:right="23"/>
              <w:rPr>
                <w:kern w:val="2"/>
              </w:rPr>
            </w:pPr>
          </w:p>
        </w:tc>
        <w:tc>
          <w:tcPr>
            <w:tcW w:w="1488" w:type="dxa"/>
            <w:gridSpan w:val="2"/>
            <w:vAlign w:val="center"/>
          </w:tcPr>
          <w:p w14:paraId="6F946C7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思政元素</w:t>
            </w:r>
          </w:p>
        </w:tc>
        <w:tc>
          <w:tcPr>
            <w:tcW w:w="1451" w:type="dxa"/>
            <w:gridSpan w:val="2"/>
            <w:vAlign w:val="center"/>
          </w:tcPr>
          <w:p w14:paraId="0CEBC18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思政目标</w:t>
            </w:r>
          </w:p>
        </w:tc>
        <w:tc>
          <w:tcPr>
            <w:tcW w:w="1176" w:type="dxa"/>
            <w:gridSpan w:val="4"/>
            <w:vMerge w:val="continue"/>
            <w:vAlign w:val="top"/>
          </w:tcPr>
          <w:p w14:paraId="256DA899">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r>
      <w:tr w14:paraId="77C23F3F">
        <w:trPr>
          <w:trHeight w:val="0" w:hRule="atLeast"/>
          <w:jc w:val="center"/>
        </w:trPr>
        <w:tc>
          <w:tcPr>
            <w:tcW w:w="1301" w:type="dxa"/>
            <w:vMerge w:val="continue"/>
            <w:vAlign w:val="top"/>
          </w:tcPr>
          <w:p w14:paraId="4F5B5959">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2278D588">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7BCF794D">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rPr>
            </w:pPr>
            <w:r>
              <w:rPr>
                <w:rFonts w:hint="eastAsia" w:cs="Arial" w:asciiTheme="minorEastAsia" w:hAnsiTheme="minorEastAsia" w:eastAsiaTheme="minorEastAsia"/>
                <w:kern w:val="2"/>
                <w:sz w:val="21"/>
                <w:szCs w:val="21"/>
                <w:lang w:val="en-US" w:eastAsia="zh-CN"/>
              </w:rPr>
              <w:t>声乐教育学的学科性</w:t>
            </w:r>
          </w:p>
        </w:tc>
        <w:tc>
          <w:tcPr>
            <w:tcW w:w="1252" w:type="dxa"/>
            <w:vAlign w:val="top"/>
          </w:tcPr>
          <w:p w14:paraId="363B0234">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rPr>
            </w:pPr>
            <w:r>
              <w:rPr>
                <w:rFonts w:hint="eastAsia" w:cs="Arial" w:asciiTheme="minorEastAsia" w:hAnsiTheme="minorEastAsia" w:eastAsiaTheme="minorEastAsia"/>
                <w:kern w:val="2"/>
                <w:sz w:val="21"/>
                <w:szCs w:val="21"/>
                <w:lang w:val="en-US" w:eastAsia="zh-CN"/>
              </w:rPr>
              <w:t>课程目标</w:t>
            </w:r>
          </w:p>
          <w:p w14:paraId="757028D2">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rPr>
            </w:pPr>
            <w:r>
              <w:rPr>
                <w:rFonts w:hint="eastAsia" w:cs="Arial" w:asciiTheme="minorEastAsia" w:hAnsiTheme="minorEastAsia" w:eastAsiaTheme="minorEastAsia"/>
                <w:kern w:val="2"/>
                <w:sz w:val="21"/>
                <w:szCs w:val="21"/>
                <w:lang w:val="en-US" w:eastAsia="zh-CN"/>
              </w:rPr>
              <w:t>1、2</w:t>
            </w:r>
          </w:p>
        </w:tc>
        <w:tc>
          <w:tcPr>
            <w:tcW w:w="1488" w:type="dxa"/>
            <w:gridSpan w:val="2"/>
            <w:vAlign w:val="top"/>
          </w:tcPr>
          <w:p w14:paraId="4C57584D">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rPr>
            </w:pPr>
          </w:p>
        </w:tc>
        <w:tc>
          <w:tcPr>
            <w:tcW w:w="1451" w:type="dxa"/>
            <w:gridSpan w:val="2"/>
            <w:vAlign w:val="top"/>
          </w:tcPr>
          <w:p w14:paraId="470ECC3A">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rPr>
            </w:pPr>
          </w:p>
        </w:tc>
        <w:tc>
          <w:tcPr>
            <w:tcW w:w="1176" w:type="dxa"/>
            <w:gridSpan w:val="4"/>
            <w:vAlign w:val="top"/>
          </w:tcPr>
          <w:p w14:paraId="557EAB70">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rPr>
            </w:pPr>
            <w:r>
              <w:rPr>
                <w:rFonts w:hint="eastAsia" w:cs="Arial" w:asciiTheme="minorEastAsia" w:hAnsiTheme="minorEastAsia" w:eastAsiaTheme="minorEastAsia"/>
                <w:kern w:val="2"/>
                <w:sz w:val="21"/>
                <w:szCs w:val="21"/>
                <w:lang w:val="en-US" w:eastAsia="zh-CN"/>
              </w:rPr>
              <w:t>内容讲解</w:t>
            </w:r>
          </w:p>
        </w:tc>
      </w:tr>
      <w:tr w14:paraId="08B7FCA1">
        <w:trPr>
          <w:trHeight w:val="0" w:hRule="atLeast"/>
          <w:jc w:val="center"/>
        </w:trPr>
        <w:tc>
          <w:tcPr>
            <w:tcW w:w="1301" w:type="dxa"/>
            <w:vMerge w:val="continue"/>
            <w:vAlign w:val="top"/>
          </w:tcPr>
          <w:p w14:paraId="23D07CA2">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771BAAA">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3A9B6FF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TW" w:bidi="ar-SA"/>
              </w:rPr>
              <w:t>声乐</w:t>
            </w:r>
            <w:r>
              <w:rPr>
                <w:rFonts w:hint="eastAsia" w:cs="Arial" w:asciiTheme="minorEastAsia" w:hAnsiTheme="minorEastAsia" w:eastAsiaTheme="minorEastAsia"/>
                <w:kern w:val="2"/>
                <w:sz w:val="21"/>
                <w:szCs w:val="21"/>
                <w:lang w:val="en-US" w:eastAsia="zh-CN" w:bidi="ar-SA"/>
              </w:rPr>
              <w:t>教育的发展简况</w:t>
            </w:r>
          </w:p>
          <w:p w14:paraId="477C7629">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252" w:type="dxa"/>
            <w:vAlign w:val="top"/>
          </w:tcPr>
          <w:p w14:paraId="0E4A3D21">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372943FB">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与社会、文化关联爱国主义、新思想</w:t>
            </w:r>
          </w:p>
        </w:tc>
        <w:tc>
          <w:tcPr>
            <w:tcW w:w="1451" w:type="dxa"/>
            <w:gridSpan w:val="2"/>
            <w:vAlign w:val="top"/>
          </w:tcPr>
          <w:p w14:paraId="0C359375">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音乐文化与一定的社会背景等关联</w:t>
            </w:r>
          </w:p>
        </w:tc>
        <w:tc>
          <w:tcPr>
            <w:tcW w:w="1176" w:type="dxa"/>
            <w:gridSpan w:val="4"/>
            <w:vAlign w:val="top"/>
          </w:tcPr>
          <w:p w14:paraId="1D2EFCC5">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内容讲解</w:t>
            </w:r>
          </w:p>
        </w:tc>
      </w:tr>
      <w:tr w14:paraId="27F45473">
        <w:trPr>
          <w:trHeight w:val="0" w:hRule="atLeast"/>
          <w:jc w:val="center"/>
        </w:trPr>
        <w:tc>
          <w:tcPr>
            <w:tcW w:w="1301" w:type="dxa"/>
            <w:vMerge w:val="continue"/>
            <w:vAlign w:val="top"/>
          </w:tcPr>
          <w:p w14:paraId="7DA1AA81">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2FE7CA1B">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36B1FF8A">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声乐审美风格与范畴</w:t>
            </w:r>
          </w:p>
        </w:tc>
        <w:tc>
          <w:tcPr>
            <w:tcW w:w="1252" w:type="dxa"/>
            <w:vAlign w:val="top"/>
          </w:tcPr>
          <w:p w14:paraId="276A8914">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434D7D30">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美育、育德；爱国主义、新文化思想</w:t>
            </w:r>
          </w:p>
        </w:tc>
        <w:tc>
          <w:tcPr>
            <w:tcW w:w="1451" w:type="dxa"/>
            <w:gridSpan w:val="2"/>
            <w:vAlign w:val="top"/>
          </w:tcPr>
          <w:p w14:paraId="34D5CE43">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创作与时代的思想政治思潮相关联</w:t>
            </w:r>
          </w:p>
        </w:tc>
        <w:tc>
          <w:tcPr>
            <w:tcW w:w="1176" w:type="dxa"/>
            <w:gridSpan w:val="4"/>
            <w:vAlign w:val="top"/>
          </w:tcPr>
          <w:p w14:paraId="1F8C1671">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作曲家、歌唱家解读与解析作品</w:t>
            </w:r>
          </w:p>
        </w:tc>
      </w:tr>
      <w:tr w14:paraId="562D9F30">
        <w:trPr>
          <w:trHeight w:val="0" w:hRule="atLeast"/>
          <w:jc w:val="center"/>
        </w:trPr>
        <w:tc>
          <w:tcPr>
            <w:tcW w:w="1301" w:type="dxa"/>
            <w:vMerge w:val="continue"/>
            <w:vAlign w:val="top"/>
          </w:tcPr>
          <w:p w14:paraId="14F57ECD">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82D64E4">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2FE105EC">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TW" w:bidi="ar-SA"/>
              </w:rPr>
              <w:t>声乐</w:t>
            </w:r>
            <w:r>
              <w:rPr>
                <w:rFonts w:hint="eastAsia" w:cs="Arial" w:asciiTheme="minorEastAsia" w:hAnsiTheme="minorEastAsia" w:eastAsiaTheme="minorEastAsia"/>
                <w:kern w:val="2"/>
                <w:sz w:val="21"/>
                <w:szCs w:val="21"/>
                <w:lang w:val="en-US" w:eastAsia="zh-CN" w:bidi="ar-SA"/>
              </w:rPr>
              <w:t>教育的施教结构与形式</w:t>
            </w:r>
          </w:p>
        </w:tc>
        <w:tc>
          <w:tcPr>
            <w:tcW w:w="1252" w:type="dxa"/>
            <w:vAlign w:val="top"/>
          </w:tcPr>
          <w:p w14:paraId="0E4B0DD5">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109B0D08">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bidi="ar-SA"/>
              </w:rPr>
            </w:pPr>
          </w:p>
        </w:tc>
        <w:tc>
          <w:tcPr>
            <w:tcW w:w="1451" w:type="dxa"/>
            <w:gridSpan w:val="2"/>
            <w:vAlign w:val="top"/>
          </w:tcPr>
          <w:p w14:paraId="69F6EB73">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民族化、人民革命的创作与社会背景</w:t>
            </w:r>
          </w:p>
        </w:tc>
        <w:tc>
          <w:tcPr>
            <w:tcW w:w="1176" w:type="dxa"/>
            <w:gridSpan w:val="4"/>
            <w:vAlign w:val="top"/>
          </w:tcPr>
          <w:p w14:paraId="6574E04C">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梳理、讲解</w:t>
            </w:r>
          </w:p>
        </w:tc>
      </w:tr>
      <w:tr w14:paraId="37BC7A3E">
        <w:trPr>
          <w:trHeight w:val="0" w:hRule="atLeast"/>
          <w:jc w:val="center"/>
        </w:trPr>
        <w:tc>
          <w:tcPr>
            <w:tcW w:w="1301" w:type="dxa"/>
            <w:vMerge w:val="continue"/>
            <w:vAlign w:val="top"/>
          </w:tcPr>
          <w:p w14:paraId="04AC4521">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4C458958">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0E7358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TW" w:bidi="ar-SA"/>
              </w:rPr>
              <w:t>声乐教</w:t>
            </w:r>
            <w:r>
              <w:rPr>
                <w:rFonts w:hint="eastAsia" w:cs="Arial" w:asciiTheme="minorEastAsia" w:hAnsiTheme="minorEastAsia" w:eastAsiaTheme="minorEastAsia"/>
                <w:kern w:val="2"/>
                <w:sz w:val="21"/>
                <w:szCs w:val="21"/>
                <w:lang w:val="en-US" w:eastAsia="zh-CN" w:bidi="ar-SA"/>
              </w:rPr>
              <w:t>育内容的宏观体系</w:t>
            </w:r>
          </w:p>
          <w:p w14:paraId="65F0F3E2">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252" w:type="dxa"/>
            <w:vAlign w:val="top"/>
          </w:tcPr>
          <w:p w14:paraId="7545F551">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11D5341A">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音乐教育的发展、创作赋予时代</w:t>
            </w:r>
          </w:p>
        </w:tc>
        <w:tc>
          <w:tcPr>
            <w:tcW w:w="1451" w:type="dxa"/>
            <w:gridSpan w:val="2"/>
            <w:vAlign w:val="top"/>
          </w:tcPr>
          <w:p w14:paraId="4BE74A9B">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发展时代的教育、创作与时代作品</w:t>
            </w:r>
          </w:p>
        </w:tc>
        <w:tc>
          <w:tcPr>
            <w:tcW w:w="1176" w:type="dxa"/>
            <w:gridSpan w:val="4"/>
            <w:vAlign w:val="top"/>
          </w:tcPr>
          <w:p w14:paraId="30425E0C">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梳理、讲解</w:t>
            </w:r>
          </w:p>
        </w:tc>
      </w:tr>
      <w:tr w14:paraId="3ABEB002">
        <w:trPr>
          <w:trHeight w:val="0" w:hRule="atLeast"/>
          <w:jc w:val="center"/>
        </w:trPr>
        <w:tc>
          <w:tcPr>
            <w:tcW w:w="1301" w:type="dxa"/>
            <w:vMerge w:val="continue"/>
            <w:vAlign w:val="top"/>
          </w:tcPr>
          <w:p w14:paraId="73E5CE9B">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D29566F">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29F8D43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TW" w:bidi="ar-SA"/>
              </w:rPr>
              <w:t>声乐</w:t>
            </w:r>
            <w:r>
              <w:rPr>
                <w:rFonts w:hint="eastAsia" w:cs="Arial" w:asciiTheme="minorEastAsia" w:hAnsiTheme="minorEastAsia" w:eastAsiaTheme="minorEastAsia"/>
                <w:kern w:val="2"/>
                <w:sz w:val="21"/>
                <w:szCs w:val="21"/>
                <w:lang w:val="en-US" w:eastAsia="zh-CN" w:bidi="ar-SA"/>
              </w:rPr>
              <w:t>教育的教学原则和方法</w:t>
            </w:r>
          </w:p>
        </w:tc>
        <w:tc>
          <w:tcPr>
            <w:tcW w:w="1252" w:type="dxa"/>
            <w:vAlign w:val="top"/>
          </w:tcPr>
          <w:p w14:paraId="5F04E031">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14A83EE0">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451" w:type="dxa"/>
            <w:gridSpan w:val="2"/>
            <w:vAlign w:val="top"/>
          </w:tcPr>
          <w:p w14:paraId="28152B30">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176" w:type="dxa"/>
            <w:gridSpan w:val="4"/>
            <w:vAlign w:val="top"/>
          </w:tcPr>
          <w:p w14:paraId="2E3523AD">
            <w:pPr>
              <w:pStyle w:val="147"/>
              <w:keepNext w:val="0"/>
              <w:keepLines w:val="0"/>
              <w:suppressLineNumbers w:val="0"/>
              <w:spacing w:before="125" w:beforeAutospacing="0" w:after="0" w:afterAutospacing="0" w:line="312" w:lineRule="auto"/>
              <w:ind w:left="0" w:right="23" w:rightChars="0"/>
              <w:jc w:val="center"/>
              <w:rPr>
                <w:rFonts w:hint="default"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内容讲解、举例国内外教育家</w:t>
            </w:r>
          </w:p>
        </w:tc>
      </w:tr>
      <w:tr w14:paraId="58833002">
        <w:trPr>
          <w:trHeight w:val="0" w:hRule="atLeast"/>
          <w:jc w:val="center"/>
        </w:trPr>
        <w:tc>
          <w:tcPr>
            <w:tcW w:w="1301" w:type="dxa"/>
            <w:vMerge w:val="continue"/>
            <w:vAlign w:val="top"/>
          </w:tcPr>
          <w:p w14:paraId="4D82A650">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8BF009C">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7AC7D5F9">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声乐教育的教学评价</w:t>
            </w:r>
          </w:p>
        </w:tc>
        <w:tc>
          <w:tcPr>
            <w:tcW w:w="1252" w:type="dxa"/>
            <w:vAlign w:val="top"/>
          </w:tcPr>
          <w:p w14:paraId="2479CBDA">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w:t>
            </w:r>
          </w:p>
        </w:tc>
        <w:tc>
          <w:tcPr>
            <w:tcW w:w="1488" w:type="dxa"/>
            <w:gridSpan w:val="2"/>
            <w:vAlign w:val="top"/>
          </w:tcPr>
          <w:p w14:paraId="5CE38845">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bidi="ar-SA"/>
              </w:rPr>
            </w:pPr>
          </w:p>
        </w:tc>
        <w:tc>
          <w:tcPr>
            <w:tcW w:w="1451" w:type="dxa"/>
            <w:gridSpan w:val="2"/>
            <w:vAlign w:val="top"/>
          </w:tcPr>
          <w:p w14:paraId="3DF43FD7">
            <w:pPr>
              <w:pStyle w:val="147"/>
              <w:keepNext w:val="0"/>
              <w:keepLines w:val="0"/>
              <w:suppressLineNumbers w:val="0"/>
              <w:spacing w:before="0" w:beforeAutospacing="0" w:after="0" w:afterAutospacing="0" w:line="312" w:lineRule="auto"/>
              <w:ind w:left="0" w:right="-29" w:firstLine="420" w:firstLineChars="200"/>
              <w:jc w:val="center"/>
              <w:rPr>
                <w:rFonts w:hint="eastAsia" w:cs="Arial" w:asciiTheme="minorEastAsia" w:hAnsiTheme="minorEastAsia" w:eastAsiaTheme="minorEastAsia"/>
                <w:kern w:val="2"/>
                <w:sz w:val="21"/>
                <w:szCs w:val="21"/>
                <w:lang w:val="en-US" w:eastAsia="zh-CN" w:bidi="ar-SA"/>
              </w:rPr>
            </w:pPr>
          </w:p>
        </w:tc>
        <w:tc>
          <w:tcPr>
            <w:tcW w:w="1176" w:type="dxa"/>
            <w:gridSpan w:val="4"/>
            <w:vAlign w:val="top"/>
          </w:tcPr>
          <w:p w14:paraId="79A15A37">
            <w:pPr>
              <w:pStyle w:val="147"/>
              <w:keepNext w:val="0"/>
              <w:keepLines w:val="0"/>
              <w:suppressLineNumbers w:val="0"/>
              <w:spacing w:before="0" w:beforeAutospacing="0" w:after="0" w:afterAutospacing="0" w:line="312" w:lineRule="auto"/>
              <w:ind w:left="0" w:right="-29"/>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内容讲解</w:t>
            </w:r>
          </w:p>
        </w:tc>
      </w:tr>
      <w:tr w14:paraId="6DF20398">
        <w:trPr>
          <w:trHeight w:val="0" w:hRule="atLeast"/>
          <w:jc w:val="center"/>
        </w:trPr>
        <w:tc>
          <w:tcPr>
            <w:tcW w:w="1301" w:type="dxa"/>
            <w:vAlign w:val="top"/>
          </w:tcPr>
          <w:p w14:paraId="6FD3A802">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1D8D22F">
            <w:pPr>
              <w:pStyle w:val="147"/>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68" w:type="dxa"/>
            <w:gridSpan w:val="3"/>
            <w:vAlign w:val="top"/>
          </w:tcPr>
          <w:p w14:paraId="330E9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jc w:val="center"/>
              <w:textAlignment w:val="auto"/>
              <w:rPr>
                <w:rFonts w:hint="default"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声乐教师的整体素质</w:t>
            </w:r>
          </w:p>
        </w:tc>
        <w:tc>
          <w:tcPr>
            <w:tcW w:w="1252" w:type="dxa"/>
            <w:vAlign w:val="top"/>
          </w:tcPr>
          <w:p w14:paraId="78C18C60">
            <w:pPr>
              <w:pStyle w:val="147"/>
              <w:keepNext w:val="0"/>
              <w:keepLines w:val="0"/>
              <w:suppressLineNumbers w:val="0"/>
              <w:spacing w:before="125" w:beforeAutospacing="0" w:after="0" w:afterAutospacing="0" w:line="312" w:lineRule="auto"/>
              <w:ind w:left="0" w:right="23" w:rightChars="0"/>
              <w:jc w:val="center"/>
              <w:rPr>
                <w:rFonts w:hint="default"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课程目标1、2、3</w:t>
            </w:r>
          </w:p>
        </w:tc>
        <w:tc>
          <w:tcPr>
            <w:tcW w:w="1488" w:type="dxa"/>
            <w:gridSpan w:val="2"/>
            <w:vAlign w:val="top"/>
          </w:tcPr>
          <w:p w14:paraId="690B0D70">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451" w:type="dxa"/>
            <w:gridSpan w:val="2"/>
            <w:vAlign w:val="top"/>
          </w:tcPr>
          <w:p w14:paraId="10F149F1">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p>
        </w:tc>
        <w:tc>
          <w:tcPr>
            <w:tcW w:w="1176" w:type="dxa"/>
            <w:gridSpan w:val="4"/>
            <w:vAlign w:val="top"/>
          </w:tcPr>
          <w:p w14:paraId="49956A7C">
            <w:pPr>
              <w:pStyle w:val="147"/>
              <w:keepNext w:val="0"/>
              <w:keepLines w:val="0"/>
              <w:suppressLineNumbers w:val="0"/>
              <w:spacing w:before="125" w:beforeAutospacing="0" w:after="0" w:afterAutospacing="0" w:line="312" w:lineRule="auto"/>
              <w:ind w:left="0" w:right="23" w:rightChars="0"/>
              <w:jc w:val="center"/>
              <w:rPr>
                <w:rFonts w:hint="eastAsia" w:cs="Arial" w:asciiTheme="minorEastAsia" w:hAnsiTheme="minorEastAsia" w:eastAsiaTheme="minorEastAsia"/>
                <w:kern w:val="2"/>
                <w:sz w:val="21"/>
                <w:szCs w:val="21"/>
                <w:lang w:val="en-US" w:eastAsia="zh-CN" w:bidi="ar-SA"/>
              </w:rPr>
            </w:pPr>
            <w:r>
              <w:rPr>
                <w:rFonts w:hint="eastAsia" w:cs="Arial" w:asciiTheme="minorEastAsia" w:hAnsiTheme="minorEastAsia" w:eastAsiaTheme="minorEastAsia"/>
                <w:kern w:val="2"/>
                <w:sz w:val="21"/>
                <w:szCs w:val="21"/>
                <w:lang w:val="en-US" w:eastAsia="zh-CN" w:bidi="ar-SA"/>
              </w:rPr>
              <w:t>内容讲解</w:t>
            </w:r>
          </w:p>
        </w:tc>
      </w:tr>
      <w:tr w14:paraId="167BCD9B">
        <w:trPr>
          <w:trHeight w:val="0" w:hRule="atLeast"/>
          <w:jc w:val="center"/>
        </w:trPr>
        <w:tc>
          <w:tcPr>
            <w:tcW w:w="1301" w:type="dxa"/>
            <w:vMerge w:val="restart"/>
            <w:vAlign w:val="center"/>
          </w:tcPr>
          <w:p w14:paraId="480D4ECB">
            <w:pPr>
              <w:pStyle w:val="147"/>
              <w:keepNext w:val="0"/>
              <w:keepLines w:val="0"/>
              <w:suppressLineNumbers w:val="0"/>
              <w:spacing w:before="1"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H</w:t>
            </w:r>
          </w:p>
          <w:p w14:paraId="0D1F7307">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评价</w:t>
            </w:r>
            <w:r>
              <w:rPr>
                <w:rFonts w:hint="eastAsia" w:ascii="宋体" w:eastAsia="宋体"/>
                <w:b/>
                <w:color w:val="auto"/>
                <w:kern w:val="2"/>
                <w:sz w:val="21"/>
                <w:highlight w:val="none"/>
              </w:rPr>
              <w:t>方式</w:t>
            </w:r>
          </w:p>
        </w:tc>
        <w:tc>
          <w:tcPr>
            <w:tcW w:w="2237" w:type="dxa"/>
            <w:gridSpan w:val="4"/>
            <w:vAlign w:val="center"/>
          </w:tcPr>
          <w:p w14:paraId="1FACB339">
            <w:pPr>
              <w:keepNext w:val="0"/>
              <w:keepLines w:val="0"/>
              <w:suppressLineNumbers w:val="0"/>
              <w:spacing w:before="0" w:beforeAutospacing="0" w:after="0" w:afterAutospacing="0"/>
              <w:ind w:left="0" w:right="0"/>
              <w:jc w:val="center"/>
              <w:rPr>
                <w:rFonts w:hint="default" w:ascii="宋体" w:eastAsia="宋体"/>
                <w:kern w:val="2"/>
                <w:sz w:val="21"/>
                <w:highlight w:val="none"/>
                <w:lang w:val="en-US" w:eastAsia="zh-CN"/>
              </w:rPr>
            </w:pPr>
            <w:r>
              <w:rPr>
                <w:rFonts w:hint="eastAsia" w:ascii="宋体" w:eastAsia="宋体"/>
                <w:kern w:val="2"/>
                <w:sz w:val="21"/>
                <w:highlight w:val="none"/>
                <w:lang w:val="en-US" w:eastAsia="zh-CN"/>
              </w:rPr>
              <w:t>评价项目及配分</w:t>
            </w:r>
          </w:p>
        </w:tc>
        <w:tc>
          <w:tcPr>
            <w:tcW w:w="2740" w:type="dxa"/>
            <w:gridSpan w:val="3"/>
            <w:vAlign w:val="center"/>
          </w:tcPr>
          <w:p w14:paraId="7227B95D">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评价项目说明</w:t>
            </w:r>
          </w:p>
        </w:tc>
        <w:tc>
          <w:tcPr>
            <w:tcW w:w="2627" w:type="dxa"/>
            <w:gridSpan w:val="6"/>
            <w:vAlign w:val="center"/>
          </w:tcPr>
          <w:p w14:paraId="59F6CC40">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支撑课程目标</w:t>
            </w:r>
          </w:p>
        </w:tc>
      </w:tr>
      <w:tr w14:paraId="0062BA3D">
        <w:trPr>
          <w:trHeight w:val="0" w:hRule="atLeast"/>
          <w:jc w:val="center"/>
        </w:trPr>
        <w:tc>
          <w:tcPr>
            <w:tcW w:w="1301" w:type="dxa"/>
            <w:vMerge w:val="continue"/>
            <w:vAlign w:val="center"/>
          </w:tcPr>
          <w:p w14:paraId="625083CB">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237" w:type="dxa"/>
            <w:gridSpan w:val="4"/>
            <w:vAlign w:val="center"/>
          </w:tcPr>
          <w:p w14:paraId="42CB6CA6">
            <w:pPr>
              <w:pStyle w:val="147"/>
              <w:keepNext w:val="0"/>
              <w:keepLines w:val="0"/>
              <w:suppressLineNumbers w:val="0"/>
              <w:spacing w:before="0" w:beforeAutospacing="0" w:after="0" w:afterAutospacing="0" w:line="316" w:lineRule="auto"/>
              <w:ind w:left="0" w:right="29"/>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eastAsia="zh-CN"/>
              </w:rPr>
              <w:t>平时</w:t>
            </w:r>
            <w:r>
              <w:rPr>
                <w:bCs/>
                <w:color w:val="auto"/>
                <w:kern w:val="2"/>
                <w:sz w:val="21"/>
                <w:szCs w:val="21"/>
                <w:highlight w:val="none"/>
              </w:rPr>
              <w:t>（</w:t>
            </w:r>
            <w:r>
              <w:rPr>
                <w:rFonts w:hint="eastAsia"/>
                <w:bCs/>
                <w:color w:val="auto"/>
                <w:kern w:val="2"/>
                <w:sz w:val="21"/>
                <w:szCs w:val="21"/>
                <w:highlight w:val="none"/>
                <w:lang w:val="en-US" w:eastAsia="zh-CN"/>
              </w:rPr>
              <w:t>20</w:t>
            </w:r>
            <w:r>
              <w:rPr>
                <w:bCs/>
                <w:color w:val="auto"/>
                <w:kern w:val="2"/>
                <w:sz w:val="21"/>
                <w:szCs w:val="21"/>
                <w:highlight w:val="none"/>
              </w:rPr>
              <w:t>%）</w:t>
            </w:r>
          </w:p>
        </w:tc>
        <w:tc>
          <w:tcPr>
            <w:tcW w:w="2740" w:type="dxa"/>
            <w:gridSpan w:val="3"/>
            <w:vAlign w:val="center"/>
          </w:tcPr>
          <w:p w14:paraId="4A4EAC95">
            <w:pPr>
              <w:pStyle w:val="147"/>
              <w:keepNext w:val="0"/>
              <w:keepLines w:val="0"/>
              <w:suppressLineNumbers w:val="0"/>
              <w:spacing w:before="0" w:beforeAutospacing="0" w:after="0" w:afterAutospacing="0" w:line="316" w:lineRule="auto"/>
              <w:ind w:left="0" w:right="29"/>
              <w:jc w:val="center"/>
              <w:rPr>
                <w:rFonts w:hint="eastAsia"/>
                <w:bCs/>
                <w:color w:val="auto"/>
                <w:kern w:val="2"/>
                <w:sz w:val="21"/>
                <w:szCs w:val="21"/>
                <w:highlight w:val="none"/>
                <w:lang w:eastAsia="zh-CN"/>
              </w:rPr>
            </w:pPr>
            <w:r>
              <w:rPr>
                <w:rFonts w:hint="eastAsia"/>
                <w:bCs/>
                <w:color w:val="auto"/>
                <w:kern w:val="2"/>
                <w:sz w:val="21"/>
                <w:szCs w:val="21"/>
                <w:highlight w:val="none"/>
                <w:lang w:eastAsia="zh-CN"/>
              </w:rPr>
              <w:t>纸笔考试：平时小测</w:t>
            </w:r>
          </w:p>
        </w:tc>
        <w:tc>
          <w:tcPr>
            <w:tcW w:w="2627" w:type="dxa"/>
            <w:gridSpan w:val="6"/>
            <w:vAlign w:val="center"/>
          </w:tcPr>
          <w:p w14:paraId="3B63D660">
            <w:pPr>
              <w:pStyle w:val="147"/>
              <w:keepNext w:val="0"/>
              <w:keepLines w:val="0"/>
              <w:suppressLineNumbers w:val="0"/>
              <w:spacing w:before="0" w:beforeAutospacing="0" w:after="0" w:afterAutospacing="0" w:line="316" w:lineRule="auto"/>
              <w:ind w:left="0" w:right="29"/>
              <w:jc w:val="center"/>
              <w:rPr>
                <w:rFonts w:hint="eastAsia"/>
                <w:bCs/>
                <w:color w:val="auto"/>
                <w:kern w:val="2"/>
                <w:sz w:val="21"/>
                <w:szCs w:val="21"/>
                <w:highlight w:val="none"/>
                <w:lang w:eastAsia="zh-CN"/>
              </w:rPr>
            </w:pPr>
            <w:r>
              <w:rPr>
                <w:rFonts w:hint="eastAsia"/>
                <w:bCs/>
                <w:color w:val="auto"/>
                <w:kern w:val="2"/>
                <w:sz w:val="21"/>
                <w:szCs w:val="21"/>
                <w:highlight w:val="none"/>
                <w:lang w:eastAsia="zh-CN"/>
              </w:rPr>
              <w:t>课程目标3</w:t>
            </w:r>
          </w:p>
        </w:tc>
      </w:tr>
      <w:tr w14:paraId="26AA3A9E">
        <w:trPr>
          <w:trHeight w:val="0" w:hRule="atLeast"/>
          <w:jc w:val="center"/>
        </w:trPr>
        <w:tc>
          <w:tcPr>
            <w:tcW w:w="1301" w:type="dxa"/>
            <w:vMerge w:val="continue"/>
            <w:vAlign w:val="center"/>
          </w:tcPr>
          <w:p w14:paraId="156CAC0C">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237" w:type="dxa"/>
            <w:gridSpan w:val="4"/>
            <w:vAlign w:val="center"/>
          </w:tcPr>
          <w:p w14:paraId="068E3123">
            <w:pPr>
              <w:pStyle w:val="147"/>
              <w:keepNext w:val="0"/>
              <w:keepLines w:val="0"/>
              <w:suppressLineNumbers w:val="0"/>
              <w:spacing w:before="97"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val="en-US" w:eastAsia="zh-CN"/>
              </w:rPr>
              <w:t>期中（30%）</w:t>
            </w:r>
          </w:p>
        </w:tc>
        <w:tc>
          <w:tcPr>
            <w:tcW w:w="2740" w:type="dxa"/>
            <w:gridSpan w:val="3"/>
            <w:vAlign w:val="center"/>
          </w:tcPr>
          <w:p w14:paraId="11B393C6">
            <w:pPr>
              <w:pStyle w:val="147"/>
              <w:keepNext w:val="0"/>
              <w:keepLines w:val="0"/>
              <w:suppressLineNumbers w:val="0"/>
              <w:spacing w:before="0" w:beforeAutospacing="0" w:after="0" w:afterAutospacing="0" w:line="316" w:lineRule="auto"/>
              <w:ind w:left="0" w:right="29"/>
              <w:jc w:val="center"/>
              <w:rPr>
                <w:rFonts w:hint="default"/>
                <w:bCs/>
                <w:color w:val="auto"/>
                <w:kern w:val="2"/>
                <w:sz w:val="21"/>
                <w:szCs w:val="21"/>
                <w:highlight w:val="none"/>
                <w:lang w:val="en-US" w:eastAsia="zh-CN"/>
              </w:rPr>
            </w:pPr>
            <w:r>
              <w:rPr>
                <w:rFonts w:hint="eastAsia"/>
                <w:bCs/>
                <w:color w:val="auto"/>
                <w:kern w:val="2"/>
                <w:sz w:val="21"/>
                <w:szCs w:val="21"/>
                <w:highlight w:val="none"/>
                <w:lang w:val="en-US" w:eastAsia="zh-CN"/>
              </w:rPr>
              <w:t>教学展示：模拟课堂</w:t>
            </w:r>
          </w:p>
        </w:tc>
        <w:tc>
          <w:tcPr>
            <w:tcW w:w="2627" w:type="dxa"/>
            <w:gridSpan w:val="6"/>
            <w:vAlign w:val="center"/>
          </w:tcPr>
          <w:p w14:paraId="5316085A">
            <w:pPr>
              <w:pStyle w:val="147"/>
              <w:keepNext w:val="0"/>
              <w:keepLines w:val="0"/>
              <w:suppressLineNumbers w:val="0"/>
              <w:spacing w:before="0" w:beforeAutospacing="0" w:after="0" w:afterAutospacing="0" w:line="316" w:lineRule="auto"/>
              <w:ind w:left="0" w:right="29"/>
              <w:jc w:val="center"/>
              <w:rPr>
                <w:rFonts w:hint="eastAsia"/>
                <w:bCs/>
                <w:color w:val="auto"/>
                <w:kern w:val="2"/>
                <w:sz w:val="21"/>
                <w:szCs w:val="21"/>
                <w:highlight w:val="none"/>
                <w:lang w:eastAsia="zh-CN"/>
              </w:rPr>
            </w:pPr>
            <w:r>
              <w:rPr>
                <w:rFonts w:hint="eastAsia"/>
                <w:bCs/>
                <w:color w:val="auto"/>
                <w:kern w:val="2"/>
                <w:sz w:val="21"/>
                <w:szCs w:val="21"/>
                <w:highlight w:val="none"/>
                <w:lang w:eastAsia="zh-CN"/>
              </w:rPr>
              <w:t>课程目标1、2、3</w:t>
            </w:r>
          </w:p>
        </w:tc>
      </w:tr>
      <w:tr w14:paraId="648DD63B">
        <w:trPr>
          <w:trHeight w:val="0" w:hRule="atLeast"/>
          <w:jc w:val="center"/>
        </w:trPr>
        <w:tc>
          <w:tcPr>
            <w:tcW w:w="1301" w:type="dxa"/>
            <w:vMerge w:val="continue"/>
            <w:vAlign w:val="center"/>
          </w:tcPr>
          <w:p w14:paraId="6DA1459B">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237" w:type="dxa"/>
            <w:gridSpan w:val="4"/>
            <w:vAlign w:val="center"/>
          </w:tcPr>
          <w:p w14:paraId="2ECFD646">
            <w:pPr>
              <w:pStyle w:val="147"/>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bCs/>
                <w:color w:val="auto"/>
                <w:kern w:val="2"/>
                <w:sz w:val="21"/>
                <w:szCs w:val="21"/>
                <w:highlight w:val="none"/>
              </w:rPr>
              <w:t>期末（</w:t>
            </w:r>
            <w:r>
              <w:rPr>
                <w:rFonts w:hint="eastAsia"/>
                <w:bCs/>
                <w:color w:val="auto"/>
                <w:kern w:val="2"/>
                <w:sz w:val="21"/>
                <w:szCs w:val="21"/>
                <w:highlight w:val="none"/>
                <w:lang w:val="en-US" w:eastAsia="zh-CN"/>
              </w:rPr>
              <w:t>50</w:t>
            </w:r>
            <w:r>
              <w:rPr>
                <w:bCs/>
                <w:color w:val="auto"/>
                <w:kern w:val="2"/>
                <w:sz w:val="21"/>
                <w:szCs w:val="21"/>
                <w:highlight w:val="none"/>
              </w:rPr>
              <w:t>%）</w:t>
            </w:r>
          </w:p>
        </w:tc>
        <w:tc>
          <w:tcPr>
            <w:tcW w:w="2740" w:type="dxa"/>
            <w:gridSpan w:val="3"/>
            <w:vAlign w:val="center"/>
          </w:tcPr>
          <w:p w14:paraId="155D925C">
            <w:pPr>
              <w:pStyle w:val="147"/>
              <w:keepNext w:val="0"/>
              <w:keepLines w:val="0"/>
              <w:suppressLineNumbers w:val="0"/>
              <w:spacing w:before="0" w:beforeAutospacing="0" w:after="0" w:afterAutospacing="0" w:line="316" w:lineRule="auto"/>
              <w:ind w:left="0" w:right="29"/>
              <w:jc w:val="center"/>
              <w:rPr>
                <w:rFonts w:hint="eastAsia"/>
                <w:bCs/>
                <w:color w:val="auto"/>
                <w:kern w:val="2"/>
                <w:sz w:val="21"/>
                <w:szCs w:val="21"/>
                <w:highlight w:val="none"/>
                <w:lang w:eastAsia="zh-CN"/>
              </w:rPr>
            </w:pPr>
            <w:r>
              <w:rPr>
                <w:rFonts w:hint="eastAsia"/>
                <w:bCs/>
                <w:color w:val="auto"/>
                <w:kern w:val="2"/>
                <w:sz w:val="21"/>
                <w:szCs w:val="21"/>
                <w:highlight w:val="none"/>
                <w:lang w:eastAsia="zh-CN"/>
              </w:rPr>
              <w:t>纸笔考试：期末纸笔考试</w:t>
            </w:r>
          </w:p>
        </w:tc>
        <w:tc>
          <w:tcPr>
            <w:tcW w:w="2627" w:type="dxa"/>
            <w:gridSpan w:val="6"/>
            <w:vAlign w:val="center"/>
          </w:tcPr>
          <w:p w14:paraId="742DB949">
            <w:pPr>
              <w:pStyle w:val="147"/>
              <w:keepNext w:val="0"/>
              <w:keepLines w:val="0"/>
              <w:suppressLineNumbers w:val="0"/>
              <w:spacing w:before="0" w:beforeAutospacing="0" w:after="0" w:afterAutospacing="0" w:line="316" w:lineRule="auto"/>
              <w:ind w:left="0" w:right="29"/>
              <w:jc w:val="center"/>
              <w:rPr>
                <w:rFonts w:hint="eastAsia"/>
                <w:bCs/>
                <w:color w:val="auto"/>
                <w:kern w:val="2"/>
                <w:sz w:val="21"/>
                <w:szCs w:val="21"/>
                <w:highlight w:val="none"/>
                <w:lang w:eastAsia="zh-CN"/>
              </w:rPr>
            </w:pPr>
            <w:r>
              <w:rPr>
                <w:rFonts w:hint="eastAsia"/>
                <w:bCs/>
                <w:color w:val="auto"/>
                <w:kern w:val="2"/>
                <w:sz w:val="21"/>
                <w:szCs w:val="21"/>
                <w:highlight w:val="none"/>
                <w:lang w:eastAsia="zh-CN"/>
              </w:rPr>
              <w:t>课程目标1、2、3</w:t>
            </w:r>
          </w:p>
        </w:tc>
      </w:tr>
      <w:tr w14:paraId="1D9124E1">
        <w:trPr>
          <w:trHeight w:val="0" w:hRule="atLeast"/>
          <w:jc w:val="center"/>
        </w:trPr>
        <w:tc>
          <w:tcPr>
            <w:tcW w:w="1301" w:type="dxa"/>
            <w:vAlign w:val="center"/>
          </w:tcPr>
          <w:p w14:paraId="48FCCBCB">
            <w:pPr>
              <w:pStyle w:val="147"/>
              <w:keepNext w:val="0"/>
              <w:keepLines w:val="0"/>
              <w:suppressLineNumbers w:val="0"/>
              <w:spacing w:before="156" w:beforeAutospacing="0" w:after="0" w:afterAutospacing="0"/>
              <w:ind w:left="8" w:right="0"/>
              <w:jc w:val="center"/>
              <w:rPr>
                <w:rFonts w:ascii="宋体"/>
                <w:b/>
                <w:color w:val="auto"/>
                <w:kern w:val="2"/>
                <w:sz w:val="21"/>
                <w:highlight w:val="none"/>
                <w:lang w:eastAsia="zh-CN"/>
              </w:rPr>
            </w:pPr>
            <w:r>
              <w:rPr>
                <w:rFonts w:ascii="宋体"/>
                <w:b/>
                <w:color w:val="auto"/>
                <w:w w:val="98"/>
                <w:kern w:val="2"/>
                <w:sz w:val="21"/>
                <w:highlight w:val="none"/>
                <w:lang w:eastAsia="zh-CN"/>
              </w:rPr>
              <w:t>I</w:t>
            </w:r>
          </w:p>
          <w:p w14:paraId="1B207AAF">
            <w:pPr>
              <w:pStyle w:val="147"/>
              <w:keepNext w:val="0"/>
              <w:keepLines w:val="0"/>
              <w:suppressLineNumbers w:val="0"/>
              <w:spacing w:before="43" w:beforeAutospacing="0" w:after="0" w:afterAutospacing="0"/>
              <w:ind w:left="100" w:right="93"/>
              <w:jc w:val="center"/>
              <w:rPr>
                <w:rFonts w:ascii="宋体" w:eastAsia="宋体"/>
                <w:b/>
                <w:color w:val="auto"/>
                <w:kern w:val="2"/>
                <w:sz w:val="21"/>
                <w:highlight w:val="none"/>
                <w:lang w:eastAsia="zh-CN"/>
              </w:rPr>
            </w:pPr>
            <w:r>
              <w:rPr>
                <w:rFonts w:hint="eastAsia" w:ascii="宋体" w:eastAsia="宋体"/>
                <w:b/>
                <w:color w:val="auto"/>
                <w:kern w:val="2"/>
                <w:sz w:val="21"/>
                <w:highlight w:val="none"/>
                <w:lang w:eastAsia="zh-CN"/>
              </w:rPr>
              <w:t>建议教材</w:t>
            </w:r>
          </w:p>
          <w:p w14:paraId="56CA57A0">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及学习资料</w:t>
            </w:r>
          </w:p>
        </w:tc>
        <w:tc>
          <w:tcPr>
            <w:tcW w:w="7604" w:type="dxa"/>
            <w:gridSpan w:val="13"/>
            <w:vAlign w:val="center"/>
          </w:tcPr>
          <w:p w14:paraId="5CD874B0">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仿宋_GB2312" w:hAnsi="仿宋_GB2312" w:eastAsia="仿宋" w:cs="Courier New"/>
                <w:kern w:val="2"/>
                <w:sz w:val="22"/>
                <w:szCs w:val="21"/>
                <w:lang w:val="en-US" w:eastAsia="zh-CN" w:bidi="ar-SA"/>
              </w:rPr>
            </w:pPr>
            <w:r>
              <w:rPr>
                <w:rFonts w:hint="eastAsia" w:ascii="仿宋_GB2312" w:hAnsi="仿宋_GB2312" w:cs="Courier New"/>
                <w:kern w:val="2"/>
                <w:sz w:val="22"/>
                <w:szCs w:val="21"/>
                <w:lang w:val="en-US" w:eastAsia="zh-CN" w:bidi="ar-SA"/>
              </w:rPr>
              <w:t>建议教材：</w:t>
            </w:r>
            <w:r>
              <w:rPr>
                <w:rFonts w:hint="eastAsia" w:ascii="仿宋_GB2312" w:hAnsi="仿宋_GB2312" w:eastAsia="仿宋" w:cs="Courier New"/>
                <w:kern w:val="2"/>
                <w:sz w:val="22"/>
                <w:szCs w:val="21"/>
                <w:lang w:val="en-US" w:eastAsia="zh-CN" w:bidi="ar-SA"/>
              </w:rPr>
              <w:t>余笃刚，</w:t>
            </w:r>
            <w:r>
              <w:rPr>
                <w:rFonts w:hint="eastAsia" w:ascii="仿宋_GB2312" w:hAnsi="仿宋_GB2312" w:eastAsia="仿宋" w:cs="Courier New"/>
                <w:kern w:val="2"/>
                <w:sz w:val="22"/>
                <w:szCs w:val="21"/>
                <w:lang w:val="en-US" w:eastAsia="zh-Hans" w:bidi="ar-SA"/>
              </w:rPr>
              <w:t>声乐</w:t>
            </w:r>
            <w:r>
              <w:rPr>
                <w:rFonts w:hint="eastAsia" w:ascii="仿宋_GB2312" w:hAnsi="仿宋_GB2312" w:eastAsia="仿宋" w:cs="Courier New"/>
                <w:kern w:val="2"/>
                <w:sz w:val="22"/>
                <w:szCs w:val="21"/>
                <w:lang w:val="en-US" w:eastAsia="zh-CN" w:bidi="ar-SA"/>
              </w:rPr>
              <w:t>教育学，第一版，上海音乐</w:t>
            </w:r>
            <w:r>
              <w:rPr>
                <w:rFonts w:hint="eastAsia" w:ascii="仿宋_GB2312" w:hAnsi="仿宋_GB2312" w:eastAsia="仿宋" w:cs="Courier New"/>
                <w:kern w:val="2"/>
                <w:sz w:val="22"/>
                <w:szCs w:val="21"/>
                <w:lang w:val="en-US" w:eastAsia="zh-Hans" w:bidi="ar-SA"/>
              </w:rPr>
              <w:t>出版社</w:t>
            </w:r>
            <w:r>
              <w:rPr>
                <w:rFonts w:hint="eastAsia" w:ascii="仿宋_GB2312" w:hAnsi="仿宋_GB2312" w:eastAsia="仿宋" w:cs="Courier New"/>
                <w:kern w:val="2"/>
                <w:sz w:val="22"/>
                <w:szCs w:val="21"/>
                <w:lang w:val="en-US" w:eastAsia="zh-CN" w:bidi="ar-SA"/>
              </w:rPr>
              <w:t>，2009年</w:t>
            </w:r>
          </w:p>
          <w:p w14:paraId="1F30CCA2">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仿宋_GB2312" w:hAnsi="仿宋_GB2312" w:eastAsia="仿宋" w:cs="Courier New"/>
                <w:kern w:val="2"/>
                <w:sz w:val="22"/>
                <w:szCs w:val="21"/>
                <w:lang w:val="en-US" w:eastAsia="zh-CN" w:bidi="ar-SA"/>
              </w:rPr>
            </w:pPr>
            <w:r>
              <w:rPr>
                <w:rFonts w:hint="eastAsia" w:ascii="仿宋_GB2312" w:hAnsi="仿宋_GB2312" w:cs="Courier New"/>
                <w:kern w:val="2"/>
                <w:sz w:val="22"/>
                <w:szCs w:val="21"/>
                <w:lang w:val="en-US" w:eastAsia="zh-CN" w:bidi="ar-SA"/>
              </w:rPr>
              <w:t>学习资料</w:t>
            </w:r>
            <w:r>
              <w:rPr>
                <w:rFonts w:hint="eastAsia" w:ascii="仿宋_GB2312" w:hAnsi="仿宋_GB2312" w:eastAsia="仿宋" w:cs="Courier New"/>
                <w:kern w:val="2"/>
                <w:sz w:val="22"/>
                <w:szCs w:val="21"/>
                <w:lang w:val="en-US" w:eastAsia="zh-CN" w:bidi="ar-SA"/>
              </w:rPr>
              <w:t>：</w:t>
            </w:r>
          </w:p>
          <w:p w14:paraId="47109C51">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仿宋_GB2312" w:hAnsi="仿宋_GB2312" w:eastAsia="仿宋" w:cs="Courier New"/>
                <w:kern w:val="2"/>
                <w:sz w:val="22"/>
                <w:szCs w:val="21"/>
                <w:lang w:val="en-US" w:eastAsia="zh-CN" w:bidi="ar-SA"/>
              </w:rPr>
            </w:pPr>
            <w:r>
              <w:rPr>
                <w:rFonts w:hint="eastAsia" w:ascii="仿宋_GB2312" w:hAnsi="仿宋_GB2312" w:eastAsia="仿宋" w:cs="Courier New"/>
                <w:kern w:val="2"/>
                <w:sz w:val="22"/>
                <w:szCs w:val="21"/>
                <w:lang w:val="en-US" w:eastAsia="zh-CN" w:bidi="ar-SA"/>
              </w:rPr>
              <w:t>[1]杨立岗，</w:t>
            </w:r>
            <w:r>
              <w:rPr>
                <w:rFonts w:hint="eastAsia" w:ascii="仿宋_GB2312" w:hAnsi="仿宋_GB2312" w:eastAsia="仿宋" w:cs="Courier New"/>
                <w:kern w:val="2"/>
                <w:sz w:val="22"/>
                <w:szCs w:val="21"/>
                <w:lang w:val="en-US" w:eastAsia="zh-Hans" w:bidi="ar-SA"/>
              </w:rPr>
              <w:t>声乐教学法</w:t>
            </w:r>
            <w:r>
              <w:rPr>
                <w:rFonts w:hint="eastAsia" w:ascii="仿宋_GB2312" w:hAnsi="仿宋_GB2312" w:eastAsia="仿宋" w:cs="Courier New"/>
                <w:kern w:val="2"/>
                <w:sz w:val="22"/>
                <w:szCs w:val="21"/>
                <w:lang w:val="en-US" w:eastAsia="zh-CN" w:bidi="ar-SA"/>
              </w:rPr>
              <w:t>，</w:t>
            </w:r>
            <w:r>
              <w:rPr>
                <w:rFonts w:hint="eastAsia" w:ascii="仿宋_GB2312" w:hAnsi="仿宋_GB2312" w:eastAsia="仿宋" w:cs="Courier New"/>
                <w:kern w:val="2"/>
                <w:sz w:val="22"/>
                <w:szCs w:val="21"/>
                <w:lang w:val="en-US" w:eastAsia="zh-Hans" w:bidi="ar-SA"/>
              </w:rPr>
              <w:t>上海音乐出版社</w:t>
            </w:r>
            <w:r>
              <w:rPr>
                <w:rFonts w:hint="eastAsia" w:ascii="仿宋_GB2312" w:hAnsi="仿宋_GB2312" w:eastAsia="仿宋" w:cs="Courier New"/>
                <w:kern w:val="2"/>
                <w:sz w:val="22"/>
                <w:szCs w:val="21"/>
                <w:lang w:val="en-US" w:eastAsia="zh-CN" w:bidi="ar-SA"/>
              </w:rPr>
              <w:t>，200</w:t>
            </w:r>
            <w:r>
              <w:rPr>
                <w:rFonts w:hint="default" w:ascii="仿宋_GB2312" w:hAnsi="仿宋_GB2312" w:eastAsia="仿宋" w:cs="Courier New"/>
                <w:kern w:val="2"/>
                <w:sz w:val="22"/>
                <w:szCs w:val="21"/>
                <w:lang w:val="en-US" w:eastAsia="zh-CN" w:bidi="ar-SA"/>
              </w:rPr>
              <w:t>7</w:t>
            </w:r>
            <w:r>
              <w:rPr>
                <w:rFonts w:hint="eastAsia" w:ascii="仿宋_GB2312" w:hAnsi="仿宋_GB2312" w:eastAsia="仿宋" w:cs="Courier New"/>
                <w:kern w:val="2"/>
                <w:sz w:val="22"/>
                <w:szCs w:val="21"/>
                <w:lang w:val="en-US" w:eastAsia="zh-CN" w:bidi="ar-SA"/>
              </w:rPr>
              <w:t>年</w:t>
            </w:r>
          </w:p>
          <w:p w14:paraId="3A5F130B">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default" w:ascii="仿宋_GB2312" w:hAnsi="仿宋_GB2312" w:eastAsia="仿宋" w:cs="Courier New"/>
                <w:kern w:val="2"/>
                <w:sz w:val="22"/>
                <w:szCs w:val="21"/>
                <w:lang w:val="en-US" w:eastAsia="zh-Hans" w:bidi="ar-SA"/>
              </w:rPr>
            </w:pPr>
            <w:r>
              <w:rPr>
                <w:rFonts w:hint="eastAsia" w:ascii="仿宋_GB2312" w:hAnsi="仿宋_GB2312" w:eastAsia="仿宋" w:cs="Courier New"/>
                <w:kern w:val="2"/>
                <w:sz w:val="22"/>
                <w:szCs w:val="21"/>
                <w:lang w:val="en-US" w:eastAsia="zh-CN" w:bidi="ar-SA"/>
              </w:rPr>
              <w:t>[2]</w:t>
            </w:r>
            <w:r>
              <w:rPr>
                <w:rFonts w:hint="eastAsia" w:ascii="仿宋_GB2312" w:hAnsi="仿宋_GB2312" w:eastAsia="仿宋" w:cs="Courier New"/>
                <w:kern w:val="2"/>
                <w:sz w:val="22"/>
                <w:szCs w:val="21"/>
                <w:lang w:val="en-US" w:eastAsia="zh-Hans" w:bidi="ar-SA"/>
              </w:rPr>
              <w:t>石惟正</w:t>
            </w:r>
            <w:r>
              <w:rPr>
                <w:rFonts w:hint="default" w:ascii="仿宋_GB2312" w:hAnsi="仿宋_GB2312" w:eastAsia="仿宋" w:cs="Courier New"/>
                <w:kern w:val="2"/>
                <w:sz w:val="22"/>
                <w:szCs w:val="21"/>
                <w:lang w:val="en-US" w:eastAsia="zh-Hans" w:bidi="ar-SA"/>
              </w:rPr>
              <w:t>，</w:t>
            </w:r>
            <w:r>
              <w:rPr>
                <w:rFonts w:hint="eastAsia" w:ascii="仿宋_GB2312" w:hAnsi="仿宋_GB2312" w:eastAsia="仿宋" w:cs="Courier New"/>
                <w:kern w:val="2"/>
                <w:sz w:val="22"/>
                <w:szCs w:val="21"/>
                <w:lang w:val="en-US" w:eastAsia="zh-Hans" w:bidi="ar-SA"/>
              </w:rPr>
              <w:t>声乐学基础，人民音乐出版社，</w:t>
            </w:r>
            <w:r>
              <w:rPr>
                <w:rFonts w:hint="default" w:ascii="仿宋_GB2312" w:hAnsi="仿宋_GB2312" w:eastAsia="仿宋" w:cs="Courier New"/>
                <w:kern w:val="2"/>
                <w:sz w:val="22"/>
                <w:szCs w:val="21"/>
                <w:lang w:val="en-US" w:eastAsia="zh-Hans" w:bidi="ar-SA"/>
              </w:rPr>
              <w:t>2002</w:t>
            </w:r>
            <w:r>
              <w:rPr>
                <w:rFonts w:hint="eastAsia" w:ascii="仿宋_GB2312" w:hAnsi="仿宋_GB2312" w:eastAsia="仿宋" w:cs="Courier New"/>
                <w:kern w:val="2"/>
                <w:sz w:val="22"/>
                <w:szCs w:val="21"/>
                <w:lang w:val="en-US" w:eastAsia="zh-Hans" w:bidi="ar-SA"/>
              </w:rPr>
              <w:t>年</w:t>
            </w:r>
          </w:p>
          <w:p w14:paraId="3EA72D0F">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default" w:ascii="仿宋_GB2312" w:hAnsi="仿宋_GB2312" w:eastAsia="仿宋" w:cs="Courier New"/>
                <w:kern w:val="2"/>
                <w:sz w:val="22"/>
                <w:szCs w:val="21"/>
                <w:lang w:val="en-US" w:eastAsia="zh-Hans" w:bidi="ar-SA"/>
              </w:rPr>
            </w:pPr>
            <w:r>
              <w:rPr>
                <w:rFonts w:hint="eastAsia" w:ascii="仿宋_GB2312" w:hAnsi="仿宋_GB2312" w:eastAsia="仿宋" w:cs="Courier New"/>
                <w:kern w:val="2"/>
                <w:sz w:val="22"/>
                <w:szCs w:val="21"/>
                <w:lang w:val="en-US" w:eastAsia="zh-CN" w:bidi="ar-SA"/>
              </w:rPr>
              <w:t>[3]</w:t>
            </w:r>
            <w:r>
              <w:rPr>
                <w:rFonts w:hint="eastAsia" w:ascii="仿宋_GB2312" w:hAnsi="仿宋_GB2312" w:eastAsia="仿宋" w:cs="Courier New"/>
                <w:kern w:val="2"/>
                <w:sz w:val="22"/>
                <w:szCs w:val="21"/>
                <w:lang w:val="en-US" w:eastAsia="zh-Hans" w:bidi="ar-SA"/>
              </w:rPr>
              <w:t>邹本初</w:t>
            </w:r>
            <w:r>
              <w:rPr>
                <w:rFonts w:hint="default" w:ascii="仿宋_GB2312" w:hAnsi="仿宋_GB2312" w:eastAsia="仿宋" w:cs="Courier New"/>
                <w:kern w:val="2"/>
                <w:sz w:val="22"/>
                <w:szCs w:val="21"/>
                <w:lang w:val="en-US" w:eastAsia="zh-Hans" w:bidi="ar-SA"/>
              </w:rPr>
              <w:t>，</w:t>
            </w:r>
            <w:r>
              <w:rPr>
                <w:rFonts w:hint="eastAsia" w:ascii="仿宋_GB2312" w:hAnsi="仿宋_GB2312" w:eastAsia="仿宋" w:cs="Courier New"/>
                <w:kern w:val="2"/>
                <w:sz w:val="22"/>
                <w:szCs w:val="21"/>
                <w:lang w:val="en-US" w:eastAsia="zh-Hans" w:bidi="ar-SA"/>
              </w:rPr>
              <w:t>歌唱学</w:t>
            </w:r>
            <w:r>
              <w:rPr>
                <w:rFonts w:hint="default" w:ascii="仿宋_GB2312" w:hAnsi="仿宋_GB2312" w:eastAsia="仿宋" w:cs="Courier New"/>
                <w:kern w:val="2"/>
                <w:sz w:val="22"/>
                <w:szCs w:val="21"/>
                <w:lang w:val="en-US" w:eastAsia="zh-Hans" w:bidi="ar-SA"/>
              </w:rPr>
              <w:t>——</w:t>
            </w:r>
            <w:r>
              <w:rPr>
                <w:rFonts w:hint="eastAsia" w:ascii="仿宋_GB2312" w:hAnsi="仿宋_GB2312" w:eastAsia="仿宋" w:cs="Courier New"/>
                <w:kern w:val="2"/>
                <w:sz w:val="22"/>
                <w:szCs w:val="21"/>
                <w:lang w:val="en-US" w:eastAsia="zh-Hans" w:bidi="ar-SA"/>
              </w:rPr>
              <w:t>沈湘歌唱学体系研宄</w:t>
            </w:r>
            <w:r>
              <w:rPr>
                <w:rFonts w:hint="default" w:ascii="仿宋_GB2312" w:hAnsi="仿宋_GB2312" w:eastAsia="仿宋" w:cs="Courier New"/>
                <w:kern w:val="2"/>
                <w:sz w:val="22"/>
                <w:szCs w:val="21"/>
                <w:lang w:val="en-US" w:eastAsia="zh-Hans" w:bidi="ar-SA"/>
              </w:rPr>
              <w:t>，</w:t>
            </w:r>
            <w:r>
              <w:rPr>
                <w:rFonts w:hint="eastAsia" w:ascii="仿宋_GB2312" w:hAnsi="仿宋_GB2312" w:eastAsia="仿宋" w:cs="Courier New"/>
                <w:kern w:val="2"/>
                <w:sz w:val="22"/>
                <w:szCs w:val="21"/>
                <w:lang w:val="en-US" w:eastAsia="zh-Hans" w:bidi="ar-SA"/>
              </w:rPr>
              <w:t>人民音乐出版社</w:t>
            </w:r>
            <w:r>
              <w:rPr>
                <w:rFonts w:hint="default" w:ascii="仿宋_GB2312" w:hAnsi="仿宋_GB2312" w:eastAsia="仿宋" w:cs="Courier New"/>
                <w:kern w:val="2"/>
                <w:sz w:val="22"/>
                <w:szCs w:val="21"/>
                <w:lang w:val="en-US" w:eastAsia="zh-Hans" w:bidi="ar-SA"/>
              </w:rPr>
              <w:t>，2000</w:t>
            </w:r>
            <w:r>
              <w:rPr>
                <w:rFonts w:hint="eastAsia" w:ascii="仿宋_GB2312" w:hAnsi="仿宋_GB2312" w:eastAsia="仿宋" w:cs="Courier New"/>
                <w:kern w:val="2"/>
                <w:sz w:val="22"/>
                <w:szCs w:val="21"/>
                <w:lang w:val="en-US" w:eastAsia="zh-Hans" w:bidi="ar-SA"/>
              </w:rPr>
              <w:t>年</w:t>
            </w:r>
          </w:p>
          <w:p w14:paraId="0DE3FC48">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default" w:ascii="仿宋_GB2312" w:hAnsi="仿宋_GB2312" w:eastAsia="仿宋" w:cs="Courier New"/>
                <w:kern w:val="2"/>
                <w:sz w:val="22"/>
                <w:szCs w:val="21"/>
                <w:lang w:val="en-US" w:eastAsia="zh-CN" w:bidi="ar-SA"/>
              </w:rPr>
            </w:pPr>
            <w:r>
              <w:rPr>
                <w:rFonts w:hint="eastAsia" w:ascii="仿宋_GB2312" w:hAnsi="仿宋_GB2312" w:eastAsia="仿宋" w:cs="Courier New"/>
                <w:kern w:val="2"/>
                <w:sz w:val="22"/>
                <w:szCs w:val="21"/>
                <w:lang w:val="en-US" w:eastAsia="zh-CN" w:bidi="ar-SA"/>
              </w:rPr>
              <w:t>[4]</w:t>
            </w:r>
            <w:r>
              <w:rPr>
                <w:rFonts w:hint="default" w:ascii="仿宋_GB2312" w:hAnsi="仿宋_GB2312" w:eastAsia="仿宋" w:cs="Courier New"/>
                <w:kern w:val="2"/>
                <w:sz w:val="22"/>
                <w:szCs w:val="21"/>
                <w:lang w:val="en-US" w:eastAsia="zh-CN" w:bidi="ar-SA"/>
              </w:rPr>
              <w:t>许燕，高师声乐教育基础理论与演唱，广西师范大学出版社，2008年</w:t>
            </w:r>
          </w:p>
          <w:p w14:paraId="0E4858E0">
            <w:pPr>
              <w:keepNext w:val="0"/>
              <w:keepLines w:val="0"/>
              <w:pageBreakBefore w:val="0"/>
              <w:widowControl w:val="0"/>
              <w:suppressLineNumbers w:val="0"/>
              <w:tabs>
                <w:tab w:val="left" w:pos="720"/>
              </w:tabs>
              <w:kinsoku/>
              <w:wordWrap/>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b/>
                <w:bCs/>
                <w:color w:val="auto"/>
                <w:kern w:val="2"/>
                <w:sz w:val="21"/>
                <w:szCs w:val="21"/>
                <w:highlight w:val="none"/>
                <w:lang w:eastAsia="zh-CN"/>
              </w:rPr>
            </w:pPr>
            <w:r>
              <w:rPr>
                <w:rFonts w:hint="eastAsia" w:ascii="仿宋_GB2312" w:hAnsi="仿宋_GB2312" w:eastAsia="仿宋" w:cs="Courier New"/>
                <w:kern w:val="2"/>
                <w:sz w:val="22"/>
                <w:szCs w:val="21"/>
                <w:lang w:val="en-US" w:eastAsia="zh-CN" w:bidi="ar-SA"/>
              </w:rPr>
              <w:t>[5]</w:t>
            </w:r>
            <w:r>
              <w:rPr>
                <w:rFonts w:hint="eastAsia" w:ascii="仿宋_GB2312" w:hAnsi="仿宋_GB2312" w:eastAsia="仿宋" w:cs="Courier New"/>
                <w:kern w:val="2"/>
                <w:sz w:val="22"/>
                <w:szCs w:val="21"/>
                <w:lang w:val="en-US" w:eastAsia="zh-Hans" w:bidi="ar-SA"/>
              </w:rPr>
              <w:t>俞子正</w:t>
            </w:r>
            <w:r>
              <w:rPr>
                <w:rFonts w:hint="eastAsia" w:ascii="仿宋_GB2312" w:hAnsi="仿宋_GB2312" w:eastAsia="仿宋" w:cs="Courier New"/>
                <w:kern w:val="2"/>
                <w:sz w:val="22"/>
                <w:szCs w:val="21"/>
                <w:lang w:val="en-US" w:eastAsia="zh-CN" w:bidi="ar-SA"/>
              </w:rPr>
              <w:t>，</w:t>
            </w:r>
            <w:r>
              <w:rPr>
                <w:rFonts w:hint="eastAsia" w:ascii="仿宋_GB2312" w:hAnsi="仿宋_GB2312" w:eastAsia="仿宋" w:cs="Courier New"/>
                <w:kern w:val="2"/>
                <w:sz w:val="22"/>
                <w:szCs w:val="21"/>
                <w:lang w:val="en-US" w:eastAsia="zh-Hans" w:bidi="ar-SA"/>
              </w:rPr>
              <w:t>声乐教学论</w:t>
            </w:r>
            <w:r>
              <w:rPr>
                <w:rFonts w:hint="eastAsia" w:ascii="仿宋_GB2312" w:hAnsi="仿宋_GB2312" w:eastAsia="仿宋" w:cs="Courier New"/>
                <w:kern w:val="2"/>
                <w:sz w:val="22"/>
                <w:szCs w:val="21"/>
                <w:lang w:val="en-US" w:eastAsia="zh-CN" w:bidi="ar-SA"/>
              </w:rPr>
              <w:t>，第</w:t>
            </w:r>
            <w:r>
              <w:rPr>
                <w:rFonts w:hint="eastAsia" w:ascii="仿宋_GB2312" w:hAnsi="仿宋_GB2312" w:eastAsia="仿宋" w:cs="Courier New"/>
                <w:kern w:val="2"/>
                <w:sz w:val="22"/>
                <w:szCs w:val="21"/>
                <w:lang w:val="en-US" w:eastAsia="zh-Hans" w:bidi="ar-SA"/>
              </w:rPr>
              <w:t>二</w:t>
            </w:r>
            <w:r>
              <w:rPr>
                <w:rFonts w:hint="eastAsia" w:ascii="仿宋_GB2312" w:hAnsi="仿宋_GB2312" w:eastAsia="仿宋" w:cs="Courier New"/>
                <w:kern w:val="2"/>
                <w:sz w:val="22"/>
                <w:szCs w:val="21"/>
                <w:lang w:val="en-US" w:eastAsia="zh-CN" w:bidi="ar-SA"/>
              </w:rPr>
              <w:t>版，</w:t>
            </w:r>
            <w:r>
              <w:rPr>
                <w:rFonts w:hint="eastAsia" w:ascii="仿宋_GB2312" w:hAnsi="仿宋_GB2312" w:eastAsia="仿宋" w:cs="Courier New"/>
                <w:kern w:val="2"/>
                <w:sz w:val="22"/>
                <w:szCs w:val="21"/>
                <w:lang w:val="en-US" w:eastAsia="zh-Hans" w:bidi="ar-SA"/>
              </w:rPr>
              <w:t>西南师范大学出版社</w:t>
            </w:r>
            <w:r>
              <w:rPr>
                <w:rFonts w:hint="eastAsia" w:ascii="仿宋_GB2312" w:hAnsi="仿宋_GB2312" w:eastAsia="仿宋" w:cs="Courier New"/>
                <w:kern w:val="2"/>
                <w:sz w:val="22"/>
                <w:szCs w:val="21"/>
                <w:lang w:val="en-US" w:eastAsia="zh-CN" w:bidi="ar-SA"/>
              </w:rPr>
              <w:t>，20</w:t>
            </w:r>
            <w:r>
              <w:rPr>
                <w:rFonts w:hint="default" w:ascii="仿宋_GB2312" w:hAnsi="仿宋_GB2312" w:eastAsia="仿宋" w:cs="Courier New"/>
                <w:kern w:val="2"/>
                <w:sz w:val="22"/>
                <w:szCs w:val="21"/>
                <w:lang w:val="en-US" w:eastAsia="zh-CN" w:bidi="ar-SA"/>
              </w:rPr>
              <w:t>12</w:t>
            </w:r>
            <w:r>
              <w:rPr>
                <w:rFonts w:hint="eastAsia" w:ascii="仿宋_GB2312" w:hAnsi="仿宋_GB2312" w:eastAsia="仿宋" w:cs="Courier New"/>
                <w:kern w:val="2"/>
                <w:sz w:val="22"/>
                <w:szCs w:val="21"/>
                <w:lang w:val="en-US" w:eastAsia="zh-CN" w:bidi="ar-SA"/>
              </w:rPr>
              <w:t>年</w:t>
            </w:r>
          </w:p>
        </w:tc>
      </w:tr>
      <w:tr w14:paraId="359ED9DE">
        <w:trPr>
          <w:trHeight w:val="0" w:hRule="atLeast"/>
          <w:jc w:val="center"/>
        </w:trPr>
        <w:tc>
          <w:tcPr>
            <w:tcW w:w="1301" w:type="dxa"/>
            <w:vAlign w:val="center"/>
          </w:tcPr>
          <w:p w14:paraId="263D6C82">
            <w:pPr>
              <w:pStyle w:val="147"/>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J</w:t>
            </w:r>
          </w:p>
          <w:p w14:paraId="17E55B1C">
            <w:pPr>
              <w:pStyle w:val="147"/>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教学条件</w:t>
            </w:r>
          </w:p>
          <w:p w14:paraId="2770A4C6">
            <w:pPr>
              <w:pStyle w:val="147"/>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需求</w:t>
            </w:r>
          </w:p>
        </w:tc>
        <w:tc>
          <w:tcPr>
            <w:tcW w:w="7604" w:type="dxa"/>
            <w:gridSpan w:val="13"/>
            <w:vAlign w:val="center"/>
          </w:tcPr>
          <w:p w14:paraId="1913E9B3">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081E4ED5">
        <w:trPr>
          <w:trHeight w:val="0" w:hRule="atLeast"/>
          <w:jc w:val="center"/>
        </w:trPr>
        <w:tc>
          <w:tcPr>
            <w:tcW w:w="1301" w:type="dxa"/>
            <w:vAlign w:val="center"/>
          </w:tcPr>
          <w:p w14:paraId="49DA4C37">
            <w:pPr>
              <w:pStyle w:val="147"/>
              <w:keepNext w:val="0"/>
              <w:keepLines w:val="0"/>
              <w:suppressLineNumbers w:val="0"/>
              <w:spacing w:before="16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K</w:t>
            </w:r>
          </w:p>
          <w:p w14:paraId="4D005332">
            <w:pPr>
              <w:pStyle w:val="147"/>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rPr>
              <w:t>注意事项</w:t>
            </w:r>
          </w:p>
        </w:tc>
        <w:tc>
          <w:tcPr>
            <w:tcW w:w="7604" w:type="dxa"/>
            <w:gridSpan w:val="13"/>
            <w:vAlign w:val="center"/>
          </w:tcPr>
          <w:p w14:paraId="4EC06694">
            <w:pPr>
              <w:pStyle w:val="147"/>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07EDC249">
        <w:trPr>
          <w:trHeight w:val="0" w:hRule="atLeast"/>
          <w:jc w:val="center"/>
        </w:trPr>
        <w:tc>
          <w:tcPr>
            <w:tcW w:w="8905" w:type="dxa"/>
            <w:gridSpan w:val="14"/>
            <w:vAlign w:val="center"/>
          </w:tcPr>
          <w:p w14:paraId="3E39785C">
            <w:pPr>
              <w:pStyle w:val="147"/>
              <w:keepNext w:val="0"/>
              <w:keepLines w:val="0"/>
              <w:suppressLineNumbers w:val="0"/>
              <w:spacing w:before="65" w:beforeAutospacing="0" w:after="0" w:afterAutospacing="0"/>
              <w:ind w:left="107" w:right="0"/>
              <w:rPr>
                <w:color w:val="auto"/>
                <w:kern w:val="2"/>
                <w:sz w:val="21"/>
                <w:szCs w:val="21"/>
                <w:highlight w:val="none"/>
                <w:lang w:eastAsia="zh-CN"/>
              </w:rPr>
            </w:pPr>
            <w:r>
              <w:rPr>
                <w:color w:val="auto"/>
                <w:kern w:val="2"/>
                <w:sz w:val="21"/>
                <w:szCs w:val="21"/>
                <w:highlight w:val="none"/>
                <w:lang w:eastAsia="zh-CN"/>
              </w:rPr>
              <w:t>备注：</w:t>
            </w:r>
          </w:p>
          <w:p w14:paraId="127F260A">
            <w:pPr>
              <w:pStyle w:val="147"/>
              <w:keepNext w:val="0"/>
              <w:keepLines w:val="0"/>
              <w:suppressLineNumbers w:val="0"/>
              <w:spacing w:before="1" w:beforeAutospacing="0" w:after="0" w:afterAutospacing="0" w:line="280" w:lineRule="auto"/>
              <w:ind w:left="107" w:right="97" w:firstLine="480"/>
              <w:rPr>
                <w:color w:val="auto"/>
                <w:kern w:val="2"/>
                <w:sz w:val="21"/>
                <w:szCs w:val="21"/>
                <w:highlight w:val="none"/>
                <w:lang w:eastAsia="zh-CN"/>
              </w:rPr>
            </w:pPr>
            <w:r>
              <w:rPr>
                <w:color w:val="auto"/>
                <w:kern w:val="2"/>
                <w:sz w:val="21"/>
                <w:szCs w:val="21"/>
                <w:highlight w:val="none"/>
                <w:lang w:eastAsia="zh-CN"/>
              </w:rPr>
              <w:t>1.本课程</w:t>
            </w:r>
            <w:r>
              <w:rPr>
                <w:rFonts w:hint="eastAsia"/>
                <w:color w:val="auto"/>
                <w:kern w:val="2"/>
                <w:sz w:val="21"/>
                <w:szCs w:val="21"/>
                <w:highlight w:val="none"/>
                <w:lang w:eastAsia="zh-CN"/>
              </w:rPr>
              <w:t>教学</w:t>
            </w:r>
            <w:r>
              <w:rPr>
                <w:color w:val="auto"/>
                <w:kern w:val="2"/>
                <w:sz w:val="21"/>
                <w:szCs w:val="21"/>
                <w:highlight w:val="none"/>
                <w:lang w:eastAsia="zh-CN"/>
              </w:rPr>
              <w:t>大纲F—J 项同一课程不同授课教师应协同讨论研究达成共同核心内涵</w:t>
            </w:r>
            <w:r>
              <w:rPr>
                <w:rFonts w:hint="eastAsia"/>
                <w:color w:val="auto"/>
                <w:kern w:val="2"/>
                <w:sz w:val="21"/>
                <w:szCs w:val="21"/>
                <w:highlight w:val="none"/>
                <w:lang w:eastAsia="zh-CN"/>
              </w:rPr>
              <w:t>。经教学工作指导小组审议通过的课程教学大纲不宜自行更改。</w:t>
            </w:r>
          </w:p>
          <w:p w14:paraId="08ECFA5A">
            <w:pPr>
              <w:pStyle w:val="147"/>
              <w:keepNext w:val="0"/>
              <w:keepLines w:val="0"/>
              <w:suppressLineNumbers w:val="0"/>
              <w:spacing w:before="0" w:beforeAutospacing="0" w:after="0" w:afterAutospacing="0"/>
              <w:ind w:left="587" w:right="0"/>
              <w:rPr>
                <w:b/>
                <w:bCs/>
                <w:color w:val="auto"/>
                <w:kern w:val="2"/>
                <w:sz w:val="21"/>
                <w:szCs w:val="21"/>
                <w:highlight w:val="none"/>
                <w:lang w:eastAsia="zh-CN"/>
              </w:rPr>
            </w:pPr>
            <w:r>
              <w:rPr>
                <w:rFonts w:hint="eastAsia"/>
                <w:b/>
                <w:bCs/>
                <w:color w:val="auto"/>
                <w:kern w:val="2"/>
                <w:sz w:val="21"/>
                <w:szCs w:val="21"/>
                <w:highlight w:val="none"/>
                <w:lang w:eastAsia="zh-CN"/>
              </w:rPr>
              <w:t>2</w:t>
            </w:r>
            <w:r>
              <w:rPr>
                <w:b/>
                <w:bCs/>
                <w:color w:val="auto"/>
                <w:kern w:val="2"/>
                <w:sz w:val="21"/>
                <w:szCs w:val="21"/>
                <w:highlight w:val="none"/>
                <w:lang w:eastAsia="zh-CN"/>
              </w:rPr>
              <w:t>.评价方式可参</w:t>
            </w:r>
            <w:r>
              <w:rPr>
                <w:rFonts w:hint="eastAsia"/>
                <w:b/>
                <w:bCs/>
                <w:color w:val="auto"/>
                <w:kern w:val="2"/>
                <w:sz w:val="21"/>
                <w:szCs w:val="21"/>
                <w:highlight w:val="none"/>
                <w:lang w:eastAsia="zh-CN"/>
              </w:rPr>
              <w:t>考</w:t>
            </w:r>
            <w:r>
              <w:rPr>
                <w:b/>
                <w:bCs/>
                <w:color w:val="auto"/>
                <w:kern w:val="2"/>
                <w:sz w:val="21"/>
                <w:szCs w:val="21"/>
                <w:highlight w:val="none"/>
                <w:lang w:eastAsia="zh-CN"/>
              </w:rPr>
              <w:t>下列方式：</w:t>
            </w:r>
          </w:p>
          <w:p w14:paraId="2F4E607F">
            <w:pPr>
              <w:pStyle w:val="147"/>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(1)纸</w:t>
            </w:r>
            <w:r>
              <w:rPr>
                <w:rFonts w:hint="eastAsia"/>
                <w:b/>
                <w:bCs/>
                <w:color w:val="auto"/>
                <w:kern w:val="2"/>
                <w:sz w:val="21"/>
                <w:szCs w:val="21"/>
                <w:highlight w:val="none"/>
                <w:lang w:eastAsia="zh-CN"/>
              </w:rPr>
              <w:t>笔考试</w:t>
            </w:r>
            <w:r>
              <w:rPr>
                <w:b/>
                <w:bCs/>
                <w:color w:val="auto"/>
                <w:kern w:val="2"/>
                <w:sz w:val="21"/>
                <w:szCs w:val="21"/>
                <w:highlight w:val="none"/>
                <w:lang w:eastAsia="zh-CN"/>
              </w:rPr>
              <w:t>：</w:t>
            </w:r>
            <w:r>
              <w:rPr>
                <w:rFonts w:hint="eastAsia"/>
                <w:b/>
                <w:bCs/>
                <w:color w:val="auto"/>
                <w:kern w:val="2"/>
                <w:sz w:val="21"/>
                <w:szCs w:val="21"/>
                <w:highlight w:val="none"/>
                <w:lang w:eastAsia="zh-CN"/>
              </w:rPr>
              <w:t>平时</w:t>
            </w:r>
            <w:r>
              <w:rPr>
                <w:b/>
                <w:bCs/>
                <w:color w:val="auto"/>
                <w:kern w:val="2"/>
                <w:sz w:val="21"/>
                <w:szCs w:val="21"/>
                <w:highlight w:val="none"/>
                <w:lang w:eastAsia="zh-CN"/>
              </w:rPr>
              <w:t>小</w:t>
            </w:r>
            <w:r>
              <w:rPr>
                <w:rFonts w:hint="eastAsia"/>
                <w:b/>
                <w:bCs/>
                <w:color w:val="auto"/>
                <w:kern w:val="2"/>
                <w:sz w:val="21"/>
                <w:szCs w:val="21"/>
                <w:highlight w:val="none"/>
                <w:lang w:eastAsia="zh-CN"/>
              </w:rPr>
              <w:t>测</w:t>
            </w:r>
            <w:r>
              <w:rPr>
                <w:b/>
                <w:bCs/>
                <w:color w:val="auto"/>
                <w:kern w:val="2"/>
                <w:sz w:val="21"/>
                <w:szCs w:val="21"/>
                <w:highlight w:val="none"/>
                <w:lang w:eastAsia="zh-CN"/>
              </w:rPr>
              <w:t>、期中纸</w:t>
            </w:r>
            <w:r>
              <w:rPr>
                <w:rFonts w:hint="eastAsia"/>
                <w:b/>
                <w:bCs/>
                <w:color w:val="auto"/>
                <w:kern w:val="2"/>
                <w:sz w:val="21"/>
                <w:szCs w:val="21"/>
                <w:highlight w:val="none"/>
                <w:lang w:eastAsia="zh-CN"/>
              </w:rPr>
              <w:t>笔考试</w:t>
            </w:r>
            <w:r>
              <w:rPr>
                <w:b/>
                <w:bCs/>
                <w:color w:val="auto"/>
                <w:kern w:val="2"/>
                <w:sz w:val="21"/>
                <w:szCs w:val="21"/>
                <w:highlight w:val="none"/>
                <w:lang w:eastAsia="zh-CN"/>
              </w:rPr>
              <w:t>、期末纸</w:t>
            </w:r>
            <w:r>
              <w:rPr>
                <w:rFonts w:hint="eastAsia"/>
                <w:b/>
                <w:bCs/>
                <w:color w:val="auto"/>
                <w:kern w:val="2"/>
                <w:sz w:val="21"/>
                <w:szCs w:val="21"/>
                <w:highlight w:val="none"/>
                <w:lang w:eastAsia="zh-CN"/>
              </w:rPr>
              <w:t>笔考试</w:t>
            </w:r>
          </w:p>
          <w:p w14:paraId="0F4113D1">
            <w:pPr>
              <w:pStyle w:val="147"/>
              <w:keepNext w:val="0"/>
              <w:keepLines w:val="0"/>
              <w:suppressLineNumbers w:val="0"/>
              <w:spacing w:before="52"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(2)实作评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auto"/>
                <w:kern w:val="2"/>
                <w:sz w:val="21"/>
                <w:szCs w:val="21"/>
                <w:highlight w:val="none"/>
                <w:lang w:eastAsia="zh-CN"/>
              </w:rPr>
              <w:t>课程</w:t>
            </w:r>
            <w:r>
              <w:rPr>
                <w:b/>
                <w:bCs/>
                <w:color w:val="auto"/>
                <w:kern w:val="2"/>
                <w:sz w:val="21"/>
                <w:szCs w:val="21"/>
                <w:highlight w:val="none"/>
                <w:lang w:eastAsia="zh-CN"/>
              </w:rPr>
              <w:t>作业、实作</w:t>
            </w:r>
            <w:r>
              <w:rPr>
                <w:rFonts w:hint="eastAsia"/>
                <w:b/>
                <w:bCs/>
                <w:color w:val="auto"/>
                <w:kern w:val="2"/>
                <w:sz w:val="21"/>
                <w:szCs w:val="21"/>
                <w:highlight w:val="none"/>
                <w:lang w:eastAsia="zh-CN"/>
              </w:rPr>
              <w:t>成品</w:t>
            </w:r>
            <w:r>
              <w:rPr>
                <w:b/>
                <w:bCs/>
                <w:color w:val="auto"/>
                <w:kern w:val="2"/>
                <w:sz w:val="21"/>
                <w:szCs w:val="21"/>
                <w:highlight w:val="none"/>
                <w:lang w:eastAsia="zh-CN"/>
              </w:rPr>
              <w:t>、日常表现、表演、观察</w:t>
            </w:r>
          </w:p>
          <w:p w14:paraId="70415528">
            <w:pPr>
              <w:pStyle w:val="147"/>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(3)档案评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auto"/>
                <w:kern w:val="2"/>
                <w:sz w:val="21"/>
                <w:szCs w:val="21"/>
                <w:highlight w:val="none"/>
                <w:lang w:eastAsia="zh-CN"/>
              </w:rPr>
              <w:t>书</w:t>
            </w:r>
            <w:r>
              <w:rPr>
                <w:b/>
                <w:bCs/>
                <w:color w:val="auto"/>
                <w:kern w:val="2"/>
                <w:sz w:val="21"/>
                <w:szCs w:val="21"/>
                <w:highlight w:val="none"/>
                <w:lang w:eastAsia="zh-CN"/>
              </w:rPr>
              <w:t>面报告、专题档案</w:t>
            </w:r>
          </w:p>
          <w:p w14:paraId="346BE401">
            <w:pPr>
              <w:pStyle w:val="147"/>
              <w:keepNext w:val="0"/>
              <w:keepLines w:val="0"/>
              <w:suppressLineNumbers w:val="0"/>
              <w:spacing w:before="53" w:beforeAutospacing="0" w:after="0" w:afterAutospacing="0"/>
              <w:ind w:left="587" w:right="0"/>
              <w:rPr>
                <w:kern w:val="2"/>
              </w:rPr>
            </w:pPr>
            <w:r>
              <w:rPr>
                <w:b/>
                <w:bCs/>
                <w:color w:val="auto"/>
                <w:kern w:val="2"/>
                <w:sz w:val="21"/>
                <w:szCs w:val="21"/>
                <w:highlight w:val="none"/>
                <w:lang w:eastAsia="zh-CN"/>
              </w:rPr>
              <w:t>(4)口语评</w:t>
            </w:r>
            <w:r>
              <w:rPr>
                <w:rFonts w:hint="eastAsia"/>
                <w:b/>
                <w:bCs/>
                <w:color w:val="auto"/>
                <w:kern w:val="2"/>
                <w:sz w:val="21"/>
                <w:szCs w:val="21"/>
                <w:highlight w:val="none"/>
                <w:lang w:eastAsia="zh-CN"/>
              </w:rPr>
              <w:t>价</w:t>
            </w:r>
            <w:r>
              <w:rPr>
                <w:b/>
                <w:bCs/>
                <w:color w:val="auto"/>
                <w:kern w:val="2"/>
                <w:sz w:val="21"/>
                <w:szCs w:val="21"/>
                <w:highlight w:val="none"/>
                <w:lang w:eastAsia="zh-CN"/>
              </w:rPr>
              <w:t>：口头报告、口试</w:t>
            </w:r>
          </w:p>
        </w:tc>
      </w:tr>
      <w:tr w14:paraId="277D1677">
        <w:trPr>
          <w:trHeight w:val="0" w:hRule="atLeast"/>
          <w:jc w:val="center"/>
        </w:trPr>
        <w:tc>
          <w:tcPr>
            <w:tcW w:w="1301" w:type="dxa"/>
            <w:vMerge w:val="restart"/>
            <w:vAlign w:val="center"/>
          </w:tcPr>
          <w:p w14:paraId="43BC56AA">
            <w:pPr>
              <w:pStyle w:val="147"/>
              <w:keepNext w:val="0"/>
              <w:keepLines w:val="0"/>
              <w:suppressLineNumbers w:val="0"/>
              <w:spacing w:before="0" w:beforeAutospacing="0" w:after="0" w:afterAutospacing="0"/>
              <w:ind w:left="170" w:right="0"/>
              <w:rPr>
                <w:b/>
                <w:bCs/>
                <w:color w:val="auto"/>
                <w:kern w:val="2"/>
                <w:sz w:val="21"/>
                <w:szCs w:val="21"/>
                <w:highlight w:val="none"/>
                <w:lang w:eastAsia="zh-CN"/>
              </w:rPr>
            </w:pPr>
            <w:r>
              <w:rPr>
                <w:rFonts w:hint="eastAsia" w:ascii="宋体" w:hAnsi="宋体" w:eastAsia="宋体" w:cs="宋体"/>
                <w:b/>
                <w:color w:val="000000"/>
                <w:kern w:val="2"/>
                <w:sz w:val="21"/>
                <w:szCs w:val="21"/>
                <w:highlight w:val="none"/>
                <w:lang w:eastAsia="zh-CN"/>
              </w:rPr>
              <w:t>审批意见</w:t>
            </w:r>
          </w:p>
        </w:tc>
        <w:tc>
          <w:tcPr>
            <w:tcW w:w="7604" w:type="dxa"/>
            <w:gridSpan w:val="13"/>
            <w:vAlign w:val="top"/>
          </w:tcPr>
          <w:p w14:paraId="6C5009C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5038680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21F0091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102311F">
            <w:pPr>
              <w:keepNext w:val="0"/>
              <w:keepLines w:val="0"/>
              <w:suppressLineNumbers w:val="0"/>
              <w:tabs>
                <w:tab w:val="left" w:pos="5727"/>
              </w:tabs>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ab/>
            </w:r>
          </w:p>
          <w:p w14:paraId="46221740">
            <w:pPr>
              <w:keepNext w:val="0"/>
              <w:keepLines w:val="0"/>
              <w:suppressLineNumbers w:val="0"/>
              <w:tabs>
                <w:tab w:val="left" w:pos="5727"/>
              </w:tabs>
              <w:spacing w:before="0" w:beforeAutospacing="0" w:after="0" w:afterAutospacing="0"/>
              <w:ind w:left="0" w:right="0"/>
              <w:rPr>
                <w:rFonts w:hint="eastAsia" w:ascii="宋体" w:hAnsi="宋体" w:eastAsia="宋体" w:cs="宋体"/>
                <w:kern w:val="2"/>
                <w:sz w:val="21"/>
                <w:szCs w:val="21"/>
                <w:lang w:eastAsia="zh-CN"/>
              </w:rPr>
            </w:pPr>
          </w:p>
          <w:p w14:paraId="14D42944">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04EFA7D3">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1088E04B">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r w14:paraId="0AFC05AE">
        <w:trPr>
          <w:trHeight w:val="0" w:hRule="atLeast"/>
          <w:jc w:val="center"/>
        </w:trPr>
        <w:tc>
          <w:tcPr>
            <w:tcW w:w="1301" w:type="dxa"/>
            <w:vMerge w:val="continue"/>
            <w:vAlign w:val="center"/>
          </w:tcPr>
          <w:p w14:paraId="05E7B112">
            <w:pPr>
              <w:pStyle w:val="147"/>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13"/>
            <w:vAlign w:val="top"/>
          </w:tcPr>
          <w:p w14:paraId="6E6C97B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35EB031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EA4D77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BB6D52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3AF9E25">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专家组成员签名：</w:t>
            </w:r>
          </w:p>
          <w:p w14:paraId="1F7804B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0DA535CD">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5E33573C">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r w14:paraId="3ADA393A">
        <w:trPr>
          <w:trHeight w:val="0" w:hRule="atLeast"/>
          <w:jc w:val="center"/>
        </w:trPr>
        <w:tc>
          <w:tcPr>
            <w:tcW w:w="1301" w:type="dxa"/>
            <w:vMerge w:val="continue"/>
            <w:vAlign w:val="center"/>
          </w:tcPr>
          <w:p w14:paraId="4FAF2DA1">
            <w:pPr>
              <w:pStyle w:val="147"/>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13"/>
            <w:vAlign w:val="top"/>
          </w:tcPr>
          <w:p w14:paraId="48EEC4E7">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6E43BC5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0DA1AF9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E86992A">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8E3B39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 xml:space="preserve">                                 </w:t>
            </w:r>
            <w:r>
              <w:rPr>
                <w:rFonts w:hint="eastAsia" w:ascii="宋体" w:hAnsi="宋体" w:eastAsia="宋体" w:cs="宋体"/>
                <w:kern w:val="2"/>
                <w:sz w:val="21"/>
                <w:szCs w:val="21"/>
                <w:lang w:eastAsia="zh-CN"/>
              </w:rPr>
              <w:t>教学工作指导小组组长：</w:t>
            </w:r>
          </w:p>
          <w:p w14:paraId="36CACD6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CAE7689">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77EFC410">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bl>
    <w:p w14:paraId="73857BFE">
      <w:pPr>
        <w:rPr>
          <w:sz w:val="2"/>
          <w:szCs w:val="2"/>
        </w:rPr>
        <w:sectPr>
          <w:headerReference r:id="rId65" w:type="default"/>
          <w:footerReference r:id="rId66" w:type="default"/>
          <w:pgSz w:w="11906" w:h="16838"/>
          <w:pgMar w:top="1440" w:right="1800" w:bottom="1440" w:left="1800" w:header="851" w:footer="992" w:gutter="0"/>
          <w:cols w:space="425" w:num="1"/>
          <w:docGrid w:type="lines" w:linePitch="312" w:charSpace="0"/>
        </w:sectPr>
      </w:pPr>
    </w:p>
    <w:p w14:paraId="100C6806">
      <w:pPr>
        <w:pStyle w:val="8"/>
        <w:tabs>
          <w:tab w:val="left" w:pos="3191"/>
          <w:tab w:val="left" w:pos="6083"/>
        </w:tabs>
        <w:spacing w:before="23"/>
        <w:jc w:val="center"/>
        <w:rPr>
          <w:rFonts w:hint="eastAsia"/>
          <w:color w:val="auto"/>
          <w:highlight w:val="none"/>
          <w:lang w:eastAsia="zh-CN"/>
        </w:rPr>
      </w:pPr>
      <w:r>
        <w:rPr>
          <w:rFonts w:ascii="宋体" w:hAnsi="宋体" w:eastAsia="宋体" w:cs="宋体"/>
          <w:b/>
          <w:bCs/>
          <w:color w:val="auto"/>
          <w:sz w:val="36"/>
          <w:szCs w:val="36"/>
          <w:lang w:val="en-US" w:eastAsia="zh-CN" w:bidi="ar-SA"/>
        </w:rPr>
        <w:t>三明学院音乐学（音乐表演）专业</w:t>
      </w:r>
    </w:p>
    <w:p w14:paraId="10D3A72F">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color w:val="auto"/>
          <w:sz w:val="36"/>
          <w:szCs w:val="36"/>
          <w:lang w:val="en-US" w:eastAsia="zh-CN" w:bidi="ar-SA"/>
        </w:rPr>
      </w:pPr>
      <w:r>
        <w:rPr>
          <w:rFonts w:hint="eastAsia" w:ascii="宋体" w:hAnsi="宋体" w:eastAsia="宋体" w:cs="宋体"/>
          <w:b/>
          <w:bCs/>
          <w:color w:val="auto"/>
          <w:sz w:val="36"/>
          <w:szCs w:val="36"/>
          <w:highlight w:val="none"/>
          <w:lang w:val="en-US" w:eastAsia="zh-CN" w:bidi="ar-SA"/>
        </w:rPr>
        <w:t>《钢琴演奏》课程教学大纲</w:t>
      </w:r>
    </w:p>
    <w:tbl>
      <w:tblPr>
        <w:tblStyle w:val="18"/>
        <w:tblW w:w="89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88"/>
      </w:tblGrid>
      <w:tr w14:paraId="5DB1121C">
        <w:trPr>
          <w:trHeight w:val="0" w:hRule="atLeast"/>
          <w:jc w:val="center"/>
        </w:trPr>
        <w:tc>
          <w:tcPr>
            <w:tcW w:w="1301" w:type="dxa"/>
            <w:vAlign w:val="center"/>
          </w:tcPr>
          <w:p w14:paraId="1E54246F">
            <w:pPr>
              <w:pStyle w:val="36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52D5E417">
            <w:pPr>
              <w:pStyle w:val="363"/>
              <w:spacing w:before="70"/>
              <w:ind w:right="2046"/>
              <w:jc w:val="both"/>
              <w:rPr>
                <w:rFonts w:hint="eastAsia" w:ascii="宋体" w:hAnsi="宋体" w:eastAsia="宋体" w:cs="宋体"/>
                <w:b/>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钢琴演奏</w:t>
            </w:r>
          </w:p>
        </w:tc>
        <w:tc>
          <w:tcPr>
            <w:tcW w:w="2674" w:type="dxa"/>
            <w:gridSpan w:val="3"/>
            <w:vAlign w:val="center"/>
          </w:tcPr>
          <w:p w14:paraId="6C146E6C">
            <w:pPr>
              <w:pStyle w:val="363"/>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251" w:type="dxa"/>
            <w:gridSpan w:val="2"/>
            <w:vAlign w:val="top"/>
          </w:tcPr>
          <w:p w14:paraId="522E8359">
            <w:pPr>
              <w:pStyle w:val="363"/>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1213402604</w:t>
            </w:r>
          </w:p>
          <w:p w14:paraId="52739DCA">
            <w:pPr>
              <w:pStyle w:val="363"/>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1213402605</w:t>
            </w:r>
          </w:p>
          <w:p w14:paraId="78355245">
            <w:pPr>
              <w:pStyle w:val="363"/>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1213402606</w:t>
            </w:r>
          </w:p>
        </w:tc>
      </w:tr>
      <w:tr w14:paraId="0623EE9F">
        <w:trPr>
          <w:trHeight w:val="0" w:hRule="atLeast"/>
          <w:jc w:val="center"/>
        </w:trPr>
        <w:tc>
          <w:tcPr>
            <w:tcW w:w="1301" w:type="dxa"/>
            <w:vAlign w:val="center"/>
          </w:tcPr>
          <w:p w14:paraId="153CB620">
            <w:pPr>
              <w:pStyle w:val="363"/>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6B5B7DCE">
            <w:pPr>
              <w:pStyle w:val="363"/>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4982C078">
            <w:pPr>
              <w:pStyle w:val="363"/>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ascii="Wingdings 2" w:hAnsi="Wingdings 2" w:eastAsia="Wingdings 2"/>
                <w:color w:val="auto"/>
                <w:sz w:val="21"/>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67383B54">
            <w:pPr>
              <w:pStyle w:val="363"/>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251" w:type="dxa"/>
            <w:gridSpan w:val="2"/>
            <w:vAlign w:val="top"/>
          </w:tcPr>
          <w:p w14:paraId="76FB900B">
            <w:pPr>
              <w:pStyle w:val="363"/>
              <w:spacing w:before="70"/>
              <w:ind w:left="191" w:right="18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钢琴教研室教师</w:t>
            </w:r>
          </w:p>
        </w:tc>
      </w:tr>
      <w:tr w14:paraId="079FC955">
        <w:trPr>
          <w:trHeight w:val="0" w:hRule="atLeast"/>
          <w:jc w:val="center"/>
        </w:trPr>
        <w:tc>
          <w:tcPr>
            <w:tcW w:w="1301" w:type="dxa"/>
            <w:vAlign w:val="center"/>
          </w:tcPr>
          <w:p w14:paraId="63E1EF3F">
            <w:pPr>
              <w:pStyle w:val="36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472B4D7F">
            <w:pPr>
              <w:pStyle w:val="363"/>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color w:val="auto"/>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534770EE">
            <w:pPr>
              <w:pStyle w:val="363"/>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251" w:type="dxa"/>
            <w:gridSpan w:val="2"/>
            <w:vAlign w:val="center"/>
          </w:tcPr>
          <w:p w14:paraId="2A374198">
            <w:pPr>
              <w:pStyle w:val="36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7D28239C">
        <w:trPr>
          <w:trHeight w:val="0" w:hRule="atLeast"/>
          <w:jc w:val="center"/>
        </w:trPr>
        <w:tc>
          <w:tcPr>
            <w:tcW w:w="1301" w:type="dxa"/>
            <w:vAlign w:val="center"/>
          </w:tcPr>
          <w:p w14:paraId="479FA7F6">
            <w:pPr>
              <w:pStyle w:val="363"/>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5A3A62BC">
            <w:pPr>
              <w:pStyle w:val="363"/>
              <w:spacing w:before="72"/>
              <w:ind w:left="194"/>
              <w:jc w:val="center"/>
              <w:rPr>
                <w:rFonts w:hint="eastAsia" w:ascii="宋体" w:hAnsi="宋体" w:eastAsia="宋体" w:cs="宋体"/>
                <w:color w:val="auto"/>
                <w:sz w:val="21"/>
                <w:szCs w:val="21"/>
                <w:highlight w:val="none"/>
                <w:lang w:eastAsia="zh-CN"/>
              </w:rPr>
            </w:pPr>
            <w:r>
              <w:rPr>
                <w:rFonts w:hint="eastAsia" w:ascii="仿宋" w:eastAsia="仿宋" w:cs="仿宋"/>
                <w:color w:val="auto"/>
                <w:sz w:val="24"/>
                <w:szCs w:val="24"/>
              </w:rPr>
              <w:t>第5、6</w:t>
            </w:r>
            <w:r>
              <w:rPr>
                <w:rFonts w:hint="eastAsia" w:cs="仿宋"/>
                <w:color w:val="auto"/>
                <w:sz w:val="24"/>
                <w:szCs w:val="24"/>
                <w:lang w:eastAsia="zh-CN"/>
              </w:rPr>
              <w:t>、</w:t>
            </w:r>
            <w:r>
              <w:rPr>
                <w:rFonts w:hint="eastAsia" w:cs="仿宋"/>
                <w:color w:val="auto"/>
                <w:sz w:val="24"/>
                <w:szCs w:val="24"/>
                <w:lang w:val="en-US" w:eastAsia="zh-CN"/>
              </w:rPr>
              <w:t>7</w:t>
            </w:r>
            <w:r>
              <w:rPr>
                <w:rFonts w:hint="eastAsia" w:ascii="仿宋" w:eastAsia="仿宋" w:cs="仿宋"/>
                <w:color w:val="auto"/>
                <w:sz w:val="24"/>
                <w:szCs w:val="24"/>
              </w:rPr>
              <w:t>学期</w:t>
            </w:r>
          </w:p>
        </w:tc>
        <w:tc>
          <w:tcPr>
            <w:tcW w:w="2674" w:type="dxa"/>
            <w:gridSpan w:val="3"/>
            <w:vAlign w:val="center"/>
          </w:tcPr>
          <w:p w14:paraId="4D92EF4A">
            <w:pPr>
              <w:pStyle w:val="363"/>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251" w:type="dxa"/>
            <w:gridSpan w:val="2"/>
            <w:vAlign w:val="center"/>
          </w:tcPr>
          <w:p w14:paraId="0E102169">
            <w:pPr>
              <w:pStyle w:val="363"/>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48</w:t>
            </w:r>
          </w:p>
        </w:tc>
      </w:tr>
      <w:tr w14:paraId="2F0AF28D">
        <w:trPr>
          <w:trHeight w:val="0" w:hRule="atLeast"/>
          <w:jc w:val="center"/>
        </w:trPr>
        <w:tc>
          <w:tcPr>
            <w:tcW w:w="1301" w:type="dxa"/>
            <w:vAlign w:val="top"/>
          </w:tcPr>
          <w:p w14:paraId="7764CBE6">
            <w:pPr>
              <w:pStyle w:val="363"/>
              <w:spacing w:before="1"/>
              <w:rPr>
                <w:rFonts w:hint="eastAsia" w:ascii="宋体" w:hAnsi="宋体" w:eastAsia="宋体" w:cs="宋体"/>
                <w:color w:val="auto"/>
                <w:sz w:val="21"/>
                <w:szCs w:val="21"/>
                <w:highlight w:val="none"/>
                <w:lang w:eastAsia="zh-CN"/>
              </w:rPr>
            </w:pPr>
          </w:p>
          <w:p w14:paraId="2963759E">
            <w:pPr>
              <w:pStyle w:val="36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7183C40E">
            <w:pPr>
              <w:pStyle w:val="36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238A8AD8">
            <w:pPr>
              <w:pStyle w:val="363"/>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79" w:type="dxa"/>
            <w:gridSpan w:val="9"/>
            <w:vAlign w:val="top"/>
          </w:tcPr>
          <w:p w14:paraId="3F5068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先修课程：《钢琴基础》、</w:t>
            </w:r>
          </w:p>
          <w:p w14:paraId="2984AA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eastAsia="仿宋" w:cs="仿宋"/>
                <w:color w:val="000000"/>
                <w:kern w:val="2"/>
                <w:sz w:val="24"/>
                <w:szCs w:val="24"/>
                <w:lang w:val="en-US" w:eastAsia="zh-CN"/>
              </w:rPr>
            </w:pPr>
            <w:r>
              <w:rPr>
                <w:rFonts w:hint="eastAsia" w:ascii="仿宋" w:eastAsia="仿宋" w:cs="仿宋"/>
                <w:color w:val="000000"/>
                <w:kern w:val="2"/>
                <w:sz w:val="24"/>
                <w:szCs w:val="24"/>
                <w:lang w:val="en-US" w:eastAsia="zh-CN"/>
              </w:rPr>
              <w:t>后续课程：《钢琴即兴伴奏》、《钢琴重奏》、《钢琴艺术史》</w:t>
            </w:r>
          </w:p>
        </w:tc>
      </w:tr>
      <w:tr w14:paraId="233C5BE5">
        <w:trPr>
          <w:trHeight w:val="0" w:hRule="atLeast"/>
          <w:jc w:val="center"/>
        </w:trPr>
        <w:tc>
          <w:tcPr>
            <w:tcW w:w="1301" w:type="dxa"/>
            <w:vAlign w:val="top"/>
          </w:tcPr>
          <w:p w14:paraId="30BFF899">
            <w:pPr>
              <w:pStyle w:val="363"/>
              <w:rPr>
                <w:rFonts w:hint="eastAsia" w:ascii="宋体" w:hAnsi="宋体" w:eastAsia="宋体" w:cs="宋体"/>
                <w:color w:val="auto"/>
                <w:sz w:val="21"/>
                <w:szCs w:val="21"/>
                <w:highlight w:val="none"/>
                <w:lang w:eastAsia="zh-CN"/>
              </w:rPr>
            </w:pPr>
          </w:p>
          <w:p w14:paraId="23197006">
            <w:pPr>
              <w:pStyle w:val="363"/>
              <w:spacing w:before="4"/>
              <w:rPr>
                <w:rFonts w:hint="eastAsia" w:ascii="宋体" w:hAnsi="宋体" w:eastAsia="宋体" w:cs="宋体"/>
                <w:color w:val="auto"/>
                <w:sz w:val="21"/>
                <w:szCs w:val="21"/>
                <w:highlight w:val="none"/>
                <w:lang w:eastAsia="zh-CN"/>
              </w:rPr>
            </w:pPr>
          </w:p>
          <w:p w14:paraId="63F4A86E">
            <w:pPr>
              <w:pStyle w:val="36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17749DC1">
            <w:pPr>
              <w:pStyle w:val="363"/>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79" w:type="dxa"/>
            <w:gridSpan w:val="9"/>
            <w:vAlign w:val="top"/>
          </w:tcPr>
          <w:p w14:paraId="614A87EA">
            <w:pPr>
              <w:pStyle w:val="363"/>
              <w:spacing w:line="312" w:lineRule="auto"/>
              <w:ind w:left="107" w:right="-29" w:firstLine="480"/>
              <w:rPr>
                <w:rFonts w:hint="default"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本课程继《钢琴基础》后，进一步加强学生的钢琴技术，提高学生的钢琴演奏水平；学生进一步学习如何运用音乐的理论知识，增强音乐形象的理解力、表现力以及钢琴弹奏技巧，解决遇到的钢琴演奏问题。巩固、发展钢琴中高级弹奏技能，使其音乐素质得到全面的提高。学习一定比例的红色钢琴作品、中国钢琴作品，传承红色基因，弘扬中国钢琴文化。</w:t>
            </w:r>
          </w:p>
        </w:tc>
      </w:tr>
      <w:tr w14:paraId="4C755960">
        <w:trPr>
          <w:trHeight w:val="0" w:hRule="atLeast"/>
          <w:jc w:val="center"/>
        </w:trPr>
        <w:tc>
          <w:tcPr>
            <w:tcW w:w="1301" w:type="dxa"/>
            <w:vAlign w:val="top"/>
          </w:tcPr>
          <w:p w14:paraId="6F6B3D3B">
            <w:pPr>
              <w:pStyle w:val="363"/>
              <w:rPr>
                <w:rFonts w:hint="eastAsia" w:ascii="宋体" w:hAnsi="宋体" w:eastAsia="宋体" w:cs="宋体"/>
                <w:color w:val="auto"/>
                <w:sz w:val="21"/>
                <w:szCs w:val="21"/>
                <w:highlight w:val="none"/>
                <w:lang w:eastAsia="zh-CN"/>
              </w:rPr>
            </w:pPr>
          </w:p>
          <w:p w14:paraId="2EE72FD1">
            <w:pPr>
              <w:pStyle w:val="363"/>
              <w:rPr>
                <w:rFonts w:hint="eastAsia" w:ascii="宋体" w:hAnsi="宋体" w:eastAsia="宋体" w:cs="宋体"/>
                <w:color w:val="auto"/>
                <w:sz w:val="21"/>
                <w:szCs w:val="21"/>
                <w:highlight w:val="none"/>
                <w:lang w:eastAsia="zh-CN"/>
              </w:rPr>
            </w:pPr>
          </w:p>
          <w:p w14:paraId="616BEC86">
            <w:pPr>
              <w:pStyle w:val="363"/>
              <w:rPr>
                <w:rFonts w:hint="eastAsia" w:ascii="宋体" w:hAnsi="宋体" w:eastAsia="宋体" w:cs="宋体"/>
                <w:color w:val="auto"/>
                <w:sz w:val="21"/>
                <w:szCs w:val="21"/>
                <w:highlight w:val="none"/>
                <w:lang w:eastAsia="zh-CN"/>
              </w:rPr>
            </w:pPr>
          </w:p>
          <w:p w14:paraId="698CF369">
            <w:pPr>
              <w:pStyle w:val="363"/>
              <w:rPr>
                <w:rFonts w:hint="eastAsia" w:ascii="宋体" w:hAnsi="宋体" w:eastAsia="宋体" w:cs="宋体"/>
                <w:color w:val="auto"/>
                <w:sz w:val="21"/>
                <w:szCs w:val="21"/>
                <w:highlight w:val="none"/>
                <w:lang w:eastAsia="zh-CN"/>
              </w:rPr>
            </w:pPr>
          </w:p>
          <w:p w14:paraId="57927BEF">
            <w:pPr>
              <w:pStyle w:val="363"/>
              <w:rPr>
                <w:rFonts w:hint="eastAsia" w:ascii="宋体" w:hAnsi="宋体" w:eastAsia="宋体" w:cs="宋体"/>
                <w:color w:val="auto"/>
                <w:sz w:val="21"/>
                <w:szCs w:val="21"/>
                <w:highlight w:val="none"/>
                <w:lang w:eastAsia="zh-CN"/>
              </w:rPr>
            </w:pPr>
          </w:p>
          <w:p w14:paraId="366FAFB9">
            <w:pPr>
              <w:pStyle w:val="363"/>
              <w:rPr>
                <w:rFonts w:hint="eastAsia" w:ascii="宋体" w:hAnsi="宋体" w:eastAsia="宋体" w:cs="宋体"/>
                <w:color w:val="auto"/>
                <w:sz w:val="21"/>
                <w:szCs w:val="21"/>
                <w:highlight w:val="none"/>
                <w:lang w:eastAsia="zh-CN"/>
              </w:rPr>
            </w:pPr>
          </w:p>
          <w:p w14:paraId="51C247F8">
            <w:pPr>
              <w:pStyle w:val="363"/>
              <w:rPr>
                <w:rFonts w:hint="eastAsia" w:ascii="宋体" w:hAnsi="宋体" w:eastAsia="宋体" w:cs="宋体"/>
                <w:color w:val="auto"/>
                <w:sz w:val="21"/>
                <w:szCs w:val="21"/>
                <w:highlight w:val="none"/>
                <w:lang w:eastAsia="zh-CN"/>
              </w:rPr>
            </w:pPr>
          </w:p>
          <w:p w14:paraId="2153CB1E">
            <w:pPr>
              <w:pStyle w:val="363"/>
              <w:rPr>
                <w:rFonts w:hint="eastAsia" w:ascii="宋体" w:hAnsi="宋体" w:eastAsia="宋体" w:cs="宋体"/>
                <w:color w:val="auto"/>
                <w:sz w:val="21"/>
                <w:szCs w:val="21"/>
                <w:highlight w:val="none"/>
                <w:lang w:eastAsia="zh-CN"/>
              </w:rPr>
            </w:pPr>
          </w:p>
          <w:p w14:paraId="4115B043">
            <w:pPr>
              <w:pStyle w:val="363"/>
              <w:rPr>
                <w:rFonts w:hint="eastAsia" w:ascii="宋体" w:hAnsi="宋体" w:eastAsia="宋体" w:cs="宋体"/>
                <w:color w:val="auto"/>
                <w:sz w:val="21"/>
                <w:szCs w:val="21"/>
                <w:highlight w:val="none"/>
                <w:lang w:eastAsia="zh-CN"/>
              </w:rPr>
            </w:pPr>
          </w:p>
          <w:p w14:paraId="5B669867">
            <w:pPr>
              <w:pStyle w:val="363"/>
              <w:rPr>
                <w:rFonts w:hint="eastAsia" w:ascii="宋体" w:hAnsi="宋体" w:eastAsia="宋体" w:cs="宋体"/>
                <w:color w:val="auto"/>
                <w:sz w:val="21"/>
                <w:szCs w:val="21"/>
                <w:highlight w:val="none"/>
                <w:lang w:eastAsia="zh-CN"/>
              </w:rPr>
            </w:pPr>
          </w:p>
          <w:p w14:paraId="496FE8CE">
            <w:pPr>
              <w:pStyle w:val="363"/>
              <w:rPr>
                <w:rFonts w:hint="eastAsia" w:ascii="宋体" w:hAnsi="宋体" w:eastAsia="宋体" w:cs="宋体"/>
                <w:color w:val="auto"/>
                <w:sz w:val="21"/>
                <w:szCs w:val="21"/>
                <w:highlight w:val="none"/>
                <w:lang w:eastAsia="zh-CN"/>
              </w:rPr>
            </w:pPr>
          </w:p>
          <w:p w14:paraId="3984A82A">
            <w:pPr>
              <w:pStyle w:val="363"/>
              <w:spacing w:before="8"/>
              <w:rPr>
                <w:rFonts w:hint="eastAsia" w:ascii="宋体" w:hAnsi="宋体" w:eastAsia="宋体" w:cs="宋体"/>
                <w:color w:val="auto"/>
                <w:sz w:val="21"/>
                <w:szCs w:val="21"/>
                <w:highlight w:val="none"/>
                <w:lang w:eastAsia="zh-CN"/>
              </w:rPr>
            </w:pPr>
          </w:p>
          <w:p w14:paraId="3F5E2ED5">
            <w:pPr>
              <w:pStyle w:val="363"/>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6C639634">
            <w:pPr>
              <w:pStyle w:val="363"/>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79" w:type="dxa"/>
            <w:gridSpan w:val="9"/>
            <w:vAlign w:val="top"/>
          </w:tcPr>
          <w:p w14:paraId="3DABD5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 xml:space="preserve">课程目标1: </w:t>
            </w:r>
          </w:p>
          <w:p w14:paraId="7B6FF7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 xml:space="preserve">    学生能够比较系统地掌握钢琴演奏的实践技能，形成音乐学科基础核心素养。正确表现作品要表达的理念、艺术形象,能综合运用学过的理论、实践知识，分析和解决较复杂的问题。</w:t>
            </w:r>
          </w:p>
          <w:p w14:paraId="0F6E36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 xml:space="preserve">课程目标2: </w:t>
            </w:r>
          </w:p>
          <w:p w14:paraId="5414B6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能够熟悉部分中学课本教学需要的钢琴声部弹奏，通过较高质量的钢琴伴奏，对教学工作起到良好的辅助作用。</w:t>
            </w:r>
          </w:p>
          <w:p w14:paraId="4CD212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课程目标3:</w:t>
            </w:r>
          </w:p>
          <w:p w14:paraId="701CED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具备更强的自学能力，能够通过自己的反思，改进提高对于作品的演绎水平。</w:t>
            </w:r>
          </w:p>
          <w:p w14:paraId="26060E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default"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课程思政元素：</w:t>
            </w:r>
          </w:p>
          <w:p w14:paraId="108EF7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p>
          <w:p w14:paraId="175EA6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80" w:lineRule="exact"/>
              <w:ind w:left="0" w:right="0"/>
              <w:textAlignment w:val="auto"/>
              <w:rPr>
                <w:rFonts w:hint="eastAsia" w:ascii="仿宋" w:hAnsi="Times New Roman" w:eastAsia="仿宋" w:cs="仿宋"/>
                <w:color w:val="000000"/>
                <w:kern w:val="2"/>
                <w:sz w:val="24"/>
                <w:szCs w:val="24"/>
                <w:lang w:val="en-US" w:eastAsia="zh-CN" w:bidi="ar-SA"/>
              </w:rPr>
            </w:pPr>
            <w:r>
              <w:rPr>
                <w:rFonts w:hint="eastAsia" w:ascii="仿宋" w:hAnsi="Times New Roman" w:eastAsia="仿宋" w:cs="仿宋"/>
                <w:color w:val="000000"/>
                <w:kern w:val="2"/>
                <w:sz w:val="24"/>
                <w:szCs w:val="24"/>
                <w:lang w:val="en-US" w:eastAsia="zh-CN" w:bidi="ar-SA"/>
              </w:rPr>
              <w:t>对于涉及红色钢琴作品、有思政教育意义的中国钢琴作品，能够有比较专业的认识水平和分析能力，并且能够比较准确地表现出应有的艺术形象。</w:t>
            </w:r>
          </w:p>
        </w:tc>
      </w:tr>
      <w:tr w14:paraId="258CE6F1">
        <w:trPr>
          <w:trHeight w:val="0" w:hRule="atLeast"/>
          <w:jc w:val="center"/>
        </w:trPr>
        <w:tc>
          <w:tcPr>
            <w:tcW w:w="1301" w:type="dxa"/>
            <w:vMerge w:val="restart"/>
            <w:vAlign w:val="center"/>
          </w:tcPr>
          <w:p w14:paraId="67050E54">
            <w:pPr>
              <w:pStyle w:val="363"/>
              <w:jc w:val="center"/>
              <w:rPr>
                <w:rFonts w:ascii="宋体"/>
                <w:b/>
                <w:color w:val="auto"/>
                <w:w w:val="98"/>
                <w:sz w:val="21"/>
                <w:highlight w:val="none"/>
                <w:lang w:eastAsia="zh-CN"/>
              </w:rPr>
            </w:pPr>
            <w:r>
              <w:rPr>
                <w:rFonts w:ascii="宋体"/>
                <w:b/>
                <w:color w:val="auto"/>
                <w:w w:val="98"/>
                <w:sz w:val="21"/>
                <w:highlight w:val="none"/>
                <w:lang w:eastAsia="zh-CN"/>
              </w:rPr>
              <w:t>D</w:t>
            </w:r>
          </w:p>
          <w:p w14:paraId="4B828A7E">
            <w:pPr>
              <w:pStyle w:val="36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3636C6D0">
            <w:pPr>
              <w:pStyle w:val="36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20F73C4F">
            <w:pPr>
              <w:pStyle w:val="363"/>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109F3662">
            <w:pPr>
              <w:pStyle w:val="363"/>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7C0EAAA3">
            <w:pPr>
              <w:pStyle w:val="363"/>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611" w:type="dxa"/>
            <w:gridSpan w:val="3"/>
            <w:vAlign w:val="center"/>
          </w:tcPr>
          <w:p w14:paraId="2D302CCF">
            <w:pPr>
              <w:pStyle w:val="363"/>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11D062B">
        <w:trPr>
          <w:trHeight w:val="0" w:hRule="atLeast"/>
          <w:jc w:val="center"/>
        </w:trPr>
        <w:tc>
          <w:tcPr>
            <w:tcW w:w="1301" w:type="dxa"/>
            <w:vMerge w:val="continue"/>
            <w:vAlign w:val="top"/>
          </w:tcPr>
          <w:p w14:paraId="1C52EC13">
            <w:pPr>
              <w:pStyle w:val="363"/>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5DC561DC">
            <w:pPr>
              <w:jc w:val="left"/>
              <w:rPr>
                <w:rFonts w:hint="eastAsia" w:ascii="仿宋" w:hAnsi="仿宋" w:eastAsia="仿宋" w:cs="仿宋"/>
                <w:color w:val="auto"/>
                <w:sz w:val="21"/>
                <w:szCs w:val="21"/>
                <w:lang w:val="en-US" w:eastAsia="zh-CN" w:bidi="ar-SA"/>
              </w:rPr>
            </w:pPr>
            <w:r>
              <w:rPr>
                <w:rFonts w:hint="eastAsia" w:ascii="仿宋" w:eastAsia="仿宋" w:cs="仿宋"/>
                <w:color w:val="auto"/>
                <w:sz w:val="24"/>
                <w:szCs w:val="24"/>
              </w:rPr>
              <w:t>1.师德规范(H)</w:t>
            </w:r>
          </w:p>
        </w:tc>
        <w:tc>
          <w:tcPr>
            <w:tcW w:w="2879" w:type="dxa"/>
            <w:gridSpan w:val="4"/>
            <w:vAlign w:val="center"/>
          </w:tcPr>
          <w:p w14:paraId="59A45CFC">
            <w:pPr>
              <w:widowControl/>
              <w:adjustRightInd w:val="0"/>
              <w:snapToGrid w:val="0"/>
              <w:rPr>
                <w:rFonts w:hint="eastAsia" w:ascii="仿宋" w:eastAsia="仿宋" w:cs="仿宋"/>
                <w:b/>
                <w:color w:val="auto"/>
                <w:sz w:val="24"/>
                <w:szCs w:val="24"/>
                <w:lang w:val="en-US" w:eastAsia="zh-CN"/>
              </w:rPr>
            </w:pPr>
            <w:r>
              <w:rPr>
                <w:rFonts w:hint="eastAsia" w:ascii="仿宋" w:eastAsia="仿宋" w:cs="仿宋"/>
                <w:b/>
                <w:color w:val="auto"/>
                <w:sz w:val="24"/>
                <w:szCs w:val="24"/>
              </w:rPr>
              <w:t>1.2</w:t>
            </w:r>
            <w:r>
              <w:rPr>
                <w:rFonts w:hint="eastAsia" w:ascii="仿宋" w:eastAsia="仿宋" w:cs="仿宋"/>
                <w:b/>
                <w:color w:val="auto"/>
                <w:sz w:val="24"/>
                <w:szCs w:val="24"/>
                <w:lang w:val="en-US" w:eastAsia="zh-CN"/>
              </w:rPr>
              <w:t xml:space="preserve"> </w:t>
            </w:r>
            <w:r>
              <w:rPr>
                <w:rFonts w:hint="eastAsia" w:ascii="仿宋" w:eastAsia="仿宋" w:cs="仿宋"/>
                <w:b/>
                <w:color w:val="auto"/>
                <w:sz w:val="24"/>
                <w:szCs w:val="24"/>
              </w:rPr>
              <w:t>立德树人</w:t>
            </w:r>
            <w:r>
              <w:rPr>
                <w:rFonts w:hint="eastAsia" w:ascii="仿宋" w:eastAsia="仿宋" w:cs="仿宋"/>
                <w:b/>
                <w:color w:val="auto"/>
                <w:sz w:val="24"/>
                <w:szCs w:val="24"/>
                <w:lang w:val="en-US" w:eastAsia="zh-CN"/>
              </w:rPr>
              <w:t xml:space="preserve"> </w:t>
            </w:r>
          </w:p>
          <w:p w14:paraId="2D12BE65">
            <w:pPr>
              <w:jc w:val="left"/>
              <w:rPr>
                <w:rFonts w:hint="eastAsia" w:ascii="仿宋" w:hAnsi="仿宋" w:eastAsia="仿宋" w:cs="仿宋"/>
                <w:color w:val="auto"/>
                <w:sz w:val="21"/>
                <w:szCs w:val="21"/>
                <w:lang w:val="en-US" w:eastAsia="zh-CN" w:bidi="ar-SA"/>
              </w:rPr>
            </w:pPr>
            <w:r>
              <w:rPr>
                <w:rStyle w:val="364"/>
                <w:rFonts w:hint="eastAsia" w:ascii="仿宋" w:hAnsi="仿宋" w:eastAsia="仿宋" w:cs="仿宋"/>
                <w:color w:val="auto"/>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2611" w:type="dxa"/>
            <w:gridSpan w:val="3"/>
            <w:vAlign w:val="center"/>
          </w:tcPr>
          <w:p w14:paraId="1246BD82">
            <w:pPr>
              <w:jc w:val="left"/>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p>
        </w:tc>
      </w:tr>
      <w:tr w14:paraId="14B43D78">
        <w:trPr>
          <w:trHeight w:val="0" w:hRule="atLeast"/>
          <w:jc w:val="center"/>
        </w:trPr>
        <w:tc>
          <w:tcPr>
            <w:tcW w:w="1301" w:type="dxa"/>
            <w:vMerge w:val="continue"/>
            <w:vAlign w:val="top"/>
          </w:tcPr>
          <w:p w14:paraId="2FCA3B85">
            <w:pPr>
              <w:pStyle w:val="363"/>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16D99994">
            <w:pPr>
              <w:jc w:val="left"/>
              <w:rPr>
                <w:rFonts w:hint="eastAsia" w:ascii="仿宋" w:hAnsi="仿宋" w:eastAsia="仿宋" w:cs="仿宋"/>
                <w:color w:val="auto"/>
                <w:sz w:val="21"/>
                <w:szCs w:val="21"/>
                <w:highlight w:val="none"/>
                <w:lang w:val="en-US" w:eastAsia="zh-CN" w:bidi="ar-SA"/>
              </w:rPr>
            </w:pPr>
            <w:r>
              <w:rPr>
                <w:rFonts w:hint="eastAsia" w:ascii="仿宋" w:eastAsia="仿宋" w:cs="仿宋"/>
                <w:color w:val="auto"/>
                <w:sz w:val="24"/>
                <w:szCs w:val="24"/>
              </w:rPr>
              <w:t>2.教育情怀</w:t>
            </w:r>
            <w:r>
              <w:rPr>
                <w:rFonts w:hint="eastAsia" w:ascii="仿宋" w:eastAsia="仿宋" w:cs="仿宋"/>
                <w:bCs/>
                <w:color w:val="auto"/>
                <w:sz w:val="24"/>
                <w:szCs w:val="24"/>
              </w:rPr>
              <w:t>（L）</w:t>
            </w:r>
          </w:p>
        </w:tc>
        <w:tc>
          <w:tcPr>
            <w:tcW w:w="2879" w:type="dxa"/>
            <w:gridSpan w:val="4"/>
            <w:vAlign w:val="center"/>
          </w:tcPr>
          <w:p w14:paraId="10A69D5E">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 xml:space="preserve">2.2 用心从教 </w:t>
            </w:r>
          </w:p>
          <w:p w14:paraId="2A023C71">
            <w:pPr>
              <w:jc w:val="left"/>
              <w:rPr>
                <w:rFonts w:hint="default" w:ascii="仿宋" w:hAnsi="仿宋" w:eastAsia="仿宋" w:cs="仿宋"/>
                <w:color w:val="auto"/>
                <w:sz w:val="21"/>
                <w:szCs w:val="21"/>
                <w:highlight w:val="none"/>
                <w:lang w:val="en-US" w:eastAsia="zh-CN" w:bidi="ar-SA"/>
              </w:rPr>
            </w:pPr>
            <w:r>
              <w:rPr>
                <w:rStyle w:val="364"/>
                <w:rFonts w:hint="eastAsia" w:ascii="仿宋" w:hAnsi="仿宋" w:eastAsia="仿宋" w:cs="仿宋"/>
                <w:color w:val="auto"/>
                <w:sz w:val="24"/>
                <w:szCs w:val="24"/>
              </w:rPr>
              <w:t>树立爱岗敬业精神，了解学生的身心发展特点和音乐的认知规律，关爱学生成长，保护学生安全，促进学生身心健康发展。在教育实践中能够认真履行工作职责、富有爱心、责任心，建立合理师生关系。</w:t>
            </w:r>
            <w:r>
              <w:rPr>
                <w:rStyle w:val="364"/>
                <w:rFonts w:hint="eastAsia" w:ascii="仿宋" w:hAnsi="仿宋" w:eastAsia="仿宋" w:cs="仿宋"/>
                <w:color w:val="auto"/>
                <w:sz w:val="24"/>
                <w:szCs w:val="24"/>
                <w:lang w:val="en-US"/>
              </w:rPr>
              <w:t>以教师的行动为学生做榜样，塑造用心从教的教育工作者。</w:t>
            </w:r>
          </w:p>
        </w:tc>
        <w:tc>
          <w:tcPr>
            <w:tcW w:w="2611" w:type="dxa"/>
            <w:gridSpan w:val="3"/>
            <w:vAlign w:val="center"/>
          </w:tcPr>
          <w:p w14:paraId="518A410E">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eastAsia="zh-CN"/>
              </w:rPr>
              <w:t>课程目标2</w:t>
            </w:r>
          </w:p>
        </w:tc>
      </w:tr>
      <w:tr w14:paraId="230C3314">
        <w:trPr>
          <w:trHeight w:val="0" w:hRule="atLeast"/>
          <w:jc w:val="center"/>
        </w:trPr>
        <w:tc>
          <w:tcPr>
            <w:tcW w:w="1301" w:type="dxa"/>
            <w:vMerge w:val="continue"/>
            <w:vAlign w:val="top"/>
          </w:tcPr>
          <w:p w14:paraId="12077BF9">
            <w:pPr>
              <w:pStyle w:val="363"/>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57680FF7">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ascii="仿宋" w:eastAsia="仿宋" w:cs="仿宋"/>
                <w:bCs/>
                <w:color w:val="auto"/>
                <w:sz w:val="24"/>
                <w:szCs w:val="24"/>
              </w:rPr>
              <w:t>3.学科素养</w:t>
            </w:r>
          </w:p>
        </w:tc>
        <w:tc>
          <w:tcPr>
            <w:tcW w:w="2879" w:type="dxa"/>
            <w:gridSpan w:val="4"/>
            <w:vAlign w:val="top"/>
          </w:tcPr>
          <w:p w14:paraId="1AEA68B3">
            <w:pPr>
              <w:widowControl/>
              <w:adjustRightInd w:val="0"/>
              <w:snapToGrid w:val="0"/>
              <w:rPr>
                <w:rFonts w:hint="eastAsia" w:ascii="仿宋" w:eastAsia="仿宋" w:cs="仿宋"/>
                <w:color w:val="auto"/>
                <w:sz w:val="24"/>
                <w:szCs w:val="24"/>
              </w:rPr>
            </w:pPr>
            <w:r>
              <w:rPr>
                <w:rFonts w:hint="eastAsia" w:ascii="仿宋" w:eastAsia="仿宋" w:cs="仿宋"/>
                <w:b/>
                <w:color w:val="auto"/>
                <w:sz w:val="24"/>
                <w:szCs w:val="24"/>
              </w:rPr>
              <w:t>3.1</w:t>
            </w:r>
            <w:r>
              <w:rPr>
                <w:rStyle w:val="364"/>
                <w:rFonts w:hint="eastAsia" w:ascii="仿宋" w:hAnsi="仿宋" w:eastAsia="仿宋" w:cs="仿宋"/>
                <w:color w:val="auto"/>
                <w:sz w:val="24"/>
                <w:szCs w:val="24"/>
                <w:highlight w:val="none"/>
              </w:rPr>
              <w:t>专业技能</w:t>
            </w:r>
          </w:p>
          <w:p w14:paraId="47770BCC">
            <w:pPr>
              <w:pStyle w:val="363"/>
              <w:spacing w:before="125" w:line="312" w:lineRule="auto"/>
              <w:ind w:right="23"/>
              <w:rPr>
                <w:rFonts w:hint="eastAsia" w:ascii="宋体" w:hAnsi="宋体" w:eastAsia="宋体" w:cs="宋体"/>
                <w:b/>
                <w:bCs/>
                <w:color w:val="auto"/>
                <w:sz w:val="21"/>
                <w:szCs w:val="21"/>
                <w:highlight w:val="none"/>
                <w:lang w:eastAsia="zh-CN"/>
              </w:rPr>
            </w:pPr>
            <w:r>
              <w:rPr>
                <w:rStyle w:val="364"/>
                <w:rFonts w:hint="eastAsia" w:ascii="仿宋" w:hAnsi="仿宋" w:eastAsia="仿宋" w:cs="仿宋"/>
                <w:color w:val="auto"/>
                <w:sz w:val="24"/>
                <w:szCs w:val="24"/>
                <w:highlight w:val="none"/>
              </w:rPr>
              <w:t>掌握音乐学科技法技能多项基本功，掌握音乐学科基础知识、基本理论、体系结构与思想方法，理解音乐学科的核心素养的内涵，形成音乐学科核心素养。</w:t>
            </w:r>
          </w:p>
        </w:tc>
        <w:tc>
          <w:tcPr>
            <w:tcW w:w="2611" w:type="dxa"/>
            <w:gridSpan w:val="3"/>
            <w:vAlign w:val="top"/>
          </w:tcPr>
          <w:p w14:paraId="01674E47">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r>
      <w:tr w14:paraId="3A179249">
        <w:trPr>
          <w:trHeight w:val="0" w:hRule="atLeast"/>
          <w:jc w:val="center"/>
        </w:trPr>
        <w:tc>
          <w:tcPr>
            <w:tcW w:w="1301" w:type="dxa"/>
            <w:vMerge w:val="restart"/>
            <w:vAlign w:val="center"/>
          </w:tcPr>
          <w:p w14:paraId="6B3AF03E">
            <w:pPr>
              <w:pStyle w:val="363"/>
              <w:spacing w:before="152"/>
              <w:ind w:left="8"/>
              <w:jc w:val="center"/>
              <w:rPr>
                <w:rFonts w:ascii="宋体"/>
                <w:b/>
                <w:color w:val="auto"/>
                <w:sz w:val="21"/>
                <w:highlight w:val="none"/>
              </w:rPr>
            </w:pPr>
            <w:r>
              <w:rPr>
                <w:rFonts w:ascii="宋体"/>
                <w:b/>
                <w:color w:val="auto"/>
                <w:w w:val="98"/>
                <w:sz w:val="21"/>
                <w:highlight w:val="none"/>
              </w:rPr>
              <w:t>E</w:t>
            </w:r>
          </w:p>
          <w:p w14:paraId="6A3F3820">
            <w:pPr>
              <w:pStyle w:val="36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5EE4E236">
            <w:pPr>
              <w:pStyle w:val="363"/>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611" w:type="dxa"/>
            <w:gridSpan w:val="3"/>
            <w:vAlign w:val="center"/>
          </w:tcPr>
          <w:p w14:paraId="23E55594">
            <w:pPr>
              <w:pStyle w:val="36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09EC4DBF">
        <w:trPr>
          <w:trHeight w:val="0" w:hRule="atLeast"/>
          <w:jc w:val="center"/>
        </w:trPr>
        <w:tc>
          <w:tcPr>
            <w:tcW w:w="1301" w:type="dxa"/>
            <w:vMerge w:val="continue"/>
            <w:vAlign w:val="center"/>
          </w:tcPr>
          <w:p w14:paraId="4C989D60">
            <w:pPr>
              <w:pStyle w:val="363"/>
              <w:spacing w:before="125" w:line="312" w:lineRule="auto"/>
              <w:ind w:right="23"/>
              <w:jc w:val="center"/>
              <w:rPr>
                <w:color w:val="auto"/>
              </w:rPr>
            </w:pPr>
          </w:p>
        </w:tc>
        <w:tc>
          <w:tcPr>
            <w:tcW w:w="5068" w:type="dxa"/>
            <w:gridSpan w:val="6"/>
            <w:vMerge w:val="continue"/>
            <w:vAlign w:val="center"/>
          </w:tcPr>
          <w:p w14:paraId="7952E0F9">
            <w:pPr>
              <w:pStyle w:val="363"/>
              <w:spacing w:before="125" w:line="312" w:lineRule="auto"/>
              <w:ind w:right="23"/>
              <w:jc w:val="center"/>
              <w:rPr>
                <w:color w:val="auto"/>
              </w:rPr>
            </w:pPr>
          </w:p>
        </w:tc>
        <w:tc>
          <w:tcPr>
            <w:tcW w:w="1823" w:type="dxa"/>
            <w:gridSpan w:val="2"/>
            <w:vAlign w:val="center"/>
          </w:tcPr>
          <w:p w14:paraId="629084FB">
            <w:pPr>
              <w:pStyle w:val="363"/>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88" w:type="dxa"/>
            <w:vAlign w:val="center"/>
          </w:tcPr>
          <w:p w14:paraId="2C065767">
            <w:pPr>
              <w:pStyle w:val="363"/>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11D72A14">
        <w:trPr>
          <w:trHeight w:val="0" w:hRule="atLeast"/>
          <w:jc w:val="center"/>
        </w:trPr>
        <w:tc>
          <w:tcPr>
            <w:tcW w:w="1301" w:type="dxa"/>
            <w:vMerge w:val="continue"/>
            <w:vAlign w:val="top"/>
          </w:tcPr>
          <w:p w14:paraId="6C2175A9">
            <w:pPr>
              <w:pStyle w:val="363"/>
              <w:spacing w:before="125" w:line="312" w:lineRule="auto"/>
              <w:ind w:right="23"/>
              <w:rPr>
                <w:color w:val="auto"/>
              </w:rPr>
            </w:pPr>
          </w:p>
        </w:tc>
        <w:tc>
          <w:tcPr>
            <w:tcW w:w="5068" w:type="dxa"/>
            <w:gridSpan w:val="6"/>
            <w:vAlign w:val="top"/>
          </w:tcPr>
          <w:p w14:paraId="70001C83">
            <w:pPr>
              <w:adjustRightInd w:val="0"/>
              <w:snapToGrid w:val="0"/>
              <w:rPr>
                <w:rFonts w:hint="eastAsia" w:ascii="仿宋" w:eastAsia="仿宋" w:cs="仿宋"/>
                <w:b/>
                <w:bCs/>
                <w:color w:val="auto"/>
                <w:sz w:val="24"/>
                <w:szCs w:val="24"/>
              </w:rPr>
            </w:pPr>
            <w:r>
              <w:rPr>
                <w:rFonts w:hint="eastAsia" w:ascii="仿宋" w:eastAsia="仿宋" w:cs="仿宋"/>
                <w:b/>
                <w:bCs/>
                <w:color w:val="auto"/>
                <w:sz w:val="24"/>
                <w:szCs w:val="24"/>
              </w:rPr>
              <w:t>第三年第五学期</w:t>
            </w:r>
          </w:p>
          <w:p w14:paraId="6387980B">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2D93C955">
            <w:pPr>
              <w:adjustRightInd w:val="0"/>
              <w:snapToGrid w:val="0"/>
              <w:ind w:firstLine="480" w:firstLineChars="200"/>
              <w:rPr>
                <w:rFonts w:ascii="仿宋" w:eastAsia="仿宋" w:cs="仿宋"/>
                <w:bCs/>
                <w:color w:val="auto"/>
                <w:sz w:val="24"/>
                <w:szCs w:val="24"/>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流畅、快速弹奏四升降大小调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向音阶、琶音能力</w:t>
            </w:r>
            <w:r>
              <w:rPr>
                <w:rFonts w:hint="eastAsia" w:ascii="仿宋" w:eastAsia="仿宋" w:cs="仿宋"/>
                <w:bCs/>
                <w:color w:val="auto"/>
                <w:sz w:val="24"/>
                <w:szCs w:val="24"/>
                <w:lang w:eastAsia="zh-CN"/>
              </w:rPr>
              <w:t>，同音协考级十级格式，</w:t>
            </w:r>
            <w:r>
              <w:rPr>
                <w:rFonts w:hint="eastAsia" w:ascii="仿宋" w:eastAsia="仿宋" w:cs="仿宋"/>
                <w:bCs/>
                <w:color w:val="auto"/>
                <w:sz w:val="24"/>
                <w:szCs w:val="24"/>
                <w:lang w:val="en-US" w:eastAsia="zh-CN"/>
              </w:rPr>
              <w:t>后同</w:t>
            </w:r>
            <w:r>
              <w:rPr>
                <w:rFonts w:ascii="仿宋" w:eastAsia="仿宋" w:cs="仿宋"/>
                <w:bCs/>
                <w:color w:val="auto"/>
                <w:sz w:val="24"/>
                <w:szCs w:val="24"/>
              </w:rPr>
              <w:t>；</w:t>
            </w:r>
          </w:p>
          <w:p w14:paraId="00AFDC3E">
            <w:pPr>
              <w:adjustRightInd w:val="0"/>
              <w:snapToGrid w:val="0"/>
              <w:ind w:firstLine="480" w:firstLineChars="200"/>
              <w:rPr>
                <w:rFonts w:hint="eastAsia" w:ascii="仿宋" w:eastAsia="仿宋" w:cs="仿宋"/>
                <w:bCs/>
                <w:color w:val="auto"/>
                <w:sz w:val="24"/>
                <w:szCs w:val="24"/>
              </w:rPr>
            </w:pPr>
            <w:r>
              <w:rPr>
                <w:rFonts w:hint="eastAsia" w:ascii="仿宋" w:eastAsia="仿宋" w:cs="仿宋"/>
                <w:bCs/>
                <w:color w:val="auto"/>
                <w:sz w:val="24"/>
                <w:szCs w:val="24"/>
              </w:rPr>
              <w:t>具备相当于车尔尼《钢琴快速练习曲》OP. 299的练习曲技术能力；</w:t>
            </w:r>
          </w:p>
          <w:p w14:paraId="52C7C01F">
            <w:pPr>
              <w:adjustRightInd w:val="0"/>
              <w:snapToGrid w:val="0"/>
              <w:ind w:firstLine="480" w:firstLineChars="200"/>
              <w:rPr>
                <w:rFonts w:ascii="仿宋" w:eastAsia="仿宋" w:cs="仿宋"/>
                <w:bCs/>
                <w:color w:val="auto"/>
                <w:sz w:val="24"/>
                <w:szCs w:val="24"/>
              </w:rPr>
            </w:pPr>
            <w:r>
              <w:rPr>
                <w:rFonts w:hint="eastAsia" w:ascii="仿宋" w:eastAsia="仿宋" w:cs="仿宋"/>
                <w:bCs/>
                <w:color w:val="auto"/>
                <w:sz w:val="24"/>
                <w:szCs w:val="24"/>
              </w:rPr>
              <w:t>提高</w:t>
            </w:r>
            <w:r>
              <w:rPr>
                <w:rFonts w:ascii="仿宋" w:eastAsia="仿宋" w:cs="仿宋"/>
                <w:bCs/>
                <w:color w:val="auto"/>
                <w:sz w:val="24"/>
                <w:szCs w:val="24"/>
              </w:rPr>
              <w:t>复调弹奏能力：</w:t>
            </w:r>
          </w:p>
          <w:p w14:paraId="7CF46ABD">
            <w:pPr>
              <w:adjustRightInd w:val="0"/>
              <w:snapToGrid w:val="0"/>
              <w:ind w:firstLine="480" w:firstLineChars="200"/>
              <w:rPr>
                <w:rFonts w:hint="eastAsia" w:ascii="仿宋" w:eastAsia="仿宋" w:cs="仿宋"/>
                <w:bCs/>
                <w:color w:val="auto"/>
                <w:sz w:val="24"/>
                <w:szCs w:val="24"/>
              </w:rPr>
            </w:pPr>
            <w:r>
              <w:rPr>
                <w:rFonts w:hint="eastAsia" w:ascii="仿宋" w:eastAsia="仿宋" w:cs="仿宋"/>
                <w:bCs/>
                <w:color w:val="auto"/>
                <w:sz w:val="24"/>
                <w:szCs w:val="24"/>
              </w:rPr>
              <w:t>1、各声部主题的进入要明确。训练手指触键的灵敏性与对肌肉的控制能力以及各部位动作的协调能力</w:t>
            </w:r>
          </w:p>
          <w:p w14:paraId="66B8ACF1">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2、长音旋律的准确弹奏</w:t>
            </w:r>
          </w:p>
          <w:p w14:paraId="75A5D802">
            <w:pPr>
              <w:ind w:firstLine="470" w:firstLineChars="196"/>
              <w:rPr>
                <w:rFonts w:hint="eastAsia"/>
                <w:color w:val="auto"/>
              </w:rPr>
            </w:pPr>
            <w:r>
              <w:rPr>
                <w:rFonts w:hint="eastAsia" w:ascii="仿宋" w:eastAsia="仿宋" w:cs="仿宋"/>
                <w:bCs/>
                <w:color w:val="auto"/>
                <w:sz w:val="24"/>
                <w:szCs w:val="24"/>
              </w:rPr>
              <w:t>3、清晰弹奏三部创意曲的三条横的线条</w:t>
            </w:r>
          </w:p>
          <w:p w14:paraId="48B7CF47">
            <w:pPr>
              <w:rPr>
                <w:color w:val="auto"/>
              </w:rPr>
            </w:pPr>
            <w:r>
              <w:rPr>
                <w:rFonts w:hint="eastAsia" w:ascii="仿宋" w:hAnsi="仿宋" w:eastAsia="仿宋" w:cs="仿宋"/>
                <w:bCs/>
                <w:color w:val="auto"/>
                <w:sz w:val="24"/>
                <w:szCs w:val="24"/>
              </w:rPr>
              <w:t>实训任务：</w:t>
            </w:r>
          </w:p>
          <w:p w14:paraId="3A8E1CA1">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基本练习：四升降大小调同向音阶、琶音、</w:t>
            </w:r>
            <w:r>
              <w:rPr>
                <w:rFonts w:ascii="仿宋" w:eastAsia="仿宋" w:cs="仿宋"/>
                <w:bCs/>
                <w:color w:val="auto"/>
                <w:sz w:val="24"/>
                <w:szCs w:val="24"/>
              </w:rPr>
              <w:t>和弦</w:t>
            </w:r>
            <w:r>
              <w:rPr>
                <w:rFonts w:hint="eastAsia" w:ascii="仿宋" w:eastAsia="仿宋" w:cs="仿宋"/>
                <w:bCs/>
                <w:color w:val="auto"/>
                <w:sz w:val="24"/>
                <w:szCs w:val="24"/>
              </w:rPr>
              <w:t>连接</w:t>
            </w:r>
            <w:r>
              <w:rPr>
                <w:rFonts w:ascii="仿宋" w:eastAsia="仿宋" w:cs="仿宋"/>
                <w:bCs/>
                <w:color w:val="auto"/>
                <w:sz w:val="24"/>
                <w:szCs w:val="24"/>
              </w:rPr>
              <w:t>；</w:t>
            </w:r>
          </w:p>
          <w:p w14:paraId="7BF5F7C7">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3BD6FDE4">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 xml:space="preserve"> 相当于车尔尼《钢琴快速练习曲》OP. 299程度的</w:t>
            </w:r>
          </w:p>
          <w:p w14:paraId="33D0646C">
            <w:pPr>
              <w:adjustRightInd w:val="0"/>
              <w:snapToGrid w:val="0"/>
              <w:ind w:firstLine="470" w:firstLineChars="196"/>
              <w:rPr>
                <w:rFonts w:hint="eastAsia" w:ascii="仿宋" w:eastAsia="仿宋" w:cs="仿宋"/>
                <w:bCs/>
                <w:color w:val="auto"/>
                <w:sz w:val="24"/>
                <w:szCs w:val="24"/>
              </w:rPr>
            </w:pPr>
            <w:r>
              <w:rPr>
                <w:rFonts w:ascii="仿宋" w:eastAsia="仿宋" w:cs="仿宋"/>
                <w:bCs/>
                <w:color w:val="auto"/>
                <w:sz w:val="24"/>
                <w:szCs w:val="24"/>
              </w:rPr>
              <w:t xml:space="preserve">4. </w:t>
            </w:r>
            <w:r>
              <w:rPr>
                <w:rFonts w:hint="eastAsia" w:ascii="仿宋" w:eastAsia="仿宋" w:cs="仿宋"/>
                <w:bCs/>
                <w:color w:val="auto"/>
                <w:sz w:val="24"/>
                <w:szCs w:val="24"/>
              </w:rPr>
              <w:t>布置适当难度的钢琴奏鸣曲，并指导学生做作品分析，帮助学生透彻理解奏鸣曲的内容、结构背景和音乐形象。充分理解并把握慢板乐章所要体现的思想内涵</w:t>
            </w:r>
          </w:p>
          <w:p w14:paraId="41699452">
            <w:pPr>
              <w:pStyle w:val="363"/>
              <w:spacing w:before="125" w:line="312" w:lineRule="auto"/>
              <w:ind w:right="23"/>
              <w:rPr>
                <w:color w:val="auto"/>
              </w:rPr>
            </w:pPr>
          </w:p>
        </w:tc>
        <w:tc>
          <w:tcPr>
            <w:tcW w:w="1823" w:type="dxa"/>
            <w:gridSpan w:val="2"/>
            <w:vAlign w:val="top"/>
          </w:tcPr>
          <w:p w14:paraId="5BBB796B">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134957FB">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0FBDE645">
            <w:pPr>
              <w:pStyle w:val="363"/>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5BE591B1">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3262B497">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579CA345">
        <w:trPr>
          <w:trHeight w:val="0" w:hRule="atLeast"/>
          <w:jc w:val="center"/>
        </w:trPr>
        <w:tc>
          <w:tcPr>
            <w:tcW w:w="1301" w:type="dxa"/>
            <w:vMerge w:val="continue"/>
            <w:vAlign w:val="top"/>
          </w:tcPr>
          <w:p w14:paraId="1CB6869F">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747F8DE8">
            <w:pPr>
              <w:adjustRightInd w:val="0"/>
              <w:snapToGrid w:val="0"/>
              <w:rPr>
                <w:rFonts w:hint="eastAsia" w:ascii="仿宋" w:eastAsia="仿宋" w:cs="仿宋"/>
                <w:b/>
                <w:bCs/>
                <w:color w:val="auto"/>
                <w:sz w:val="24"/>
                <w:szCs w:val="24"/>
              </w:rPr>
            </w:pPr>
            <w:r>
              <w:rPr>
                <w:rFonts w:hint="eastAsia" w:ascii="仿宋" w:eastAsia="仿宋" w:cs="仿宋"/>
                <w:b/>
                <w:bCs/>
                <w:color w:val="auto"/>
                <w:sz w:val="24"/>
                <w:szCs w:val="24"/>
              </w:rPr>
              <w:t>第三学年第六学期</w:t>
            </w:r>
          </w:p>
          <w:p w14:paraId="254577CF">
            <w:pPr>
              <w:spacing w:line="240" w:lineRule="auto"/>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1E14665B">
            <w:pPr>
              <w:spacing w:line="240" w:lineRule="auto"/>
              <w:ind w:firstLine="480" w:firstLineChars="200"/>
              <w:rPr>
                <w:rFonts w:hint="eastAsia"/>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流畅、快速弹奏五升五降大小调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向音阶、琶音能力</w:t>
            </w:r>
            <w:r>
              <w:rPr>
                <w:rFonts w:ascii="仿宋" w:eastAsia="仿宋" w:cs="仿宋"/>
                <w:bCs/>
                <w:color w:val="auto"/>
                <w:sz w:val="24"/>
                <w:szCs w:val="24"/>
              </w:rPr>
              <w:t>；</w:t>
            </w:r>
          </w:p>
          <w:p w14:paraId="621B45FB">
            <w:pPr>
              <w:spacing w:line="240" w:lineRule="auto"/>
              <w:rPr>
                <w:color w:val="auto"/>
              </w:rPr>
            </w:pPr>
            <w:r>
              <w:rPr>
                <w:rFonts w:hint="eastAsia" w:ascii="仿宋" w:hAnsi="仿宋" w:eastAsia="仿宋" w:cs="仿宋"/>
                <w:bCs/>
                <w:color w:val="auto"/>
                <w:sz w:val="24"/>
                <w:szCs w:val="24"/>
              </w:rPr>
              <w:t>实训任务：</w:t>
            </w:r>
          </w:p>
          <w:p w14:paraId="3F5CD041">
            <w:pPr>
              <w:adjustRightInd w:val="0"/>
              <w:snapToGrid w:val="0"/>
              <w:spacing w:line="240" w:lineRule="auto"/>
              <w:ind w:firstLine="470" w:firstLineChars="196"/>
              <w:rPr>
                <w:rFonts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基本练习与练习曲、全部大、小调音阶、琶音，和弦</w:t>
            </w:r>
            <w:r>
              <w:rPr>
                <w:rFonts w:ascii="仿宋" w:eastAsia="仿宋" w:cs="仿宋"/>
                <w:bCs/>
                <w:color w:val="auto"/>
                <w:sz w:val="24"/>
                <w:szCs w:val="24"/>
              </w:rPr>
              <w:t>连接，</w:t>
            </w:r>
            <w:r>
              <w:rPr>
                <w:rFonts w:hint="eastAsia" w:ascii="仿宋" w:eastAsia="仿宋" w:cs="仿宋"/>
                <w:bCs/>
                <w:color w:val="auto"/>
                <w:sz w:val="24"/>
                <w:szCs w:val="24"/>
              </w:rPr>
              <w:t>车尔尼《钢琴快速练习曲》OP. 299（选）后半部分《钢琴练习曲》OP. 740（选）《斯克里亚宾钢琴练习曲》No.9或程度相近的练习曲布置乐曲与练习修改</w:t>
            </w:r>
          </w:p>
          <w:p w14:paraId="65E0DA82">
            <w:pPr>
              <w:adjustRightInd w:val="0"/>
              <w:snapToGrid w:val="0"/>
              <w:spacing w:line="240" w:lineRule="auto"/>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7A55897C">
            <w:pPr>
              <w:pStyle w:val="363"/>
              <w:spacing w:before="125" w:line="240" w:lineRule="auto"/>
              <w:ind w:right="23" w:firstLine="480" w:firstLineChars="200"/>
              <w:rPr>
                <w:rFonts w:hint="eastAsia" w:ascii="宋体" w:hAnsi="宋体" w:eastAsia="宋体" w:cs="宋体"/>
                <w:b/>
                <w:bCs/>
                <w:color w:val="auto"/>
                <w:sz w:val="21"/>
                <w:szCs w:val="21"/>
                <w:highlight w:val="none"/>
                <w:lang w:eastAsia="zh-CN"/>
              </w:rPr>
            </w:pPr>
            <w:r>
              <w:rPr>
                <w:rFonts w:ascii="仿宋" w:eastAsia="仿宋" w:cs="仿宋"/>
                <w:bCs/>
                <w:color w:val="auto"/>
                <w:sz w:val="24"/>
                <w:szCs w:val="24"/>
              </w:rPr>
              <w:t xml:space="preserve">3. </w:t>
            </w:r>
            <w:r>
              <w:rPr>
                <w:rFonts w:hint="eastAsia" w:ascii="仿宋" w:eastAsia="仿宋" w:cs="仿宋"/>
                <w:bCs/>
                <w:color w:val="auto"/>
                <w:sz w:val="24"/>
                <w:szCs w:val="24"/>
              </w:rPr>
              <w:t>布置适当难度的乐曲，并指导学生做作品分析，帮助学生透彻理解乐曲的内容、结构背景和音乐形象。充分理解并把握慢板乐章所要体现的思想内涵。</w:t>
            </w:r>
          </w:p>
        </w:tc>
        <w:tc>
          <w:tcPr>
            <w:tcW w:w="1823" w:type="dxa"/>
            <w:gridSpan w:val="2"/>
            <w:vAlign w:val="top"/>
          </w:tcPr>
          <w:p w14:paraId="494234EE">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7C162B48">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7F6D0CB7">
            <w:pPr>
              <w:pStyle w:val="363"/>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0172FEF9">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6AD354AF">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74E8BA70">
        <w:trPr>
          <w:trHeight w:val="0" w:hRule="atLeast"/>
          <w:jc w:val="center"/>
        </w:trPr>
        <w:tc>
          <w:tcPr>
            <w:tcW w:w="1301" w:type="dxa"/>
            <w:vMerge w:val="continue"/>
            <w:vAlign w:val="top"/>
          </w:tcPr>
          <w:p w14:paraId="3B5AB710">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48536909">
            <w:pPr>
              <w:adjustRightInd w:val="0"/>
              <w:snapToGrid w:val="0"/>
              <w:rPr>
                <w:rFonts w:ascii="仿宋" w:eastAsia="仿宋" w:cs="仿宋"/>
                <w:b/>
                <w:bCs/>
                <w:color w:val="auto"/>
                <w:sz w:val="24"/>
                <w:szCs w:val="24"/>
              </w:rPr>
            </w:pPr>
            <w:r>
              <w:rPr>
                <w:rFonts w:hint="eastAsia" w:ascii="仿宋" w:eastAsia="仿宋" w:cs="仿宋"/>
                <w:b/>
                <w:bCs/>
                <w:color w:val="auto"/>
                <w:sz w:val="24"/>
                <w:szCs w:val="24"/>
              </w:rPr>
              <w:t>第四学年第七学期</w:t>
            </w:r>
          </w:p>
          <w:p w14:paraId="707D776C">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1663F6C5">
            <w:pPr>
              <w:ind w:firstLine="480" w:firstLineChars="200"/>
              <w:rPr>
                <w:rFonts w:hint="eastAsia"/>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提高掌演奏、</w:t>
            </w:r>
            <w:r>
              <w:rPr>
                <w:rFonts w:ascii="仿宋" w:eastAsia="仿宋" w:cs="仿宋"/>
                <w:bCs/>
                <w:color w:val="auto"/>
                <w:sz w:val="24"/>
                <w:szCs w:val="24"/>
              </w:rPr>
              <w:t>分析能力</w:t>
            </w:r>
            <w:r>
              <w:rPr>
                <w:rFonts w:hint="eastAsia" w:ascii="仿宋" w:eastAsia="仿宋" w:cs="仿宋"/>
                <w:bCs/>
                <w:color w:val="auto"/>
                <w:sz w:val="24"/>
                <w:szCs w:val="24"/>
              </w:rPr>
              <w:t>，</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流畅、快速弹奏六升六降大小调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ascii="仿宋" w:eastAsia="仿宋" w:cs="仿宋"/>
                <w:bCs/>
                <w:color w:val="auto"/>
                <w:sz w:val="24"/>
                <w:szCs w:val="24"/>
              </w:rPr>
              <w:t>和弦连接</w:t>
            </w:r>
            <w:r>
              <w:rPr>
                <w:rFonts w:hint="eastAsia" w:ascii="仿宋" w:eastAsia="仿宋" w:cs="仿宋"/>
                <w:bCs/>
                <w:color w:val="auto"/>
                <w:sz w:val="24"/>
                <w:szCs w:val="24"/>
              </w:rPr>
              <w:t>能力</w:t>
            </w:r>
            <w:r>
              <w:rPr>
                <w:rFonts w:ascii="仿宋" w:eastAsia="仿宋" w:cs="仿宋"/>
                <w:bCs/>
                <w:color w:val="auto"/>
                <w:sz w:val="24"/>
                <w:szCs w:val="24"/>
              </w:rPr>
              <w:t>；</w:t>
            </w:r>
          </w:p>
          <w:p w14:paraId="249AE529">
            <w:pPr>
              <w:rPr>
                <w:color w:val="auto"/>
              </w:rPr>
            </w:pPr>
            <w:r>
              <w:rPr>
                <w:rFonts w:hint="eastAsia" w:ascii="仿宋" w:hAnsi="仿宋" w:eastAsia="仿宋" w:cs="仿宋"/>
                <w:bCs/>
                <w:color w:val="auto"/>
                <w:sz w:val="24"/>
                <w:szCs w:val="24"/>
              </w:rPr>
              <w:t>实训任务：</w:t>
            </w:r>
          </w:p>
          <w:p w14:paraId="115AADB2">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1、车尔尼练习曲作品740程度</w:t>
            </w:r>
            <w:r>
              <w:rPr>
                <w:rFonts w:ascii="仿宋" w:eastAsia="仿宋" w:cs="仿宋"/>
                <w:bCs/>
                <w:color w:val="auto"/>
                <w:sz w:val="24"/>
                <w:szCs w:val="24"/>
              </w:rPr>
              <w:t>作业；</w:t>
            </w:r>
          </w:p>
          <w:p w14:paraId="69228EB9">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2、莫什科夫斯基《钢琴技巧练习曲》作品72程度</w:t>
            </w:r>
            <w:r>
              <w:rPr>
                <w:rFonts w:ascii="仿宋" w:eastAsia="仿宋" w:cs="仿宋"/>
                <w:bCs/>
                <w:color w:val="auto"/>
                <w:sz w:val="24"/>
                <w:szCs w:val="24"/>
              </w:rPr>
              <w:t>作业</w:t>
            </w:r>
            <w:r>
              <w:rPr>
                <w:rFonts w:hint="eastAsia" w:ascii="仿宋" w:eastAsia="仿宋" w:cs="仿宋"/>
                <w:bCs/>
                <w:color w:val="auto"/>
                <w:sz w:val="24"/>
                <w:szCs w:val="24"/>
              </w:rPr>
              <w:t>，或由教师根据学生实际需求选择程度相近的合适曲目巴赫《十二平均律钢琴曲集》或由教师根据学生实际需求选择程度相近的合适曲目</w:t>
            </w:r>
          </w:p>
          <w:p w14:paraId="467B1ED7">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中外乐曲练习与修改</w:t>
            </w:r>
          </w:p>
        </w:tc>
        <w:tc>
          <w:tcPr>
            <w:tcW w:w="1823" w:type="dxa"/>
            <w:gridSpan w:val="2"/>
            <w:vAlign w:val="top"/>
          </w:tcPr>
          <w:p w14:paraId="4AD2D1D8">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65F3369F">
            <w:pPr>
              <w:pStyle w:val="363"/>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5155535E">
            <w:pPr>
              <w:pStyle w:val="363"/>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5CE671C4">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0C025E7E">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05CF302B">
        <w:trPr>
          <w:trHeight w:val="0" w:hRule="atLeast"/>
          <w:jc w:val="center"/>
        </w:trPr>
        <w:tc>
          <w:tcPr>
            <w:tcW w:w="1301" w:type="dxa"/>
            <w:vMerge w:val="continue"/>
            <w:vAlign w:val="top"/>
          </w:tcPr>
          <w:p w14:paraId="79B32381">
            <w:pPr>
              <w:pStyle w:val="363"/>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46DE6552">
            <w:pPr>
              <w:pStyle w:val="363"/>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54F8207D">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788" w:type="dxa"/>
            <w:vAlign w:val="top"/>
          </w:tcPr>
          <w:p w14:paraId="306A85A1">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076B5B4F">
        <w:trPr>
          <w:trHeight w:val="0" w:hRule="atLeast"/>
          <w:jc w:val="center"/>
        </w:trPr>
        <w:tc>
          <w:tcPr>
            <w:tcW w:w="1301" w:type="dxa"/>
            <w:vAlign w:val="center"/>
          </w:tcPr>
          <w:p w14:paraId="10E83B9B">
            <w:pPr>
              <w:pStyle w:val="363"/>
              <w:spacing w:before="12"/>
              <w:jc w:val="center"/>
              <w:rPr>
                <w:rFonts w:ascii="宋体"/>
                <w:color w:val="auto"/>
                <w:sz w:val="29"/>
                <w:highlight w:val="none"/>
                <w:lang w:eastAsia="zh-CN"/>
              </w:rPr>
            </w:pPr>
          </w:p>
          <w:p w14:paraId="608ECA6D">
            <w:pPr>
              <w:pStyle w:val="363"/>
              <w:ind w:left="8"/>
              <w:jc w:val="center"/>
              <w:rPr>
                <w:rFonts w:ascii="宋体"/>
                <w:b/>
                <w:color w:val="auto"/>
                <w:sz w:val="21"/>
                <w:highlight w:val="none"/>
                <w:lang w:eastAsia="zh-CN"/>
              </w:rPr>
            </w:pPr>
            <w:r>
              <w:rPr>
                <w:rFonts w:ascii="宋体"/>
                <w:b/>
                <w:color w:val="auto"/>
                <w:w w:val="98"/>
                <w:sz w:val="21"/>
                <w:highlight w:val="none"/>
                <w:lang w:eastAsia="zh-CN"/>
              </w:rPr>
              <w:t>F</w:t>
            </w:r>
          </w:p>
          <w:p w14:paraId="0271D5BE">
            <w:pPr>
              <w:pStyle w:val="363"/>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79" w:type="dxa"/>
            <w:gridSpan w:val="9"/>
            <w:vAlign w:val="center"/>
          </w:tcPr>
          <w:p w14:paraId="06E7FBCC">
            <w:pPr>
              <w:pStyle w:val="363"/>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748EBE52">
            <w:pPr>
              <w:pStyle w:val="363"/>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30B864AC">
            <w:pPr>
              <w:pStyle w:val="363"/>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1A6E5CF7">
        <w:trPr>
          <w:trHeight w:val="0" w:hRule="atLeast"/>
          <w:jc w:val="center"/>
        </w:trPr>
        <w:tc>
          <w:tcPr>
            <w:tcW w:w="1301" w:type="dxa"/>
            <w:vMerge w:val="restart"/>
            <w:vAlign w:val="center"/>
          </w:tcPr>
          <w:p w14:paraId="670CBC28">
            <w:pPr>
              <w:jc w:val="center"/>
              <w:rPr>
                <w:rFonts w:ascii="宋体" w:eastAsia="宋体"/>
                <w:b/>
                <w:color w:val="auto"/>
                <w:sz w:val="21"/>
                <w:highlight w:val="none"/>
                <w:lang w:eastAsia="zh-CN"/>
              </w:rPr>
            </w:pPr>
            <w:r>
              <w:rPr>
                <w:rFonts w:hint="eastAsia" w:ascii="宋体" w:eastAsia="宋体"/>
                <w:b/>
                <w:color w:val="auto"/>
                <w:sz w:val="21"/>
                <w:highlight w:val="none"/>
                <w:lang w:eastAsia="zh-CN"/>
              </w:rPr>
              <w:t>G</w:t>
            </w:r>
          </w:p>
          <w:p w14:paraId="0BA263F9">
            <w:pPr>
              <w:pStyle w:val="36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教学安排</w:t>
            </w:r>
          </w:p>
        </w:tc>
        <w:tc>
          <w:tcPr>
            <w:tcW w:w="569" w:type="dxa"/>
            <w:vMerge w:val="restart"/>
            <w:vAlign w:val="center"/>
          </w:tcPr>
          <w:p w14:paraId="22AC0A4B">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次别</w:t>
            </w:r>
          </w:p>
        </w:tc>
        <w:tc>
          <w:tcPr>
            <w:tcW w:w="1620" w:type="dxa"/>
            <w:vMerge w:val="restart"/>
            <w:vAlign w:val="center"/>
          </w:tcPr>
          <w:p w14:paraId="7D7113C0">
            <w:pPr>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实践名称</w:t>
            </w:r>
          </w:p>
        </w:tc>
        <w:tc>
          <w:tcPr>
            <w:tcW w:w="1300" w:type="dxa"/>
            <w:vMerge w:val="restart"/>
            <w:vAlign w:val="center"/>
          </w:tcPr>
          <w:p w14:paraId="70961BBB">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支撑课程</w:t>
            </w:r>
          </w:p>
          <w:p w14:paraId="17A660BB">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目标</w:t>
            </w:r>
          </w:p>
        </w:tc>
        <w:tc>
          <w:tcPr>
            <w:tcW w:w="2939" w:type="dxa"/>
            <w:gridSpan w:val="4"/>
            <w:vAlign w:val="center"/>
          </w:tcPr>
          <w:p w14:paraId="058A3B44">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课程思政融入</w:t>
            </w:r>
          </w:p>
          <w:p w14:paraId="4A607888">
            <w:pPr>
              <w:jc w:val="both"/>
              <w:rPr>
                <w:rFonts w:hint="eastAsia" w:ascii="宋体" w:hAnsi="宋体" w:eastAsia="宋体" w:cs="宋体"/>
                <w:b/>
                <w:bCs/>
                <w:color w:val="auto"/>
                <w:sz w:val="21"/>
                <w:szCs w:val="21"/>
                <w:highlight w:val="none"/>
                <w:lang w:eastAsia="zh-CN"/>
              </w:rPr>
            </w:pPr>
            <w:r>
              <w:rPr>
                <w:rFonts w:hint="eastAsia" w:ascii="宋体" w:eastAsia="宋体"/>
                <w:b/>
                <w:bCs/>
                <w:color w:val="auto"/>
                <w:sz w:val="21"/>
                <w:highlight w:val="none"/>
                <w:lang w:eastAsia="zh-CN"/>
              </w:rPr>
              <w:t>（根据实际情况至少填写3次）</w:t>
            </w:r>
          </w:p>
        </w:tc>
        <w:tc>
          <w:tcPr>
            <w:tcW w:w="1251" w:type="dxa"/>
            <w:gridSpan w:val="2"/>
            <w:vMerge w:val="restart"/>
            <w:vAlign w:val="center"/>
          </w:tcPr>
          <w:p w14:paraId="16643DBE">
            <w:pPr>
              <w:pStyle w:val="363"/>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教学方式</w:t>
            </w:r>
          </w:p>
          <w:p w14:paraId="46C7A929">
            <w:pPr>
              <w:pStyle w:val="363"/>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color w:val="auto"/>
                <w:sz w:val="21"/>
                <w:szCs w:val="22"/>
                <w:highlight w:val="none"/>
                <w:lang w:val="en-US" w:eastAsia="zh-CN" w:bidi="ar-SA"/>
              </w:rPr>
              <w:t>与手段</w:t>
            </w:r>
          </w:p>
        </w:tc>
      </w:tr>
      <w:tr w14:paraId="49BA1C93">
        <w:trPr>
          <w:trHeight w:val="0" w:hRule="atLeast"/>
          <w:jc w:val="center"/>
        </w:trPr>
        <w:tc>
          <w:tcPr>
            <w:tcW w:w="1301" w:type="dxa"/>
            <w:vMerge w:val="continue"/>
            <w:vAlign w:val="top"/>
          </w:tcPr>
          <w:p w14:paraId="4292C750">
            <w:pPr>
              <w:pStyle w:val="363"/>
              <w:spacing w:before="125" w:line="312" w:lineRule="auto"/>
              <w:ind w:right="23"/>
              <w:rPr>
                <w:color w:val="auto"/>
              </w:rPr>
            </w:pPr>
          </w:p>
        </w:tc>
        <w:tc>
          <w:tcPr>
            <w:tcW w:w="569" w:type="dxa"/>
            <w:vMerge w:val="continue"/>
            <w:vAlign w:val="top"/>
          </w:tcPr>
          <w:p w14:paraId="3CE985E4">
            <w:pPr>
              <w:pStyle w:val="363"/>
              <w:spacing w:before="125" w:line="312" w:lineRule="auto"/>
              <w:ind w:right="23"/>
              <w:rPr>
                <w:color w:val="auto"/>
              </w:rPr>
            </w:pPr>
          </w:p>
        </w:tc>
        <w:tc>
          <w:tcPr>
            <w:tcW w:w="1620" w:type="dxa"/>
            <w:vMerge w:val="continue"/>
            <w:vAlign w:val="top"/>
          </w:tcPr>
          <w:p w14:paraId="7A11479B">
            <w:pPr>
              <w:pStyle w:val="363"/>
              <w:spacing w:before="125" w:line="312" w:lineRule="auto"/>
              <w:ind w:right="23"/>
              <w:rPr>
                <w:color w:val="auto"/>
              </w:rPr>
            </w:pPr>
          </w:p>
        </w:tc>
        <w:tc>
          <w:tcPr>
            <w:tcW w:w="1300" w:type="dxa"/>
            <w:vMerge w:val="continue"/>
            <w:vAlign w:val="top"/>
          </w:tcPr>
          <w:p w14:paraId="7C0BBCBD">
            <w:pPr>
              <w:pStyle w:val="363"/>
              <w:spacing w:before="125" w:line="312" w:lineRule="auto"/>
              <w:ind w:right="23"/>
              <w:rPr>
                <w:color w:val="auto"/>
              </w:rPr>
            </w:pPr>
          </w:p>
        </w:tc>
        <w:tc>
          <w:tcPr>
            <w:tcW w:w="1488" w:type="dxa"/>
            <w:gridSpan w:val="2"/>
            <w:vAlign w:val="center"/>
          </w:tcPr>
          <w:p w14:paraId="3BCA58B6">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思政元素</w:t>
            </w:r>
          </w:p>
        </w:tc>
        <w:tc>
          <w:tcPr>
            <w:tcW w:w="1451" w:type="dxa"/>
            <w:gridSpan w:val="2"/>
            <w:vAlign w:val="center"/>
          </w:tcPr>
          <w:p w14:paraId="16D0F322">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思政目标</w:t>
            </w:r>
          </w:p>
        </w:tc>
        <w:tc>
          <w:tcPr>
            <w:tcW w:w="1251" w:type="dxa"/>
            <w:gridSpan w:val="2"/>
            <w:vMerge w:val="continue"/>
            <w:vAlign w:val="top"/>
          </w:tcPr>
          <w:p w14:paraId="3FD43D34">
            <w:pPr>
              <w:pStyle w:val="363"/>
              <w:spacing w:before="125" w:line="312" w:lineRule="auto"/>
              <w:ind w:right="23"/>
              <w:rPr>
                <w:rFonts w:hint="eastAsia" w:ascii="宋体" w:hAnsi="宋体" w:eastAsia="宋体" w:cs="宋体"/>
                <w:b/>
                <w:bCs/>
                <w:color w:val="auto"/>
                <w:sz w:val="21"/>
                <w:szCs w:val="21"/>
                <w:highlight w:val="none"/>
                <w:lang w:eastAsia="zh-CN"/>
              </w:rPr>
            </w:pPr>
          </w:p>
        </w:tc>
      </w:tr>
      <w:tr w14:paraId="3EB089C1">
        <w:trPr>
          <w:trHeight w:val="0" w:hRule="atLeast"/>
          <w:jc w:val="center"/>
        </w:trPr>
        <w:tc>
          <w:tcPr>
            <w:tcW w:w="1301" w:type="dxa"/>
            <w:vMerge w:val="continue"/>
            <w:vAlign w:val="top"/>
          </w:tcPr>
          <w:p w14:paraId="4F772DBA">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A486062">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w:t>
            </w:r>
          </w:p>
        </w:tc>
        <w:tc>
          <w:tcPr>
            <w:tcW w:w="1620" w:type="dxa"/>
            <w:vAlign w:val="top"/>
          </w:tcPr>
          <w:p w14:paraId="04CA779E">
            <w:pPr>
              <w:pStyle w:val="363"/>
              <w:spacing w:before="125" w:line="312" w:lineRule="auto"/>
              <w:ind w:right="23"/>
              <w:rPr>
                <w:rFonts w:hint="eastAsia" w:ascii="宋体" w:hAnsi="宋体" w:eastAsia="仿宋" w:cs="宋体"/>
                <w:b/>
                <w:bCs/>
                <w:color w:val="auto"/>
                <w:sz w:val="21"/>
                <w:szCs w:val="21"/>
                <w:highlight w:val="none"/>
                <w:lang w:val="en-US" w:eastAsia="zh-CN"/>
              </w:rPr>
            </w:pPr>
            <w:r>
              <w:rPr>
                <w:rFonts w:hint="eastAsia" w:ascii="仿宋" w:eastAsia="仿宋" w:cs="仿宋"/>
                <w:bCs/>
                <w:color w:val="auto"/>
                <w:sz w:val="24"/>
                <w:szCs w:val="24"/>
              </w:rPr>
              <w:t>四升降大小调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cs="仿宋"/>
                <w:bCs/>
                <w:color w:val="auto"/>
                <w:sz w:val="24"/>
                <w:szCs w:val="24"/>
                <w:lang w:val="en-US" w:eastAsia="zh-CN"/>
              </w:rPr>
              <w:t>练习</w:t>
            </w:r>
          </w:p>
        </w:tc>
        <w:tc>
          <w:tcPr>
            <w:tcW w:w="1300" w:type="dxa"/>
            <w:vAlign w:val="top"/>
          </w:tcPr>
          <w:p w14:paraId="2FB33791">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1E489EED">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1554DA9E">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7460AC5D">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1A7D6A9C">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65236A9E">
        <w:trPr>
          <w:trHeight w:val="0" w:hRule="atLeast"/>
          <w:jc w:val="center"/>
        </w:trPr>
        <w:tc>
          <w:tcPr>
            <w:tcW w:w="1301" w:type="dxa"/>
            <w:vMerge w:val="continue"/>
            <w:vAlign w:val="top"/>
          </w:tcPr>
          <w:p w14:paraId="7B7A7440">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74F3C57">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c>
          <w:tcPr>
            <w:tcW w:w="1620" w:type="dxa"/>
            <w:vAlign w:val="top"/>
          </w:tcPr>
          <w:p w14:paraId="4B1C9933">
            <w:pPr>
              <w:pStyle w:val="363"/>
              <w:spacing w:before="125" w:line="312" w:lineRule="auto"/>
              <w:ind w:right="23"/>
              <w:rPr>
                <w:rFonts w:hint="default"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06690952">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28FF3294">
            <w:pPr>
              <w:pStyle w:val="363"/>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15B7E203">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4282483B">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07457C19">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79471B11">
        <w:trPr>
          <w:trHeight w:val="0" w:hRule="atLeast"/>
          <w:jc w:val="center"/>
        </w:trPr>
        <w:tc>
          <w:tcPr>
            <w:tcW w:w="1301" w:type="dxa"/>
            <w:vMerge w:val="continue"/>
            <w:vAlign w:val="top"/>
          </w:tcPr>
          <w:p w14:paraId="47E1B47F">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5FF864C">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w:t>
            </w:r>
          </w:p>
        </w:tc>
        <w:tc>
          <w:tcPr>
            <w:tcW w:w="1620" w:type="dxa"/>
            <w:vAlign w:val="top"/>
          </w:tcPr>
          <w:p w14:paraId="056F2F4A">
            <w:pPr>
              <w:pStyle w:val="363"/>
              <w:spacing w:before="125" w:line="312" w:lineRule="auto"/>
              <w:ind w:right="23"/>
              <w:rPr>
                <w:rFonts w:hint="default"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761F24F3">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1711EF1F">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09101793">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228B563F">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77FE0C24">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065528F3">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3961742F">
        <w:trPr>
          <w:trHeight w:val="0" w:hRule="atLeast"/>
          <w:jc w:val="center"/>
        </w:trPr>
        <w:tc>
          <w:tcPr>
            <w:tcW w:w="1301" w:type="dxa"/>
            <w:vMerge w:val="continue"/>
            <w:vAlign w:val="top"/>
          </w:tcPr>
          <w:p w14:paraId="2E4FB9E2">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4A0C05F3">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1620" w:type="dxa"/>
            <w:vAlign w:val="top"/>
          </w:tcPr>
          <w:p w14:paraId="2876090F">
            <w:pPr>
              <w:pStyle w:val="363"/>
              <w:spacing w:before="125" w:line="312" w:lineRule="auto"/>
              <w:ind w:right="23"/>
              <w:rPr>
                <w:rFonts w:hint="eastAsia" w:ascii="仿宋" w:eastAsia="仿宋" w:cs="仿宋"/>
                <w:bCs/>
                <w:color w:val="auto"/>
                <w:sz w:val="24"/>
                <w:szCs w:val="24"/>
                <w:lang w:eastAsia="zh-CN"/>
              </w:rPr>
            </w:pPr>
            <w:r>
              <w:rPr>
                <w:rFonts w:hint="eastAsia" w:ascii="仿宋" w:eastAsia="仿宋" w:cs="仿宋"/>
                <w:bCs/>
                <w:color w:val="auto"/>
                <w:sz w:val="24"/>
                <w:szCs w:val="24"/>
              </w:rPr>
              <w:t>五升五降大小调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ascii="仿宋" w:eastAsia="仿宋" w:cs="仿宋"/>
                <w:bCs/>
                <w:color w:val="auto"/>
                <w:sz w:val="24"/>
                <w:szCs w:val="24"/>
                <w:lang w:val="en-US" w:eastAsia="zh-CN"/>
              </w:rPr>
              <w:t>练习</w:t>
            </w:r>
          </w:p>
        </w:tc>
        <w:tc>
          <w:tcPr>
            <w:tcW w:w="1300" w:type="dxa"/>
            <w:vAlign w:val="top"/>
          </w:tcPr>
          <w:p w14:paraId="1DC1910C">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0757749A">
            <w:pPr>
              <w:pStyle w:val="363"/>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0D57EC85">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6F2DC62A">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2CF2BF15">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0442AFEB">
        <w:trPr>
          <w:trHeight w:val="0" w:hRule="atLeast"/>
          <w:jc w:val="center"/>
        </w:trPr>
        <w:tc>
          <w:tcPr>
            <w:tcW w:w="1301" w:type="dxa"/>
            <w:vMerge w:val="continue"/>
            <w:vAlign w:val="top"/>
          </w:tcPr>
          <w:p w14:paraId="6BFE2617">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38089FD">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w:t>
            </w:r>
          </w:p>
        </w:tc>
        <w:tc>
          <w:tcPr>
            <w:tcW w:w="1620" w:type="dxa"/>
            <w:vAlign w:val="top"/>
          </w:tcPr>
          <w:p w14:paraId="680031E8">
            <w:pPr>
              <w:pStyle w:val="363"/>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2E0E7306">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3FB5193D">
            <w:pPr>
              <w:pStyle w:val="363"/>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52F02353">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397D4EA7">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46EFC9CF">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56CD42CF">
        <w:trPr>
          <w:trHeight w:val="0" w:hRule="atLeast"/>
          <w:jc w:val="center"/>
        </w:trPr>
        <w:tc>
          <w:tcPr>
            <w:tcW w:w="1301" w:type="dxa"/>
            <w:vMerge w:val="continue"/>
            <w:vAlign w:val="top"/>
          </w:tcPr>
          <w:p w14:paraId="45F56705">
            <w:pPr>
              <w:pStyle w:val="363"/>
              <w:spacing w:before="125" w:line="312" w:lineRule="auto"/>
              <w:ind w:right="23"/>
              <w:rPr>
                <w:rFonts w:hint="eastAsia" w:ascii="宋体" w:hAnsi="宋体" w:eastAsia="宋体" w:cs="宋体"/>
                <w:b/>
                <w:bCs/>
                <w:color w:val="auto"/>
                <w:sz w:val="21"/>
                <w:szCs w:val="21"/>
                <w:highlight w:val="none"/>
                <w:lang w:eastAsia="zh-CN"/>
              </w:rPr>
            </w:pPr>
          </w:p>
          <w:p w14:paraId="3B3963AC">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574F120">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1620" w:type="dxa"/>
            <w:vAlign w:val="top"/>
          </w:tcPr>
          <w:p w14:paraId="5FA8D638">
            <w:pPr>
              <w:pStyle w:val="363"/>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3EA47EDC">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3F856D34">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737BC41B">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rightChars="0"/>
              <w:textAlignment w:val="auto"/>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454CBE63">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3AA27D92">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70FE180F">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7080C2C4">
        <w:trPr>
          <w:trHeight w:val="0" w:hRule="atLeast"/>
          <w:jc w:val="center"/>
        </w:trPr>
        <w:tc>
          <w:tcPr>
            <w:tcW w:w="1301" w:type="dxa"/>
            <w:vMerge w:val="continue"/>
            <w:vAlign w:val="top"/>
          </w:tcPr>
          <w:p w14:paraId="771168C3">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1C5A8F7">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w:t>
            </w:r>
          </w:p>
        </w:tc>
        <w:tc>
          <w:tcPr>
            <w:tcW w:w="1620" w:type="dxa"/>
            <w:vAlign w:val="top"/>
          </w:tcPr>
          <w:p w14:paraId="22867B35">
            <w:pPr>
              <w:pStyle w:val="363"/>
              <w:spacing w:before="125" w:line="312" w:lineRule="auto"/>
              <w:ind w:right="23"/>
              <w:rPr>
                <w:rFonts w:hint="eastAsia" w:ascii="仿宋" w:eastAsia="仿宋" w:cs="仿宋"/>
                <w:bCs/>
                <w:color w:val="auto"/>
                <w:sz w:val="24"/>
                <w:szCs w:val="24"/>
                <w:lang w:eastAsia="zh-CN"/>
              </w:rPr>
            </w:pPr>
            <w:r>
              <w:rPr>
                <w:rFonts w:hint="eastAsia" w:ascii="仿宋" w:eastAsia="仿宋" w:cs="仿宋"/>
                <w:bCs/>
                <w:color w:val="auto"/>
                <w:sz w:val="24"/>
                <w:szCs w:val="24"/>
              </w:rPr>
              <w:t>六升六降大小调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ascii="仿宋" w:eastAsia="仿宋" w:cs="仿宋"/>
                <w:bCs/>
                <w:color w:val="auto"/>
                <w:sz w:val="24"/>
                <w:szCs w:val="24"/>
                <w:lang w:val="en-US" w:eastAsia="zh-CN"/>
              </w:rPr>
              <w:t>练习</w:t>
            </w:r>
          </w:p>
        </w:tc>
        <w:tc>
          <w:tcPr>
            <w:tcW w:w="1300" w:type="dxa"/>
            <w:vAlign w:val="top"/>
          </w:tcPr>
          <w:p w14:paraId="472992E6">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0B3E20D9">
            <w:pPr>
              <w:pStyle w:val="363"/>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5988D419">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237196EB">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68A55C0A">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3E0705F0">
        <w:trPr>
          <w:trHeight w:val="0" w:hRule="atLeast"/>
          <w:jc w:val="center"/>
        </w:trPr>
        <w:tc>
          <w:tcPr>
            <w:tcW w:w="1301" w:type="dxa"/>
            <w:vMerge w:val="continue"/>
            <w:vAlign w:val="top"/>
          </w:tcPr>
          <w:p w14:paraId="67EC6CD3">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5702E46">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p>
        </w:tc>
        <w:tc>
          <w:tcPr>
            <w:tcW w:w="1620" w:type="dxa"/>
            <w:vAlign w:val="top"/>
          </w:tcPr>
          <w:p w14:paraId="19E43089">
            <w:pPr>
              <w:pStyle w:val="363"/>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30697C71">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1DF3F31B">
            <w:pPr>
              <w:pStyle w:val="363"/>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597733C3">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4EADBC3B">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3C8E295C">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1FD38428">
        <w:trPr>
          <w:trHeight w:val="0" w:hRule="atLeast"/>
          <w:jc w:val="center"/>
        </w:trPr>
        <w:tc>
          <w:tcPr>
            <w:tcW w:w="1301" w:type="dxa"/>
            <w:vMerge w:val="continue"/>
            <w:vAlign w:val="top"/>
          </w:tcPr>
          <w:p w14:paraId="024C892E">
            <w:pPr>
              <w:pStyle w:val="363"/>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8027621">
            <w:pPr>
              <w:pStyle w:val="363"/>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w:t>
            </w:r>
          </w:p>
        </w:tc>
        <w:tc>
          <w:tcPr>
            <w:tcW w:w="1620" w:type="dxa"/>
            <w:vAlign w:val="top"/>
          </w:tcPr>
          <w:p w14:paraId="223220D1">
            <w:pPr>
              <w:pStyle w:val="363"/>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2EB0A75F">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1C674AA9">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27899D4E">
            <w:pPr>
              <w:pStyle w:val="363"/>
              <w:keepNext w:val="0"/>
              <w:keepLines w:val="0"/>
              <w:pageBreakBefore w:val="0"/>
              <w:widowControl w:val="0"/>
              <w:kinsoku/>
              <w:wordWrap/>
              <w:overflowPunct/>
              <w:topLinePunct w:val="0"/>
              <w:autoSpaceDE w:val="0"/>
              <w:autoSpaceDN w:val="0"/>
              <w:bidi w:val="0"/>
              <w:adjustRightInd/>
              <w:snapToGrid/>
              <w:spacing w:before="125" w:line="240" w:lineRule="atLeast"/>
              <w:ind w:right="23" w:rightChars="0"/>
              <w:textAlignment w:val="auto"/>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2B8A1A93">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3D42A0F5">
            <w:pPr>
              <w:pStyle w:val="363"/>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58494714">
            <w:pPr>
              <w:pStyle w:val="363"/>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5536173F">
        <w:trPr>
          <w:trHeight w:val="0" w:hRule="atLeast"/>
          <w:jc w:val="center"/>
        </w:trPr>
        <w:tc>
          <w:tcPr>
            <w:tcW w:w="1301" w:type="dxa"/>
            <w:vMerge w:val="restart"/>
            <w:vAlign w:val="center"/>
          </w:tcPr>
          <w:p w14:paraId="5016BC30">
            <w:pPr>
              <w:pStyle w:val="363"/>
              <w:spacing w:before="1"/>
              <w:ind w:left="8"/>
              <w:jc w:val="center"/>
              <w:rPr>
                <w:rFonts w:ascii="宋体"/>
                <w:b/>
                <w:color w:val="auto"/>
                <w:sz w:val="21"/>
                <w:highlight w:val="none"/>
              </w:rPr>
            </w:pPr>
            <w:r>
              <w:rPr>
                <w:rFonts w:ascii="宋体"/>
                <w:b/>
                <w:color w:val="auto"/>
                <w:w w:val="98"/>
                <w:sz w:val="21"/>
                <w:highlight w:val="none"/>
              </w:rPr>
              <w:t>H</w:t>
            </w:r>
          </w:p>
          <w:p w14:paraId="27A5EDE7">
            <w:pPr>
              <w:pStyle w:val="36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7757B71F">
            <w:pPr>
              <w:jc w:val="center"/>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评价项目及配分</w:t>
            </w:r>
          </w:p>
        </w:tc>
        <w:tc>
          <w:tcPr>
            <w:tcW w:w="2788" w:type="dxa"/>
            <w:gridSpan w:val="3"/>
            <w:vAlign w:val="center"/>
          </w:tcPr>
          <w:p w14:paraId="157742E9">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评价项目说明</w:t>
            </w:r>
          </w:p>
        </w:tc>
        <w:tc>
          <w:tcPr>
            <w:tcW w:w="2702" w:type="dxa"/>
            <w:gridSpan w:val="4"/>
            <w:vAlign w:val="center"/>
          </w:tcPr>
          <w:p w14:paraId="5CEB2B8A">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支撑课程目标</w:t>
            </w:r>
          </w:p>
        </w:tc>
      </w:tr>
      <w:tr w14:paraId="16C184A1">
        <w:trPr>
          <w:trHeight w:val="0" w:hRule="atLeast"/>
          <w:jc w:val="center"/>
        </w:trPr>
        <w:tc>
          <w:tcPr>
            <w:tcW w:w="1301" w:type="dxa"/>
            <w:vMerge w:val="continue"/>
            <w:vAlign w:val="center"/>
          </w:tcPr>
          <w:p w14:paraId="0D0EE63E">
            <w:pPr>
              <w:pStyle w:val="36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C388BC9">
            <w:pPr>
              <w:pStyle w:val="363"/>
              <w:spacing w:line="316" w:lineRule="auto"/>
              <w:ind w:right="29" w:rightChars="0"/>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bCs/>
                <w:color w:val="auto"/>
                <w:sz w:val="21"/>
                <w:szCs w:val="21"/>
                <w:highlight w:val="none"/>
              </w:rPr>
              <w:t>（</w:t>
            </w:r>
            <w:r>
              <w:rPr>
                <w:rFonts w:hint="eastAsia"/>
                <w:bCs/>
                <w:color w:val="auto"/>
                <w:sz w:val="21"/>
                <w:szCs w:val="21"/>
                <w:highlight w:val="none"/>
                <w:lang w:val="en-US" w:eastAsia="zh-CN"/>
              </w:rPr>
              <w:t>30</w:t>
            </w:r>
            <w:r>
              <w:rPr>
                <w:bCs/>
                <w:color w:val="auto"/>
                <w:sz w:val="21"/>
                <w:szCs w:val="21"/>
                <w:highlight w:val="none"/>
              </w:rPr>
              <w:t>%）</w:t>
            </w:r>
          </w:p>
        </w:tc>
        <w:tc>
          <w:tcPr>
            <w:tcW w:w="2788" w:type="dxa"/>
            <w:gridSpan w:val="3"/>
            <w:vAlign w:val="center"/>
          </w:tcPr>
          <w:p w14:paraId="1BE8B637">
            <w:pPr>
              <w:pStyle w:val="363"/>
              <w:ind w:left="106" w:leftChars="0"/>
              <w:jc w:val="center"/>
              <w:rPr>
                <w:rFonts w:hint="eastAsia" w:ascii="宋体" w:hAnsi="宋体" w:eastAsia="宋体" w:cs="宋体"/>
                <w:b/>
                <w:bCs/>
                <w:color w:val="auto"/>
                <w:sz w:val="21"/>
                <w:szCs w:val="21"/>
                <w:highlight w:val="none"/>
                <w:lang w:eastAsia="zh-CN"/>
              </w:rPr>
            </w:pPr>
          </w:p>
          <w:p w14:paraId="75896CEA">
            <w:pPr>
              <w:pStyle w:val="363"/>
              <w:ind w:left="106" w:left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平时作业完成情况、缺勤扣分</w:t>
            </w:r>
          </w:p>
        </w:tc>
        <w:tc>
          <w:tcPr>
            <w:tcW w:w="2702" w:type="dxa"/>
            <w:gridSpan w:val="4"/>
            <w:vAlign w:val="center"/>
          </w:tcPr>
          <w:p w14:paraId="1E35C31D">
            <w:pPr>
              <w:pStyle w:val="363"/>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2、</w:t>
            </w:r>
            <w:r>
              <w:rPr>
                <w:rFonts w:hint="eastAsia"/>
                <w:color w:val="auto"/>
                <w:sz w:val="21"/>
                <w:szCs w:val="21"/>
                <w:highlight w:val="none"/>
                <w:lang w:eastAsia="zh-CN"/>
              </w:rPr>
              <w:t>课程目标</w:t>
            </w:r>
            <w:r>
              <w:rPr>
                <w:rFonts w:hint="eastAsia"/>
                <w:color w:val="auto"/>
                <w:sz w:val="21"/>
                <w:szCs w:val="21"/>
                <w:highlight w:val="none"/>
                <w:lang w:val="en-US" w:eastAsia="zh-CN"/>
              </w:rPr>
              <w:t>3</w:t>
            </w:r>
          </w:p>
          <w:p w14:paraId="0E38CBDB">
            <w:pPr>
              <w:pStyle w:val="363"/>
              <w:spacing w:before="125" w:line="240" w:lineRule="auto"/>
              <w:ind w:right="23"/>
              <w:rPr>
                <w:rFonts w:hint="eastAsia"/>
                <w:color w:val="auto"/>
                <w:sz w:val="21"/>
                <w:szCs w:val="21"/>
                <w:highlight w:val="none"/>
                <w:lang w:eastAsia="zh-CN"/>
              </w:rPr>
            </w:pPr>
          </w:p>
          <w:p w14:paraId="5ED8E860">
            <w:pPr>
              <w:pStyle w:val="363"/>
              <w:spacing w:before="1"/>
              <w:ind w:left="6" w:leftChars="0"/>
              <w:jc w:val="center"/>
              <w:rPr>
                <w:rFonts w:hint="eastAsia" w:ascii="宋体" w:hAnsi="宋体" w:eastAsia="宋体" w:cs="宋体"/>
                <w:b/>
                <w:bCs/>
                <w:color w:val="auto"/>
                <w:sz w:val="21"/>
                <w:szCs w:val="21"/>
                <w:highlight w:val="none"/>
                <w:lang w:eastAsia="zh-CN"/>
              </w:rPr>
            </w:pPr>
          </w:p>
        </w:tc>
      </w:tr>
      <w:tr w14:paraId="51631F3C">
        <w:trPr>
          <w:trHeight w:val="0" w:hRule="atLeast"/>
          <w:jc w:val="center"/>
        </w:trPr>
        <w:tc>
          <w:tcPr>
            <w:tcW w:w="1301" w:type="dxa"/>
            <w:vMerge w:val="continue"/>
            <w:vAlign w:val="center"/>
          </w:tcPr>
          <w:p w14:paraId="380B1263">
            <w:pPr>
              <w:pStyle w:val="36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5DB265B2">
            <w:pPr>
              <w:pStyle w:val="363"/>
              <w:spacing w:before="97"/>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val="en-US" w:eastAsia="zh-CN"/>
              </w:rPr>
              <w:t>期中（30%）</w:t>
            </w:r>
          </w:p>
        </w:tc>
        <w:tc>
          <w:tcPr>
            <w:tcW w:w="2788" w:type="dxa"/>
            <w:gridSpan w:val="3"/>
            <w:vAlign w:val="center"/>
          </w:tcPr>
          <w:p w14:paraId="2F0D7567">
            <w:pPr>
              <w:pStyle w:val="363"/>
              <w:spacing w:before="143" w:line="280" w:lineRule="auto"/>
              <w:ind w:left="106" w:leftChars="0" w:right="95" w:rightChars="0" w:firstLine="879" w:firstLineChars="418"/>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演奏考试</w:t>
            </w:r>
          </w:p>
        </w:tc>
        <w:tc>
          <w:tcPr>
            <w:tcW w:w="2702" w:type="dxa"/>
            <w:gridSpan w:val="4"/>
            <w:vAlign w:val="center"/>
          </w:tcPr>
          <w:p w14:paraId="7D21EB70">
            <w:pPr>
              <w:pStyle w:val="363"/>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3</w:t>
            </w:r>
          </w:p>
          <w:p w14:paraId="0B6C8BEC">
            <w:pPr>
              <w:pStyle w:val="363"/>
              <w:ind w:left="79" w:leftChars="0" w:right="73" w:rightChars="0"/>
              <w:jc w:val="center"/>
              <w:rPr>
                <w:rFonts w:hint="eastAsia" w:ascii="宋体" w:hAnsi="宋体" w:eastAsia="宋体" w:cs="宋体"/>
                <w:b/>
                <w:bCs/>
                <w:color w:val="auto"/>
                <w:sz w:val="21"/>
                <w:szCs w:val="21"/>
                <w:highlight w:val="none"/>
                <w:lang w:eastAsia="zh-CN"/>
              </w:rPr>
            </w:pPr>
          </w:p>
        </w:tc>
      </w:tr>
      <w:tr w14:paraId="63D4B37B">
        <w:trPr>
          <w:trHeight w:val="0" w:hRule="atLeast"/>
          <w:jc w:val="center"/>
        </w:trPr>
        <w:tc>
          <w:tcPr>
            <w:tcW w:w="1301" w:type="dxa"/>
            <w:vMerge w:val="continue"/>
            <w:vAlign w:val="center"/>
          </w:tcPr>
          <w:p w14:paraId="4801DDCC">
            <w:pPr>
              <w:pStyle w:val="363"/>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5EE65A5">
            <w:pPr>
              <w:pStyle w:val="363"/>
              <w:jc w:val="center"/>
              <w:rPr>
                <w:rFonts w:hint="eastAsia" w:ascii="宋体" w:hAnsi="宋体" w:eastAsia="宋体" w:cs="宋体"/>
                <w:b/>
                <w:bCs/>
                <w:color w:val="auto"/>
                <w:sz w:val="21"/>
                <w:szCs w:val="21"/>
                <w:highlight w:val="none"/>
                <w:lang w:eastAsia="zh-CN"/>
              </w:rPr>
            </w:pPr>
            <w:r>
              <w:rPr>
                <w:bCs/>
                <w:color w:val="auto"/>
                <w:sz w:val="21"/>
                <w:szCs w:val="21"/>
                <w:highlight w:val="none"/>
              </w:rPr>
              <w:t>期末（</w:t>
            </w:r>
            <w:r>
              <w:rPr>
                <w:rFonts w:hint="eastAsia"/>
                <w:bCs/>
                <w:color w:val="auto"/>
                <w:sz w:val="21"/>
                <w:szCs w:val="21"/>
                <w:highlight w:val="none"/>
                <w:lang w:val="en-US" w:eastAsia="zh-CN"/>
              </w:rPr>
              <w:t>40</w:t>
            </w:r>
            <w:r>
              <w:rPr>
                <w:bCs/>
                <w:color w:val="auto"/>
                <w:sz w:val="21"/>
                <w:szCs w:val="21"/>
                <w:highlight w:val="none"/>
              </w:rPr>
              <w:t>%）</w:t>
            </w:r>
          </w:p>
        </w:tc>
        <w:tc>
          <w:tcPr>
            <w:tcW w:w="2788" w:type="dxa"/>
            <w:gridSpan w:val="3"/>
            <w:vAlign w:val="center"/>
          </w:tcPr>
          <w:p w14:paraId="27D6A7E3">
            <w:pPr>
              <w:pStyle w:val="363"/>
              <w:spacing w:before="125" w:line="312" w:lineRule="auto"/>
              <w:ind w:right="23" w:right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演奏考试</w:t>
            </w:r>
          </w:p>
        </w:tc>
        <w:tc>
          <w:tcPr>
            <w:tcW w:w="2702" w:type="dxa"/>
            <w:gridSpan w:val="4"/>
            <w:vAlign w:val="center"/>
          </w:tcPr>
          <w:p w14:paraId="0D469A3E">
            <w:pPr>
              <w:pStyle w:val="363"/>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3</w:t>
            </w:r>
          </w:p>
          <w:p w14:paraId="4EC2D35E">
            <w:pPr>
              <w:pStyle w:val="363"/>
              <w:spacing w:before="125" w:line="312" w:lineRule="auto"/>
              <w:ind w:right="23" w:rightChars="0"/>
              <w:jc w:val="center"/>
              <w:rPr>
                <w:rFonts w:hint="eastAsia" w:ascii="宋体" w:hAnsi="宋体" w:eastAsia="宋体" w:cs="宋体"/>
                <w:b/>
                <w:bCs/>
                <w:color w:val="auto"/>
                <w:sz w:val="21"/>
                <w:szCs w:val="21"/>
                <w:highlight w:val="none"/>
                <w:lang w:eastAsia="zh-CN"/>
              </w:rPr>
            </w:pPr>
          </w:p>
        </w:tc>
      </w:tr>
      <w:tr w14:paraId="3D909FFD">
        <w:trPr>
          <w:trHeight w:val="0" w:hRule="atLeast"/>
          <w:jc w:val="center"/>
        </w:trPr>
        <w:tc>
          <w:tcPr>
            <w:tcW w:w="1301" w:type="dxa"/>
            <w:vAlign w:val="center"/>
          </w:tcPr>
          <w:p w14:paraId="16D76D6B">
            <w:pPr>
              <w:pStyle w:val="363"/>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566D1C01">
            <w:pPr>
              <w:pStyle w:val="363"/>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40248652">
            <w:pPr>
              <w:pStyle w:val="363"/>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79" w:type="dxa"/>
            <w:gridSpan w:val="9"/>
            <w:vAlign w:val="center"/>
          </w:tcPr>
          <w:p w14:paraId="4252FD23">
            <w:pPr>
              <w:adjustRightInd w:val="0"/>
              <w:snapToGrid w:val="0"/>
              <w:jc w:val="left"/>
              <w:rPr>
                <w:rFonts w:hint="eastAsia" w:ascii="仿宋" w:hAnsi="仿宋" w:eastAsia="仿宋" w:cs="仿宋"/>
                <w:color w:val="auto"/>
                <w:sz w:val="21"/>
                <w:szCs w:val="21"/>
              </w:rPr>
            </w:pPr>
            <w:r>
              <w:rPr>
                <w:rFonts w:hint="eastAsia" w:ascii="仿宋" w:hAnsi="仿宋" w:eastAsia="仿宋" w:cs="仿宋"/>
                <w:b/>
                <w:color w:val="auto"/>
                <w:sz w:val="21"/>
                <w:szCs w:val="21"/>
                <w:highlight w:val="none"/>
                <w:lang w:eastAsia="zh-CN"/>
              </w:rPr>
              <w:t>建议教材：</w:t>
            </w:r>
          </w:p>
          <w:p w14:paraId="2175433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[1]车尔尼，《车尔尼钢琴快速练习曲 作品.299》 人民音乐出版社 </w:t>
            </w:r>
          </w:p>
          <w:p w14:paraId="3042087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[2]车尔尼，《车尔尼钢琴技术练习曲 作品.740》 人民音乐出版社 </w:t>
            </w:r>
          </w:p>
          <w:p w14:paraId="1F313B1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[3]莫什科夫斯基，《莫什科夫斯基练习曲》 人民音乐出版社 </w:t>
            </w:r>
          </w:p>
          <w:p w14:paraId="4501952F">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[4]克拉莫，《克拉莫60首钢琴练习曲》 人民音乐出版社 </w:t>
            </w:r>
          </w:p>
          <w:p w14:paraId="16B2537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[5]车尔尼，《车尔尼24首钢琴左手练习曲 作品.718》 人民音乐出版社 </w:t>
            </w:r>
          </w:p>
          <w:p w14:paraId="43C54FF5">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[6]肖邦，《肖邦练习曲集》 人民音乐出版社 </w:t>
            </w:r>
          </w:p>
          <w:p w14:paraId="36A3433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[7]巴赫，《巴赫创意曲集》 人民音乐出版社 </w:t>
            </w:r>
          </w:p>
          <w:p w14:paraId="50564EA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[8]巴赫，《巴赫平均律钢琴曲集1》 人民音乐出版社 </w:t>
            </w:r>
          </w:p>
          <w:p w14:paraId="2B11615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[9]巴赫，《巴赫平均律钢琴曲集2》 人民音乐出版社 </w:t>
            </w:r>
          </w:p>
          <w:p w14:paraId="25CCBC92">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[10]海顿，《海顿奏鸣曲集》 人民音乐出版社 </w:t>
            </w:r>
          </w:p>
          <w:p w14:paraId="6A7A61E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[11]莫扎特，《莫扎特奏鸣曲集1—2》 人民音乐出版社 </w:t>
            </w:r>
          </w:p>
          <w:p w14:paraId="16DC133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[12]贝多芬，《贝多芬奏鸣曲集1—3》 人民音乐出版社</w:t>
            </w:r>
          </w:p>
          <w:p w14:paraId="72FF16C1">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[13]王红，《外国钢琴名曲曲选1-2》 人民音乐出版社 </w:t>
            </w:r>
          </w:p>
          <w:p w14:paraId="75B2E2B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[14]肖邦，《肖邦圆舞曲集》 人民音乐出版社 </w:t>
            </w:r>
          </w:p>
          <w:p w14:paraId="1857E50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[15]肖邦，《肖邦夜曲集》 人民音乐出版社 </w:t>
            </w:r>
          </w:p>
          <w:p w14:paraId="4C02E7D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[16]肖邦，《肖邦钢琴曲选1—2》 人民音乐出版社 </w:t>
            </w:r>
          </w:p>
          <w:p w14:paraId="03999BEB">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[17]李斯特，《李斯特钢琴曲选》 人民音乐出版社 </w:t>
            </w:r>
          </w:p>
          <w:p w14:paraId="24AA9BD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[18]魏廷格，《中国钢琴名曲曲库1—4》 人民音乐出版社</w:t>
            </w:r>
          </w:p>
          <w:p w14:paraId="05E2B105">
            <w:pPr>
              <w:pStyle w:val="363"/>
              <w:spacing w:before="125" w:line="312" w:lineRule="auto"/>
              <w:ind w:right="23"/>
              <w:jc w:val="left"/>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参考书目：</w:t>
            </w:r>
          </w:p>
          <w:p w14:paraId="73CA735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[1]《唐诗四首》，杨立青 上海:音乐学院出版社， 2003-10-01  </w:t>
            </w:r>
          </w:p>
          <w:p w14:paraId="56E56BD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[2]《乐思•乐风》， 上海:音乐学院出版社， 2006-07-01</w:t>
            </w:r>
          </w:p>
          <w:p w14:paraId="19DDFD4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桑桐</w:t>
            </w:r>
          </w:p>
          <w:p w14:paraId="424117D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[3]《和声学教程(音乐卷)》，上海:音乐学院出版社， 2001-05-01 </w:t>
            </w:r>
          </w:p>
          <w:p w14:paraId="45A0965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[4]《和声的理论与运用》（上、下册），上海：音乐学院出版社，1982.</w:t>
            </w:r>
          </w:p>
          <w:p w14:paraId="4B31DA6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陈铭志</w:t>
            </w:r>
          </w:p>
          <w:p w14:paraId="68EB243A">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[5]《复调音乐写作基础教程》，北京：人民音乐出版社，1986-09-01</w:t>
            </w:r>
          </w:p>
          <w:p w14:paraId="7367BACB">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[6]《赋格曲写作》， 上海:文艺出版社 ，1980.</w:t>
            </w:r>
          </w:p>
          <w:p w14:paraId="4523A5A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杨燕迪</w:t>
            </w:r>
          </w:p>
          <w:p w14:paraId="7ED5C1A3">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[7]《音乐的人文诠释: 杨燕迪音乐文集--音乐文化史论丛》， </w:t>
            </w:r>
          </w:p>
          <w:p w14:paraId="4BE64553">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上海:音乐学院出版社，2007.</w:t>
            </w:r>
          </w:p>
          <w:p w14:paraId="22488FB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[8]《乐声悠扬》，上海:音乐出版社 ，2000.</w:t>
            </w:r>
          </w:p>
          <w:p w14:paraId="3F16AD25">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钱亦平</w:t>
            </w:r>
          </w:p>
          <w:p w14:paraId="7B3CFE7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[9]《西方音乐体裁及形式的演进》，上海:音乐学院出版社，2003-12</w:t>
            </w:r>
          </w:p>
          <w:p w14:paraId="1568AE7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[10]《音乐作品分析简明教程》（上下册），上海:音乐学院出版社，2006-5</w:t>
            </w:r>
          </w:p>
          <w:p w14:paraId="7EAE7E5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[11]《钱仁康音乐文选》，上海:音乐出版社，1999-07</w:t>
            </w:r>
          </w:p>
          <w:p w14:paraId="70EF7D4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[12]《音乐作品分析教程（音乐卷）》，上海:音乐出版社，2003-10</w:t>
            </w:r>
          </w:p>
          <w:p w14:paraId="4E94DD7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赵晓生</w:t>
            </w:r>
          </w:p>
          <w:p w14:paraId="5DBC591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[13]《传统作曲技法》， 上海:教育出版社，2003-07-01</w:t>
            </w:r>
          </w:p>
          <w:p w14:paraId="1608974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[14]《唐诗乐境》，上海:音乐学院出版社 ，2003-10-01</w:t>
            </w:r>
          </w:p>
          <w:p w14:paraId="1EC91C03">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[15]《太极作曲系统：新版》， 上海:音乐学院出版社， 2006.</w:t>
            </w:r>
          </w:p>
          <w:p w14:paraId="041257E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[16]《钢琴演奏之道》， 湖南:教育出版社，1991-12-01 周薇</w:t>
            </w:r>
          </w:p>
          <w:p w14:paraId="7B01680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[17]《西方钢琴艺术史》， 上海:音乐出版社， 2003-02</w:t>
            </w:r>
          </w:p>
          <w:p w14:paraId="4CADB58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[18]《巴赫帕蒂塔（德国组曲）编注》，上海:音乐出版社，2004-04</w:t>
            </w:r>
          </w:p>
          <w:p w14:paraId="6317861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[19]《西方钢琴音乐史》，上海:音乐出版社，2003. </w:t>
            </w:r>
          </w:p>
          <w:p w14:paraId="1470013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[20] (美)克拉伦斯•格•汉密尔顿著 周薇译，《钢琴演奏中的触键与表情》  人民音乐出版社，2004-02.</w:t>
            </w:r>
          </w:p>
          <w:p w14:paraId="27FFA4B6">
            <w:pPr>
              <w:adjustRightInd w:val="0"/>
              <w:snapToGrid w:val="0"/>
              <w:jc w:val="left"/>
              <w:rPr>
                <w:rFonts w:hint="eastAsia" w:ascii="仿宋" w:hAnsi="仿宋" w:eastAsia="仿宋" w:cs="仿宋"/>
                <w:b/>
                <w:bCs/>
                <w:color w:val="auto"/>
                <w:sz w:val="21"/>
                <w:szCs w:val="21"/>
                <w:highlight w:val="none"/>
                <w:lang w:val="en-US" w:eastAsia="zh-CN"/>
              </w:rPr>
            </w:pPr>
            <w:r>
              <w:rPr>
                <w:rFonts w:hint="eastAsia" w:ascii="仿宋" w:hAnsi="仿宋" w:eastAsia="仿宋" w:cs="仿宋"/>
                <w:color w:val="auto"/>
                <w:sz w:val="21"/>
                <w:szCs w:val="21"/>
              </w:rPr>
              <w:t>[21] 王庆《音乐结构与钢琴演奏》，上海:人民出版社， 2006-06-01</w:t>
            </w:r>
          </w:p>
        </w:tc>
      </w:tr>
      <w:tr w14:paraId="51104DBB">
        <w:trPr>
          <w:trHeight w:val="0" w:hRule="atLeast"/>
          <w:jc w:val="center"/>
        </w:trPr>
        <w:tc>
          <w:tcPr>
            <w:tcW w:w="1301" w:type="dxa"/>
            <w:vAlign w:val="center"/>
          </w:tcPr>
          <w:p w14:paraId="51784FDA">
            <w:pPr>
              <w:pStyle w:val="36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7D4B8386">
            <w:pPr>
              <w:pStyle w:val="36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3050F324">
            <w:pPr>
              <w:pStyle w:val="36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79" w:type="dxa"/>
            <w:gridSpan w:val="9"/>
            <w:vAlign w:val="center"/>
          </w:tcPr>
          <w:p w14:paraId="640E57AA">
            <w:pPr>
              <w:pStyle w:val="363"/>
              <w:spacing w:before="125" w:line="312" w:lineRule="auto"/>
              <w:ind w:right="23"/>
              <w:jc w:val="left"/>
              <w:rPr>
                <w:rFonts w:hint="eastAsia" w:cs="仿宋"/>
                <w:color w:val="auto"/>
                <w:sz w:val="24"/>
                <w:szCs w:val="24"/>
                <w:lang w:val="en-US" w:eastAsia="zh-CN"/>
              </w:rPr>
            </w:pPr>
            <w:r>
              <w:rPr>
                <w:rFonts w:hint="eastAsia" w:ascii="仿宋" w:hAnsi="仿宋" w:eastAsia="仿宋" w:cs="仿宋"/>
                <w:color w:val="auto"/>
                <w:sz w:val="24"/>
                <w:szCs w:val="24"/>
              </w:rPr>
              <w:t>需要</w:t>
            </w:r>
            <w:r>
              <w:rPr>
                <w:rFonts w:hint="eastAsia" w:cs="仿宋"/>
                <w:color w:val="auto"/>
                <w:sz w:val="24"/>
                <w:szCs w:val="24"/>
                <w:lang w:val="en-US" w:eastAsia="zh-CN"/>
              </w:rPr>
              <w:t>带</w:t>
            </w:r>
            <w:r>
              <w:rPr>
                <w:rFonts w:hint="eastAsia" w:ascii="仿宋" w:hAnsi="仿宋" w:eastAsia="仿宋" w:cs="仿宋"/>
                <w:color w:val="auto"/>
                <w:sz w:val="24"/>
                <w:szCs w:val="24"/>
              </w:rPr>
              <w:t>钢琴</w:t>
            </w:r>
            <w:r>
              <w:rPr>
                <w:rFonts w:hint="eastAsia" w:cs="仿宋"/>
                <w:color w:val="auto"/>
                <w:sz w:val="24"/>
                <w:szCs w:val="24"/>
                <w:lang w:val="en-US" w:eastAsia="zh-CN"/>
              </w:rPr>
              <w:t>的琴房，供授课、练习使用；</w:t>
            </w:r>
          </w:p>
          <w:p w14:paraId="52606693">
            <w:pPr>
              <w:pStyle w:val="363"/>
              <w:spacing w:before="125" w:line="312" w:lineRule="auto"/>
              <w:ind w:right="23"/>
              <w:jc w:val="left"/>
              <w:rPr>
                <w:rFonts w:hint="eastAsia" w:cs="仿宋"/>
                <w:color w:val="auto"/>
                <w:sz w:val="24"/>
                <w:szCs w:val="24"/>
                <w:lang w:val="en-US" w:eastAsia="zh-CN"/>
              </w:rPr>
            </w:pPr>
            <w:r>
              <w:rPr>
                <w:rFonts w:hint="eastAsia" w:cs="仿宋"/>
                <w:color w:val="auto"/>
                <w:sz w:val="24"/>
                <w:szCs w:val="24"/>
                <w:lang w:val="en-US" w:eastAsia="zh-CN"/>
              </w:rPr>
              <w:t>带有钢琴的教室及</w:t>
            </w:r>
            <w:r>
              <w:rPr>
                <w:rFonts w:hint="eastAsia" w:ascii="仿宋" w:hAnsi="仿宋" w:eastAsia="仿宋" w:cs="仿宋"/>
                <w:color w:val="auto"/>
                <w:sz w:val="24"/>
                <w:szCs w:val="24"/>
              </w:rPr>
              <w:t>演艺厅</w:t>
            </w:r>
            <w:r>
              <w:rPr>
                <w:rFonts w:hint="eastAsia" w:cs="仿宋"/>
                <w:color w:val="auto"/>
                <w:sz w:val="24"/>
                <w:szCs w:val="24"/>
                <w:lang w:eastAsia="zh-CN"/>
              </w:rPr>
              <w:t>，</w:t>
            </w:r>
            <w:r>
              <w:rPr>
                <w:rFonts w:hint="eastAsia" w:cs="仿宋"/>
                <w:color w:val="auto"/>
                <w:sz w:val="24"/>
                <w:szCs w:val="24"/>
                <w:lang w:val="en-US" w:eastAsia="zh-CN"/>
              </w:rPr>
              <w:t>供模拟演奏、考试使用；</w:t>
            </w:r>
          </w:p>
          <w:p w14:paraId="1698415E">
            <w:pPr>
              <w:pStyle w:val="363"/>
              <w:spacing w:before="125" w:line="312" w:lineRule="auto"/>
              <w:ind w:right="23"/>
              <w:jc w:val="left"/>
              <w:rPr>
                <w:rFonts w:hint="eastAsia" w:ascii="仿宋" w:hAnsi="仿宋" w:eastAsia="仿宋" w:cs="仿宋"/>
                <w:b/>
                <w:bCs/>
                <w:color w:val="auto"/>
                <w:sz w:val="21"/>
                <w:szCs w:val="21"/>
                <w:highlight w:val="none"/>
                <w:lang w:eastAsia="zh-CN"/>
              </w:rPr>
            </w:pPr>
            <w:r>
              <w:rPr>
                <w:rFonts w:hint="eastAsia" w:cs="仿宋"/>
                <w:color w:val="auto"/>
                <w:sz w:val="24"/>
                <w:szCs w:val="24"/>
                <w:lang w:val="en-US" w:eastAsia="zh-CN"/>
              </w:rPr>
              <w:t>以及教学用的其它相关设备</w:t>
            </w:r>
            <w:r>
              <w:rPr>
                <w:rFonts w:hint="eastAsia" w:ascii="仿宋" w:hAnsi="仿宋" w:eastAsia="仿宋" w:cs="仿宋"/>
                <w:color w:val="auto"/>
                <w:sz w:val="24"/>
                <w:szCs w:val="24"/>
              </w:rPr>
              <w:t>需求。</w:t>
            </w:r>
          </w:p>
        </w:tc>
      </w:tr>
      <w:tr w14:paraId="33A17BEA">
        <w:trPr>
          <w:trHeight w:val="0" w:hRule="atLeast"/>
          <w:jc w:val="center"/>
        </w:trPr>
        <w:tc>
          <w:tcPr>
            <w:tcW w:w="1301" w:type="dxa"/>
            <w:vAlign w:val="center"/>
          </w:tcPr>
          <w:p w14:paraId="55B1AD36">
            <w:pPr>
              <w:pStyle w:val="363"/>
              <w:spacing w:before="162"/>
              <w:ind w:left="8"/>
              <w:jc w:val="center"/>
              <w:rPr>
                <w:rFonts w:ascii="宋体"/>
                <w:b/>
                <w:color w:val="auto"/>
                <w:sz w:val="21"/>
                <w:highlight w:val="none"/>
              </w:rPr>
            </w:pPr>
            <w:r>
              <w:rPr>
                <w:rFonts w:ascii="宋体"/>
                <w:b/>
                <w:color w:val="auto"/>
                <w:w w:val="98"/>
                <w:sz w:val="21"/>
                <w:highlight w:val="none"/>
              </w:rPr>
              <w:t>K</w:t>
            </w:r>
          </w:p>
          <w:p w14:paraId="59E9927E">
            <w:pPr>
              <w:pStyle w:val="363"/>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79" w:type="dxa"/>
            <w:gridSpan w:val="9"/>
            <w:vAlign w:val="center"/>
          </w:tcPr>
          <w:p w14:paraId="04148590">
            <w:pPr>
              <w:pStyle w:val="363"/>
              <w:spacing w:before="125" w:line="312" w:lineRule="auto"/>
              <w:ind w:right="23"/>
              <w:jc w:val="center"/>
              <w:rPr>
                <w:rFonts w:hint="eastAsia" w:ascii="宋体" w:hAnsi="宋体" w:eastAsia="宋体" w:cs="宋体"/>
                <w:b/>
                <w:bCs/>
                <w:color w:val="auto"/>
                <w:sz w:val="21"/>
                <w:szCs w:val="21"/>
                <w:highlight w:val="none"/>
                <w:lang w:eastAsia="zh-CN"/>
              </w:rPr>
            </w:pPr>
          </w:p>
        </w:tc>
      </w:tr>
      <w:tr w14:paraId="248F2FF9">
        <w:trPr>
          <w:trHeight w:val="0" w:hRule="atLeast"/>
          <w:jc w:val="center"/>
        </w:trPr>
        <w:tc>
          <w:tcPr>
            <w:tcW w:w="8980" w:type="dxa"/>
            <w:gridSpan w:val="10"/>
            <w:vAlign w:val="center"/>
          </w:tcPr>
          <w:p w14:paraId="63A79098">
            <w:pPr>
              <w:pStyle w:val="363"/>
              <w:spacing w:before="65"/>
              <w:ind w:left="107"/>
              <w:rPr>
                <w:color w:val="auto"/>
                <w:sz w:val="21"/>
                <w:szCs w:val="21"/>
                <w:highlight w:val="none"/>
                <w:lang w:eastAsia="zh-CN"/>
              </w:rPr>
            </w:pPr>
            <w:r>
              <w:rPr>
                <w:color w:val="auto"/>
                <w:sz w:val="21"/>
                <w:szCs w:val="21"/>
                <w:highlight w:val="none"/>
                <w:lang w:eastAsia="zh-CN"/>
              </w:rPr>
              <w:t>备注：</w:t>
            </w:r>
          </w:p>
          <w:p w14:paraId="543EEA61">
            <w:pPr>
              <w:pStyle w:val="363"/>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1C44897E">
            <w:pPr>
              <w:pStyle w:val="363"/>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41C73B84">
            <w:pPr>
              <w:pStyle w:val="363"/>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auto"/>
                <w:sz w:val="21"/>
                <w:szCs w:val="21"/>
                <w:highlight w:val="none"/>
                <w:lang w:eastAsia="zh-CN"/>
              </w:rPr>
              <w:t>平时操作</w:t>
            </w:r>
            <w:r>
              <w:rPr>
                <w:b/>
                <w:bCs/>
                <w:color w:val="auto"/>
                <w:sz w:val="21"/>
                <w:szCs w:val="21"/>
                <w:highlight w:val="none"/>
                <w:lang w:eastAsia="zh-CN"/>
              </w:rPr>
              <w:t>、期末</w:t>
            </w:r>
            <w:r>
              <w:rPr>
                <w:rFonts w:hint="eastAsia"/>
                <w:b/>
                <w:bCs/>
                <w:color w:val="auto"/>
                <w:sz w:val="21"/>
                <w:szCs w:val="21"/>
                <w:highlight w:val="none"/>
                <w:lang w:eastAsia="zh-CN"/>
              </w:rPr>
              <w:t>考试</w:t>
            </w:r>
          </w:p>
          <w:p w14:paraId="32DF8F56">
            <w:pPr>
              <w:pStyle w:val="363"/>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实验报告</w:t>
            </w:r>
            <w:r>
              <w:rPr>
                <w:b/>
                <w:bCs/>
                <w:color w:val="auto"/>
                <w:sz w:val="21"/>
                <w:szCs w:val="21"/>
                <w:highlight w:val="none"/>
                <w:lang w:eastAsia="zh-CN"/>
              </w:rPr>
              <w:t>、实作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4DF3A365">
            <w:pPr>
              <w:pStyle w:val="363"/>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3B415BA1">
            <w:pPr>
              <w:pStyle w:val="363"/>
              <w:spacing w:before="53"/>
              <w:ind w:left="587"/>
              <w:rPr>
                <w:color w:val="auto"/>
              </w:rPr>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3F415A26">
        <w:trPr>
          <w:trHeight w:val="0" w:hRule="atLeast"/>
          <w:jc w:val="center"/>
        </w:trPr>
        <w:tc>
          <w:tcPr>
            <w:tcW w:w="1301" w:type="dxa"/>
            <w:vMerge w:val="restart"/>
            <w:vAlign w:val="center"/>
          </w:tcPr>
          <w:p w14:paraId="706192E6">
            <w:pPr>
              <w:pStyle w:val="363"/>
              <w:ind w:left="170"/>
              <w:rPr>
                <w:b/>
                <w:bCs/>
                <w:color w:val="auto"/>
                <w:sz w:val="21"/>
                <w:szCs w:val="21"/>
                <w:highlight w:val="none"/>
                <w:lang w:eastAsia="zh-CN"/>
              </w:rPr>
            </w:pPr>
            <w:r>
              <w:rPr>
                <w:rFonts w:hint="eastAsia" w:ascii="宋体" w:hAnsi="宋体" w:eastAsia="宋体" w:cs="宋体"/>
                <w:b/>
                <w:color w:val="auto"/>
                <w:sz w:val="21"/>
                <w:szCs w:val="21"/>
                <w:highlight w:val="none"/>
                <w:lang w:eastAsia="zh-CN"/>
              </w:rPr>
              <w:t>审批意见</w:t>
            </w:r>
          </w:p>
        </w:tc>
        <w:tc>
          <w:tcPr>
            <w:tcW w:w="7679" w:type="dxa"/>
            <w:gridSpan w:val="9"/>
            <w:vAlign w:val="top"/>
          </w:tcPr>
          <w:p w14:paraId="248B874A">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课程教学大纲起草团队成员签名：</w:t>
            </w:r>
          </w:p>
          <w:p w14:paraId="4B41E739">
            <w:pPr>
              <w:rPr>
                <w:rFonts w:hint="eastAsia" w:ascii="宋体" w:hAnsi="宋体" w:eastAsia="宋体" w:cs="宋体"/>
                <w:color w:val="auto"/>
                <w:sz w:val="21"/>
                <w:szCs w:val="21"/>
                <w:lang w:eastAsia="zh-CN"/>
              </w:rPr>
            </w:pPr>
          </w:p>
          <w:p w14:paraId="3BA0A457">
            <w:pPr>
              <w:rPr>
                <w:rFonts w:hint="eastAsia" w:ascii="宋体" w:hAnsi="宋体" w:eastAsia="宋体" w:cs="宋体"/>
                <w:color w:val="auto"/>
                <w:sz w:val="21"/>
                <w:szCs w:val="21"/>
                <w:lang w:eastAsia="zh-CN"/>
              </w:rPr>
            </w:pPr>
          </w:p>
          <w:p w14:paraId="2CF30B55">
            <w:pPr>
              <w:rPr>
                <w:rFonts w:hint="eastAsia" w:ascii="宋体" w:hAnsi="宋体" w:eastAsia="宋体" w:cs="宋体"/>
                <w:color w:val="auto"/>
                <w:sz w:val="21"/>
                <w:szCs w:val="21"/>
                <w:lang w:eastAsia="zh-CN"/>
              </w:rPr>
            </w:pPr>
          </w:p>
          <w:p w14:paraId="7715D5B9">
            <w:pPr>
              <w:rPr>
                <w:rFonts w:hint="eastAsia" w:ascii="宋体" w:hAnsi="宋体" w:eastAsia="宋体" w:cs="宋体"/>
                <w:color w:val="auto"/>
                <w:sz w:val="21"/>
                <w:szCs w:val="21"/>
                <w:lang w:eastAsia="zh-CN"/>
              </w:rPr>
            </w:pPr>
          </w:p>
          <w:p w14:paraId="6E55EB1B">
            <w:pPr>
              <w:rPr>
                <w:rFonts w:hint="eastAsia" w:ascii="宋体" w:hAnsi="宋体" w:eastAsia="宋体" w:cs="宋体"/>
                <w:color w:val="auto"/>
                <w:sz w:val="21"/>
                <w:szCs w:val="21"/>
                <w:lang w:eastAsia="zh-CN"/>
              </w:rPr>
            </w:pPr>
          </w:p>
          <w:p w14:paraId="1D99AA2A">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1BFA7885">
            <w:pPr>
              <w:rPr>
                <w:rFonts w:hint="eastAsia" w:ascii="宋体" w:hAnsi="宋体" w:eastAsia="宋体" w:cs="宋体"/>
                <w:b/>
                <w:bCs/>
                <w:color w:val="auto"/>
                <w:sz w:val="21"/>
                <w:szCs w:val="21"/>
                <w:highlight w:val="none"/>
                <w:lang w:eastAsia="zh-CN"/>
              </w:rPr>
            </w:pPr>
          </w:p>
        </w:tc>
      </w:tr>
      <w:tr w14:paraId="48CE1720">
        <w:trPr>
          <w:trHeight w:val="0" w:hRule="atLeast"/>
          <w:jc w:val="center"/>
        </w:trPr>
        <w:tc>
          <w:tcPr>
            <w:tcW w:w="1301" w:type="dxa"/>
            <w:vMerge w:val="continue"/>
            <w:vAlign w:val="center"/>
          </w:tcPr>
          <w:p w14:paraId="228E5455">
            <w:pPr>
              <w:pStyle w:val="363"/>
              <w:spacing w:before="53"/>
              <w:ind w:left="587"/>
              <w:rPr>
                <w:b/>
                <w:bCs/>
                <w:color w:val="auto"/>
                <w:sz w:val="21"/>
                <w:szCs w:val="21"/>
                <w:highlight w:val="none"/>
                <w:lang w:eastAsia="zh-CN"/>
              </w:rPr>
            </w:pPr>
          </w:p>
        </w:tc>
        <w:tc>
          <w:tcPr>
            <w:tcW w:w="7679" w:type="dxa"/>
            <w:gridSpan w:val="9"/>
            <w:vAlign w:val="top"/>
          </w:tcPr>
          <w:p w14:paraId="03A3BC3F">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专家组审定意见：</w:t>
            </w:r>
          </w:p>
          <w:p w14:paraId="2E0DAADA">
            <w:pPr>
              <w:rPr>
                <w:rFonts w:hint="eastAsia" w:ascii="宋体" w:hAnsi="宋体" w:eastAsia="宋体" w:cs="宋体"/>
                <w:color w:val="auto"/>
                <w:sz w:val="21"/>
                <w:szCs w:val="21"/>
                <w:lang w:eastAsia="zh-CN"/>
              </w:rPr>
            </w:pPr>
          </w:p>
          <w:p w14:paraId="364099D7">
            <w:pPr>
              <w:rPr>
                <w:rFonts w:hint="eastAsia" w:ascii="宋体" w:hAnsi="宋体" w:eastAsia="宋体" w:cs="宋体"/>
                <w:color w:val="auto"/>
                <w:sz w:val="21"/>
                <w:szCs w:val="21"/>
                <w:lang w:eastAsia="zh-CN"/>
              </w:rPr>
            </w:pPr>
          </w:p>
          <w:p w14:paraId="34E3F7CA">
            <w:pPr>
              <w:rPr>
                <w:rFonts w:hint="eastAsia" w:ascii="宋体" w:hAnsi="宋体" w:eastAsia="宋体" w:cs="宋体"/>
                <w:color w:val="auto"/>
                <w:sz w:val="21"/>
                <w:szCs w:val="21"/>
                <w:lang w:eastAsia="zh-CN"/>
              </w:rPr>
            </w:pPr>
          </w:p>
          <w:p w14:paraId="6822F4E8">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专家组成员签名：</w:t>
            </w:r>
          </w:p>
          <w:p w14:paraId="0DEA6B27">
            <w:pPr>
              <w:rPr>
                <w:rFonts w:hint="eastAsia" w:ascii="宋体" w:hAnsi="宋体" w:eastAsia="宋体" w:cs="宋体"/>
                <w:color w:val="auto"/>
                <w:sz w:val="21"/>
                <w:szCs w:val="21"/>
                <w:lang w:eastAsia="zh-CN"/>
              </w:rPr>
            </w:pPr>
          </w:p>
          <w:p w14:paraId="2FF2CB1A">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6DEDF389">
            <w:pPr>
              <w:rPr>
                <w:rFonts w:hint="eastAsia" w:ascii="宋体" w:hAnsi="宋体" w:eastAsia="宋体" w:cs="宋体"/>
                <w:b/>
                <w:bCs/>
                <w:color w:val="auto"/>
                <w:sz w:val="21"/>
                <w:szCs w:val="21"/>
                <w:highlight w:val="none"/>
                <w:lang w:eastAsia="zh-CN"/>
              </w:rPr>
            </w:pPr>
          </w:p>
        </w:tc>
      </w:tr>
      <w:tr w14:paraId="480F1F6A">
        <w:trPr>
          <w:trHeight w:val="0" w:hRule="atLeast"/>
          <w:jc w:val="center"/>
        </w:trPr>
        <w:tc>
          <w:tcPr>
            <w:tcW w:w="1301" w:type="dxa"/>
            <w:vMerge w:val="continue"/>
            <w:vAlign w:val="center"/>
          </w:tcPr>
          <w:p w14:paraId="52370011">
            <w:pPr>
              <w:pStyle w:val="363"/>
              <w:spacing w:before="53"/>
              <w:ind w:left="587"/>
              <w:rPr>
                <w:b/>
                <w:bCs/>
                <w:color w:val="auto"/>
                <w:sz w:val="21"/>
                <w:szCs w:val="21"/>
                <w:highlight w:val="none"/>
                <w:lang w:eastAsia="zh-CN"/>
              </w:rPr>
            </w:pPr>
          </w:p>
        </w:tc>
        <w:tc>
          <w:tcPr>
            <w:tcW w:w="7679" w:type="dxa"/>
            <w:gridSpan w:val="9"/>
            <w:vAlign w:val="top"/>
          </w:tcPr>
          <w:p w14:paraId="1121C22C">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学院教学工作指导小组审议意见：</w:t>
            </w:r>
          </w:p>
          <w:p w14:paraId="7BE74861">
            <w:pPr>
              <w:rPr>
                <w:rFonts w:hint="eastAsia" w:ascii="宋体" w:hAnsi="宋体" w:eastAsia="宋体" w:cs="宋体"/>
                <w:color w:val="auto"/>
                <w:sz w:val="21"/>
                <w:szCs w:val="21"/>
                <w:lang w:eastAsia="zh-CN"/>
              </w:rPr>
            </w:pPr>
          </w:p>
          <w:p w14:paraId="1D24A224">
            <w:pPr>
              <w:rPr>
                <w:rFonts w:hint="eastAsia" w:ascii="宋体" w:hAnsi="宋体" w:eastAsia="宋体" w:cs="宋体"/>
                <w:color w:val="auto"/>
                <w:sz w:val="21"/>
                <w:szCs w:val="21"/>
                <w:lang w:eastAsia="zh-CN"/>
              </w:rPr>
            </w:pPr>
          </w:p>
          <w:p w14:paraId="2393CAA9">
            <w:pPr>
              <w:rPr>
                <w:rFonts w:hint="eastAsia" w:ascii="宋体" w:hAnsi="宋体" w:eastAsia="宋体" w:cs="宋体"/>
                <w:color w:val="auto"/>
                <w:sz w:val="21"/>
                <w:szCs w:val="21"/>
                <w:lang w:eastAsia="zh-CN"/>
              </w:rPr>
            </w:pPr>
          </w:p>
          <w:p w14:paraId="2DACB51F">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教学工作指导小组组长：</w:t>
            </w:r>
          </w:p>
          <w:p w14:paraId="27E40784">
            <w:pPr>
              <w:rPr>
                <w:rFonts w:hint="eastAsia" w:ascii="宋体" w:hAnsi="宋体" w:eastAsia="宋体" w:cs="宋体"/>
                <w:color w:val="auto"/>
                <w:sz w:val="21"/>
                <w:szCs w:val="21"/>
                <w:lang w:eastAsia="zh-CN"/>
              </w:rPr>
            </w:pPr>
          </w:p>
          <w:p w14:paraId="43BD30E6">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47E1C213">
            <w:pPr>
              <w:rPr>
                <w:rFonts w:hint="eastAsia" w:ascii="宋体" w:hAnsi="宋体" w:eastAsia="宋体" w:cs="宋体"/>
                <w:b/>
                <w:bCs/>
                <w:color w:val="auto"/>
                <w:sz w:val="21"/>
                <w:szCs w:val="21"/>
                <w:highlight w:val="none"/>
                <w:lang w:eastAsia="zh-CN"/>
              </w:rPr>
            </w:pPr>
          </w:p>
        </w:tc>
      </w:tr>
    </w:tbl>
    <w:p w14:paraId="0288B23F">
      <w:pPr>
        <w:rPr>
          <w:sz w:val="2"/>
          <w:szCs w:val="2"/>
        </w:rPr>
        <w:sectPr>
          <w:headerReference r:id="rId67" w:type="default"/>
          <w:footerReference r:id="rId68" w:type="default"/>
          <w:pgSz w:w="11906" w:h="16838"/>
          <w:pgMar w:top="1440" w:right="1800" w:bottom="1440" w:left="1800" w:header="851" w:footer="992" w:gutter="0"/>
          <w:cols w:space="425" w:num="1"/>
          <w:docGrid w:type="lines" w:linePitch="312" w:charSpace="0"/>
        </w:sectPr>
      </w:pPr>
    </w:p>
    <w:p w14:paraId="36E0112A">
      <w:pPr>
        <w:pStyle w:val="8"/>
        <w:tabs>
          <w:tab w:val="left" w:pos="3191"/>
          <w:tab w:val="left" w:pos="6083"/>
        </w:tabs>
        <w:spacing w:before="23"/>
        <w:jc w:val="center"/>
        <w:outlineLvl w:val="9"/>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07A3C8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eastAsia="方正小标宋简体"/>
          <w:sz w:val="44"/>
          <w:szCs w:val="44"/>
          <w:highlight w:val="none"/>
          <w:lang w:val="en-US" w:eastAsia="zh-CN"/>
        </w:rPr>
      </w:pPr>
      <w:bookmarkStart w:id="10" w:name="_Toc128448758"/>
      <w:r>
        <w:rPr>
          <w:rFonts w:hint="eastAsia" w:eastAsia="方正小标宋简体"/>
          <w:sz w:val="44"/>
          <w:szCs w:val="44"/>
          <w:highlight w:val="none"/>
          <w:lang w:val="en-US" w:eastAsia="zh-CN"/>
        </w:rPr>
        <w:t>《钢琴教学法》课程教学大纲</w:t>
      </w:r>
      <w:bookmarkEnd w:id="10"/>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304"/>
        <w:gridCol w:w="567"/>
        <w:gridCol w:w="1300"/>
        <w:gridCol w:w="265"/>
        <w:gridCol w:w="1223"/>
        <w:gridCol w:w="91"/>
        <w:gridCol w:w="884"/>
        <w:gridCol w:w="131"/>
        <w:gridCol w:w="719"/>
        <w:gridCol w:w="802"/>
      </w:tblGrid>
      <w:tr w14:paraId="47BFB453">
        <w:trPr>
          <w:trHeight w:val="555" w:hRule="atLeast"/>
          <w:jc w:val="center"/>
        </w:trPr>
        <w:tc>
          <w:tcPr>
            <w:tcW w:w="1301" w:type="dxa"/>
            <w:vAlign w:val="center"/>
          </w:tcPr>
          <w:p w14:paraId="0F473A80">
            <w:pPr>
              <w:pStyle w:val="335"/>
              <w:keepNext w:val="0"/>
              <w:keepLines w:val="0"/>
              <w:suppressLineNumbers w:val="0"/>
              <w:spacing w:before="70" w:beforeAutospacing="0" w:after="0" w:afterAutospacing="0"/>
              <w:ind w:left="100" w:right="93"/>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课程名称</w:t>
            </w:r>
          </w:p>
        </w:tc>
        <w:tc>
          <w:tcPr>
            <w:tcW w:w="3754" w:type="dxa"/>
            <w:gridSpan w:val="6"/>
            <w:vAlign w:val="center"/>
          </w:tcPr>
          <w:p w14:paraId="40488D4A">
            <w:pPr>
              <w:pStyle w:val="335"/>
              <w:keepNext w:val="0"/>
              <w:keepLines w:val="0"/>
              <w:suppressLineNumbers w:val="0"/>
              <w:spacing w:before="70" w:beforeAutospacing="0" w:after="0" w:afterAutospacing="0"/>
              <w:ind w:left="0" w:right="2046"/>
              <w:jc w:val="both"/>
              <w:rPr>
                <w:rFonts w:hint="eastAsia" w:ascii="宋体" w:hAnsi="宋体" w:eastAsia="宋体" w:cs="宋体"/>
                <w:b/>
                <w:color w:val="auto"/>
                <w:kern w:val="2"/>
                <w:sz w:val="21"/>
                <w:szCs w:val="21"/>
                <w:highlight w:val="none"/>
              </w:rPr>
            </w:pPr>
            <w:bookmarkStart w:id="14" w:name="_GoBack"/>
            <w:bookmarkEnd w:id="14"/>
            <w:r>
              <w:rPr>
                <w:rFonts w:hint="eastAsia" w:ascii="仿宋" w:hAnsi="仿宋" w:eastAsia="仿宋" w:cs="仿宋"/>
                <w:kern w:val="2"/>
                <w:sz w:val="24"/>
                <w:szCs w:val="24"/>
              </w:rPr>
              <w:t>钢琴</w:t>
            </w:r>
            <w:r>
              <w:rPr>
                <w:rFonts w:hint="eastAsia" w:cs="仿宋"/>
                <w:kern w:val="2"/>
                <w:sz w:val="24"/>
                <w:szCs w:val="24"/>
                <w:lang w:val="en-US" w:eastAsia="zh-CN"/>
              </w:rPr>
              <w:t>教学法</w:t>
            </w:r>
          </w:p>
        </w:tc>
        <w:tc>
          <w:tcPr>
            <w:tcW w:w="2329" w:type="dxa"/>
            <w:gridSpan w:val="4"/>
            <w:vAlign w:val="center"/>
          </w:tcPr>
          <w:p w14:paraId="67621635">
            <w:pPr>
              <w:pStyle w:val="335"/>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w:t>
            </w:r>
            <w:r>
              <w:rPr>
                <w:rFonts w:hint="eastAsia" w:ascii="宋体" w:hAnsi="宋体" w:eastAsia="宋体" w:cs="宋体"/>
                <w:color w:val="auto"/>
                <w:kern w:val="2"/>
                <w:sz w:val="21"/>
                <w:szCs w:val="21"/>
                <w:highlight w:val="none"/>
                <w:lang w:eastAsia="zh-CN"/>
              </w:rPr>
              <w:t>代码</w:t>
            </w:r>
          </w:p>
        </w:tc>
        <w:tc>
          <w:tcPr>
            <w:tcW w:w="1521" w:type="dxa"/>
            <w:gridSpan w:val="2"/>
            <w:vAlign w:val="top"/>
          </w:tcPr>
          <w:p w14:paraId="0A7D0717">
            <w:pPr>
              <w:pStyle w:val="335"/>
              <w:keepNext w:val="0"/>
              <w:keepLines w:val="0"/>
              <w:suppressLineNumbers w:val="0"/>
              <w:spacing w:before="70" w:beforeAutospacing="0" w:after="0" w:afterAutospacing="0"/>
              <w:ind w:left="193" w:right="186"/>
              <w:jc w:val="center"/>
              <w:rPr>
                <w:rFonts w:hint="eastAsia" w:ascii="宋体" w:hAnsi="宋体" w:eastAsia="宋体" w:cs="宋体"/>
                <w:color w:val="auto"/>
                <w:kern w:val="2"/>
                <w:sz w:val="21"/>
                <w:szCs w:val="21"/>
                <w:highlight w:val="none"/>
              </w:rPr>
            </w:pPr>
            <w:r>
              <w:rPr>
                <w:rFonts w:hint="eastAsia" w:ascii="仿宋" w:hAnsi="仿宋" w:eastAsia="仿宋" w:cs="仿宋"/>
                <w:i w:val="0"/>
                <w:iCs w:val="0"/>
                <w:color w:val="auto"/>
                <w:kern w:val="0"/>
                <w:sz w:val="21"/>
                <w:szCs w:val="21"/>
                <w:u w:val="none"/>
                <w:lang w:val="en-US" w:eastAsia="zh-CN" w:bidi="ar"/>
              </w:rPr>
              <w:t>1211402602</w:t>
            </w:r>
          </w:p>
        </w:tc>
      </w:tr>
      <w:tr w14:paraId="2F74BBE9">
        <w:trPr>
          <w:trHeight w:val="415" w:hRule="atLeast"/>
          <w:jc w:val="center"/>
        </w:trPr>
        <w:tc>
          <w:tcPr>
            <w:tcW w:w="1301" w:type="dxa"/>
            <w:vAlign w:val="center"/>
          </w:tcPr>
          <w:p w14:paraId="606668AE">
            <w:pPr>
              <w:pStyle w:val="335"/>
              <w:keepNext w:val="0"/>
              <w:keepLines w:val="0"/>
              <w:suppressLineNumbers w:val="0"/>
              <w:spacing w:before="70" w:beforeAutospacing="0" w:after="0" w:afterAutospacing="0"/>
              <w:ind w:left="100" w:right="93"/>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课程类型</w:t>
            </w:r>
          </w:p>
        </w:tc>
        <w:tc>
          <w:tcPr>
            <w:tcW w:w="3754" w:type="dxa"/>
            <w:gridSpan w:val="6"/>
            <w:vAlign w:val="top"/>
          </w:tcPr>
          <w:p w14:paraId="5A6C402E">
            <w:pPr>
              <w:pStyle w:val="335"/>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通识课</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学科平台和专业核心</w:t>
            </w:r>
            <w:r>
              <w:rPr>
                <w:rFonts w:hint="eastAsia" w:ascii="宋体" w:hAnsi="宋体" w:eastAsia="宋体" w:cs="宋体"/>
                <w:color w:val="auto"/>
                <w:kern w:val="2"/>
                <w:sz w:val="21"/>
                <w:szCs w:val="21"/>
                <w:highlight w:val="none"/>
                <w:lang w:val="en-US" w:eastAsia="zh-CN"/>
              </w:rPr>
              <w:t>课</w:t>
            </w:r>
            <w:r>
              <w:rPr>
                <w:rFonts w:hint="eastAsia" w:ascii="宋体" w:hAnsi="宋体" w:eastAsia="宋体" w:cs="宋体"/>
                <w:color w:val="auto"/>
                <w:kern w:val="2"/>
                <w:sz w:val="21"/>
                <w:szCs w:val="21"/>
                <w:highlight w:val="none"/>
                <w:lang w:eastAsia="zh-CN"/>
              </w:rPr>
              <w:t></w:t>
            </w:r>
          </w:p>
          <w:p w14:paraId="71C58E3A">
            <w:pPr>
              <w:pStyle w:val="335"/>
              <w:keepNext w:val="0"/>
              <w:keepLines w:val="0"/>
              <w:numPr>
                <w:ilvl w:val="0"/>
                <w:numId w:val="0"/>
              </w:numPr>
              <w:suppressLineNumbers w:val="0"/>
              <w:tabs>
                <w:tab w:val="left" w:pos="401"/>
              </w:tabs>
              <w:spacing w:before="70" w:beforeAutospacing="0" w:after="0" w:afterAutospacing="0"/>
              <w:ind w:left="213" w:leftChars="0" w:right="0"/>
              <w:rPr>
                <w:rFonts w:hint="eastAsia" w:ascii="宋体" w:hAnsi="宋体" w:eastAsia="宋体" w:cs="宋体"/>
                <w:color w:val="auto"/>
                <w:kern w:val="2"/>
                <w:sz w:val="21"/>
                <w:szCs w:val="21"/>
                <w:highlight w:val="none"/>
                <w:lang w:eastAsia="zh-CN"/>
              </w:rPr>
            </w:pPr>
            <w:r>
              <w:rPr>
                <w:rFonts w:ascii="Wingdings 2" w:hAnsi="Wingdings 2" w:eastAsia="Wingdings 2"/>
                <w:kern w:val="2"/>
                <w:sz w:val="21"/>
              </w:rPr>
              <w:sym w:font="Wingdings 2" w:char="0052"/>
            </w:r>
            <w:r>
              <w:rPr>
                <w:rFonts w:hint="eastAsia" w:ascii="宋体" w:hAnsi="宋体" w:eastAsia="宋体" w:cs="宋体"/>
                <w:color w:val="auto"/>
                <w:kern w:val="2"/>
                <w:sz w:val="21"/>
                <w:szCs w:val="21"/>
                <w:highlight w:val="none"/>
                <w:lang w:eastAsia="zh-CN"/>
              </w:rPr>
              <w:t>专业方向</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专业任选</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其他</w:t>
            </w:r>
          </w:p>
        </w:tc>
        <w:tc>
          <w:tcPr>
            <w:tcW w:w="2329" w:type="dxa"/>
            <w:gridSpan w:val="4"/>
            <w:vAlign w:val="center"/>
          </w:tcPr>
          <w:p w14:paraId="4DD47054">
            <w:pPr>
              <w:pStyle w:val="335"/>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授课教师</w:t>
            </w:r>
          </w:p>
        </w:tc>
        <w:tc>
          <w:tcPr>
            <w:tcW w:w="1521" w:type="dxa"/>
            <w:gridSpan w:val="2"/>
            <w:vAlign w:val="top"/>
          </w:tcPr>
          <w:p w14:paraId="3B7E4726">
            <w:pPr>
              <w:pStyle w:val="335"/>
              <w:keepNext w:val="0"/>
              <w:keepLines w:val="0"/>
              <w:suppressLineNumbers w:val="0"/>
              <w:spacing w:before="70" w:beforeAutospacing="0" w:after="0" w:afterAutospacing="0"/>
              <w:ind w:left="191" w:right="186"/>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朱凌杰</w:t>
            </w:r>
          </w:p>
        </w:tc>
      </w:tr>
      <w:tr w14:paraId="7163C4A3">
        <w:trPr>
          <w:trHeight w:val="568" w:hRule="atLeast"/>
          <w:jc w:val="center"/>
        </w:trPr>
        <w:tc>
          <w:tcPr>
            <w:tcW w:w="1301" w:type="dxa"/>
            <w:vAlign w:val="center"/>
          </w:tcPr>
          <w:p w14:paraId="7E754E75">
            <w:pPr>
              <w:pStyle w:val="335"/>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修读方式</w:t>
            </w:r>
          </w:p>
        </w:tc>
        <w:tc>
          <w:tcPr>
            <w:tcW w:w="3754" w:type="dxa"/>
            <w:gridSpan w:val="6"/>
            <w:vAlign w:val="center"/>
          </w:tcPr>
          <w:p w14:paraId="1DF7AD9E">
            <w:pPr>
              <w:pStyle w:val="335"/>
              <w:keepNext w:val="0"/>
              <w:keepLines w:val="0"/>
              <w:suppressLineNumbers w:val="0"/>
              <w:tabs>
                <w:tab w:val="left" w:pos="424"/>
              </w:tabs>
              <w:spacing w:before="72" w:beforeAutospacing="0" w:after="0" w:afterAutospacing="0"/>
              <w:ind w:left="220" w:right="0" w:firstLine="420" w:firstLineChars="200"/>
              <w:jc w:val="both"/>
              <w:rPr>
                <w:rFonts w:hint="eastAsia" w:ascii="宋体" w:hAnsi="宋体" w:eastAsia="宋体" w:cs="宋体"/>
                <w:color w:val="auto"/>
                <w:kern w:val="2"/>
                <w:sz w:val="21"/>
                <w:szCs w:val="21"/>
                <w:highlight w:val="none"/>
                <w:lang w:eastAsia="zh-CN"/>
              </w:rPr>
            </w:pP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必修</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sym w:font="Wingdings 2" w:char="0052"/>
            </w:r>
            <w:r>
              <w:rPr>
                <w:rFonts w:hint="eastAsia" w:ascii="宋体" w:hAnsi="宋体" w:eastAsia="宋体" w:cs="宋体"/>
                <w:color w:val="auto"/>
                <w:kern w:val="2"/>
                <w:sz w:val="21"/>
                <w:szCs w:val="21"/>
                <w:highlight w:val="none"/>
                <w:lang w:eastAsia="zh-CN"/>
              </w:rPr>
              <w:t>选修</w:t>
            </w:r>
            <w:r>
              <w:rPr>
                <w:rFonts w:hint="eastAsia" w:ascii="宋体" w:hAnsi="宋体" w:eastAsia="宋体" w:cs="宋体"/>
                <w:color w:val="auto"/>
                <w:kern w:val="2"/>
                <w:sz w:val="21"/>
                <w:szCs w:val="21"/>
                <w:highlight w:val="none"/>
                <w:lang w:val="en-US" w:eastAsia="zh-CN"/>
              </w:rPr>
              <w:t xml:space="preserve">    </w:t>
            </w:r>
          </w:p>
        </w:tc>
        <w:tc>
          <w:tcPr>
            <w:tcW w:w="2329" w:type="dxa"/>
            <w:gridSpan w:val="4"/>
            <w:vAlign w:val="center"/>
          </w:tcPr>
          <w:p w14:paraId="34CC997D">
            <w:pPr>
              <w:pStyle w:val="335"/>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eastAsia="zh-CN"/>
              </w:rPr>
              <w:t>学</w:t>
            </w:r>
            <w:r>
              <w:rPr>
                <w:rFonts w:hint="eastAsia" w:ascii="宋体" w:hAnsi="宋体" w:eastAsia="宋体" w:cs="宋体"/>
                <w:color w:val="auto"/>
                <w:kern w:val="2"/>
                <w:sz w:val="21"/>
                <w:szCs w:val="21"/>
                <w:highlight w:val="none"/>
                <w:lang w:val="en-US" w:eastAsia="zh-CN"/>
              </w:rPr>
              <w:t xml:space="preserve">    分</w:t>
            </w:r>
          </w:p>
        </w:tc>
        <w:tc>
          <w:tcPr>
            <w:tcW w:w="1521" w:type="dxa"/>
            <w:gridSpan w:val="2"/>
            <w:vAlign w:val="center"/>
          </w:tcPr>
          <w:p w14:paraId="3F441AE7">
            <w:pPr>
              <w:pStyle w:val="335"/>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val="en-US" w:eastAsia="zh-CN"/>
              </w:rPr>
            </w:pPr>
            <w:r>
              <w:rPr>
                <w:rFonts w:hint="eastAsia" w:ascii="仿宋" w:hAnsi="仿宋" w:eastAsia="仿宋" w:cs="仿宋"/>
                <w:kern w:val="2"/>
                <w:sz w:val="24"/>
                <w:szCs w:val="24"/>
              </w:rPr>
              <w:t>2</w:t>
            </w:r>
          </w:p>
        </w:tc>
      </w:tr>
      <w:tr w14:paraId="73E96A27">
        <w:trPr>
          <w:trHeight w:val="592" w:hRule="atLeast"/>
          <w:jc w:val="center"/>
        </w:trPr>
        <w:tc>
          <w:tcPr>
            <w:tcW w:w="1301" w:type="dxa"/>
            <w:vAlign w:val="center"/>
          </w:tcPr>
          <w:p w14:paraId="4BA8A463">
            <w:pPr>
              <w:pStyle w:val="335"/>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开课学期</w:t>
            </w:r>
          </w:p>
        </w:tc>
        <w:tc>
          <w:tcPr>
            <w:tcW w:w="1318" w:type="dxa"/>
            <w:gridSpan w:val="2"/>
            <w:vAlign w:val="center"/>
          </w:tcPr>
          <w:p w14:paraId="50C915B0">
            <w:pPr>
              <w:pStyle w:val="335"/>
              <w:keepNext w:val="0"/>
              <w:keepLines w:val="0"/>
              <w:suppressLineNumbers w:val="0"/>
              <w:spacing w:before="72" w:beforeAutospacing="0" w:after="0" w:afterAutospacing="0"/>
              <w:ind w:left="10" w:right="0"/>
              <w:jc w:val="center"/>
              <w:rPr>
                <w:rFonts w:hint="eastAsia" w:ascii="宋体" w:hAnsi="宋体" w:eastAsia="宋体" w:cs="宋体"/>
                <w:color w:val="auto"/>
                <w:kern w:val="2"/>
                <w:sz w:val="21"/>
                <w:szCs w:val="21"/>
                <w:highlight w:val="none"/>
                <w:lang w:eastAsia="zh-CN"/>
              </w:rPr>
            </w:pPr>
            <w:r>
              <w:rPr>
                <w:rFonts w:hint="eastAsia" w:ascii="仿宋" w:eastAsia="仿宋" w:cs="仿宋"/>
                <w:kern w:val="2"/>
                <w:sz w:val="24"/>
                <w:szCs w:val="24"/>
              </w:rPr>
              <w:t>第</w:t>
            </w:r>
            <w:r>
              <w:rPr>
                <w:rFonts w:hint="eastAsia" w:ascii="仿宋" w:eastAsia="仿宋" w:cs="仿宋"/>
                <w:kern w:val="2"/>
                <w:sz w:val="24"/>
                <w:szCs w:val="24"/>
                <w:lang w:val="en-US" w:eastAsia="zh-CN"/>
              </w:rPr>
              <w:t>6</w:t>
            </w:r>
            <w:r>
              <w:rPr>
                <w:rFonts w:hint="eastAsia" w:ascii="仿宋" w:eastAsia="仿宋" w:cs="仿宋"/>
                <w:kern w:val="2"/>
                <w:sz w:val="24"/>
                <w:szCs w:val="24"/>
              </w:rPr>
              <w:t>学期</w:t>
            </w:r>
          </w:p>
        </w:tc>
        <w:tc>
          <w:tcPr>
            <w:tcW w:w="871" w:type="dxa"/>
            <w:gridSpan w:val="2"/>
            <w:vAlign w:val="center"/>
          </w:tcPr>
          <w:p w14:paraId="2EF395B6">
            <w:pPr>
              <w:pStyle w:val="335"/>
              <w:keepNext w:val="0"/>
              <w:keepLines w:val="0"/>
              <w:suppressLineNumbers w:val="0"/>
              <w:spacing w:before="72"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总学时</w:t>
            </w:r>
          </w:p>
        </w:tc>
        <w:tc>
          <w:tcPr>
            <w:tcW w:w="1565" w:type="dxa"/>
            <w:gridSpan w:val="2"/>
            <w:vAlign w:val="center"/>
          </w:tcPr>
          <w:p w14:paraId="0003FAF2">
            <w:pPr>
              <w:pStyle w:val="335"/>
              <w:keepNext w:val="0"/>
              <w:keepLines w:val="0"/>
              <w:suppressLineNumbers w:val="0"/>
              <w:spacing w:before="72" w:beforeAutospacing="0" w:after="0" w:afterAutospacing="0"/>
              <w:ind w:left="194" w:right="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32</w:t>
            </w:r>
          </w:p>
        </w:tc>
        <w:tc>
          <w:tcPr>
            <w:tcW w:w="2329" w:type="dxa"/>
            <w:gridSpan w:val="4"/>
            <w:vAlign w:val="center"/>
          </w:tcPr>
          <w:p w14:paraId="1EAC90B8">
            <w:pPr>
              <w:pStyle w:val="335"/>
              <w:keepNext w:val="0"/>
              <w:keepLines w:val="0"/>
              <w:suppressLineNumbers w:val="0"/>
              <w:spacing w:before="72"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其中实践学时</w:t>
            </w:r>
          </w:p>
        </w:tc>
        <w:tc>
          <w:tcPr>
            <w:tcW w:w="1521" w:type="dxa"/>
            <w:gridSpan w:val="2"/>
            <w:vAlign w:val="center"/>
          </w:tcPr>
          <w:p w14:paraId="5675649E">
            <w:pPr>
              <w:pStyle w:val="335"/>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eastAsia="zh-CN"/>
              </w:rPr>
            </w:pPr>
          </w:p>
        </w:tc>
      </w:tr>
      <w:tr w14:paraId="1BD2B290">
        <w:trPr>
          <w:trHeight w:val="415" w:hRule="atLeast"/>
          <w:jc w:val="center"/>
        </w:trPr>
        <w:tc>
          <w:tcPr>
            <w:tcW w:w="1301" w:type="dxa"/>
            <w:vAlign w:val="center"/>
          </w:tcPr>
          <w:p w14:paraId="35DB2A55">
            <w:pPr>
              <w:pStyle w:val="335"/>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混合式</w:t>
            </w:r>
          </w:p>
          <w:p w14:paraId="6BAD8029">
            <w:pPr>
              <w:pStyle w:val="335"/>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课程网址</w:t>
            </w:r>
          </w:p>
        </w:tc>
        <w:tc>
          <w:tcPr>
            <w:tcW w:w="7604" w:type="dxa"/>
            <w:gridSpan w:val="12"/>
            <w:vAlign w:val="center"/>
          </w:tcPr>
          <w:p w14:paraId="1E8C811A">
            <w:pPr>
              <w:pStyle w:val="335"/>
              <w:keepNext w:val="0"/>
              <w:keepLines w:val="0"/>
              <w:suppressLineNumbers w:val="0"/>
              <w:spacing w:before="72" w:beforeAutospacing="0" w:after="0" w:afterAutospacing="0"/>
              <w:ind w:left="9" w:right="0"/>
              <w:jc w:val="left"/>
              <w:rPr>
                <w:rFonts w:hint="eastAsia" w:ascii="宋体" w:hAnsi="宋体" w:eastAsia="宋体" w:cs="宋体"/>
                <w:color w:val="auto"/>
                <w:kern w:val="2"/>
                <w:sz w:val="21"/>
                <w:szCs w:val="21"/>
                <w:highlight w:val="none"/>
                <w:lang w:val="en-US" w:eastAsia="zh-CN"/>
              </w:rPr>
            </w:pPr>
            <w:r>
              <w:rPr>
                <w:rFonts w:hint="eastAsia" w:ascii="仿宋" w:hAnsi="仿宋" w:eastAsia="仿宋" w:cs="仿宋"/>
                <w:kern w:val="2"/>
                <w:sz w:val="24"/>
                <w:szCs w:val="24"/>
                <w:lang w:val="en-US" w:eastAsia="zh-CN" w:bidi="ar-SA"/>
              </w:rPr>
              <w:t>非必填，根据实际填写</w:t>
            </w:r>
          </w:p>
        </w:tc>
      </w:tr>
      <w:tr w14:paraId="7494FFCF">
        <w:trPr>
          <w:trHeight w:val="90" w:hRule="atLeast"/>
          <w:jc w:val="center"/>
        </w:trPr>
        <w:tc>
          <w:tcPr>
            <w:tcW w:w="1301" w:type="dxa"/>
            <w:vAlign w:val="top"/>
          </w:tcPr>
          <w:p w14:paraId="209E028E">
            <w:pPr>
              <w:pStyle w:val="335"/>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A</w:t>
            </w:r>
          </w:p>
          <w:p w14:paraId="3BE41B53">
            <w:pPr>
              <w:pStyle w:val="335"/>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先修及后续</w:t>
            </w:r>
          </w:p>
          <w:p w14:paraId="441DCF1A">
            <w:pPr>
              <w:pStyle w:val="335"/>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w:t>
            </w:r>
          </w:p>
        </w:tc>
        <w:tc>
          <w:tcPr>
            <w:tcW w:w="7604" w:type="dxa"/>
            <w:gridSpan w:val="12"/>
            <w:vAlign w:val="top"/>
          </w:tcPr>
          <w:p w14:paraId="09A9C168">
            <w:pPr>
              <w:keepNext w:val="0"/>
              <w:keepLines w:val="0"/>
              <w:suppressLineNumbers w:val="0"/>
              <w:adjustRightInd w:val="0"/>
              <w:snapToGrid w:val="0"/>
              <w:spacing w:before="0" w:beforeAutospacing="0" w:after="0" w:afterAutospacing="0"/>
              <w:ind w:right="0"/>
              <w:rPr>
                <w:rFonts w:hint="default" w:ascii="仿宋" w:eastAsia="仿宋" w:cs="仿宋"/>
                <w:kern w:val="2"/>
                <w:sz w:val="24"/>
                <w:szCs w:val="24"/>
                <w:lang w:val="en-US" w:eastAsia="zh-CN"/>
              </w:rPr>
            </w:pPr>
            <w:r>
              <w:rPr>
                <w:rFonts w:hint="eastAsia" w:ascii="仿宋" w:eastAsia="仿宋" w:cs="仿宋"/>
                <w:kern w:val="2"/>
                <w:sz w:val="24"/>
                <w:szCs w:val="24"/>
                <w:lang w:val="en-US" w:eastAsia="zh-CN"/>
              </w:rPr>
              <w:t>先修课程：钢琴基础、基本乐理、视唱练耳、中国音乐史、西方音乐史</w:t>
            </w:r>
          </w:p>
          <w:p w14:paraId="1E2DD57D">
            <w:pPr>
              <w:keepNext w:val="0"/>
              <w:keepLines w:val="0"/>
              <w:suppressLineNumbers w:val="0"/>
              <w:adjustRightInd w:val="0"/>
              <w:snapToGrid w:val="0"/>
              <w:spacing w:before="0" w:beforeAutospacing="0" w:after="0" w:afterAutospacing="0"/>
              <w:ind w:right="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后续课程：毕业实习、毕业汇演</w:t>
            </w:r>
          </w:p>
        </w:tc>
      </w:tr>
      <w:tr w14:paraId="4BE27071">
        <w:trPr>
          <w:trHeight w:val="4867" w:hRule="atLeast"/>
          <w:jc w:val="center"/>
        </w:trPr>
        <w:tc>
          <w:tcPr>
            <w:tcW w:w="1301" w:type="dxa"/>
            <w:vAlign w:val="top"/>
          </w:tcPr>
          <w:p w14:paraId="20D459A5">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26B12B71">
            <w:pPr>
              <w:pStyle w:val="335"/>
              <w:keepNext w:val="0"/>
              <w:keepLines w:val="0"/>
              <w:suppressLineNumbers w:val="0"/>
              <w:spacing w:before="4" w:beforeAutospacing="0" w:after="0" w:afterAutospacing="0"/>
              <w:ind w:left="0" w:right="0"/>
              <w:rPr>
                <w:rFonts w:hint="eastAsia" w:ascii="宋体" w:hAnsi="宋体" w:eastAsia="宋体" w:cs="宋体"/>
                <w:color w:val="auto"/>
                <w:kern w:val="2"/>
                <w:sz w:val="21"/>
                <w:szCs w:val="21"/>
                <w:highlight w:val="none"/>
                <w:lang w:eastAsia="zh-CN"/>
              </w:rPr>
            </w:pPr>
          </w:p>
          <w:p w14:paraId="35750798">
            <w:pPr>
              <w:pStyle w:val="335"/>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B</w:t>
            </w:r>
          </w:p>
          <w:p w14:paraId="1E421DF9">
            <w:pPr>
              <w:pStyle w:val="335"/>
              <w:keepNext w:val="0"/>
              <w:keepLines w:val="0"/>
              <w:suppressLineNumbers w:val="0"/>
              <w:spacing w:before="43" w:beforeAutospacing="0" w:after="0" w:afterAutospacing="0"/>
              <w:ind w:left="0"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课程描述</w:t>
            </w:r>
          </w:p>
        </w:tc>
        <w:tc>
          <w:tcPr>
            <w:tcW w:w="7604" w:type="dxa"/>
            <w:gridSpan w:val="12"/>
            <w:vAlign w:val="top"/>
          </w:tcPr>
          <w:p w14:paraId="108B5049">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《钢琴教学法》是我系面向音乐专业钢琴方向学生开设的一门理论课程。</w:t>
            </w:r>
          </w:p>
          <w:p w14:paraId="32AB44A7">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地位：它不仅是钢琴专业学生必修的一门课程，也是音乐教师提升教学技能的重要途径。通过这门课程的学习，学生可以系统地掌握钢琴教学的理论知识和实践技能，进而为未来的音乐教育事业打下坚实的基础。</w:t>
            </w:r>
          </w:p>
          <w:p w14:paraId="41B4B5E0">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任务：帮助学生深入理解钢琴教学的原理和方法。这包括钢琴教学的基本原则、教学方法的选择与应用、教学计划的制定与实施等。通过学习，学生能够掌握科学有效的教学方法，提高教学效果。培养学生的教学实践能力。钢琴教学法课程注重理论与实践的结合，通过模拟教学、案例分析等方式，让学生在实践中学习如何进行教学设计、课堂管理、学生评估等。这有助于提升学生的教学实践能力，为未来的教学工作做好准备。</w:t>
            </w:r>
          </w:p>
          <w:p w14:paraId="7E906A8E">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提升学生的音乐素养和审美能力。钢琴教学法课程不仅关注教学技能的培养，还应注重学生的音乐素养和审美能力的提升。通过学习不同风格、不同时期的钢琴作品，学生能够拓宽音乐视野，提高音乐鉴赏能力，为未来的音乐创作和表演打下坚实基础。</w:t>
            </w:r>
          </w:p>
        </w:tc>
      </w:tr>
      <w:tr w14:paraId="50BCDF61">
        <w:trPr>
          <w:trHeight w:val="1830" w:hRule="atLeast"/>
          <w:jc w:val="center"/>
        </w:trPr>
        <w:tc>
          <w:tcPr>
            <w:tcW w:w="1301" w:type="dxa"/>
            <w:vAlign w:val="top"/>
          </w:tcPr>
          <w:p w14:paraId="05CE05E6">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3BF26858">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020A075C">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5A0C730C">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35585322">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688BA266">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48D4F1CA">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1CD4C787">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46DA278F">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374E0A8D">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2C54B1E8">
            <w:pPr>
              <w:pStyle w:val="335"/>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0273BD39">
            <w:pPr>
              <w:pStyle w:val="335"/>
              <w:keepNext w:val="0"/>
              <w:keepLines w:val="0"/>
              <w:suppressLineNumbers w:val="0"/>
              <w:spacing w:before="8" w:beforeAutospacing="0" w:after="0" w:afterAutospacing="0"/>
              <w:ind w:left="0" w:right="0"/>
              <w:rPr>
                <w:rFonts w:hint="eastAsia" w:ascii="宋体" w:hAnsi="宋体" w:eastAsia="宋体" w:cs="宋体"/>
                <w:color w:val="auto"/>
                <w:kern w:val="2"/>
                <w:sz w:val="21"/>
                <w:szCs w:val="21"/>
                <w:highlight w:val="none"/>
                <w:lang w:eastAsia="zh-CN"/>
              </w:rPr>
            </w:pPr>
          </w:p>
          <w:p w14:paraId="6DE32907">
            <w:pPr>
              <w:pStyle w:val="335"/>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C</w:t>
            </w:r>
          </w:p>
          <w:p w14:paraId="3D021F80">
            <w:pPr>
              <w:pStyle w:val="335"/>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课程目标</w:t>
            </w:r>
          </w:p>
        </w:tc>
        <w:tc>
          <w:tcPr>
            <w:tcW w:w="7604" w:type="dxa"/>
            <w:gridSpan w:val="12"/>
            <w:vAlign w:val="top"/>
          </w:tcPr>
          <w:p w14:paraId="078212C7">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通过本课程的学习，学生应具备如下知识、能力及情感态度价值观：</w:t>
            </w:r>
          </w:p>
          <w:p w14:paraId="77CF9D67">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课程目标1：（M中支撑）</w:t>
            </w:r>
          </w:p>
          <w:p w14:paraId="1901DD8C">
            <w:pPr>
              <w:keepNext w:val="0"/>
              <w:keepLines w:val="0"/>
              <w:suppressLineNumbers w:val="0"/>
              <w:adjustRightInd w:val="0"/>
              <w:snapToGrid w:val="0"/>
              <w:spacing w:before="0" w:beforeAutospacing="0" w:after="0" w:afterAutospacing="0"/>
              <w:ind w:left="0" w:right="0" w:firstLine="480" w:firstLineChars="200"/>
              <w:rPr>
                <w:rFonts w:hint="default" w:ascii="仿宋" w:eastAsia="仿宋" w:cs="仿宋"/>
                <w:kern w:val="2"/>
                <w:sz w:val="24"/>
                <w:szCs w:val="24"/>
                <w:lang w:val="en-US" w:eastAsia="zh-CN"/>
              </w:rPr>
            </w:pPr>
            <w:r>
              <w:rPr>
                <w:rFonts w:hint="eastAsia" w:ascii="仿宋" w:eastAsia="仿宋" w:cs="仿宋"/>
                <w:kern w:val="2"/>
                <w:sz w:val="24"/>
                <w:szCs w:val="24"/>
                <w:lang w:val="en-US" w:eastAsia="zh-CN"/>
              </w:rPr>
              <w:t xml:space="preserve">    学习如何树立一个合理的钢琴教师角色形象，树立爱岗敬业精神，了解未来工作中教学对象的身心发展特点和音乐的认知规律。思考如何通过钢琴教学，提高未来工作中教学对象的艺术素养，培育自主学习能力，建立正确的审美观。</w:t>
            </w:r>
          </w:p>
          <w:p w14:paraId="33D0302A">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课程目标2：（M中支撑）</w:t>
            </w:r>
          </w:p>
          <w:p w14:paraId="089392DA">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注重正确的思政导向，粗略学习钢琴艺术史并重点学习思考其中比较重要的内容。熟悉钢琴音乐发展的总体脉络，大致了解各个风格之间的不同，并能够应用于教学实践。</w:t>
            </w:r>
          </w:p>
          <w:p w14:paraId="0B4E05FE">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课程思政元素：了解中国钢琴音乐文化传统，培养热爱中国钢琴音乐文化的感情。</w:t>
            </w:r>
          </w:p>
          <w:p w14:paraId="2CA51DA7">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课程目标3：（H高支撑）</w:t>
            </w:r>
          </w:p>
          <w:p w14:paraId="33252FE1">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总体了解钢琴教学各个阶段常用的教材，以及各种教材的特点、基本教法。对于未来可能面对的不同钢琴教学对象，能够有粗略的教学规划。宏观地了解钢琴教学中的相关问题以及解决思路，掌握进一步解决问题的思路和方法。</w:t>
            </w:r>
          </w:p>
          <w:p w14:paraId="0FA9953C">
            <w:pPr>
              <w:keepNext w:val="0"/>
              <w:keepLines w:val="0"/>
              <w:suppressLineNumbers w:val="0"/>
              <w:adjustRightInd w:val="0"/>
              <w:snapToGrid w:val="0"/>
              <w:spacing w:before="0" w:beforeAutospacing="0" w:after="0" w:afterAutospacing="0"/>
              <w:ind w:left="0" w:right="0" w:firstLine="480" w:firstLineChars="200"/>
              <w:rPr>
                <w:rFonts w:hint="eastAsia" w:ascii="仿宋" w:eastAsia="仿宋" w:cs="仿宋"/>
                <w:kern w:val="2"/>
                <w:sz w:val="24"/>
                <w:szCs w:val="24"/>
                <w:lang w:val="en-US" w:eastAsia="zh-CN"/>
              </w:rPr>
            </w:pPr>
            <w:r>
              <w:rPr>
                <w:rFonts w:hint="eastAsia" w:ascii="仿宋" w:eastAsia="仿宋" w:cs="仿宋"/>
                <w:kern w:val="2"/>
                <w:sz w:val="24"/>
                <w:szCs w:val="24"/>
                <w:lang w:val="en-US" w:eastAsia="zh-CN"/>
              </w:rPr>
              <w:t>课程思政元素：在教材的选择中，注重选择蕴含积极思政导向的曲目。</w:t>
            </w:r>
          </w:p>
        </w:tc>
      </w:tr>
      <w:tr w14:paraId="4534B75A">
        <w:trPr>
          <w:trHeight w:val="809" w:hRule="atLeast"/>
          <w:jc w:val="center"/>
        </w:trPr>
        <w:tc>
          <w:tcPr>
            <w:tcW w:w="1301" w:type="dxa"/>
            <w:vMerge w:val="restart"/>
            <w:vAlign w:val="center"/>
          </w:tcPr>
          <w:p w14:paraId="2FC91BDF">
            <w:pPr>
              <w:pStyle w:val="335"/>
              <w:keepNext w:val="0"/>
              <w:keepLines w:val="0"/>
              <w:suppressLineNumbers w:val="0"/>
              <w:spacing w:before="0" w:beforeAutospacing="0" w:after="0" w:afterAutospacing="0"/>
              <w:ind w:left="0" w:right="0"/>
              <w:jc w:val="center"/>
              <w:rPr>
                <w:rFonts w:ascii="宋体"/>
                <w:b/>
                <w:color w:val="auto"/>
                <w:w w:val="98"/>
                <w:kern w:val="2"/>
                <w:sz w:val="21"/>
                <w:highlight w:val="none"/>
                <w:lang w:eastAsia="zh-CN"/>
              </w:rPr>
            </w:pPr>
            <w:r>
              <w:rPr>
                <w:rFonts w:ascii="宋体"/>
                <w:b/>
                <w:color w:val="auto"/>
                <w:w w:val="98"/>
                <w:kern w:val="2"/>
                <w:sz w:val="21"/>
                <w:highlight w:val="none"/>
                <w:lang w:eastAsia="zh-CN"/>
              </w:rPr>
              <w:t>D</w:t>
            </w:r>
          </w:p>
          <w:p w14:paraId="39886E27">
            <w:pPr>
              <w:pStyle w:val="335"/>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课程目标与</w:t>
            </w:r>
          </w:p>
          <w:p w14:paraId="6BF77619">
            <w:pPr>
              <w:pStyle w:val="335"/>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毕业要求的</w:t>
            </w:r>
          </w:p>
          <w:p w14:paraId="6471BCF7">
            <w:pPr>
              <w:pStyle w:val="335"/>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eastAsia="宋体"/>
                <w:b/>
                <w:color w:val="auto"/>
                <w:kern w:val="2"/>
                <w:sz w:val="21"/>
                <w:highlight w:val="none"/>
                <w:lang w:eastAsia="zh-CN"/>
              </w:rPr>
              <w:t>对应关系</w:t>
            </w:r>
          </w:p>
        </w:tc>
        <w:tc>
          <w:tcPr>
            <w:tcW w:w="1622" w:type="dxa"/>
            <w:gridSpan w:val="3"/>
            <w:vAlign w:val="center"/>
          </w:tcPr>
          <w:p w14:paraId="54D81421">
            <w:pPr>
              <w:pStyle w:val="335"/>
              <w:keepNext w:val="0"/>
              <w:keepLines w:val="0"/>
              <w:suppressLineNumbers w:val="0"/>
              <w:spacing w:before="86" w:beforeAutospacing="0" w:after="0" w:afterAutospacing="0"/>
              <w:ind w:left="114"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w:t>
            </w:r>
          </w:p>
        </w:tc>
        <w:tc>
          <w:tcPr>
            <w:tcW w:w="3446" w:type="dxa"/>
            <w:gridSpan w:val="5"/>
            <w:vAlign w:val="center"/>
          </w:tcPr>
          <w:p w14:paraId="1CB0B07B">
            <w:pPr>
              <w:pStyle w:val="335"/>
              <w:keepNext w:val="0"/>
              <w:keepLines w:val="0"/>
              <w:suppressLineNumbers w:val="0"/>
              <w:spacing w:before="86" w:beforeAutospacing="0" w:after="0" w:afterAutospacing="0"/>
              <w:ind w:left="115"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毕业要求指标点</w:t>
            </w:r>
          </w:p>
        </w:tc>
        <w:tc>
          <w:tcPr>
            <w:tcW w:w="2536" w:type="dxa"/>
            <w:gridSpan w:val="4"/>
            <w:vAlign w:val="center"/>
          </w:tcPr>
          <w:p w14:paraId="7857969F">
            <w:pPr>
              <w:pStyle w:val="335"/>
              <w:keepNext w:val="0"/>
              <w:keepLines w:val="0"/>
              <w:suppressLineNumbers w:val="0"/>
              <w:spacing w:before="86" w:beforeAutospacing="0" w:after="0" w:afterAutospacing="0"/>
              <w:ind w:left="96" w:leftChars="0" w:right="67" w:rightChars="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课程目标</w:t>
            </w:r>
          </w:p>
        </w:tc>
      </w:tr>
      <w:tr w14:paraId="6E9DC57B">
        <w:trPr>
          <w:trHeight w:val="809" w:hRule="atLeast"/>
          <w:jc w:val="center"/>
        </w:trPr>
        <w:tc>
          <w:tcPr>
            <w:tcW w:w="1301" w:type="dxa"/>
            <w:vMerge w:val="continue"/>
            <w:vAlign w:val="top"/>
          </w:tcPr>
          <w:p w14:paraId="5A18461D">
            <w:pPr>
              <w:pStyle w:val="335"/>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622" w:type="dxa"/>
            <w:gridSpan w:val="3"/>
            <w:vAlign w:val="center"/>
          </w:tcPr>
          <w:p w14:paraId="07AD3EFC">
            <w:pPr>
              <w:keepNext w:val="0"/>
              <w:keepLines w:val="0"/>
              <w:suppressLineNumbers w:val="0"/>
              <w:spacing w:before="0" w:beforeAutospacing="0" w:after="0" w:afterAutospacing="0"/>
              <w:ind w:left="0" w:right="0"/>
              <w:jc w:val="center"/>
              <w:rPr>
                <w:rFonts w:hint="eastAsia" w:ascii="仿宋" w:eastAsia="仿宋" w:cs="仿宋"/>
                <w:bCs/>
                <w:kern w:val="2"/>
                <w:sz w:val="24"/>
                <w:szCs w:val="24"/>
                <w:lang w:eastAsia="zh-CN"/>
              </w:rPr>
            </w:pPr>
            <w:r>
              <w:rPr>
                <w:rFonts w:hint="eastAsia" w:ascii="仿宋" w:eastAsia="仿宋" w:cs="仿宋"/>
                <w:bCs/>
                <w:kern w:val="2"/>
                <w:sz w:val="24"/>
                <w:szCs w:val="24"/>
              </w:rPr>
              <w:t>教育情怀</w:t>
            </w:r>
            <w:r>
              <w:rPr>
                <w:rFonts w:hint="eastAsia" w:ascii="仿宋" w:eastAsia="仿宋" w:cs="仿宋"/>
                <w:bCs/>
                <w:kern w:val="2"/>
                <w:sz w:val="24"/>
                <w:szCs w:val="24"/>
                <w:lang w:eastAsia="zh-CN"/>
              </w:rPr>
              <w:t>（</w:t>
            </w:r>
            <w:r>
              <w:rPr>
                <w:rFonts w:hint="eastAsia" w:ascii="仿宋" w:eastAsia="仿宋" w:cs="仿宋"/>
                <w:bCs/>
                <w:kern w:val="2"/>
                <w:sz w:val="24"/>
                <w:szCs w:val="24"/>
                <w:lang w:val="en-US" w:eastAsia="zh-CN"/>
              </w:rPr>
              <w:t>2</w:t>
            </w:r>
            <w:r>
              <w:rPr>
                <w:rFonts w:hint="eastAsia" w:ascii="仿宋" w:eastAsia="仿宋" w:cs="仿宋"/>
                <w:bCs/>
                <w:kern w:val="2"/>
                <w:sz w:val="24"/>
                <w:szCs w:val="24"/>
                <w:lang w:eastAsia="zh-CN"/>
              </w:rPr>
              <w:t>）</w:t>
            </w:r>
          </w:p>
          <w:p w14:paraId="2229636F">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eastAsia="仿宋" w:cs="仿宋"/>
                <w:bCs/>
                <w:kern w:val="2"/>
                <w:sz w:val="24"/>
                <w:szCs w:val="24"/>
              </w:rPr>
              <w:t>（M）</w:t>
            </w:r>
          </w:p>
        </w:tc>
        <w:tc>
          <w:tcPr>
            <w:tcW w:w="3446" w:type="dxa"/>
            <w:gridSpan w:val="5"/>
            <w:vAlign w:val="center"/>
          </w:tcPr>
          <w:p w14:paraId="677301B9">
            <w:pPr>
              <w:keepNext w:val="0"/>
              <w:keepLines w:val="0"/>
              <w:suppressLineNumbers w:val="0"/>
              <w:adjustRightInd w:val="0"/>
              <w:snapToGrid w:val="0"/>
              <w:spacing w:before="0" w:beforeAutospacing="0" w:after="0" w:afterAutospacing="0"/>
              <w:ind w:left="0" w:right="0"/>
              <w:rPr>
                <w:rFonts w:hint="eastAsia" w:ascii="仿宋" w:hAnsi="仿宋" w:eastAsia="仿宋" w:cs="仿宋"/>
                <w:kern w:val="2"/>
                <w:sz w:val="21"/>
                <w:szCs w:val="21"/>
                <w:lang w:val="en-US" w:eastAsia="zh-CN" w:bidi="ar-SA"/>
              </w:rPr>
            </w:pPr>
            <w:r>
              <w:rPr>
                <w:rStyle w:val="343"/>
                <w:rFonts w:hint="eastAsia" w:ascii="仿宋" w:hAnsi="仿宋" w:eastAsia="仿宋" w:cs="仿宋"/>
                <w:color w:val="auto"/>
                <w:sz w:val="24"/>
                <w:szCs w:val="24"/>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2536" w:type="dxa"/>
            <w:gridSpan w:val="4"/>
            <w:vAlign w:val="center"/>
          </w:tcPr>
          <w:p w14:paraId="45FF3923">
            <w:pPr>
              <w:keepNext w:val="0"/>
              <w:keepLines w:val="0"/>
              <w:suppressLineNumbers w:val="0"/>
              <w:spacing w:before="0" w:beforeAutospacing="0" w:after="0" w:afterAutospacing="0"/>
              <w:ind w:left="0" w:right="0"/>
              <w:jc w:val="left"/>
              <w:rPr>
                <w:rFonts w:hint="eastAsia" w:ascii="宋体" w:hAnsi="宋体" w:eastAsia="宋体" w:cs="宋体"/>
                <w:b/>
                <w:bCs/>
                <w:color w:val="auto"/>
                <w:kern w:val="2"/>
                <w:sz w:val="21"/>
                <w:szCs w:val="21"/>
                <w:highlight w:val="none"/>
                <w:lang w:val="en-US" w:eastAsia="zh-CN" w:bidi="ar-SA"/>
              </w:rPr>
            </w:pPr>
            <w:r>
              <w:rPr>
                <w:rFonts w:hint="eastAsia"/>
                <w:color w:val="auto"/>
                <w:kern w:val="2"/>
                <w:sz w:val="21"/>
                <w:szCs w:val="21"/>
                <w:highlight w:val="none"/>
                <w:lang w:eastAsia="zh-CN"/>
              </w:rPr>
              <w:t>课程目标1</w:t>
            </w:r>
          </w:p>
        </w:tc>
      </w:tr>
      <w:tr w14:paraId="05D86114">
        <w:trPr>
          <w:trHeight w:val="809" w:hRule="atLeast"/>
          <w:jc w:val="center"/>
        </w:trPr>
        <w:tc>
          <w:tcPr>
            <w:tcW w:w="1301" w:type="dxa"/>
            <w:vMerge w:val="continue"/>
            <w:vAlign w:val="top"/>
          </w:tcPr>
          <w:p w14:paraId="1171FA3A">
            <w:pPr>
              <w:pStyle w:val="335"/>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622" w:type="dxa"/>
            <w:gridSpan w:val="3"/>
            <w:vAlign w:val="center"/>
          </w:tcPr>
          <w:p w14:paraId="46515CA4">
            <w:pPr>
              <w:keepNext w:val="0"/>
              <w:keepLines w:val="0"/>
              <w:suppressLineNumbers w:val="0"/>
              <w:adjustRightInd w:val="0"/>
              <w:snapToGrid w:val="0"/>
              <w:spacing w:before="0" w:beforeAutospacing="0" w:after="0" w:afterAutospacing="0"/>
              <w:ind w:left="0" w:right="0"/>
              <w:rPr>
                <w:rStyle w:val="343"/>
                <w:rFonts w:hint="eastAsia" w:ascii="仿宋" w:hAnsi="仿宋" w:eastAsia="仿宋" w:cs="仿宋"/>
                <w:color w:val="auto"/>
                <w:sz w:val="24"/>
                <w:szCs w:val="24"/>
              </w:rPr>
            </w:pPr>
            <w:r>
              <w:rPr>
                <w:rStyle w:val="343"/>
                <w:rFonts w:hint="eastAsia" w:ascii="仿宋" w:hAnsi="仿宋" w:eastAsia="仿宋" w:cs="仿宋"/>
                <w:color w:val="auto"/>
                <w:sz w:val="24"/>
                <w:szCs w:val="24"/>
              </w:rPr>
              <w:t>学科素养（3）</w:t>
            </w:r>
          </w:p>
          <w:p w14:paraId="563BEAAB">
            <w:pPr>
              <w:keepNext w:val="0"/>
              <w:keepLines w:val="0"/>
              <w:suppressLineNumbers w:val="0"/>
              <w:adjustRightInd w:val="0"/>
              <w:snapToGrid w:val="0"/>
              <w:spacing w:before="0" w:beforeAutospacing="0" w:after="0" w:afterAutospacing="0"/>
              <w:ind w:left="0" w:right="0"/>
              <w:rPr>
                <w:rStyle w:val="343"/>
                <w:rFonts w:hint="eastAsia" w:ascii="仿宋" w:hAnsi="仿宋" w:eastAsia="仿宋" w:cs="仿宋"/>
                <w:color w:val="auto"/>
                <w:sz w:val="24"/>
                <w:szCs w:val="24"/>
                <w:lang w:val="en-US" w:eastAsia="zh-CN"/>
              </w:rPr>
            </w:pPr>
            <w:r>
              <w:rPr>
                <w:rStyle w:val="343"/>
                <w:rFonts w:hint="eastAsia" w:ascii="仿宋" w:hAnsi="仿宋" w:eastAsia="仿宋" w:cs="仿宋"/>
                <w:color w:val="auto"/>
                <w:sz w:val="24"/>
                <w:szCs w:val="24"/>
              </w:rPr>
              <w:t>（M）</w:t>
            </w:r>
          </w:p>
        </w:tc>
        <w:tc>
          <w:tcPr>
            <w:tcW w:w="3446" w:type="dxa"/>
            <w:gridSpan w:val="5"/>
            <w:vAlign w:val="center"/>
          </w:tcPr>
          <w:p w14:paraId="332F0BAE">
            <w:pPr>
              <w:keepNext w:val="0"/>
              <w:keepLines w:val="0"/>
              <w:suppressLineNumbers w:val="0"/>
              <w:adjustRightInd w:val="0"/>
              <w:snapToGrid w:val="0"/>
              <w:spacing w:before="0" w:beforeAutospacing="0" w:after="0" w:afterAutospacing="0"/>
              <w:ind w:left="0" w:right="0"/>
              <w:rPr>
                <w:rStyle w:val="343"/>
                <w:rFonts w:hint="eastAsia" w:ascii="仿宋" w:hAnsi="仿宋" w:eastAsia="仿宋" w:cs="仿宋"/>
                <w:color w:val="auto"/>
                <w:sz w:val="24"/>
                <w:szCs w:val="24"/>
                <w:lang w:val="en-US" w:eastAsia="zh-CN"/>
              </w:rPr>
            </w:pPr>
            <w:r>
              <w:rPr>
                <w:rStyle w:val="343"/>
                <w:rFonts w:hint="eastAsia" w:ascii="仿宋" w:hAnsi="仿宋" w:eastAsia="仿宋" w:cs="仿宋"/>
                <w:color w:val="auto"/>
                <w:sz w:val="24"/>
                <w:szCs w:val="24"/>
              </w:rPr>
              <w:t>3.2【</w:t>
            </w:r>
            <w:r>
              <w:rPr>
                <w:rStyle w:val="343"/>
                <w:rFonts w:hint="eastAsia" w:ascii="仿宋" w:hAnsi="仿宋" w:eastAsia="仿宋" w:cs="仿宋"/>
                <w:color w:val="auto"/>
                <w:sz w:val="24"/>
                <w:szCs w:val="24"/>
                <w:lang w:val="en-US" w:eastAsia="zh-Hans"/>
              </w:rPr>
              <w:t>理论</w:t>
            </w:r>
            <w:r>
              <w:rPr>
                <w:rStyle w:val="343"/>
                <w:rFonts w:hint="eastAsia" w:ascii="仿宋" w:hAnsi="仿宋" w:eastAsia="仿宋" w:cs="仿宋"/>
                <w:color w:val="auto"/>
                <w:sz w:val="24"/>
                <w:szCs w:val="24"/>
              </w:rPr>
              <w:t>素养】掌握</w:t>
            </w:r>
            <w:r>
              <w:rPr>
                <w:rStyle w:val="343"/>
                <w:rFonts w:hint="eastAsia" w:ascii="仿宋" w:hAnsi="仿宋" w:eastAsia="仿宋" w:cs="仿宋"/>
                <w:color w:val="auto"/>
                <w:sz w:val="24"/>
                <w:szCs w:val="24"/>
                <w:lang w:val="en-US" w:eastAsia="zh-Hans"/>
              </w:rPr>
              <w:t>音乐</w:t>
            </w:r>
            <w:r>
              <w:rPr>
                <w:rStyle w:val="343"/>
                <w:rFonts w:hint="eastAsia" w:ascii="仿宋" w:hAnsi="仿宋" w:eastAsia="仿宋" w:cs="仿宋"/>
                <w:color w:val="auto"/>
                <w:sz w:val="24"/>
                <w:szCs w:val="24"/>
              </w:rPr>
              <w:t>理论的基本知识，了解中外音乐史的总体框架，</w:t>
            </w:r>
            <w:r>
              <w:rPr>
                <w:rStyle w:val="343"/>
                <w:rFonts w:hint="eastAsia" w:ascii="仿宋" w:hAnsi="仿宋" w:eastAsia="仿宋" w:cs="仿宋"/>
                <w:color w:val="auto"/>
                <w:sz w:val="24"/>
                <w:szCs w:val="24"/>
                <w:lang w:val="en-US" w:eastAsia="zh-Hans"/>
              </w:rPr>
              <w:t>理解</w:t>
            </w:r>
            <w:r>
              <w:rPr>
                <w:rStyle w:val="343"/>
                <w:rFonts w:hint="eastAsia" w:ascii="仿宋" w:hAnsi="仿宋" w:eastAsia="仿宋" w:cs="仿宋"/>
                <w:color w:val="auto"/>
                <w:sz w:val="24"/>
                <w:szCs w:val="24"/>
              </w:rPr>
              <w:t>音乐理论课程之间的相互关联，形成</w:t>
            </w:r>
            <w:r>
              <w:rPr>
                <w:rStyle w:val="343"/>
                <w:rFonts w:hint="eastAsia" w:ascii="仿宋" w:hAnsi="仿宋" w:eastAsia="仿宋" w:cs="仿宋"/>
                <w:color w:val="auto"/>
                <w:sz w:val="24"/>
                <w:szCs w:val="24"/>
                <w:lang w:val="en-US" w:eastAsia="zh-Hans"/>
              </w:rPr>
              <w:t>初步的音乐</w:t>
            </w:r>
            <w:r>
              <w:rPr>
                <w:rStyle w:val="343"/>
                <w:rFonts w:hint="eastAsia" w:ascii="仿宋" w:hAnsi="仿宋" w:eastAsia="仿宋" w:cs="仿宋"/>
                <w:color w:val="auto"/>
                <w:sz w:val="24"/>
                <w:szCs w:val="24"/>
              </w:rPr>
              <w:t>理论知识体系，</w:t>
            </w:r>
            <w:r>
              <w:rPr>
                <w:rStyle w:val="343"/>
                <w:rFonts w:hint="eastAsia" w:ascii="仿宋" w:hAnsi="仿宋" w:eastAsia="仿宋" w:cs="仿宋"/>
                <w:color w:val="auto"/>
                <w:sz w:val="24"/>
                <w:szCs w:val="24"/>
                <w:lang w:val="en-US" w:eastAsia="zh-Hans"/>
              </w:rPr>
              <w:t>能够</w:t>
            </w:r>
            <w:r>
              <w:rPr>
                <w:rStyle w:val="343"/>
                <w:rFonts w:hint="eastAsia" w:ascii="仿宋" w:hAnsi="仿宋" w:eastAsia="仿宋" w:cs="仿宋"/>
                <w:color w:val="auto"/>
                <w:sz w:val="24"/>
                <w:szCs w:val="24"/>
              </w:rPr>
              <w:t>综合运用音乐理论知识解决</w:t>
            </w:r>
            <w:r>
              <w:rPr>
                <w:rStyle w:val="343"/>
                <w:rFonts w:hint="eastAsia" w:ascii="仿宋" w:hAnsi="仿宋" w:eastAsia="仿宋" w:cs="仿宋"/>
                <w:color w:val="auto"/>
                <w:sz w:val="24"/>
                <w:szCs w:val="24"/>
                <w:lang w:val="en-US" w:eastAsia="zh-Hans"/>
              </w:rPr>
              <w:t>相关</w:t>
            </w:r>
            <w:r>
              <w:rPr>
                <w:rStyle w:val="343"/>
                <w:rFonts w:hint="eastAsia" w:ascii="仿宋" w:hAnsi="仿宋" w:eastAsia="仿宋" w:cs="仿宋"/>
                <w:color w:val="auto"/>
                <w:sz w:val="24"/>
                <w:szCs w:val="24"/>
              </w:rPr>
              <w:t>教学问题。</w:t>
            </w:r>
          </w:p>
        </w:tc>
        <w:tc>
          <w:tcPr>
            <w:tcW w:w="2536" w:type="dxa"/>
            <w:gridSpan w:val="4"/>
            <w:vAlign w:val="center"/>
          </w:tcPr>
          <w:p w14:paraId="57FD08D3">
            <w:pPr>
              <w:keepNext w:val="0"/>
              <w:keepLines w:val="0"/>
              <w:suppressLineNumbers w:val="0"/>
              <w:adjustRightInd w:val="0"/>
              <w:snapToGrid w:val="0"/>
              <w:spacing w:before="0" w:beforeAutospacing="0" w:after="0" w:afterAutospacing="0"/>
              <w:ind w:left="0" w:right="0"/>
              <w:rPr>
                <w:rStyle w:val="343"/>
                <w:rFonts w:hint="eastAsia" w:ascii="仿宋" w:hAnsi="仿宋" w:eastAsia="仿宋" w:cs="仿宋"/>
                <w:color w:val="auto"/>
                <w:sz w:val="24"/>
                <w:szCs w:val="24"/>
                <w:lang w:val="en-US" w:eastAsia="zh-CN"/>
              </w:rPr>
            </w:pPr>
            <w:r>
              <w:rPr>
                <w:rStyle w:val="343"/>
                <w:rFonts w:hint="eastAsia" w:ascii="仿宋" w:hAnsi="仿宋" w:eastAsia="仿宋" w:cs="仿宋"/>
                <w:color w:val="auto"/>
                <w:sz w:val="24"/>
                <w:szCs w:val="24"/>
                <w:lang w:eastAsia="zh-CN"/>
              </w:rPr>
              <w:t>课程目标2</w:t>
            </w:r>
          </w:p>
        </w:tc>
      </w:tr>
      <w:tr w14:paraId="742ADBAB">
        <w:trPr>
          <w:trHeight w:val="809" w:hRule="atLeast"/>
          <w:jc w:val="center"/>
        </w:trPr>
        <w:tc>
          <w:tcPr>
            <w:tcW w:w="1301" w:type="dxa"/>
            <w:vMerge w:val="continue"/>
            <w:vAlign w:val="top"/>
          </w:tcPr>
          <w:p w14:paraId="395386CA">
            <w:pPr>
              <w:pStyle w:val="335"/>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1622" w:type="dxa"/>
            <w:gridSpan w:val="3"/>
            <w:vAlign w:val="center"/>
          </w:tcPr>
          <w:p w14:paraId="077339ED">
            <w:pPr>
              <w:keepNext w:val="0"/>
              <w:keepLines w:val="0"/>
              <w:suppressLineNumbers w:val="0"/>
              <w:spacing w:before="0" w:beforeAutospacing="0" w:after="0" w:afterAutospacing="0"/>
              <w:ind w:left="0" w:right="0"/>
              <w:jc w:val="center"/>
              <w:rPr>
                <w:rFonts w:hint="eastAsia" w:ascii="仿宋" w:eastAsia="仿宋" w:cs="仿宋"/>
                <w:kern w:val="2"/>
                <w:sz w:val="24"/>
                <w:szCs w:val="24"/>
                <w:lang w:eastAsia="zh-CN"/>
              </w:rPr>
            </w:pPr>
            <w:r>
              <w:rPr>
                <w:rFonts w:hint="eastAsia" w:ascii="仿宋" w:eastAsia="仿宋" w:cs="仿宋"/>
                <w:kern w:val="2"/>
                <w:sz w:val="24"/>
                <w:szCs w:val="24"/>
              </w:rPr>
              <w:t>教学能力</w:t>
            </w:r>
            <w:r>
              <w:rPr>
                <w:rFonts w:hint="eastAsia" w:ascii="仿宋" w:eastAsia="仿宋" w:cs="仿宋"/>
                <w:kern w:val="2"/>
                <w:sz w:val="24"/>
                <w:szCs w:val="24"/>
                <w:lang w:eastAsia="zh-CN"/>
              </w:rPr>
              <w:t>（</w:t>
            </w:r>
            <w:r>
              <w:rPr>
                <w:rFonts w:hint="eastAsia" w:ascii="仿宋" w:eastAsia="仿宋" w:cs="仿宋"/>
                <w:kern w:val="2"/>
                <w:sz w:val="24"/>
                <w:szCs w:val="24"/>
                <w:lang w:val="en-US" w:eastAsia="zh-CN"/>
              </w:rPr>
              <w:t>4</w:t>
            </w:r>
            <w:r>
              <w:rPr>
                <w:rFonts w:hint="eastAsia" w:ascii="仿宋" w:eastAsia="仿宋" w:cs="仿宋"/>
                <w:kern w:val="2"/>
                <w:sz w:val="24"/>
                <w:szCs w:val="24"/>
                <w:lang w:eastAsia="zh-CN"/>
              </w:rPr>
              <w:t>）</w:t>
            </w:r>
          </w:p>
          <w:p w14:paraId="2E331A8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仿宋" w:eastAsia="仿宋" w:cs="仿宋"/>
                <w:kern w:val="2"/>
                <w:sz w:val="24"/>
                <w:szCs w:val="24"/>
              </w:rPr>
              <w:t>(H)</w:t>
            </w:r>
          </w:p>
        </w:tc>
        <w:tc>
          <w:tcPr>
            <w:tcW w:w="3446" w:type="dxa"/>
            <w:gridSpan w:val="5"/>
            <w:vAlign w:val="top"/>
          </w:tcPr>
          <w:p w14:paraId="482549ED">
            <w:pPr>
              <w:keepNext w:val="0"/>
              <w:keepLines w:val="0"/>
              <w:suppressLineNumbers w:val="0"/>
              <w:adjustRightInd w:val="0"/>
              <w:snapToGrid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r>
              <w:rPr>
                <w:rStyle w:val="343"/>
                <w:rFonts w:hint="eastAsia" w:ascii="仿宋" w:hAnsi="仿宋" w:eastAsia="仿宋" w:cs="仿宋"/>
                <w:color w:val="auto"/>
                <w:sz w:val="24"/>
                <w:szCs w:val="24"/>
              </w:rPr>
              <w:t>4.1【教学设计与实施】</w:t>
            </w:r>
            <w:r>
              <w:rPr>
                <w:rFonts w:hint="eastAsia" w:ascii="仿宋" w:hAnsi="仿宋" w:eastAsia="仿宋" w:cs="仿宋"/>
                <w:color w:val="auto"/>
                <w:kern w:val="0"/>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536" w:type="dxa"/>
            <w:gridSpan w:val="4"/>
            <w:vAlign w:val="top"/>
          </w:tcPr>
          <w:p w14:paraId="1385EEFD">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color w:val="auto"/>
                <w:kern w:val="2"/>
                <w:sz w:val="21"/>
                <w:szCs w:val="21"/>
                <w:highlight w:val="none"/>
                <w:lang w:eastAsia="zh-CN"/>
              </w:rPr>
              <w:t>课程目标</w:t>
            </w:r>
            <w:r>
              <w:rPr>
                <w:rFonts w:hint="eastAsia"/>
                <w:color w:val="auto"/>
                <w:kern w:val="2"/>
                <w:sz w:val="21"/>
                <w:szCs w:val="21"/>
                <w:highlight w:val="none"/>
                <w:lang w:val="en-US" w:eastAsia="zh-CN"/>
              </w:rPr>
              <w:t>3</w:t>
            </w:r>
          </w:p>
        </w:tc>
      </w:tr>
      <w:tr w14:paraId="2726AA8D">
        <w:trPr>
          <w:trHeight w:val="377" w:hRule="atLeast"/>
          <w:jc w:val="center"/>
        </w:trPr>
        <w:tc>
          <w:tcPr>
            <w:tcW w:w="1301" w:type="dxa"/>
            <w:vMerge w:val="restart"/>
            <w:vAlign w:val="center"/>
          </w:tcPr>
          <w:p w14:paraId="43E28BAE">
            <w:pPr>
              <w:pStyle w:val="335"/>
              <w:keepNext w:val="0"/>
              <w:keepLines w:val="0"/>
              <w:suppressLineNumbers w:val="0"/>
              <w:spacing w:before="15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E</w:t>
            </w:r>
          </w:p>
          <w:p w14:paraId="30DC5249">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rPr>
              <w:t>教学内容</w:t>
            </w:r>
          </w:p>
        </w:tc>
        <w:tc>
          <w:tcPr>
            <w:tcW w:w="5068" w:type="dxa"/>
            <w:gridSpan w:val="8"/>
            <w:vMerge w:val="restart"/>
            <w:vAlign w:val="center"/>
          </w:tcPr>
          <w:p w14:paraId="2E78D517">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color w:val="auto"/>
                <w:kern w:val="2"/>
                <w:sz w:val="21"/>
                <w:highlight w:val="none"/>
                <w:lang w:eastAsia="zh-CN"/>
              </w:rPr>
              <w:t>章节内容</w:t>
            </w:r>
          </w:p>
        </w:tc>
        <w:tc>
          <w:tcPr>
            <w:tcW w:w="2536" w:type="dxa"/>
            <w:gridSpan w:val="4"/>
            <w:vAlign w:val="center"/>
          </w:tcPr>
          <w:p w14:paraId="2F78DA0F">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学时分配</w:t>
            </w:r>
          </w:p>
        </w:tc>
      </w:tr>
      <w:tr w14:paraId="3BC42581">
        <w:trPr>
          <w:trHeight w:val="90" w:hRule="atLeast"/>
          <w:jc w:val="center"/>
        </w:trPr>
        <w:tc>
          <w:tcPr>
            <w:tcW w:w="1301" w:type="dxa"/>
            <w:vMerge w:val="continue"/>
            <w:vAlign w:val="center"/>
          </w:tcPr>
          <w:p w14:paraId="13138D53">
            <w:pPr>
              <w:pStyle w:val="335"/>
              <w:keepNext w:val="0"/>
              <w:keepLines w:val="0"/>
              <w:suppressLineNumbers w:val="0"/>
              <w:spacing w:before="125" w:beforeAutospacing="0" w:after="0" w:afterAutospacing="0" w:line="312" w:lineRule="auto"/>
              <w:ind w:left="0" w:right="23"/>
              <w:jc w:val="center"/>
              <w:rPr>
                <w:kern w:val="2"/>
              </w:rPr>
            </w:pPr>
          </w:p>
        </w:tc>
        <w:tc>
          <w:tcPr>
            <w:tcW w:w="5068" w:type="dxa"/>
            <w:gridSpan w:val="8"/>
            <w:vMerge w:val="continue"/>
            <w:vAlign w:val="center"/>
          </w:tcPr>
          <w:p w14:paraId="78709AD6">
            <w:pPr>
              <w:pStyle w:val="335"/>
              <w:keepNext w:val="0"/>
              <w:keepLines w:val="0"/>
              <w:suppressLineNumbers w:val="0"/>
              <w:spacing w:before="125" w:beforeAutospacing="0" w:after="0" w:afterAutospacing="0" w:line="312" w:lineRule="auto"/>
              <w:ind w:left="0" w:right="23"/>
              <w:jc w:val="center"/>
              <w:rPr>
                <w:kern w:val="2"/>
              </w:rPr>
            </w:pPr>
          </w:p>
        </w:tc>
        <w:tc>
          <w:tcPr>
            <w:tcW w:w="884" w:type="dxa"/>
            <w:vAlign w:val="center"/>
          </w:tcPr>
          <w:p w14:paraId="5037DB71">
            <w:pPr>
              <w:pStyle w:val="335"/>
              <w:keepNext w:val="0"/>
              <w:keepLines w:val="0"/>
              <w:suppressLineNumbers w:val="0"/>
              <w:spacing w:before="44"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理论</w:t>
            </w:r>
          </w:p>
        </w:tc>
        <w:tc>
          <w:tcPr>
            <w:tcW w:w="850" w:type="dxa"/>
            <w:gridSpan w:val="2"/>
            <w:vAlign w:val="center"/>
          </w:tcPr>
          <w:p w14:paraId="56BCC047">
            <w:pPr>
              <w:pStyle w:val="335"/>
              <w:keepNext w:val="0"/>
              <w:keepLines w:val="0"/>
              <w:suppressLineNumbers w:val="0"/>
              <w:spacing w:before="44"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实践</w:t>
            </w:r>
          </w:p>
        </w:tc>
        <w:tc>
          <w:tcPr>
            <w:tcW w:w="802" w:type="dxa"/>
            <w:vAlign w:val="center"/>
          </w:tcPr>
          <w:p w14:paraId="2D8C26F9">
            <w:pPr>
              <w:pStyle w:val="335"/>
              <w:keepNext w:val="0"/>
              <w:keepLines w:val="0"/>
              <w:suppressLineNumbers w:val="0"/>
              <w:spacing w:before="44" w:beforeAutospacing="0" w:after="0" w:afterAutospacing="0"/>
              <w:ind w:left="0" w:right="89" w:rightChars="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val="en-US" w:eastAsia="zh-CN"/>
              </w:rPr>
              <w:t xml:space="preserve"> </w:t>
            </w:r>
            <w:r>
              <w:rPr>
                <w:rFonts w:hint="eastAsia" w:ascii="宋体" w:eastAsia="宋体"/>
                <w:bCs/>
                <w:color w:val="auto"/>
                <w:kern w:val="2"/>
                <w:sz w:val="21"/>
                <w:highlight w:val="none"/>
                <w:lang w:eastAsia="zh-CN"/>
              </w:rPr>
              <w:t>合计</w:t>
            </w:r>
          </w:p>
        </w:tc>
      </w:tr>
      <w:tr w14:paraId="64DF6733">
        <w:trPr>
          <w:trHeight w:val="624" w:hRule="exact"/>
          <w:jc w:val="center"/>
        </w:trPr>
        <w:tc>
          <w:tcPr>
            <w:tcW w:w="1301" w:type="dxa"/>
            <w:vMerge w:val="continue"/>
            <w:vAlign w:val="top"/>
          </w:tcPr>
          <w:p w14:paraId="21617578">
            <w:pPr>
              <w:pStyle w:val="335"/>
              <w:keepNext w:val="0"/>
              <w:keepLines w:val="0"/>
              <w:suppressLineNumbers w:val="0"/>
              <w:spacing w:before="125" w:beforeAutospacing="0" w:after="0" w:afterAutospacing="0" w:line="312" w:lineRule="auto"/>
              <w:ind w:left="0" w:right="23"/>
              <w:rPr>
                <w:kern w:val="2"/>
              </w:rPr>
            </w:pPr>
          </w:p>
        </w:tc>
        <w:tc>
          <w:tcPr>
            <w:tcW w:w="5068" w:type="dxa"/>
            <w:gridSpan w:val="8"/>
            <w:vAlign w:val="top"/>
          </w:tcPr>
          <w:p w14:paraId="7BE6F58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第一章 绪论</w:t>
            </w:r>
          </w:p>
          <w:p w14:paraId="5E98E93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kern w:val="2"/>
              </w:rPr>
            </w:pPr>
            <w:r>
              <w:rPr>
                <w:rFonts w:hint="eastAsia" w:ascii="仿宋" w:hAnsi="仿宋" w:eastAsia="仿宋" w:cs="仿宋"/>
                <w:color w:val="000000"/>
                <w:kern w:val="2"/>
                <w:sz w:val="24"/>
                <w:szCs w:val="24"/>
              </w:rPr>
              <w:t>第二章 钢琴教学的基本任务和钢琴教师应具备的基本条件</w:t>
            </w:r>
          </w:p>
        </w:tc>
        <w:tc>
          <w:tcPr>
            <w:tcW w:w="884" w:type="dxa"/>
            <w:vAlign w:val="top"/>
          </w:tcPr>
          <w:p w14:paraId="4EE841E5">
            <w:pPr>
              <w:pStyle w:val="335"/>
              <w:keepNext w:val="0"/>
              <w:keepLines w:val="0"/>
              <w:suppressLineNumbers w:val="0"/>
              <w:spacing w:before="125" w:beforeAutospacing="0" w:after="0" w:afterAutospacing="0" w:line="312" w:lineRule="auto"/>
              <w:ind w:left="0" w:right="23"/>
              <w:jc w:val="center"/>
              <w:rPr>
                <w:rFonts w:hint="eastAsia" w:eastAsia="仿宋"/>
                <w:kern w:val="2"/>
                <w:lang w:val="en-US" w:eastAsia="zh-CN"/>
              </w:rPr>
            </w:pPr>
            <w:r>
              <w:rPr>
                <w:rFonts w:hint="eastAsia"/>
                <w:kern w:val="2"/>
                <w:lang w:val="en-US" w:eastAsia="zh-CN"/>
              </w:rPr>
              <w:t>2</w:t>
            </w:r>
          </w:p>
        </w:tc>
        <w:tc>
          <w:tcPr>
            <w:tcW w:w="850" w:type="dxa"/>
            <w:gridSpan w:val="2"/>
            <w:vAlign w:val="top"/>
          </w:tcPr>
          <w:p w14:paraId="5D8A82D4">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0DBBE264">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123E623">
        <w:trPr>
          <w:trHeight w:val="624" w:hRule="exact"/>
          <w:jc w:val="center"/>
        </w:trPr>
        <w:tc>
          <w:tcPr>
            <w:tcW w:w="1301" w:type="dxa"/>
            <w:vMerge w:val="continue"/>
            <w:vAlign w:val="top"/>
          </w:tcPr>
          <w:p w14:paraId="5D362C0B">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0DC2185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第三章 钢琴启蒙教学与儿童学习心理</w:t>
            </w:r>
          </w:p>
          <w:p w14:paraId="1CA5DCA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第四章 成人钢琴教学的基本特征和主要方法</w:t>
            </w:r>
          </w:p>
        </w:tc>
        <w:tc>
          <w:tcPr>
            <w:tcW w:w="884" w:type="dxa"/>
            <w:vAlign w:val="top"/>
          </w:tcPr>
          <w:p w14:paraId="1111579C">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35122A4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53DD027D">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591443F8">
        <w:trPr>
          <w:trHeight w:val="624" w:hRule="exact"/>
          <w:jc w:val="center"/>
        </w:trPr>
        <w:tc>
          <w:tcPr>
            <w:tcW w:w="1301" w:type="dxa"/>
            <w:vMerge w:val="continue"/>
            <w:vAlign w:val="top"/>
          </w:tcPr>
          <w:p w14:paraId="066EBEB2">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4F7E9FA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第五章 钢琴课堂教学的基本方法与内容</w:t>
            </w:r>
          </w:p>
          <w:p w14:paraId="3348A59F">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第六章 钢琴教学计划的制定与教材的选择</w:t>
            </w:r>
          </w:p>
          <w:p w14:paraId="2A44313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第七章 钢琴教学中对教材的合理搭配</w:t>
            </w:r>
          </w:p>
        </w:tc>
        <w:tc>
          <w:tcPr>
            <w:tcW w:w="884" w:type="dxa"/>
            <w:vAlign w:val="top"/>
          </w:tcPr>
          <w:p w14:paraId="30BBF56A">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1FC02414">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1991373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585338B9">
        <w:trPr>
          <w:trHeight w:val="624" w:hRule="exact"/>
          <w:jc w:val="center"/>
        </w:trPr>
        <w:tc>
          <w:tcPr>
            <w:tcW w:w="1301" w:type="dxa"/>
            <w:vMerge w:val="continue"/>
            <w:vAlign w:val="top"/>
          </w:tcPr>
          <w:p w14:paraId="639B447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58495D6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第八章 钢琴的基本弹奏方法</w:t>
            </w:r>
          </w:p>
          <w:p w14:paraId="2F39376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第九章 钢琴教学中对演奏技术的训练</w:t>
            </w:r>
          </w:p>
          <w:p w14:paraId="2FF88C5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第十章 钢琴声学与钢琴触键</w:t>
            </w:r>
          </w:p>
        </w:tc>
        <w:tc>
          <w:tcPr>
            <w:tcW w:w="884" w:type="dxa"/>
            <w:vAlign w:val="top"/>
          </w:tcPr>
          <w:p w14:paraId="684B65F6">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66302DA0">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11BFB8A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236C075B">
        <w:trPr>
          <w:trHeight w:val="624" w:hRule="exact"/>
          <w:jc w:val="center"/>
        </w:trPr>
        <w:tc>
          <w:tcPr>
            <w:tcW w:w="1301" w:type="dxa"/>
            <w:vMerge w:val="continue"/>
            <w:vAlign w:val="top"/>
          </w:tcPr>
          <w:p w14:paraId="773BBDAA">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7512672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一</w:t>
            </w:r>
            <w:r>
              <w:rPr>
                <w:rFonts w:hint="eastAsia" w:ascii="仿宋" w:hAnsi="仿宋" w:eastAsia="仿宋" w:cs="仿宋"/>
                <w:color w:val="000000"/>
                <w:kern w:val="2"/>
                <w:sz w:val="24"/>
                <w:szCs w:val="24"/>
              </w:rPr>
              <w:t>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速度与节奏</w:t>
            </w:r>
          </w:p>
          <w:p w14:paraId="0F37B9B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884" w:type="dxa"/>
            <w:vAlign w:val="top"/>
          </w:tcPr>
          <w:p w14:paraId="4CA8E713">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34A43127">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249866F6">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44C5FB41">
        <w:trPr>
          <w:trHeight w:val="624" w:hRule="exact"/>
          <w:jc w:val="center"/>
        </w:trPr>
        <w:tc>
          <w:tcPr>
            <w:tcW w:w="1301" w:type="dxa"/>
            <w:vMerge w:val="continue"/>
            <w:vAlign w:val="top"/>
          </w:tcPr>
          <w:p w14:paraId="176F97C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3C9601A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二</w:t>
            </w:r>
            <w:r>
              <w:rPr>
                <w:rFonts w:hint="eastAsia" w:ascii="仿宋" w:hAnsi="仿宋" w:eastAsia="仿宋" w:cs="仿宋"/>
                <w:color w:val="000000"/>
                <w:kern w:val="2"/>
                <w:sz w:val="24"/>
                <w:szCs w:val="24"/>
              </w:rPr>
              <w:t>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装饰音的风格</w:t>
            </w:r>
          </w:p>
          <w:p w14:paraId="5B32AC2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884" w:type="dxa"/>
            <w:vAlign w:val="top"/>
          </w:tcPr>
          <w:p w14:paraId="09C3F974">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4B9851E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33AABC36">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21229F12">
        <w:trPr>
          <w:trHeight w:val="624" w:hRule="exact"/>
          <w:jc w:val="center"/>
        </w:trPr>
        <w:tc>
          <w:tcPr>
            <w:tcW w:w="1301" w:type="dxa"/>
            <w:vMerge w:val="continue"/>
            <w:vAlign w:val="top"/>
          </w:tcPr>
          <w:p w14:paraId="4202A55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2B96C78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第十三章 踏板的运用</w:t>
            </w:r>
          </w:p>
          <w:p w14:paraId="0A92DF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884" w:type="dxa"/>
            <w:vAlign w:val="top"/>
          </w:tcPr>
          <w:p w14:paraId="40824F20">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0E6E2058">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39F7A533">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0C28132C">
        <w:trPr>
          <w:trHeight w:val="624" w:hRule="exact"/>
          <w:jc w:val="center"/>
        </w:trPr>
        <w:tc>
          <w:tcPr>
            <w:tcW w:w="1301" w:type="dxa"/>
            <w:vMerge w:val="continue"/>
            <w:vAlign w:val="top"/>
          </w:tcPr>
          <w:p w14:paraId="18CD2C8D">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4EFD6BD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第十四章 作品的指导与独立处理</w:t>
            </w:r>
          </w:p>
        </w:tc>
        <w:tc>
          <w:tcPr>
            <w:tcW w:w="884" w:type="dxa"/>
            <w:vAlign w:val="top"/>
          </w:tcPr>
          <w:p w14:paraId="4DF1546F">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178B774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13B3B40C">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361C645C">
        <w:trPr>
          <w:trHeight w:val="624" w:hRule="exact"/>
          <w:jc w:val="center"/>
        </w:trPr>
        <w:tc>
          <w:tcPr>
            <w:tcW w:w="1301" w:type="dxa"/>
            <w:vMerge w:val="continue"/>
            <w:vAlign w:val="top"/>
          </w:tcPr>
          <w:p w14:paraId="10AFE2D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0F60AF4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第十五章 钢琴练习曲的教学</w:t>
            </w:r>
          </w:p>
        </w:tc>
        <w:tc>
          <w:tcPr>
            <w:tcW w:w="884" w:type="dxa"/>
            <w:vAlign w:val="top"/>
          </w:tcPr>
          <w:p w14:paraId="0BFFA6D7">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kern w:val="2"/>
                <w:lang w:val="en-US" w:eastAsia="zh-CN"/>
              </w:rPr>
              <w:t>2</w:t>
            </w:r>
          </w:p>
        </w:tc>
        <w:tc>
          <w:tcPr>
            <w:tcW w:w="850" w:type="dxa"/>
            <w:gridSpan w:val="2"/>
            <w:vAlign w:val="top"/>
          </w:tcPr>
          <w:p w14:paraId="3BB4D173">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71639A4D">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3D6BC25A">
        <w:trPr>
          <w:trHeight w:val="624" w:hRule="exact"/>
          <w:jc w:val="center"/>
        </w:trPr>
        <w:tc>
          <w:tcPr>
            <w:tcW w:w="1301" w:type="dxa"/>
            <w:vMerge w:val="continue"/>
            <w:vAlign w:val="top"/>
          </w:tcPr>
          <w:p w14:paraId="2AF9E252">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650A1EF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第十六章 钢琴复调作品的教学</w:t>
            </w:r>
          </w:p>
        </w:tc>
        <w:tc>
          <w:tcPr>
            <w:tcW w:w="884" w:type="dxa"/>
            <w:vAlign w:val="top"/>
          </w:tcPr>
          <w:p w14:paraId="54AF95AB">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4290C896">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39E1CE28">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17981132">
        <w:trPr>
          <w:trHeight w:val="624" w:hRule="exact"/>
          <w:jc w:val="center"/>
        </w:trPr>
        <w:tc>
          <w:tcPr>
            <w:tcW w:w="1301" w:type="dxa"/>
            <w:vMerge w:val="continue"/>
            <w:vAlign w:val="top"/>
          </w:tcPr>
          <w:p w14:paraId="2B93D964">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79CF7CC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第十七章 大型钢琴作品的教学</w:t>
            </w:r>
          </w:p>
        </w:tc>
        <w:tc>
          <w:tcPr>
            <w:tcW w:w="884" w:type="dxa"/>
            <w:vAlign w:val="top"/>
          </w:tcPr>
          <w:p w14:paraId="48B886A3">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7A3E3E31">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1EFFED17">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A52F9ED">
        <w:trPr>
          <w:trHeight w:val="624" w:hRule="exact"/>
          <w:jc w:val="center"/>
        </w:trPr>
        <w:tc>
          <w:tcPr>
            <w:tcW w:w="1301" w:type="dxa"/>
            <w:vMerge w:val="continue"/>
            <w:vAlign w:val="top"/>
          </w:tcPr>
          <w:p w14:paraId="33783CDD">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257D571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第十八章 中国钢琴作品的教学</w:t>
            </w:r>
          </w:p>
        </w:tc>
        <w:tc>
          <w:tcPr>
            <w:tcW w:w="884" w:type="dxa"/>
            <w:vAlign w:val="top"/>
          </w:tcPr>
          <w:p w14:paraId="23D2A468">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7BB7D7C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5B9087D3">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03E2FAD6">
        <w:trPr>
          <w:trHeight w:val="624" w:hRule="exact"/>
          <w:jc w:val="center"/>
        </w:trPr>
        <w:tc>
          <w:tcPr>
            <w:tcW w:w="1301" w:type="dxa"/>
            <w:vMerge w:val="continue"/>
            <w:vAlign w:val="top"/>
          </w:tcPr>
          <w:p w14:paraId="5EF40112">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537437A1">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九</w:t>
            </w:r>
            <w:r>
              <w:rPr>
                <w:rFonts w:hint="eastAsia" w:ascii="仿宋" w:hAnsi="仿宋" w:eastAsia="仿宋" w:cs="仿宋"/>
                <w:color w:val="000000"/>
                <w:kern w:val="2"/>
                <w:sz w:val="24"/>
                <w:szCs w:val="24"/>
              </w:rPr>
              <w:t>章钢琴教学与演奏中常见的误区与纠正方法</w:t>
            </w:r>
          </w:p>
          <w:p w14:paraId="4FFA1E2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钢琴教学与演奏中常见的运动创伤与防护</w:t>
            </w:r>
          </w:p>
        </w:tc>
        <w:tc>
          <w:tcPr>
            <w:tcW w:w="884" w:type="dxa"/>
            <w:vAlign w:val="top"/>
          </w:tcPr>
          <w:p w14:paraId="299F9A1C">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53A4A0ED">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471723B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1BC33F2">
        <w:trPr>
          <w:trHeight w:val="624" w:hRule="exact"/>
          <w:jc w:val="center"/>
        </w:trPr>
        <w:tc>
          <w:tcPr>
            <w:tcW w:w="1301" w:type="dxa"/>
            <w:vMerge w:val="continue"/>
            <w:vAlign w:val="top"/>
          </w:tcPr>
          <w:p w14:paraId="78EE39F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02C1885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第二十一章 钢琴演奏心理和演奏实践</w:t>
            </w:r>
          </w:p>
        </w:tc>
        <w:tc>
          <w:tcPr>
            <w:tcW w:w="884" w:type="dxa"/>
            <w:vAlign w:val="top"/>
          </w:tcPr>
          <w:p w14:paraId="30D8541D">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4266363E">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76863B35">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385C1EDE">
        <w:trPr>
          <w:trHeight w:val="624" w:hRule="exact"/>
          <w:jc w:val="center"/>
        </w:trPr>
        <w:tc>
          <w:tcPr>
            <w:tcW w:w="1301" w:type="dxa"/>
            <w:vMerge w:val="continue"/>
            <w:vAlign w:val="top"/>
          </w:tcPr>
          <w:p w14:paraId="4E1A78C1">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3F5ABA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第二十二章 钢琴教学评价</w:t>
            </w:r>
          </w:p>
        </w:tc>
        <w:tc>
          <w:tcPr>
            <w:tcW w:w="884" w:type="dxa"/>
            <w:vAlign w:val="top"/>
          </w:tcPr>
          <w:p w14:paraId="03C47E62">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41D7387B">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597A680F">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2B9322A1">
        <w:trPr>
          <w:trHeight w:val="624" w:hRule="exact"/>
          <w:jc w:val="center"/>
        </w:trPr>
        <w:tc>
          <w:tcPr>
            <w:tcW w:w="1301" w:type="dxa"/>
            <w:vMerge w:val="continue"/>
            <w:vAlign w:val="top"/>
          </w:tcPr>
          <w:p w14:paraId="6E7956A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8"/>
            <w:vAlign w:val="top"/>
          </w:tcPr>
          <w:p w14:paraId="496F784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第一章 绪论</w:t>
            </w:r>
          </w:p>
          <w:p w14:paraId="4F83DB4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第二章 钢琴教学的基本任务和钢琴教师应具备的基本条件</w:t>
            </w:r>
          </w:p>
        </w:tc>
        <w:tc>
          <w:tcPr>
            <w:tcW w:w="884" w:type="dxa"/>
            <w:vAlign w:val="top"/>
          </w:tcPr>
          <w:p w14:paraId="4CF6E868">
            <w:pPr>
              <w:pStyle w:val="335"/>
              <w:keepNext w:val="0"/>
              <w:keepLines w:val="0"/>
              <w:suppressLineNumbers w:val="0"/>
              <w:spacing w:before="125" w:beforeAutospacing="0" w:after="0" w:afterAutospacing="0" w:line="312" w:lineRule="auto"/>
              <w:ind w:left="0" w:right="23" w:rightChars="0"/>
              <w:jc w:val="center"/>
              <w:rPr>
                <w:rFonts w:hint="eastAsia" w:ascii="宋体" w:hAnsi="宋体" w:eastAsia="宋体" w:cs="宋体"/>
                <w:b/>
                <w:bCs/>
                <w:color w:val="auto"/>
                <w:kern w:val="2"/>
                <w:sz w:val="21"/>
                <w:szCs w:val="21"/>
                <w:highlight w:val="none"/>
                <w:lang w:eastAsia="zh-CN"/>
              </w:rPr>
            </w:pPr>
            <w:r>
              <w:rPr>
                <w:rFonts w:hint="eastAsia" w:ascii="宋体" w:hAnsi="宋体" w:eastAsia="宋体" w:cs="宋体"/>
                <w:b/>
                <w:bCs/>
                <w:color w:val="auto"/>
                <w:kern w:val="2"/>
                <w:sz w:val="21"/>
                <w:szCs w:val="21"/>
                <w:highlight w:val="none"/>
                <w:lang w:val="en-US" w:eastAsia="zh-CN"/>
              </w:rPr>
              <w:t>2</w:t>
            </w:r>
          </w:p>
        </w:tc>
        <w:tc>
          <w:tcPr>
            <w:tcW w:w="850" w:type="dxa"/>
            <w:gridSpan w:val="2"/>
            <w:vAlign w:val="top"/>
          </w:tcPr>
          <w:p w14:paraId="52D26897">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361F8FEB">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A75108B">
        <w:trPr>
          <w:trHeight w:val="624" w:hRule="exact"/>
          <w:jc w:val="center"/>
        </w:trPr>
        <w:tc>
          <w:tcPr>
            <w:tcW w:w="1301" w:type="dxa"/>
            <w:vMerge w:val="continue"/>
            <w:vAlign w:val="top"/>
          </w:tcPr>
          <w:p w14:paraId="0335A8DC">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5068" w:type="dxa"/>
            <w:gridSpan w:val="8"/>
            <w:vAlign w:val="top"/>
          </w:tcPr>
          <w:p w14:paraId="3CA0885F">
            <w:pPr>
              <w:pStyle w:val="335"/>
              <w:keepNext w:val="0"/>
              <w:keepLines w:val="0"/>
              <w:suppressLineNumbers w:val="0"/>
              <w:spacing w:before="125" w:beforeAutospacing="0" w:after="0" w:afterAutospacing="0" w:line="312" w:lineRule="auto"/>
              <w:ind w:left="0" w:right="23"/>
              <w:jc w:val="center"/>
              <w:rPr>
                <w:color w:val="auto"/>
                <w:kern w:val="2"/>
                <w:sz w:val="24"/>
                <w:highlight w:val="none"/>
                <w:lang w:eastAsia="zh-CN"/>
              </w:rPr>
            </w:pPr>
            <w:r>
              <w:rPr>
                <w:rFonts w:hint="eastAsia" w:ascii="宋体" w:hAnsi="宋体" w:eastAsia="宋体" w:cs="宋体"/>
                <w:color w:val="auto"/>
                <w:kern w:val="2"/>
                <w:sz w:val="21"/>
                <w:szCs w:val="21"/>
                <w:highlight w:val="none"/>
                <w:lang w:eastAsia="zh-CN"/>
              </w:rPr>
              <w:t>合 计</w:t>
            </w:r>
          </w:p>
        </w:tc>
        <w:tc>
          <w:tcPr>
            <w:tcW w:w="884" w:type="dxa"/>
            <w:vAlign w:val="top"/>
          </w:tcPr>
          <w:p w14:paraId="0F6547BE">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32</w:t>
            </w:r>
          </w:p>
        </w:tc>
        <w:tc>
          <w:tcPr>
            <w:tcW w:w="850" w:type="dxa"/>
            <w:gridSpan w:val="2"/>
            <w:vAlign w:val="top"/>
          </w:tcPr>
          <w:p w14:paraId="2FCED887">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802" w:type="dxa"/>
            <w:vAlign w:val="top"/>
          </w:tcPr>
          <w:p w14:paraId="27AD49D4">
            <w:pPr>
              <w:pStyle w:val="335"/>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32</w:t>
            </w:r>
          </w:p>
        </w:tc>
      </w:tr>
      <w:tr w14:paraId="28EADCE2">
        <w:trPr>
          <w:trHeight w:val="1721" w:hRule="exact"/>
          <w:jc w:val="center"/>
        </w:trPr>
        <w:tc>
          <w:tcPr>
            <w:tcW w:w="1301" w:type="dxa"/>
            <w:vAlign w:val="center"/>
          </w:tcPr>
          <w:p w14:paraId="4055C041">
            <w:pPr>
              <w:pStyle w:val="335"/>
              <w:keepNext w:val="0"/>
              <w:keepLines w:val="0"/>
              <w:suppressLineNumbers w:val="0"/>
              <w:spacing w:before="0" w:beforeAutospacing="0" w:after="0" w:afterAutospacing="0"/>
              <w:ind w:left="0" w:right="0"/>
              <w:jc w:val="center"/>
              <w:rPr>
                <w:rFonts w:ascii="宋体"/>
                <w:b/>
                <w:color w:val="auto"/>
                <w:kern w:val="2"/>
                <w:sz w:val="21"/>
                <w:highlight w:val="none"/>
                <w:lang w:eastAsia="zh-CN"/>
              </w:rPr>
            </w:pPr>
            <w:r>
              <w:rPr>
                <w:rFonts w:ascii="宋体"/>
                <w:b/>
                <w:color w:val="auto"/>
                <w:w w:val="98"/>
                <w:kern w:val="2"/>
                <w:sz w:val="21"/>
                <w:highlight w:val="none"/>
                <w:lang w:eastAsia="zh-CN"/>
              </w:rPr>
              <w:t>F</w:t>
            </w:r>
          </w:p>
          <w:p w14:paraId="524D5EFD">
            <w:pPr>
              <w:pStyle w:val="335"/>
              <w:keepNext w:val="0"/>
              <w:keepLines w:val="0"/>
              <w:suppressLineNumbers w:val="0"/>
              <w:spacing w:before="43" w:beforeAutospacing="0" w:after="0" w:afterAutospacing="0"/>
              <w:ind w:left="104" w:leftChars="0" w:right="93" w:rightChars="0"/>
              <w:jc w:val="center"/>
              <w:rPr>
                <w:rFonts w:hint="eastAsia" w:ascii="宋体" w:hAnsi="仿宋" w:eastAsia="宋体" w:cs="仿宋"/>
                <w:b/>
                <w:color w:val="auto"/>
                <w:kern w:val="2"/>
                <w:sz w:val="21"/>
                <w:szCs w:val="22"/>
                <w:highlight w:val="none"/>
                <w:lang w:val="en-US" w:eastAsia="zh-CN" w:bidi="ar-SA"/>
              </w:rPr>
            </w:pPr>
            <w:r>
              <w:rPr>
                <w:rFonts w:hint="eastAsia" w:ascii="宋体" w:eastAsia="宋体"/>
                <w:b/>
                <w:color w:val="auto"/>
                <w:kern w:val="2"/>
                <w:sz w:val="21"/>
                <w:highlight w:val="none"/>
                <w:lang w:eastAsia="zh-CN"/>
              </w:rPr>
              <w:t>教学方式</w:t>
            </w:r>
          </w:p>
        </w:tc>
        <w:tc>
          <w:tcPr>
            <w:tcW w:w="7604" w:type="dxa"/>
            <w:gridSpan w:val="12"/>
            <w:vAlign w:val="center"/>
          </w:tcPr>
          <w:p w14:paraId="122D8B9F">
            <w:pPr>
              <w:pStyle w:val="335"/>
              <w:keepNext w:val="0"/>
              <w:keepLines w:val="0"/>
              <w:suppressLineNumbers w:val="0"/>
              <w:tabs>
                <w:tab w:val="left" w:pos="1614"/>
                <w:tab w:val="left" w:pos="3145"/>
                <w:tab w:val="left" w:pos="5039"/>
              </w:tabs>
              <w:spacing w:before="183"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课堂讲授</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52"/>
            </w:r>
            <w:r>
              <w:rPr>
                <w:rFonts w:hint="eastAsia" w:ascii="宋体" w:hAnsi="宋体" w:eastAsia="宋体" w:cs="宋体"/>
                <w:color w:val="auto"/>
                <w:kern w:val="2"/>
                <w:sz w:val="21"/>
                <w:szCs w:val="21"/>
                <w:highlight w:val="none"/>
                <w:lang w:eastAsia="zh-CN"/>
              </w:rPr>
              <w:t>讨论座谈</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52"/>
            </w:r>
            <w:r>
              <w:rPr>
                <w:rFonts w:hint="eastAsia" w:ascii="宋体" w:hAnsi="宋体" w:eastAsia="宋体" w:cs="宋体"/>
                <w:color w:val="auto"/>
                <w:kern w:val="2"/>
                <w:sz w:val="21"/>
                <w:szCs w:val="21"/>
                <w:highlight w:val="none"/>
                <w:lang w:eastAsia="zh-CN"/>
              </w:rPr>
              <w:t>问题导向学习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分组合作学习</w:t>
            </w:r>
          </w:p>
          <w:p w14:paraId="7C4D70FD">
            <w:pPr>
              <w:pStyle w:val="335"/>
              <w:keepNext w:val="0"/>
              <w:keepLines w:val="0"/>
              <w:suppressLineNumbers w:val="0"/>
              <w:tabs>
                <w:tab w:val="left" w:pos="1614"/>
                <w:tab w:val="left" w:pos="3145"/>
                <w:tab w:val="left" w:pos="5039"/>
              </w:tabs>
              <w:spacing w:before="52"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专题学习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A3"/>
            </w:r>
            <w:r>
              <w:rPr>
                <w:rFonts w:hint="eastAsia" w:ascii="宋体" w:hAnsi="宋体" w:eastAsia="宋体" w:cs="宋体"/>
                <w:color w:val="auto"/>
                <w:kern w:val="2"/>
                <w:sz w:val="21"/>
                <w:szCs w:val="21"/>
                <w:highlight w:val="none"/>
                <w:lang w:eastAsia="zh-CN"/>
              </w:rPr>
              <w:t>实作学习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探究式学习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线上线下混合式学习</w:t>
            </w:r>
          </w:p>
          <w:p w14:paraId="4E8C85B8">
            <w:pPr>
              <w:pStyle w:val="335"/>
              <w:keepNext w:val="0"/>
              <w:keepLines w:val="0"/>
              <w:numPr>
                <w:ilvl w:val="0"/>
                <w:numId w:val="3"/>
              </w:numPr>
              <w:suppressLineNumbers w:val="0"/>
              <w:tabs>
                <w:tab w:val="left" w:pos="417"/>
                <w:tab w:val="left" w:pos="2754"/>
              </w:tabs>
              <w:spacing w:before="53" w:beforeAutospacing="0" w:after="0" w:afterAutospacing="0"/>
              <w:ind w:left="416" w:leftChars="0" w:right="0" w:hanging="215" w:firstLineChars="0"/>
              <w:jc w:val="both"/>
              <w:rPr>
                <w:rFonts w:hint="eastAsia" w:ascii="Times New Roman" w:hAnsi="仿宋" w:eastAsia="Times New Roman" w:cs="仿宋"/>
                <w:color w:val="auto"/>
                <w:kern w:val="2"/>
                <w:sz w:val="24"/>
                <w:szCs w:val="22"/>
                <w:highlight w:val="none"/>
                <w:lang w:val="en-US" w:eastAsia="zh-CN" w:bidi="ar-SA"/>
              </w:rPr>
            </w:pPr>
            <w:r>
              <w:rPr>
                <w:rFonts w:hint="eastAsia" w:ascii="宋体" w:hAnsi="宋体" w:eastAsia="宋体" w:cs="宋体"/>
                <w:color w:val="auto"/>
                <w:kern w:val="2"/>
                <w:sz w:val="21"/>
                <w:szCs w:val="21"/>
                <w:highlight w:val="none"/>
              </w:rPr>
              <w:t>其他</w:t>
            </w:r>
            <w:r>
              <w:rPr>
                <w:rFonts w:hint="eastAsia" w:ascii="宋体" w:hAnsi="宋体" w:eastAsia="宋体" w:cs="宋体"/>
                <w:color w:val="auto"/>
                <w:kern w:val="2"/>
                <w:sz w:val="21"/>
                <w:szCs w:val="21"/>
                <w:highlight w:val="none"/>
                <w:u w:val="single"/>
              </w:rPr>
              <w:tab/>
            </w:r>
          </w:p>
        </w:tc>
      </w:tr>
      <w:tr w14:paraId="2701EAB4">
        <w:trPr>
          <w:trHeight w:val="302" w:hRule="atLeast"/>
          <w:jc w:val="center"/>
        </w:trPr>
        <w:tc>
          <w:tcPr>
            <w:tcW w:w="1301" w:type="dxa"/>
            <w:vMerge w:val="restart"/>
            <w:vAlign w:val="center"/>
          </w:tcPr>
          <w:p w14:paraId="47D9EB68">
            <w:pPr>
              <w:keepNext w:val="0"/>
              <w:keepLines w:val="0"/>
              <w:suppressLineNumbers w:val="0"/>
              <w:spacing w:before="0" w:beforeAutospacing="0" w:after="0" w:afterAutospacing="0"/>
              <w:ind w:left="0" w:right="0"/>
              <w:jc w:val="center"/>
              <w:rPr>
                <w:rFonts w:ascii="宋体" w:eastAsia="宋体"/>
                <w:b/>
                <w:kern w:val="2"/>
                <w:sz w:val="21"/>
                <w:highlight w:val="none"/>
                <w:lang w:eastAsia="zh-CN"/>
              </w:rPr>
            </w:pPr>
            <w:r>
              <w:rPr>
                <w:rFonts w:hint="eastAsia" w:ascii="宋体" w:eastAsia="宋体"/>
                <w:b/>
                <w:kern w:val="2"/>
                <w:sz w:val="21"/>
                <w:highlight w:val="none"/>
                <w:lang w:eastAsia="zh-CN"/>
              </w:rPr>
              <w:t>G</w:t>
            </w:r>
          </w:p>
          <w:p w14:paraId="4365473E">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kern w:val="2"/>
                <w:sz w:val="21"/>
                <w:highlight w:val="none"/>
                <w:lang w:eastAsia="zh-CN"/>
              </w:rPr>
              <w:t>教学安排</w:t>
            </w:r>
          </w:p>
        </w:tc>
        <w:tc>
          <w:tcPr>
            <w:tcW w:w="569" w:type="dxa"/>
            <w:vMerge w:val="restart"/>
            <w:vAlign w:val="center"/>
          </w:tcPr>
          <w:p w14:paraId="3BF6D18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授课次别</w:t>
            </w:r>
          </w:p>
        </w:tc>
        <w:tc>
          <w:tcPr>
            <w:tcW w:w="1620" w:type="dxa"/>
            <w:gridSpan w:val="3"/>
            <w:vMerge w:val="restart"/>
            <w:vAlign w:val="center"/>
          </w:tcPr>
          <w:p w14:paraId="70775F4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教学内容</w:t>
            </w:r>
          </w:p>
        </w:tc>
        <w:tc>
          <w:tcPr>
            <w:tcW w:w="1300" w:type="dxa"/>
            <w:vMerge w:val="restart"/>
            <w:vAlign w:val="center"/>
          </w:tcPr>
          <w:p w14:paraId="7168A3FC">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w:t>
            </w:r>
          </w:p>
          <w:p w14:paraId="4D991D53">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目标</w:t>
            </w:r>
          </w:p>
        </w:tc>
        <w:tc>
          <w:tcPr>
            <w:tcW w:w="2594" w:type="dxa"/>
            <w:gridSpan w:val="5"/>
            <w:vAlign w:val="center"/>
          </w:tcPr>
          <w:p w14:paraId="67990879">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课程思政融入</w:t>
            </w:r>
          </w:p>
          <w:p w14:paraId="0A1AF3BB">
            <w:pPr>
              <w:keepNext w:val="0"/>
              <w:keepLines w:val="0"/>
              <w:suppressLineNumbers w:val="0"/>
              <w:spacing w:before="0" w:beforeAutospacing="0" w:after="0" w:afterAutospacing="0"/>
              <w:ind w:left="0" w:right="0"/>
              <w:jc w:val="both"/>
              <w:rPr>
                <w:rFonts w:hint="eastAsia" w:ascii="宋体" w:hAnsi="宋体" w:eastAsia="宋体" w:cs="宋体"/>
                <w:b/>
                <w:bCs/>
                <w:color w:val="auto"/>
                <w:kern w:val="2"/>
                <w:sz w:val="21"/>
                <w:szCs w:val="21"/>
                <w:highlight w:val="none"/>
                <w:lang w:eastAsia="zh-CN"/>
              </w:rPr>
            </w:pPr>
            <w:r>
              <w:rPr>
                <w:rFonts w:hint="eastAsia" w:ascii="宋体" w:eastAsia="宋体"/>
                <w:b/>
                <w:bCs/>
                <w:color w:val="C00000"/>
                <w:kern w:val="2"/>
                <w:sz w:val="21"/>
                <w:highlight w:val="none"/>
                <w:lang w:eastAsia="zh-CN"/>
              </w:rPr>
              <w:t>（根据实际情况至少填写3次）</w:t>
            </w:r>
          </w:p>
        </w:tc>
        <w:tc>
          <w:tcPr>
            <w:tcW w:w="1521" w:type="dxa"/>
            <w:gridSpan w:val="2"/>
            <w:vMerge w:val="restart"/>
            <w:vAlign w:val="center"/>
          </w:tcPr>
          <w:p w14:paraId="50B2B734">
            <w:pPr>
              <w:keepNext w:val="0"/>
              <w:keepLines w:val="0"/>
              <w:suppressLineNumbers w:val="0"/>
              <w:spacing w:before="0" w:beforeAutospacing="0" w:after="0" w:afterAutospacing="0"/>
              <w:ind w:left="0" w:right="0"/>
              <w:jc w:val="center"/>
              <w:rPr>
                <w:rFonts w:hint="eastAsia" w:ascii="宋体" w:eastAsia="宋体"/>
                <w:kern w:val="2"/>
                <w:sz w:val="21"/>
                <w:highlight w:val="none"/>
                <w:lang w:val="en-US" w:eastAsia="zh-CN"/>
              </w:rPr>
            </w:pPr>
            <w:r>
              <w:rPr>
                <w:rFonts w:hint="eastAsia" w:ascii="宋体" w:eastAsia="宋体"/>
                <w:kern w:val="2"/>
                <w:sz w:val="21"/>
                <w:highlight w:val="none"/>
                <w:lang w:val="en-US" w:eastAsia="zh-CN"/>
              </w:rPr>
              <w:t>教学方式</w:t>
            </w:r>
          </w:p>
          <w:p w14:paraId="7E01C237">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val="en-US" w:eastAsia="zh-CN"/>
              </w:rPr>
              <w:t>与手段</w:t>
            </w:r>
          </w:p>
        </w:tc>
      </w:tr>
      <w:tr w14:paraId="33E2E154">
        <w:trPr>
          <w:trHeight w:val="302" w:hRule="atLeast"/>
          <w:jc w:val="center"/>
        </w:trPr>
        <w:tc>
          <w:tcPr>
            <w:tcW w:w="1301" w:type="dxa"/>
            <w:vMerge w:val="continue"/>
            <w:vAlign w:val="top"/>
          </w:tcPr>
          <w:p w14:paraId="4BABC861">
            <w:pPr>
              <w:pStyle w:val="335"/>
              <w:keepNext w:val="0"/>
              <w:keepLines w:val="0"/>
              <w:suppressLineNumbers w:val="0"/>
              <w:spacing w:before="125" w:beforeAutospacing="0" w:after="0" w:afterAutospacing="0" w:line="312" w:lineRule="auto"/>
              <w:ind w:left="0" w:right="23"/>
              <w:rPr>
                <w:kern w:val="2"/>
              </w:rPr>
            </w:pPr>
          </w:p>
        </w:tc>
        <w:tc>
          <w:tcPr>
            <w:tcW w:w="569" w:type="dxa"/>
            <w:vMerge w:val="continue"/>
            <w:vAlign w:val="top"/>
          </w:tcPr>
          <w:p w14:paraId="595F7963">
            <w:pPr>
              <w:pStyle w:val="335"/>
              <w:keepNext w:val="0"/>
              <w:keepLines w:val="0"/>
              <w:suppressLineNumbers w:val="0"/>
              <w:spacing w:before="125" w:beforeAutospacing="0" w:after="0" w:afterAutospacing="0" w:line="312" w:lineRule="auto"/>
              <w:ind w:left="0" w:right="23"/>
              <w:rPr>
                <w:kern w:val="2"/>
              </w:rPr>
            </w:pPr>
          </w:p>
        </w:tc>
        <w:tc>
          <w:tcPr>
            <w:tcW w:w="1620" w:type="dxa"/>
            <w:gridSpan w:val="3"/>
            <w:vMerge w:val="continue"/>
            <w:vAlign w:val="top"/>
          </w:tcPr>
          <w:p w14:paraId="6B9366E0">
            <w:pPr>
              <w:pStyle w:val="335"/>
              <w:keepNext w:val="0"/>
              <w:keepLines w:val="0"/>
              <w:suppressLineNumbers w:val="0"/>
              <w:spacing w:before="125" w:beforeAutospacing="0" w:after="0" w:afterAutospacing="0" w:line="312" w:lineRule="auto"/>
              <w:ind w:left="0" w:right="23"/>
              <w:rPr>
                <w:kern w:val="2"/>
              </w:rPr>
            </w:pPr>
          </w:p>
        </w:tc>
        <w:tc>
          <w:tcPr>
            <w:tcW w:w="1300" w:type="dxa"/>
            <w:vMerge w:val="continue"/>
            <w:vAlign w:val="top"/>
          </w:tcPr>
          <w:p w14:paraId="7E4A4BD8">
            <w:pPr>
              <w:pStyle w:val="335"/>
              <w:keepNext w:val="0"/>
              <w:keepLines w:val="0"/>
              <w:suppressLineNumbers w:val="0"/>
              <w:spacing w:before="125" w:beforeAutospacing="0" w:after="0" w:afterAutospacing="0" w:line="312" w:lineRule="auto"/>
              <w:ind w:left="0" w:right="23"/>
              <w:rPr>
                <w:kern w:val="2"/>
              </w:rPr>
            </w:pPr>
          </w:p>
        </w:tc>
        <w:tc>
          <w:tcPr>
            <w:tcW w:w="1488" w:type="dxa"/>
            <w:gridSpan w:val="2"/>
            <w:vAlign w:val="center"/>
          </w:tcPr>
          <w:p w14:paraId="049749D7">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思政元素</w:t>
            </w:r>
          </w:p>
        </w:tc>
        <w:tc>
          <w:tcPr>
            <w:tcW w:w="1106" w:type="dxa"/>
            <w:gridSpan w:val="3"/>
            <w:vAlign w:val="center"/>
          </w:tcPr>
          <w:p w14:paraId="3456BE77">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思政目标</w:t>
            </w:r>
          </w:p>
        </w:tc>
        <w:tc>
          <w:tcPr>
            <w:tcW w:w="1521" w:type="dxa"/>
            <w:gridSpan w:val="2"/>
            <w:vMerge w:val="continue"/>
            <w:vAlign w:val="top"/>
          </w:tcPr>
          <w:p w14:paraId="2CAD6D20">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r>
      <w:tr w14:paraId="07446D9B">
        <w:trPr>
          <w:trHeight w:val="0" w:hRule="atLeast"/>
          <w:jc w:val="center"/>
        </w:trPr>
        <w:tc>
          <w:tcPr>
            <w:tcW w:w="1301" w:type="dxa"/>
            <w:vMerge w:val="continue"/>
            <w:vAlign w:val="top"/>
          </w:tcPr>
          <w:p w14:paraId="704024C5">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71020E4">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w:t>
            </w:r>
          </w:p>
        </w:tc>
        <w:tc>
          <w:tcPr>
            <w:tcW w:w="1620" w:type="dxa"/>
            <w:gridSpan w:val="3"/>
            <w:vAlign w:val="top"/>
          </w:tcPr>
          <w:p w14:paraId="142F871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第一章 绪论</w:t>
            </w:r>
          </w:p>
          <w:p w14:paraId="698D0AF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第二章 钢琴教学的基本任务和钢琴教师应具备的基本条件</w:t>
            </w:r>
          </w:p>
        </w:tc>
        <w:tc>
          <w:tcPr>
            <w:tcW w:w="1300" w:type="dxa"/>
            <w:vAlign w:val="top"/>
          </w:tcPr>
          <w:p w14:paraId="2772847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42317A41">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仿宋" w:eastAsia="仿宋" w:cs="仿宋"/>
                <w:kern w:val="2"/>
                <w:sz w:val="24"/>
                <w:szCs w:val="24"/>
                <w:lang w:val="en-US" w:eastAsia="zh-CN"/>
              </w:rPr>
              <w:t>树立钢琴教师的思政导向意识</w:t>
            </w:r>
          </w:p>
        </w:tc>
        <w:tc>
          <w:tcPr>
            <w:tcW w:w="1106" w:type="dxa"/>
            <w:gridSpan w:val="3"/>
            <w:vAlign w:val="top"/>
          </w:tcPr>
          <w:p w14:paraId="16D04176">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ascii="仿宋" w:eastAsia="仿宋" w:cs="仿宋"/>
                <w:kern w:val="2"/>
                <w:sz w:val="24"/>
                <w:szCs w:val="24"/>
                <w:lang w:val="en-US" w:eastAsia="zh-CN"/>
              </w:rPr>
              <w:t>注重</w:t>
            </w:r>
            <w:r>
              <w:rPr>
                <w:rFonts w:hint="eastAsia" w:cs="仿宋"/>
                <w:kern w:val="2"/>
                <w:sz w:val="24"/>
                <w:szCs w:val="24"/>
                <w:lang w:val="en-US" w:eastAsia="zh-CN"/>
              </w:rPr>
              <w:t>钢琴教学中也要注意积极</w:t>
            </w:r>
            <w:r>
              <w:rPr>
                <w:rFonts w:hint="eastAsia" w:ascii="仿宋" w:eastAsia="仿宋" w:cs="仿宋"/>
                <w:kern w:val="2"/>
                <w:sz w:val="24"/>
                <w:szCs w:val="24"/>
                <w:lang w:val="en-US" w:eastAsia="zh-CN"/>
              </w:rPr>
              <w:t>思政导向</w:t>
            </w:r>
          </w:p>
        </w:tc>
        <w:tc>
          <w:tcPr>
            <w:tcW w:w="1521" w:type="dxa"/>
            <w:gridSpan w:val="2"/>
            <w:vAlign w:val="top"/>
          </w:tcPr>
          <w:p w14:paraId="5C0AA38A">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618A9EF0">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3603412C">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19FECB9F">
        <w:trPr>
          <w:trHeight w:val="0" w:hRule="atLeast"/>
          <w:jc w:val="center"/>
        </w:trPr>
        <w:tc>
          <w:tcPr>
            <w:tcW w:w="1301" w:type="dxa"/>
            <w:vMerge w:val="continue"/>
            <w:vAlign w:val="top"/>
          </w:tcPr>
          <w:p w14:paraId="6D1F22D4">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29971C6">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p>
        </w:tc>
        <w:tc>
          <w:tcPr>
            <w:tcW w:w="1620" w:type="dxa"/>
            <w:gridSpan w:val="3"/>
            <w:vAlign w:val="top"/>
          </w:tcPr>
          <w:p w14:paraId="66B5E35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第三章 钢琴启蒙教学与儿童学习心理</w:t>
            </w:r>
          </w:p>
          <w:p w14:paraId="046EF1A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第四章 成人钢琴教学的基本特征和主要方法</w:t>
            </w:r>
          </w:p>
        </w:tc>
        <w:tc>
          <w:tcPr>
            <w:tcW w:w="1300" w:type="dxa"/>
            <w:vAlign w:val="top"/>
          </w:tcPr>
          <w:p w14:paraId="1140BE5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2FB2F81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43EAC02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252E559B">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006119AA">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2BC6DE42">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0658878A">
        <w:trPr>
          <w:trHeight w:val="0" w:hRule="atLeast"/>
          <w:jc w:val="center"/>
        </w:trPr>
        <w:tc>
          <w:tcPr>
            <w:tcW w:w="1301" w:type="dxa"/>
            <w:vMerge w:val="continue"/>
            <w:vAlign w:val="top"/>
          </w:tcPr>
          <w:p w14:paraId="6360752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7C5C9047">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w:t>
            </w:r>
          </w:p>
        </w:tc>
        <w:tc>
          <w:tcPr>
            <w:tcW w:w="1620" w:type="dxa"/>
            <w:gridSpan w:val="3"/>
            <w:vAlign w:val="top"/>
          </w:tcPr>
          <w:p w14:paraId="5C6796B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第五章 钢琴课堂教学的基本方法与内容</w:t>
            </w:r>
          </w:p>
          <w:p w14:paraId="7FAFF52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第六章 钢琴教学计划的制定与教材的选择</w:t>
            </w:r>
          </w:p>
          <w:p w14:paraId="0BD156E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第七章 钢琴教学中对教材的合理搭配</w:t>
            </w:r>
          </w:p>
        </w:tc>
        <w:tc>
          <w:tcPr>
            <w:tcW w:w="1300" w:type="dxa"/>
            <w:vAlign w:val="top"/>
          </w:tcPr>
          <w:p w14:paraId="6D2E162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04353BAF">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仿宋" w:eastAsia="仿宋" w:cs="仿宋"/>
                <w:kern w:val="2"/>
                <w:sz w:val="24"/>
                <w:szCs w:val="24"/>
                <w:lang w:val="en-US" w:eastAsia="zh-CN"/>
              </w:rPr>
              <w:t>从思政角度思考教材选择的问题</w:t>
            </w:r>
          </w:p>
        </w:tc>
        <w:tc>
          <w:tcPr>
            <w:tcW w:w="1106" w:type="dxa"/>
            <w:gridSpan w:val="3"/>
            <w:vAlign w:val="top"/>
          </w:tcPr>
          <w:p w14:paraId="266C2B1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ascii="仿宋" w:eastAsia="仿宋" w:cs="仿宋"/>
                <w:kern w:val="2"/>
                <w:sz w:val="24"/>
                <w:szCs w:val="24"/>
                <w:lang w:val="en-US" w:eastAsia="zh-CN"/>
              </w:rPr>
              <w:t>在教材的选择中，注重</w:t>
            </w:r>
            <w:r>
              <w:rPr>
                <w:rFonts w:hint="eastAsia" w:cs="仿宋"/>
                <w:kern w:val="2"/>
                <w:sz w:val="24"/>
                <w:szCs w:val="24"/>
                <w:lang w:val="en-US" w:eastAsia="zh-CN"/>
              </w:rPr>
              <w:t>选择蕴含积极</w:t>
            </w:r>
            <w:r>
              <w:rPr>
                <w:rFonts w:hint="eastAsia" w:ascii="仿宋" w:eastAsia="仿宋" w:cs="仿宋"/>
                <w:kern w:val="2"/>
                <w:sz w:val="24"/>
                <w:szCs w:val="24"/>
                <w:lang w:val="en-US" w:eastAsia="zh-CN"/>
              </w:rPr>
              <w:t>思政导向</w:t>
            </w:r>
            <w:r>
              <w:rPr>
                <w:rFonts w:hint="eastAsia" w:cs="仿宋"/>
                <w:kern w:val="2"/>
                <w:sz w:val="24"/>
                <w:szCs w:val="24"/>
                <w:lang w:val="en-US" w:eastAsia="zh-CN"/>
              </w:rPr>
              <w:t>的曲目。</w:t>
            </w:r>
          </w:p>
        </w:tc>
        <w:tc>
          <w:tcPr>
            <w:tcW w:w="1521" w:type="dxa"/>
            <w:gridSpan w:val="2"/>
            <w:vAlign w:val="top"/>
          </w:tcPr>
          <w:p w14:paraId="15BDE027">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4826B2E4">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752269DC">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33B866F4">
        <w:trPr>
          <w:trHeight w:val="0" w:hRule="atLeast"/>
          <w:jc w:val="center"/>
        </w:trPr>
        <w:tc>
          <w:tcPr>
            <w:tcW w:w="1301" w:type="dxa"/>
            <w:vMerge w:val="continue"/>
            <w:vAlign w:val="top"/>
          </w:tcPr>
          <w:p w14:paraId="567DFF5B">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56EC001D">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4</w:t>
            </w:r>
          </w:p>
        </w:tc>
        <w:tc>
          <w:tcPr>
            <w:tcW w:w="1620" w:type="dxa"/>
            <w:gridSpan w:val="3"/>
            <w:vAlign w:val="top"/>
          </w:tcPr>
          <w:p w14:paraId="23AF469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第八章 钢琴的基本弹奏方法</w:t>
            </w:r>
          </w:p>
          <w:p w14:paraId="0903BD1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第九章 钢琴教学中对演奏技术的训练</w:t>
            </w:r>
          </w:p>
          <w:p w14:paraId="33326AF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第十章 钢琴声学与钢琴触键</w:t>
            </w:r>
          </w:p>
        </w:tc>
        <w:tc>
          <w:tcPr>
            <w:tcW w:w="1300" w:type="dxa"/>
            <w:vAlign w:val="top"/>
          </w:tcPr>
          <w:p w14:paraId="1B351C7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6E1B3BA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3771775A">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29034AAA">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608AFC39">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1D4B50D9">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2AB0E7F4">
        <w:trPr>
          <w:trHeight w:val="0" w:hRule="atLeast"/>
          <w:jc w:val="center"/>
        </w:trPr>
        <w:tc>
          <w:tcPr>
            <w:tcW w:w="1301" w:type="dxa"/>
            <w:vMerge w:val="continue"/>
            <w:vAlign w:val="top"/>
          </w:tcPr>
          <w:p w14:paraId="20C212B5">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55BBD6DC">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w:t>
            </w:r>
          </w:p>
        </w:tc>
        <w:tc>
          <w:tcPr>
            <w:tcW w:w="1620" w:type="dxa"/>
            <w:gridSpan w:val="3"/>
            <w:vAlign w:val="top"/>
          </w:tcPr>
          <w:p w14:paraId="4C54B81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一</w:t>
            </w:r>
            <w:r>
              <w:rPr>
                <w:rFonts w:hint="eastAsia" w:ascii="仿宋" w:hAnsi="仿宋" w:eastAsia="仿宋" w:cs="仿宋"/>
                <w:color w:val="000000"/>
                <w:kern w:val="2"/>
                <w:sz w:val="24"/>
                <w:szCs w:val="24"/>
              </w:rPr>
              <w:t>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速度与节奏</w:t>
            </w:r>
          </w:p>
          <w:p w14:paraId="7A7C56D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1300" w:type="dxa"/>
            <w:vAlign w:val="top"/>
          </w:tcPr>
          <w:p w14:paraId="49A436A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6E513F40">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315BA68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6597B915">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5A96AF44">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69E37F3E">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4360FBB8">
        <w:trPr>
          <w:trHeight w:val="0" w:hRule="atLeast"/>
          <w:jc w:val="center"/>
        </w:trPr>
        <w:tc>
          <w:tcPr>
            <w:tcW w:w="1301" w:type="dxa"/>
            <w:vMerge w:val="continue"/>
            <w:vAlign w:val="top"/>
          </w:tcPr>
          <w:p w14:paraId="072DC07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23A27B63">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6</w:t>
            </w:r>
          </w:p>
        </w:tc>
        <w:tc>
          <w:tcPr>
            <w:tcW w:w="1620" w:type="dxa"/>
            <w:gridSpan w:val="3"/>
            <w:vAlign w:val="top"/>
          </w:tcPr>
          <w:p w14:paraId="5E6FB21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二</w:t>
            </w:r>
            <w:r>
              <w:rPr>
                <w:rFonts w:hint="eastAsia" w:ascii="仿宋" w:hAnsi="仿宋" w:eastAsia="仿宋" w:cs="仿宋"/>
                <w:color w:val="000000"/>
                <w:kern w:val="2"/>
                <w:sz w:val="24"/>
                <w:szCs w:val="24"/>
              </w:rPr>
              <w:t>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装饰音的风格</w:t>
            </w:r>
          </w:p>
          <w:p w14:paraId="42DD193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1300" w:type="dxa"/>
            <w:vAlign w:val="top"/>
          </w:tcPr>
          <w:p w14:paraId="3B3CF9C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2D5BD42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69AF9BE2">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64199742">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6DF98DA2">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2784400C">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262197F1">
        <w:trPr>
          <w:trHeight w:val="0" w:hRule="atLeast"/>
          <w:jc w:val="center"/>
        </w:trPr>
        <w:tc>
          <w:tcPr>
            <w:tcW w:w="1301" w:type="dxa"/>
            <w:vMerge w:val="continue"/>
            <w:vAlign w:val="top"/>
          </w:tcPr>
          <w:p w14:paraId="5384BF2B">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0C60D07">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7</w:t>
            </w:r>
          </w:p>
        </w:tc>
        <w:tc>
          <w:tcPr>
            <w:tcW w:w="1620" w:type="dxa"/>
            <w:gridSpan w:val="3"/>
            <w:vAlign w:val="top"/>
          </w:tcPr>
          <w:p w14:paraId="5111EFF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第十三章 踏板的运用</w:t>
            </w:r>
          </w:p>
          <w:p w14:paraId="4DBE89D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p>
        </w:tc>
        <w:tc>
          <w:tcPr>
            <w:tcW w:w="1300" w:type="dxa"/>
            <w:vAlign w:val="top"/>
          </w:tcPr>
          <w:p w14:paraId="348C9CF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00747C3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2B1E939A">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7336C591">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7E4CD8B4">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45DB4A11">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4BCB35B3">
        <w:trPr>
          <w:trHeight w:val="0" w:hRule="atLeast"/>
          <w:jc w:val="center"/>
        </w:trPr>
        <w:tc>
          <w:tcPr>
            <w:tcW w:w="1301" w:type="dxa"/>
            <w:vMerge w:val="continue"/>
            <w:vAlign w:val="top"/>
          </w:tcPr>
          <w:p w14:paraId="16320FC4">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7B77B0C5">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8</w:t>
            </w:r>
          </w:p>
        </w:tc>
        <w:tc>
          <w:tcPr>
            <w:tcW w:w="1620" w:type="dxa"/>
            <w:gridSpan w:val="3"/>
            <w:vAlign w:val="top"/>
          </w:tcPr>
          <w:p w14:paraId="396F663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第十四章 作品的指导与独立处理</w:t>
            </w:r>
          </w:p>
        </w:tc>
        <w:tc>
          <w:tcPr>
            <w:tcW w:w="1300" w:type="dxa"/>
            <w:vAlign w:val="top"/>
          </w:tcPr>
          <w:p w14:paraId="74093E5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6443E07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347860D5">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39518831">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21F9CDB7">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33235DF3">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13C619E3">
        <w:trPr>
          <w:trHeight w:val="0" w:hRule="atLeast"/>
          <w:jc w:val="center"/>
        </w:trPr>
        <w:tc>
          <w:tcPr>
            <w:tcW w:w="1301" w:type="dxa"/>
            <w:vMerge w:val="continue"/>
            <w:vAlign w:val="top"/>
          </w:tcPr>
          <w:p w14:paraId="13805C40">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6A06F875">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9</w:t>
            </w:r>
          </w:p>
        </w:tc>
        <w:tc>
          <w:tcPr>
            <w:tcW w:w="1620" w:type="dxa"/>
            <w:gridSpan w:val="3"/>
            <w:vAlign w:val="top"/>
          </w:tcPr>
          <w:p w14:paraId="5BFD621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第十五章 钢琴练习曲的教学</w:t>
            </w:r>
          </w:p>
        </w:tc>
        <w:tc>
          <w:tcPr>
            <w:tcW w:w="1300" w:type="dxa"/>
            <w:vAlign w:val="top"/>
          </w:tcPr>
          <w:p w14:paraId="6651162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15E081CA">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18B9DFC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572CF2A4">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1DD4CF43">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0E6CBF0A">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31276148">
        <w:trPr>
          <w:trHeight w:val="0" w:hRule="atLeast"/>
          <w:jc w:val="center"/>
        </w:trPr>
        <w:tc>
          <w:tcPr>
            <w:tcW w:w="1301" w:type="dxa"/>
            <w:vMerge w:val="continue"/>
            <w:vAlign w:val="top"/>
          </w:tcPr>
          <w:p w14:paraId="35DDB569">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46AC6F6D">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620" w:type="dxa"/>
            <w:gridSpan w:val="3"/>
            <w:vAlign w:val="top"/>
          </w:tcPr>
          <w:p w14:paraId="2E65DA58">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第十六章 钢琴复调作品的教学</w:t>
            </w:r>
          </w:p>
        </w:tc>
        <w:tc>
          <w:tcPr>
            <w:tcW w:w="1300" w:type="dxa"/>
            <w:vAlign w:val="top"/>
          </w:tcPr>
          <w:p w14:paraId="4CCCD77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46B21055">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5ECC42BB">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331C72D0">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5FDEFB9B">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5EE78C3A">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2AFAE39D">
        <w:trPr>
          <w:trHeight w:val="0" w:hRule="atLeast"/>
          <w:jc w:val="center"/>
        </w:trPr>
        <w:tc>
          <w:tcPr>
            <w:tcW w:w="1301" w:type="dxa"/>
            <w:vMerge w:val="continue"/>
            <w:vAlign w:val="top"/>
          </w:tcPr>
          <w:p w14:paraId="7A23BC6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5593A47E">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10</w:t>
            </w:r>
          </w:p>
        </w:tc>
        <w:tc>
          <w:tcPr>
            <w:tcW w:w="1620" w:type="dxa"/>
            <w:gridSpan w:val="3"/>
            <w:vAlign w:val="top"/>
          </w:tcPr>
          <w:p w14:paraId="2B49483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第十七章 大型钢琴作品的教学</w:t>
            </w:r>
          </w:p>
        </w:tc>
        <w:tc>
          <w:tcPr>
            <w:tcW w:w="1300" w:type="dxa"/>
            <w:vAlign w:val="top"/>
          </w:tcPr>
          <w:p w14:paraId="18D3AE3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6315FCF3">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6A0755D6">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6D595E4D">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47A1871D">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17DDEE33">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552DF1DC">
        <w:trPr>
          <w:trHeight w:val="0" w:hRule="atLeast"/>
          <w:jc w:val="center"/>
        </w:trPr>
        <w:tc>
          <w:tcPr>
            <w:tcW w:w="1301" w:type="dxa"/>
            <w:vMerge w:val="continue"/>
            <w:vAlign w:val="top"/>
          </w:tcPr>
          <w:p w14:paraId="027D5303">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7AD8E874">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11</w:t>
            </w:r>
          </w:p>
        </w:tc>
        <w:tc>
          <w:tcPr>
            <w:tcW w:w="1620" w:type="dxa"/>
            <w:gridSpan w:val="3"/>
            <w:vAlign w:val="top"/>
          </w:tcPr>
          <w:p w14:paraId="7992051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第十八章 中国钢琴作品的教学</w:t>
            </w:r>
          </w:p>
        </w:tc>
        <w:tc>
          <w:tcPr>
            <w:tcW w:w="1300" w:type="dxa"/>
            <w:vAlign w:val="top"/>
          </w:tcPr>
          <w:p w14:paraId="6DF1BCA9">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5573185E">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仿宋" w:eastAsia="仿宋" w:cs="仿宋"/>
                <w:kern w:val="2"/>
                <w:sz w:val="24"/>
                <w:szCs w:val="24"/>
                <w:lang w:val="en-US" w:eastAsia="zh-CN"/>
              </w:rPr>
              <w:t>学习诠释好中国作品，品味其中的优秀传统、积极的思政内涵。</w:t>
            </w:r>
          </w:p>
        </w:tc>
        <w:tc>
          <w:tcPr>
            <w:tcW w:w="1106" w:type="dxa"/>
            <w:gridSpan w:val="3"/>
            <w:vAlign w:val="top"/>
          </w:tcPr>
          <w:p w14:paraId="33C826D8">
            <w:pPr>
              <w:keepNext w:val="0"/>
              <w:keepLines w:val="0"/>
              <w:suppressLineNumbers w:val="0"/>
              <w:spacing w:before="0" w:beforeAutospacing="0" w:after="0" w:afterAutospacing="0"/>
              <w:ind w:left="0" w:right="0" w:firstLine="480"/>
              <w:rPr>
                <w:rStyle w:val="343"/>
                <w:rFonts w:hint="eastAsia" w:ascii="仿宋" w:hAnsi="仿宋" w:eastAsia="仿宋" w:cs="仿宋"/>
                <w:color w:val="auto"/>
                <w:sz w:val="24"/>
                <w:szCs w:val="24"/>
                <w:lang w:val="en-US"/>
              </w:rPr>
            </w:pPr>
            <w:r>
              <w:rPr>
                <w:rStyle w:val="343"/>
                <w:rFonts w:hint="eastAsia" w:ascii="仿宋" w:hAnsi="仿宋" w:eastAsia="仿宋" w:cs="仿宋"/>
                <w:color w:val="auto"/>
                <w:sz w:val="24"/>
                <w:szCs w:val="24"/>
                <w:lang w:val="en-US"/>
              </w:rPr>
              <w:t>了解中国钢琴音乐文化传统，培养热爱中国钢琴音乐文化的感情。</w:t>
            </w:r>
          </w:p>
          <w:p w14:paraId="29E83A7C">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49808D41">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1D01D276">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1868CFE6">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6B8AF834">
        <w:trPr>
          <w:trHeight w:val="0" w:hRule="atLeast"/>
          <w:jc w:val="center"/>
        </w:trPr>
        <w:tc>
          <w:tcPr>
            <w:tcW w:w="1301" w:type="dxa"/>
            <w:vMerge w:val="continue"/>
            <w:vAlign w:val="top"/>
          </w:tcPr>
          <w:p w14:paraId="4A5E6BC4">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B4AB629">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12</w:t>
            </w:r>
          </w:p>
        </w:tc>
        <w:tc>
          <w:tcPr>
            <w:tcW w:w="1620" w:type="dxa"/>
            <w:gridSpan w:val="3"/>
            <w:vAlign w:val="top"/>
          </w:tcPr>
          <w:p w14:paraId="662CA63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bottom"/>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第十</w:t>
            </w:r>
            <w:r>
              <w:rPr>
                <w:rFonts w:hint="eastAsia" w:ascii="仿宋" w:hAnsi="仿宋" w:eastAsia="仿宋" w:cs="仿宋"/>
                <w:color w:val="000000"/>
                <w:kern w:val="2"/>
                <w:sz w:val="24"/>
                <w:szCs w:val="24"/>
                <w:lang w:val="en-US" w:eastAsia="zh-CN"/>
              </w:rPr>
              <w:t>九</w:t>
            </w:r>
            <w:r>
              <w:rPr>
                <w:rFonts w:hint="eastAsia" w:ascii="仿宋" w:hAnsi="仿宋" w:eastAsia="仿宋" w:cs="仿宋"/>
                <w:color w:val="000000"/>
                <w:kern w:val="2"/>
                <w:sz w:val="24"/>
                <w:szCs w:val="24"/>
              </w:rPr>
              <w:t>章钢琴教学与演奏中常见的误区与纠正方法</w:t>
            </w:r>
          </w:p>
          <w:p w14:paraId="6FFFD5A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第二十章</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钢琴教学与演奏中常见的运动创伤与防护</w:t>
            </w:r>
          </w:p>
        </w:tc>
        <w:tc>
          <w:tcPr>
            <w:tcW w:w="1300" w:type="dxa"/>
            <w:vAlign w:val="top"/>
          </w:tcPr>
          <w:p w14:paraId="6C76EEC5">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66B22B6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635C8A3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541AD9DE">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485499C4">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0CFE4E55">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6CC1C9C0">
        <w:trPr>
          <w:trHeight w:val="0" w:hRule="atLeast"/>
          <w:jc w:val="center"/>
        </w:trPr>
        <w:tc>
          <w:tcPr>
            <w:tcW w:w="1301" w:type="dxa"/>
            <w:vMerge w:val="continue"/>
            <w:vAlign w:val="top"/>
          </w:tcPr>
          <w:p w14:paraId="1E601FE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A20CC16">
            <w:pPr>
              <w:pStyle w:val="335"/>
              <w:keepNext w:val="0"/>
              <w:keepLines w:val="0"/>
              <w:suppressLineNumbers w:val="0"/>
              <w:spacing w:before="125" w:beforeAutospacing="0" w:after="0" w:afterAutospacing="0" w:line="312" w:lineRule="auto"/>
              <w:ind w:left="0" w:right="23"/>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13</w:t>
            </w:r>
          </w:p>
        </w:tc>
        <w:tc>
          <w:tcPr>
            <w:tcW w:w="1620" w:type="dxa"/>
            <w:gridSpan w:val="3"/>
            <w:vAlign w:val="top"/>
          </w:tcPr>
          <w:p w14:paraId="76505000">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第二十一章 钢琴演奏心理和演奏实践</w:t>
            </w:r>
          </w:p>
        </w:tc>
        <w:tc>
          <w:tcPr>
            <w:tcW w:w="1300" w:type="dxa"/>
            <w:vAlign w:val="top"/>
          </w:tcPr>
          <w:p w14:paraId="7FABFE0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3A7AC88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2B7C30D4">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133D94AC">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78B83DAC">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6180A6F2">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b/>
                <w:bCs/>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5F545CB9">
        <w:trPr>
          <w:trHeight w:val="0" w:hRule="atLeast"/>
          <w:jc w:val="center"/>
        </w:trPr>
        <w:tc>
          <w:tcPr>
            <w:tcW w:w="1301" w:type="dxa"/>
            <w:vMerge w:val="continue"/>
            <w:vAlign w:val="top"/>
          </w:tcPr>
          <w:p w14:paraId="7A54F1B7">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9EB6008">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14</w:t>
            </w:r>
          </w:p>
        </w:tc>
        <w:tc>
          <w:tcPr>
            <w:tcW w:w="1620" w:type="dxa"/>
            <w:gridSpan w:val="3"/>
            <w:vAlign w:val="top"/>
          </w:tcPr>
          <w:p w14:paraId="037304D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left"/>
              <w:textAlignment w:val="bottom"/>
              <w:rPr>
                <w:rFonts w:hint="eastAsia" w:ascii="宋体" w:hAnsi="宋体" w:eastAsia="宋体" w:cs="宋体"/>
                <w:b/>
                <w:bCs/>
                <w:color w:val="auto"/>
                <w:kern w:val="2"/>
                <w:sz w:val="21"/>
                <w:szCs w:val="21"/>
                <w:highlight w:val="none"/>
                <w:lang w:eastAsia="zh-CN"/>
              </w:rPr>
            </w:pPr>
            <w:r>
              <w:rPr>
                <w:rFonts w:hint="eastAsia" w:ascii="仿宋" w:hAnsi="仿宋" w:eastAsia="仿宋" w:cs="仿宋"/>
                <w:color w:val="000000"/>
                <w:kern w:val="2"/>
                <w:sz w:val="24"/>
                <w:szCs w:val="24"/>
              </w:rPr>
              <w:t>第二十二章 钢琴教学评价</w:t>
            </w:r>
          </w:p>
        </w:tc>
        <w:tc>
          <w:tcPr>
            <w:tcW w:w="1300" w:type="dxa"/>
            <w:vAlign w:val="top"/>
          </w:tcPr>
          <w:p w14:paraId="36A1BDD2">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jc w:val="center"/>
              <w:textAlignment w:val="bottom"/>
              <w:rPr>
                <w:rFonts w:hint="eastAsia" w:ascii="宋体" w:hAnsi="宋体" w:eastAsia="宋体" w:cs="宋体"/>
                <w:b/>
                <w:bCs/>
                <w:color w:val="auto"/>
                <w:kern w:val="2"/>
                <w:sz w:val="21"/>
                <w:szCs w:val="21"/>
                <w:highlight w:val="none"/>
                <w:lang w:eastAsia="zh-CN"/>
              </w:rPr>
            </w:pPr>
            <w:r>
              <w:rPr>
                <w:rFonts w:hint="eastAsia" w:ascii="仿宋" w:eastAsia="仿宋" w:cs="仿宋"/>
                <w:bCs/>
                <w:kern w:val="2"/>
                <w:sz w:val="24"/>
                <w:szCs w:val="24"/>
                <w:lang w:val="en-US" w:eastAsia="zh-CN"/>
              </w:rPr>
              <w:t>课程目标1、2、3</w:t>
            </w:r>
          </w:p>
        </w:tc>
        <w:tc>
          <w:tcPr>
            <w:tcW w:w="1488" w:type="dxa"/>
            <w:gridSpan w:val="2"/>
            <w:vAlign w:val="top"/>
          </w:tcPr>
          <w:p w14:paraId="164BC6DE">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06" w:type="dxa"/>
            <w:gridSpan w:val="3"/>
            <w:vAlign w:val="top"/>
          </w:tcPr>
          <w:p w14:paraId="0AE741D3">
            <w:pPr>
              <w:pStyle w:val="335"/>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521" w:type="dxa"/>
            <w:gridSpan w:val="2"/>
            <w:vAlign w:val="top"/>
          </w:tcPr>
          <w:p w14:paraId="0035ABC5">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课堂讲授</w:t>
            </w:r>
          </w:p>
          <w:p w14:paraId="50D6B08F">
            <w:pPr>
              <w:pStyle w:val="335"/>
              <w:keepNext w:val="0"/>
              <w:keepLines w:val="0"/>
              <w:suppressLineNumbers w:val="0"/>
              <w:spacing w:before="125" w:beforeAutospacing="0" w:after="0" w:afterAutospacing="0" w:line="312" w:lineRule="auto"/>
              <w:ind w:left="0" w:right="23"/>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讨论座谈</w:t>
            </w:r>
          </w:p>
          <w:p w14:paraId="0821DD2F">
            <w:pPr>
              <w:pStyle w:val="335"/>
              <w:keepNext w:val="0"/>
              <w:keepLines w:val="0"/>
              <w:suppressLineNumbers w:val="0"/>
              <w:spacing w:before="125" w:beforeAutospacing="0" w:after="0" w:afterAutospacing="0" w:line="312" w:lineRule="auto"/>
              <w:ind w:left="0" w:right="23" w:righ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问题导向学习</w:t>
            </w:r>
          </w:p>
        </w:tc>
      </w:tr>
      <w:tr w14:paraId="3C54EA9E">
        <w:trPr>
          <w:trHeight w:val="724" w:hRule="exact"/>
          <w:jc w:val="center"/>
        </w:trPr>
        <w:tc>
          <w:tcPr>
            <w:tcW w:w="1301" w:type="dxa"/>
            <w:vMerge w:val="restart"/>
            <w:vAlign w:val="center"/>
          </w:tcPr>
          <w:p w14:paraId="1939CE97">
            <w:pPr>
              <w:pStyle w:val="335"/>
              <w:keepNext w:val="0"/>
              <w:keepLines w:val="0"/>
              <w:suppressLineNumbers w:val="0"/>
              <w:spacing w:before="1"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H</w:t>
            </w:r>
          </w:p>
          <w:p w14:paraId="2E8A51B6">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评价</w:t>
            </w:r>
            <w:r>
              <w:rPr>
                <w:rFonts w:hint="eastAsia" w:ascii="宋体" w:eastAsia="宋体"/>
                <w:b/>
                <w:color w:val="auto"/>
                <w:kern w:val="2"/>
                <w:sz w:val="21"/>
                <w:highlight w:val="none"/>
              </w:rPr>
              <w:t>方式</w:t>
            </w:r>
          </w:p>
        </w:tc>
        <w:tc>
          <w:tcPr>
            <w:tcW w:w="2189" w:type="dxa"/>
            <w:gridSpan w:val="4"/>
            <w:vAlign w:val="center"/>
          </w:tcPr>
          <w:p w14:paraId="49B004AD">
            <w:pPr>
              <w:keepNext w:val="0"/>
              <w:keepLines w:val="0"/>
              <w:suppressLineNumbers w:val="0"/>
              <w:spacing w:before="0" w:beforeAutospacing="0" w:after="0" w:afterAutospacing="0"/>
              <w:ind w:left="0" w:right="0"/>
              <w:jc w:val="center"/>
              <w:rPr>
                <w:rFonts w:hint="default" w:ascii="宋体" w:eastAsia="宋体"/>
                <w:kern w:val="2"/>
                <w:sz w:val="21"/>
                <w:highlight w:val="none"/>
                <w:lang w:val="en-US" w:eastAsia="zh-CN"/>
              </w:rPr>
            </w:pPr>
            <w:r>
              <w:rPr>
                <w:rFonts w:hint="eastAsia" w:ascii="宋体" w:eastAsia="宋体"/>
                <w:kern w:val="2"/>
                <w:sz w:val="21"/>
                <w:highlight w:val="none"/>
                <w:lang w:val="en-US" w:eastAsia="zh-CN"/>
              </w:rPr>
              <w:t>评价项目及配分</w:t>
            </w:r>
          </w:p>
        </w:tc>
        <w:tc>
          <w:tcPr>
            <w:tcW w:w="2788" w:type="dxa"/>
            <w:gridSpan w:val="3"/>
            <w:vAlign w:val="center"/>
          </w:tcPr>
          <w:p w14:paraId="7BF92CD3">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评价项目说明</w:t>
            </w:r>
          </w:p>
        </w:tc>
        <w:tc>
          <w:tcPr>
            <w:tcW w:w="2627" w:type="dxa"/>
            <w:gridSpan w:val="5"/>
            <w:vAlign w:val="center"/>
          </w:tcPr>
          <w:p w14:paraId="0EFB9FE4">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支撑课程目标</w:t>
            </w:r>
          </w:p>
        </w:tc>
      </w:tr>
      <w:tr w14:paraId="1FD820AA">
        <w:trPr>
          <w:trHeight w:val="794" w:hRule="exact"/>
          <w:jc w:val="center"/>
        </w:trPr>
        <w:tc>
          <w:tcPr>
            <w:tcW w:w="1301" w:type="dxa"/>
            <w:vMerge w:val="continue"/>
            <w:vAlign w:val="center"/>
          </w:tcPr>
          <w:p w14:paraId="4724F34D">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4"/>
            <w:vAlign w:val="center"/>
          </w:tcPr>
          <w:p w14:paraId="4028724E">
            <w:pPr>
              <w:pStyle w:val="335"/>
              <w:keepNext w:val="0"/>
              <w:keepLines w:val="0"/>
              <w:suppressLineNumbers w:val="0"/>
              <w:spacing w:before="0" w:beforeAutospacing="0" w:after="0" w:afterAutospacing="0" w:line="316" w:lineRule="auto"/>
              <w:ind w:left="0" w:right="29"/>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eastAsia="zh-CN"/>
              </w:rPr>
              <w:t>平时</w:t>
            </w:r>
            <w:r>
              <w:rPr>
                <w:bCs/>
                <w:color w:val="auto"/>
                <w:kern w:val="2"/>
                <w:sz w:val="21"/>
                <w:szCs w:val="21"/>
                <w:highlight w:val="none"/>
              </w:rPr>
              <w:t>（</w:t>
            </w:r>
            <w:r>
              <w:rPr>
                <w:rFonts w:hint="eastAsia"/>
                <w:bCs/>
                <w:color w:val="auto"/>
                <w:kern w:val="2"/>
                <w:sz w:val="21"/>
                <w:szCs w:val="21"/>
                <w:highlight w:val="none"/>
                <w:lang w:val="en-US" w:eastAsia="zh-CN"/>
              </w:rPr>
              <w:t>20</w:t>
            </w:r>
            <w:r>
              <w:rPr>
                <w:bCs/>
                <w:color w:val="auto"/>
                <w:kern w:val="2"/>
                <w:sz w:val="21"/>
                <w:szCs w:val="21"/>
                <w:highlight w:val="none"/>
              </w:rPr>
              <w:t>%）</w:t>
            </w:r>
          </w:p>
        </w:tc>
        <w:tc>
          <w:tcPr>
            <w:tcW w:w="2788" w:type="dxa"/>
            <w:gridSpan w:val="3"/>
            <w:vAlign w:val="center"/>
          </w:tcPr>
          <w:p w14:paraId="4C48E6BF">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3FA6D62D">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112D117E">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5E2E4581">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08B651FC">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4221F08F">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3F954EA1">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59AEFA04">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5176F505">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6726EB74">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0776CE74">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023A9CB1">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5F000BA6">
            <w:pPr>
              <w:pStyle w:val="335"/>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tc>
        <w:tc>
          <w:tcPr>
            <w:tcW w:w="2627" w:type="dxa"/>
            <w:gridSpan w:val="5"/>
            <w:vAlign w:val="center"/>
          </w:tcPr>
          <w:p w14:paraId="058601DB">
            <w:pPr>
              <w:pStyle w:val="335"/>
              <w:keepNext w:val="0"/>
              <w:keepLines w:val="0"/>
              <w:suppressLineNumbers w:val="0"/>
              <w:spacing w:before="1" w:beforeAutospacing="0" w:after="0" w:afterAutospacing="0"/>
              <w:ind w:left="6" w:leftChars="0" w:right="0"/>
              <w:jc w:val="center"/>
              <w:rPr>
                <w:rFonts w:hint="eastAsia" w:ascii="宋体" w:hAnsi="宋体" w:eastAsia="宋体" w:cs="宋体"/>
                <w:b/>
                <w:bCs/>
                <w:color w:val="auto"/>
                <w:kern w:val="2"/>
                <w:sz w:val="21"/>
                <w:szCs w:val="21"/>
                <w:highlight w:val="none"/>
                <w:lang w:eastAsia="zh-CN"/>
              </w:rPr>
            </w:pPr>
          </w:p>
        </w:tc>
      </w:tr>
      <w:tr w14:paraId="13E8390F">
        <w:trPr>
          <w:trHeight w:val="794" w:hRule="exact"/>
          <w:jc w:val="center"/>
        </w:trPr>
        <w:tc>
          <w:tcPr>
            <w:tcW w:w="1301" w:type="dxa"/>
            <w:vMerge w:val="continue"/>
            <w:vAlign w:val="center"/>
          </w:tcPr>
          <w:p w14:paraId="5D246F21">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4"/>
            <w:vAlign w:val="center"/>
          </w:tcPr>
          <w:p w14:paraId="7A81F5AC">
            <w:pPr>
              <w:pStyle w:val="335"/>
              <w:keepNext w:val="0"/>
              <w:keepLines w:val="0"/>
              <w:suppressLineNumbers w:val="0"/>
              <w:spacing w:before="97"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val="en-US" w:eastAsia="zh-CN"/>
              </w:rPr>
              <w:t>期中</w:t>
            </w:r>
            <w:r>
              <w:rPr>
                <w:bCs/>
                <w:color w:val="auto"/>
                <w:kern w:val="2"/>
                <w:sz w:val="21"/>
                <w:szCs w:val="21"/>
                <w:highlight w:val="none"/>
              </w:rPr>
              <w:t>（</w:t>
            </w:r>
            <w:r>
              <w:rPr>
                <w:rFonts w:hint="eastAsia"/>
                <w:bCs/>
                <w:color w:val="auto"/>
                <w:kern w:val="2"/>
                <w:sz w:val="21"/>
                <w:szCs w:val="21"/>
                <w:highlight w:val="none"/>
                <w:lang w:val="en-US" w:eastAsia="zh-CN"/>
              </w:rPr>
              <w:t>20</w:t>
            </w:r>
            <w:r>
              <w:rPr>
                <w:bCs/>
                <w:color w:val="auto"/>
                <w:kern w:val="2"/>
                <w:sz w:val="21"/>
                <w:szCs w:val="21"/>
                <w:highlight w:val="none"/>
              </w:rPr>
              <w:t>%）</w:t>
            </w:r>
          </w:p>
        </w:tc>
        <w:tc>
          <w:tcPr>
            <w:tcW w:w="2788" w:type="dxa"/>
            <w:gridSpan w:val="3"/>
            <w:vAlign w:val="center"/>
          </w:tcPr>
          <w:p w14:paraId="5535E706">
            <w:pPr>
              <w:pStyle w:val="335"/>
              <w:keepNext w:val="0"/>
              <w:keepLines w:val="0"/>
              <w:suppressLineNumbers w:val="0"/>
              <w:spacing w:before="143" w:beforeAutospacing="0" w:after="0" w:afterAutospacing="0" w:line="280" w:lineRule="auto"/>
              <w:ind w:left="106" w:leftChars="0" w:right="95" w:rightChars="0" w:firstLine="480" w:firstLineChars="0"/>
              <w:jc w:val="center"/>
              <w:rPr>
                <w:rFonts w:hint="eastAsia" w:ascii="宋体" w:hAnsi="宋体" w:eastAsia="宋体" w:cs="宋体"/>
                <w:b/>
                <w:bCs/>
                <w:color w:val="auto"/>
                <w:kern w:val="2"/>
                <w:sz w:val="21"/>
                <w:szCs w:val="21"/>
                <w:highlight w:val="none"/>
                <w:lang w:eastAsia="zh-CN"/>
              </w:rPr>
            </w:pPr>
          </w:p>
        </w:tc>
        <w:tc>
          <w:tcPr>
            <w:tcW w:w="2627" w:type="dxa"/>
            <w:gridSpan w:val="5"/>
            <w:vAlign w:val="center"/>
          </w:tcPr>
          <w:p w14:paraId="58930470">
            <w:pPr>
              <w:pStyle w:val="335"/>
              <w:keepNext w:val="0"/>
              <w:keepLines w:val="0"/>
              <w:suppressLineNumbers w:val="0"/>
              <w:spacing w:before="0" w:beforeAutospacing="0" w:after="0" w:afterAutospacing="0"/>
              <w:ind w:left="79" w:leftChars="0" w:right="73" w:rightChars="0"/>
              <w:jc w:val="center"/>
              <w:rPr>
                <w:rFonts w:hint="eastAsia" w:ascii="宋体" w:hAnsi="宋体" w:eastAsia="宋体" w:cs="宋体"/>
                <w:b/>
                <w:bCs/>
                <w:color w:val="auto"/>
                <w:kern w:val="2"/>
                <w:sz w:val="21"/>
                <w:szCs w:val="21"/>
                <w:highlight w:val="none"/>
                <w:lang w:eastAsia="zh-CN"/>
              </w:rPr>
            </w:pPr>
          </w:p>
        </w:tc>
      </w:tr>
      <w:tr w14:paraId="004342BD">
        <w:trPr>
          <w:trHeight w:val="794" w:hRule="exact"/>
          <w:jc w:val="center"/>
        </w:trPr>
        <w:tc>
          <w:tcPr>
            <w:tcW w:w="1301" w:type="dxa"/>
            <w:vMerge w:val="continue"/>
            <w:vAlign w:val="center"/>
          </w:tcPr>
          <w:p w14:paraId="6A0E646E">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4"/>
            <w:vAlign w:val="center"/>
          </w:tcPr>
          <w:p w14:paraId="034B5C69">
            <w:pPr>
              <w:pStyle w:val="335"/>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bCs/>
                <w:color w:val="auto"/>
                <w:kern w:val="2"/>
                <w:sz w:val="21"/>
                <w:szCs w:val="21"/>
                <w:highlight w:val="none"/>
              </w:rPr>
              <w:t>期末（</w:t>
            </w:r>
            <w:r>
              <w:rPr>
                <w:rFonts w:hint="eastAsia"/>
                <w:bCs/>
                <w:color w:val="auto"/>
                <w:kern w:val="2"/>
                <w:sz w:val="21"/>
                <w:szCs w:val="21"/>
                <w:highlight w:val="none"/>
                <w:lang w:val="en-US" w:eastAsia="zh-CN"/>
              </w:rPr>
              <w:t>60</w:t>
            </w:r>
            <w:r>
              <w:rPr>
                <w:bCs/>
                <w:color w:val="auto"/>
                <w:kern w:val="2"/>
                <w:sz w:val="21"/>
                <w:szCs w:val="21"/>
                <w:highlight w:val="none"/>
              </w:rPr>
              <w:t>%）</w:t>
            </w:r>
          </w:p>
        </w:tc>
        <w:tc>
          <w:tcPr>
            <w:tcW w:w="2788" w:type="dxa"/>
            <w:gridSpan w:val="3"/>
            <w:vAlign w:val="center"/>
          </w:tcPr>
          <w:p w14:paraId="1CCED24B">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627" w:type="dxa"/>
            <w:gridSpan w:val="5"/>
            <w:vAlign w:val="center"/>
          </w:tcPr>
          <w:p w14:paraId="78B38BEC">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C39A4B9">
        <w:trPr>
          <w:trHeight w:val="0" w:hRule="atLeast"/>
          <w:jc w:val="center"/>
        </w:trPr>
        <w:tc>
          <w:tcPr>
            <w:tcW w:w="1301" w:type="dxa"/>
            <w:vAlign w:val="center"/>
          </w:tcPr>
          <w:p w14:paraId="27781BB1">
            <w:pPr>
              <w:pStyle w:val="335"/>
              <w:keepNext w:val="0"/>
              <w:keepLines w:val="0"/>
              <w:suppressLineNumbers w:val="0"/>
              <w:spacing w:before="156" w:beforeAutospacing="0" w:after="0" w:afterAutospacing="0"/>
              <w:ind w:left="8" w:right="0"/>
              <w:jc w:val="center"/>
              <w:rPr>
                <w:rFonts w:ascii="宋体"/>
                <w:b/>
                <w:color w:val="auto"/>
                <w:kern w:val="2"/>
                <w:sz w:val="21"/>
                <w:highlight w:val="none"/>
                <w:lang w:eastAsia="zh-CN"/>
              </w:rPr>
            </w:pPr>
            <w:r>
              <w:rPr>
                <w:rFonts w:ascii="宋体"/>
                <w:b/>
                <w:color w:val="auto"/>
                <w:w w:val="98"/>
                <w:kern w:val="2"/>
                <w:sz w:val="21"/>
                <w:highlight w:val="none"/>
                <w:lang w:eastAsia="zh-CN"/>
              </w:rPr>
              <w:t>I</w:t>
            </w:r>
          </w:p>
          <w:p w14:paraId="26CD2A40">
            <w:pPr>
              <w:pStyle w:val="335"/>
              <w:keepNext w:val="0"/>
              <w:keepLines w:val="0"/>
              <w:suppressLineNumbers w:val="0"/>
              <w:spacing w:before="43" w:beforeAutospacing="0" w:after="0" w:afterAutospacing="0"/>
              <w:ind w:left="100" w:right="93"/>
              <w:jc w:val="center"/>
              <w:rPr>
                <w:rFonts w:ascii="宋体" w:eastAsia="宋体"/>
                <w:b/>
                <w:color w:val="auto"/>
                <w:kern w:val="2"/>
                <w:sz w:val="21"/>
                <w:highlight w:val="none"/>
                <w:lang w:eastAsia="zh-CN"/>
              </w:rPr>
            </w:pPr>
            <w:r>
              <w:rPr>
                <w:rFonts w:hint="eastAsia" w:ascii="宋体" w:eastAsia="宋体"/>
                <w:b/>
                <w:color w:val="auto"/>
                <w:kern w:val="2"/>
                <w:sz w:val="21"/>
                <w:highlight w:val="none"/>
                <w:lang w:eastAsia="zh-CN"/>
              </w:rPr>
              <w:t>建议教材</w:t>
            </w:r>
          </w:p>
          <w:p w14:paraId="08AA1638">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及学习资料</w:t>
            </w:r>
          </w:p>
        </w:tc>
        <w:tc>
          <w:tcPr>
            <w:tcW w:w="7604" w:type="dxa"/>
            <w:gridSpan w:val="12"/>
            <w:vAlign w:val="center"/>
          </w:tcPr>
          <w:p w14:paraId="11CC107B">
            <w:pPr>
              <w:pStyle w:val="335"/>
              <w:keepNext w:val="0"/>
              <w:keepLines w:val="0"/>
              <w:suppressLineNumbers w:val="0"/>
              <w:spacing w:before="125" w:beforeAutospacing="0" w:after="0" w:afterAutospacing="0" w:line="312" w:lineRule="auto"/>
              <w:ind w:left="0" w:right="23"/>
              <w:jc w:val="left"/>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教材：</w:t>
            </w:r>
          </w:p>
          <w:p w14:paraId="42BBF9B4">
            <w:pPr>
              <w:pStyle w:val="335"/>
              <w:keepNext w:val="0"/>
              <w:keepLines w:val="0"/>
              <w:suppressLineNumbers w:val="0"/>
              <w:spacing w:before="125" w:beforeAutospacing="0" w:after="0" w:afterAutospacing="0" w:line="312" w:lineRule="auto"/>
              <w:ind w:left="0" w:right="23"/>
              <w:jc w:val="left"/>
              <w:rPr>
                <w:rFonts w:hint="eastAsia" w:ascii="仿宋" w:eastAsia="仿宋" w:cs="仿宋"/>
                <w:bCs/>
                <w:kern w:val="2"/>
                <w:sz w:val="24"/>
                <w:szCs w:val="24"/>
              </w:rPr>
            </w:pPr>
            <w:r>
              <w:rPr>
                <w:rFonts w:hint="eastAsia" w:ascii="仿宋" w:eastAsia="仿宋" w:cs="仿宋"/>
                <w:bCs/>
                <w:kern w:val="2"/>
                <w:sz w:val="24"/>
                <w:szCs w:val="24"/>
              </w:rPr>
              <w:t>钢琴教学论.樊禾心.[M].上海：上海音乐出版社.2007</w:t>
            </w:r>
          </w:p>
          <w:p w14:paraId="6F9A3EBE">
            <w:pPr>
              <w:pStyle w:val="335"/>
              <w:keepNext w:val="0"/>
              <w:keepLines w:val="0"/>
              <w:suppressLineNumbers w:val="0"/>
              <w:spacing w:before="125" w:beforeAutospacing="0" w:after="0" w:afterAutospacing="0" w:line="312" w:lineRule="auto"/>
              <w:ind w:left="0" w:right="23"/>
              <w:jc w:val="left"/>
              <w:rPr>
                <w:rFonts w:hint="eastAsia" w:cs="仿宋"/>
                <w:b/>
                <w:bCs w:val="0"/>
                <w:kern w:val="2"/>
                <w:sz w:val="24"/>
                <w:szCs w:val="24"/>
                <w:lang w:val="en-US" w:eastAsia="zh-CN"/>
              </w:rPr>
            </w:pPr>
            <w:r>
              <w:rPr>
                <w:rFonts w:hint="eastAsia" w:cs="仿宋"/>
                <w:b/>
                <w:bCs w:val="0"/>
                <w:kern w:val="2"/>
                <w:sz w:val="24"/>
                <w:szCs w:val="24"/>
                <w:lang w:val="en-US" w:eastAsia="zh-CN"/>
              </w:rPr>
              <w:t>参考书目：</w:t>
            </w:r>
          </w:p>
          <w:p w14:paraId="0C2928D2">
            <w:pPr>
              <w:keepNext w:val="0"/>
              <w:keepLines w:val="0"/>
              <w:numPr>
                <w:ilvl w:val="0"/>
                <w:numId w:val="21"/>
              </w:numPr>
              <w:suppressLineNumbers w:val="0"/>
              <w:spacing w:before="0" w:beforeAutospacing="0" w:after="0" w:afterAutospacing="0"/>
              <w:ind w:left="425" w:leftChars="0" w:right="0" w:hanging="425" w:firstLineChars="0"/>
              <w:jc w:val="left"/>
              <w:rPr>
                <w:rFonts w:hint="eastAsia" w:ascii="仿宋" w:hAnsi="仿宋" w:eastAsia="仿宋" w:cs="仿宋"/>
                <w:kern w:val="2"/>
                <w:sz w:val="24"/>
              </w:rPr>
            </w:pPr>
            <w:r>
              <w:rPr>
                <w:rFonts w:hint="eastAsia" w:ascii="仿宋" w:hAnsi="仿宋" w:eastAsia="仿宋" w:cs="仿宋"/>
                <w:kern w:val="2"/>
                <w:sz w:val="24"/>
              </w:rPr>
              <w:t>钢琴演奏基础训练.周广仁[M].北京:高等教育出版社.1990</w:t>
            </w:r>
          </w:p>
          <w:p w14:paraId="40FC86B2">
            <w:pPr>
              <w:keepNext w:val="0"/>
              <w:keepLines w:val="0"/>
              <w:numPr>
                <w:ilvl w:val="0"/>
                <w:numId w:val="21"/>
              </w:numPr>
              <w:suppressLineNumbers w:val="0"/>
              <w:spacing w:before="0" w:beforeAutospacing="0" w:after="0" w:afterAutospacing="0"/>
              <w:ind w:left="425" w:leftChars="0" w:right="0" w:hanging="425" w:firstLineChars="0"/>
              <w:jc w:val="left"/>
              <w:rPr>
                <w:rFonts w:hint="eastAsia" w:ascii="仿宋" w:hAnsi="仿宋" w:eastAsia="仿宋" w:cs="仿宋"/>
                <w:kern w:val="2"/>
                <w:sz w:val="24"/>
              </w:rPr>
            </w:pPr>
            <w:r>
              <w:rPr>
                <w:rFonts w:hint="eastAsia" w:ascii="仿宋" w:hAnsi="仿宋" w:eastAsia="仿宋" w:cs="仿宋"/>
                <w:kern w:val="2"/>
                <w:sz w:val="24"/>
              </w:rPr>
              <w:t>司徒璧春，陈朗秋.钢琴教学法[M].重庆:西南师范大学出版社.1999</w:t>
            </w:r>
          </w:p>
          <w:p w14:paraId="5D7E7431">
            <w:pPr>
              <w:keepNext w:val="0"/>
              <w:keepLines w:val="0"/>
              <w:numPr>
                <w:ilvl w:val="0"/>
                <w:numId w:val="21"/>
              </w:numPr>
              <w:suppressLineNumbers w:val="0"/>
              <w:spacing w:before="0" w:beforeAutospacing="0" w:after="0" w:afterAutospacing="0"/>
              <w:ind w:left="425" w:leftChars="0" w:right="0" w:hanging="425" w:firstLineChars="0"/>
              <w:jc w:val="left"/>
              <w:rPr>
                <w:rFonts w:hint="eastAsia" w:ascii="仿宋" w:hAnsi="仿宋" w:eastAsia="仿宋" w:cs="仿宋"/>
                <w:kern w:val="2"/>
                <w:sz w:val="24"/>
              </w:rPr>
            </w:pPr>
            <w:r>
              <w:rPr>
                <w:rFonts w:hint="eastAsia" w:ascii="仿宋" w:hAnsi="仿宋" w:eastAsia="仿宋" w:cs="仿宋"/>
                <w:kern w:val="2"/>
                <w:sz w:val="24"/>
              </w:rPr>
              <w:t>应诗真.钢琴教学法[M].北京:人民音乐出版社.2007</w:t>
            </w:r>
          </w:p>
          <w:p w14:paraId="53D9E884">
            <w:pPr>
              <w:keepNext w:val="0"/>
              <w:keepLines w:val="0"/>
              <w:numPr>
                <w:ilvl w:val="0"/>
                <w:numId w:val="21"/>
              </w:numPr>
              <w:suppressLineNumbers w:val="0"/>
              <w:spacing w:before="0" w:beforeAutospacing="0" w:after="0" w:afterAutospacing="0"/>
              <w:ind w:left="425" w:leftChars="0" w:right="0" w:hanging="425" w:firstLineChars="0"/>
              <w:jc w:val="left"/>
              <w:rPr>
                <w:rFonts w:hint="eastAsia" w:ascii="仿宋" w:hAnsi="仿宋" w:eastAsia="仿宋" w:cs="仿宋"/>
                <w:kern w:val="2"/>
                <w:sz w:val="24"/>
              </w:rPr>
            </w:pPr>
            <w:r>
              <w:rPr>
                <w:rFonts w:hint="eastAsia" w:ascii="仿宋" w:hAnsi="仿宋" w:eastAsia="仿宋" w:cs="仿宋"/>
                <w:kern w:val="2"/>
                <w:sz w:val="24"/>
              </w:rPr>
              <w:t>钢琴演奏基础训练.周广仁[M].北京:高等教育出版社.1990</w:t>
            </w:r>
          </w:p>
          <w:p w14:paraId="15F17F6C">
            <w:pPr>
              <w:keepNext w:val="0"/>
              <w:keepLines w:val="0"/>
              <w:numPr>
                <w:ilvl w:val="0"/>
                <w:numId w:val="21"/>
              </w:numPr>
              <w:suppressLineNumbers w:val="0"/>
              <w:spacing w:before="0" w:beforeAutospacing="0" w:after="0" w:afterAutospacing="0"/>
              <w:ind w:left="425" w:leftChars="0" w:right="0" w:hanging="425" w:firstLineChars="0"/>
              <w:jc w:val="left"/>
              <w:rPr>
                <w:rFonts w:hint="eastAsia" w:ascii="仿宋" w:hAnsi="仿宋" w:eastAsia="仿宋" w:cs="仿宋"/>
                <w:kern w:val="2"/>
                <w:sz w:val="24"/>
              </w:rPr>
            </w:pPr>
            <w:r>
              <w:rPr>
                <w:rFonts w:hint="eastAsia" w:ascii="仿宋" w:hAnsi="仿宋" w:eastAsia="仿宋" w:cs="仿宋"/>
                <w:kern w:val="2"/>
                <w:sz w:val="24"/>
              </w:rPr>
              <w:t>音乐教育原理/(美)哈罗德·艾伯利斯，(美)查理斯·霍弗，(美)罗伯特·克劳特曼著 刘沛，任恺译[M].北京:中央音乐学院出版社,2008</w:t>
            </w:r>
          </w:p>
          <w:p w14:paraId="1F0F31B7">
            <w:pPr>
              <w:pStyle w:val="335"/>
              <w:keepNext w:val="0"/>
              <w:keepLines w:val="0"/>
              <w:suppressLineNumbers w:val="0"/>
              <w:spacing w:before="125" w:beforeAutospacing="0" w:after="0" w:afterAutospacing="0" w:line="312" w:lineRule="auto"/>
              <w:ind w:left="0" w:right="23"/>
              <w:jc w:val="left"/>
              <w:rPr>
                <w:rFonts w:hint="default" w:cs="仿宋"/>
                <w:bCs/>
                <w:kern w:val="2"/>
                <w:sz w:val="24"/>
                <w:szCs w:val="24"/>
                <w:lang w:val="en-US" w:eastAsia="zh-CN"/>
              </w:rPr>
            </w:pPr>
            <w:r>
              <w:rPr>
                <w:rFonts w:hint="eastAsia" w:ascii="仿宋" w:hAnsi="仿宋" w:eastAsia="仿宋" w:cs="仿宋"/>
                <w:kern w:val="2"/>
                <w:sz w:val="24"/>
              </w:rPr>
              <w:t>指尖下的音乐:给职业与业余演奏家的忠言 钢琴技术面面观/(美)露丝·史兰倩丝卡著 王润婷译.[M].桂林:广西师范大学出版社,2006</w:t>
            </w:r>
          </w:p>
        </w:tc>
      </w:tr>
      <w:tr w14:paraId="54DFF041">
        <w:trPr>
          <w:trHeight w:val="1554" w:hRule="exact"/>
          <w:jc w:val="center"/>
        </w:trPr>
        <w:tc>
          <w:tcPr>
            <w:tcW w:w="1301" w:type="dxa"/>
            <w:vAlign w:val="center"/>
          </w:tcPr>
          <w:p w14:paraId="6A643CBD">
            <w:pPr>
              <w:pStyle w:val="335"/>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J</w:t>
            </w:r>
          </w:p>
          <w:p w14:paraId="5953803E">
            <w:pPr>
              <w:pStyle w:val="335"/>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教学条件</w:t>
            </w:r>
          </w:p>
          <w:p w14:paraId="5CBBBD86">
            <w:pPr>
              <w:pStyle w:val="335"/>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需求</w:t>
            </w:r>
          </w:p>
        </w:tc>
        <w:tc>
          <w:tcPr>
            <w:tcW w:w="7604" w:type="dxa"/>
            <w:gridSpan w:val="12"/>
            <w:vAlign w:val="center"/>
          </w:tcPr>
          <w:p w14:paraId="3F0F586C">
            <w:pPr>
              <w:pStyle w:val="335"/>
              <w:keepNext w:val="0"/>
              <w:keepLines w:val="0"/>
              <w:suppressLineNumbers w:val="0"/>
              <w:spacing w:before="125" w:beforeAutospacing="0" w:after="0" w:afterAutospacing="0" w:line="312" w:lineRule="auto"/>
              <w:ind w:left="0" w:right="23"/>
              <w:jc w:val="left"/>
              <w:rPr>
                <w:rFonts w:hint="eastAsia" w:ascii="宋体" w:hAnsi="宋体" w:eastAsia="宋体" w:cs="宋体"/>
                <w:b/>
                <w:bCs/>
                <w:color w:val="auto"/>
                <w:kern w:val="2"/>
                <w:sz w:val="21"/>
                <w:szCs w:val="21"/>
                <w:highlight w:val="none"/>
                <w:lang w:eastAsia="zh-CN"/>
              </w:rPr>
            </w:pPr>
            <w:r>
              <w:rPr>
                <w:rFonts w:hint="eastAsia" w:cs="仿宋"/>
                <w:kern w:val="2"/>
                <w:szCs w:val="21"/>
                <w:lang w:val="en-US" w:eastAsia="zh-CN"/>
              </w:rPr>
              <w:t>带钢琴的</w:t>
            </w:r>
            <w:r>
              <w:rPr>
                <w:rFonts w:hint="eastAsia" w:ascii="仿宋" w:eastAsia="仿宋" w:cs="仿宋"/>
                <w:kern w:val="2"/>
                <w:szCs w:val="21"/>
              </w:rPr>
              <w:t>多媒体教室</w:t>
            </w:r>
          </w:p>
        </w:tc>
      </w:tr>
      <w:tr w14:paraId="2D16C886">
        <w:trPr>
          <w:trHeight w:val="1439" w:hRule="exact"/>
          <w:jc w:val="center"/>
        </w:trPr>
        <w:tc>
          <w:tcPr>
            <w:tcW w:w="1301" w:type="dxa"/>
            <w:vAlign w:val="center"/>
          </w:tcPr>
          <w:p w14:paraId="51E08517">
            <w:pPr>
              <w:pStyle w:val="335"/>
              <w:keepNext w:val="0"/>
              <w:keepLines w:val="0"/>
              <w:suppressLineNumbers w:val="0"/>
              <w:spacing w:before="16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K</w:t>
            </w:r>
          </w:p>
          <w:p w14:paraId="458B7A91">
            <w:pPr>
              <w:pStyle w:val="335"/>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rPr>
              <w:t>注意事项</w:t>
            </w:r>
          </w:p>
        </w:tc>
        <w:tc>
          <w:tcPr>
            <w:tcW w:w="7604" w:type="dxa"/>
            <w:gridSpan w:val="12"/>
            <w:vAlign w:val="center"/>
          </w:tcPr>
          <w:p w14:paraId="6F6744FC">
            <w:pPr>
              <w:pStyle w:val="335"/>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64DE4D39">
        <w:trPr>
          <w:trHeight w:val="3032" w:hRule="atLeast"/>
          <w:jc w:val="center"/>
        </w:trPr>
        <w:tc>
          <w:tcPr>
            <w:tcW w:w="8905" w:type="dxa"/>
            <w:gridSpan w:val="13"/>
            <w:vAlign w:val="center"/>
          </w:tcPr>
          <w:p w14:paraId="34D28CD1">
            <w:pPr>
              <w:pStyle w:val="335"/>
              <w:keepNext w:val="0"/>
              <w:keepLines w:val="0"/>
              <w:suppressLineNumbers w:val="0"/>
              <w:spacing w:before="65" w:beforeAutospacing="0" w:after="0" w:afterAutospacing="0"/>
              <w:ind w:left="107" w:right="0"/>
              <w:rPr>
                <w:color w:val="auto"/>
                <w:kern w:val="2"/>
                <w:sz w:val="21"/>
                <w:szCs w:val="21"/>
                <w:highlight w:val="none"/>
                <w:lang w:eastAsia="zh-CN"/>
              </w:rPr>
            </w:pPr>
            <w:r>
              <w:rPr>
                <w:color w:val="auto"/>
                <w:kern w:val="2"/>
                <w:sz w:val="21"/>
                <w:szCs w:val="21"/>
                <w:highlight w:val="none"/>
                <w:lang w:eastAsia="zh-CN"/>
              </w:rPr>
              <w:t>备注：</w:t>
            </w:r>
          </w:p>
          <w:p w14:paraId="604A82A4">
            <w:pPr>
              <w:pStyle w:val="335"/>
              <w:keepNext w:val="0"/>
              <w:keepLines w:val="0"/>
              <w:suppressLineNumbers w:val="0"/>
              <w:spacing w:before="1" w:beforeAutospacing="0" w:after="0" w:afterAutospacing="0" w:line="280" w:lineRule="auto"/>
              <w:ind w:left="107" w:right="97" w:firstLine="480"/>
              <w:rPr>
                <w:color w:val="auto"/>
                <w:kern w:val="2"/>
                <w:sz w:val="21"/>
                <w:szCs w:val="21"/>
                <w:highlight w:val="none"/>
                <w:lang w:eastAsia="zh-CN"/>
              </w:rPr>
            </w:pPr>
            <w:r>
              <w:rPr>
                <w:color w:val="auto"/>
                <w:kern w:val="2"/>
                <w:sz w:val="21"/>
                <w:szCs w:val="21"/>
                <w:highlight w:val="none"/>
                <w:lang w:eastAsia="zh-CN"/>
              </w:rPr>
              <w:t>1.本课程</w:t>
            </w:r>
            <w:r>
              <w:rPr>
                <w:rFonts w:hint="eastAsia"/>
                <w:color w:val="auto"/>
                <w:kern w:val="2"/>
                <w:sz w:val="21"/>
                <w:szCs w:val="21"/>
                <w:highlight w:val="none"/>
                <w:lang w:eastAsia="zh-CN"/>
              </w:rPr>
              <w:t>教学</w:t>
            </w:r>
            <w:r>
              <w:rPr>
                <w:color w:val="auto"/>
                <w:kern w:val="2"/>
                <w:sz w:val="21"/>
                <w:szCs w:val="21"/>
                <w:highlight w:val="none"/>
                <w:lang w:eastAsia="zh-CN"/>
              </w:rPr>
              <w:t>大纲F—J 项同一课程不同授课教师应协同讨论研究达成共同核心内涵</w:t>
            </w:r>
            <w:r>
              <w:rPr>
                <w:rFonts w:hint="eastAsia"/>
                <w:color w:val="auto"/>
                <w:kern w:val="2"/>
                <w:sz w:val="21"/>
                <w:szCs w:val="21"/>
                <w:highlight w:val="none"/>
                <w:lang w:eastAsia="zh-CN"/>
              </w:rPr>
              <w:t>。经教学工作指导小组审议通过的课程教学大纲不宜自行更改。</w:t>
            </w:r>
          </w:p>
          <w:p w14:paraId="6A2C3E2E">
            <w:pPr>
              <w:pStyle w:val="335"/>
              <w:keepNext w:val="0"/>
              <w:keepLines w:val="0"/>
              <w:suppressLineNumbers w:val="0"/>
              <w:spacing w:before="0" w:beforeAutospacing="0" w:after="0" w:afterAutospacing="0"/>
              <w:ind w:left="587" w:right="0"/>
              <w:rPr>
                <w:b/>
                <w:bCs/>
                <w:color w:val="auto"/>
                <w:kern w:val="2"/>
                <w:sz w:val="21"/>
                <w:szCs w:val="21"/>
                <w:highlight w:val="none"/>
                <w:lang w:eastAsia="zh-CN"/>
              </w:rPr>
            </w:pPr>
            <w:r>
              <w:rPr>
                <w:rFonts w:hint="eastAsia"/>
                <w:b/>
                <w:bCs/>
                <w:color w:val="auto"/>
                <w:kern w:val="2"/>
                <w:sz w:val="21"/>
                <w:szCs w:val="21"/>
                <w:highlight w:val="none"/>
                <w:lang w:eastAsia="zh-CN"/>
              </w:rPr>
              <w:t>2</w:t>
            </w:r>
            <w:r>
              <w:rPr>
                <w:b/>
                <w:bCs/>
                <w:color w:val="auto"/>
                <w:kern w:val="2"/>
                <w:sz w:val="21"/>
                <w:szCs w:val="21"/>
                <w:highlight w:val="none"/>
                <w:lang w:eastAsia="zh-CN"/>
              </w:rPr>
              <w:t>.评价方式可参</w:t>
            </w:r>
            <w:r>
              <w:rPr>
                <w:rFonts w:hint="eastAsia"/>
                <w:b/>
                <w:bCs/>
                <w:color w:val="auto"/>
                <w:kern w:val="2"/>
                <w:sz w:val="21"/>
                <w:szCs w:val="21"/>
                <w:highlight w:val="none"/>
                <w:lang w:eastAsia="zh-CN"/>
              </w:rPr>
              <w:t>考</w:t>
            </w:r>
            <w:r>
              <w:rPr>
                <w:b/>
                <w:bCs/>
                <w:color w:val="auto"/>
                <w:kern w:val="2"/>
                <w:sz w:val="21"/>
                <w:szCs w:val="21"/>
                <w:highlight w:val="none"/>
                <w:lang w:eastAsia="zh-CN"/>
              </w:rPr>
              <w:t>下列方式：</w:t>
            </w:r>
          </w:p>
          <w:p w14:paraId="6B506B58">
            <w:pPr>
              <w:pStyle w:val="335"/>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(1)纸</w:t>
            </w:r>
            <w:r>
              <w:rPr>
                <w:rFonts w:hint="eastAsia"/>
                <w:b/>
                <w:bCs/>
                <w:color w:val="auto"/>
                <w:kern w:val="2"/>
                <w:sz w:val="21"/>
                <w:szCs w:val="21"/>
                <w:highlight w:val="none"/>
                <w:lang w:eastAsia="zh-CN"/>
              </w:rPr>
              <w:t>笔考试</w:t>
            </w:r>
            <w:r>
              <w:rPr>
                <w:b/>
                <w:bCs/>
                <w:color w:val="auto"/>
                <w:kern w:val="2"/>
                <w:sz w:val="21"/>
                <w:szCs w:val="21"/>
                <w:highlight w:val="none"/>
                <w:lang w:eastAsia="zh-CN"/>
              </w:rPr>
              <w:t>：</w:t>
            </w:r>
            <w:r>
              <w:rPr>
                <w:rFonts w:hint="eastAsia"/>
                <w:b/>
                <w:bCs/>
                <w:color w:val="auto"/>
                <w:kern w:val="2"/>
                <w:sz w:val="21"/>
                <w:szCs w:val="21"/>
                <w:highlight w:val="none"/>
                <w:lang w:eastAsia="zh-CN"/>
              </w:rPr>
              <w:t>平时</w:t>
            </w:r>
            <w:r>
              <w:rPr>
                <w:b/>
                <w:bCs/>
                <w:color w:val="auto"/>
                <w:kern w:val="2"/>
                <w:sz w:val="21"/>
                <w:szCs w:val="21"/>
                <w:highlight w:val="none"/>
                <w:lang w:eastAsia="zh-CN"/>
              </w:rPr>
              <w:t>小</w:t>
            </w:r>
            <w:r>
              <w:rPr>
                <w:rFonts w:hint="eastAsia"/>
                <w:b/>
                <w:bCs/>
                <w:color w:val="auto"/>
                <w:kern w:val="2"/>
                <w:sz w:val="21"/>
                <w:szCs w:val="21"/>
                <w:highlight w:val="none"/>
                <w:lang w:eastAsia="zh-CN"/>
              </w:rPr>
              <w:t>测</w:t>
            </w:r>
            <w:r>
              <w:rPr>
                <w:b/>
                <w:bCs/>
                <w:color w:val="auto"/>
                <w:kern w:val="2"/>
                <w:sz w:val="21"/>
                <w:szCs w:val="21"/>
                <w:highlight w:val="none"/>
                <w:lang w:eastAsia="zh-CN"/>
              </w:rPr>
              <w:t>、期中纸</w:t>
            </w:r>
            <w:r>
              <w:rPr>
                <w:rFonts w:hint="eastAsia"/>
                <w:b/>
                <w:bCs/>
                <w:color w:val="auto"/>
                <w:kern w:val="2"/>
                <w:sz w:val="21"/>
                <w:szCs w:val="21"/>
                <w:highlight w:val="none"/>
                <w:lang w:eastAsia="zh-CN"/>
              </w:rPr>
              <w:t>笔考试</w:t>
            </w:r>
            <w:r>
              <w:rPr>
                <w:b/>
                <w:bCs/>
                <w:color w:val="auto"/>
                <w:kern w:val="2"/>
                <w:sz w:val="21"/>
                <w:szCs w:val="21"/>
                <w:highlight w:val="none"/>
                <w:lang w:eastAsia="zh-CN"/>
              </w:rPr>
              <w:t>、期末纸</w:t>
            </w:r>
            <w:r>
              <w:rPr>
                <w:rFonts w:hint="eastAsia"/>
                <w:b/>
                <w:bCs/>
                <w:color w:val="auto"/>
                <w:kern w:val="2"/>
                <w:sz w:val="21"/>
                <w:szCs w:val="21"/>
                <w:highlight w:val="none"/>
                <w:lang w:eastAsia="zh-CN"/>
              </w:rPr>
              <w:t>笔考试</w:t>
            </w:r>
          </w:p>
          <w:p w14:paraId="162B469D">
            <w:pPr>
              <w:pStyle w:val="335"/>
              <w:keepNext w:val="0"/>
              <w:keepLines w:val="0"/>
              <w:suppressLineNumbers w:val="0"/>
              <w:spacing w:before="52"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(2)实作评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auto"/>
                <w:kern w:val="2"/>
                <w:sz w:val="21"/>
                <w:szCs w:val="21"/>
                <w:highlight w:val="none"/>
                <w:lang w:eastAsia="zh-CN"/>
              </w:rPr>
              <w:t>课程</w:t>
            </w:r>
            <w:r>
              <w:rPr>
                <w:b/>
                <w:bCs/>
                <w:color w:val="auto"/>
                <w:kern w:val="2"/>
                <w:sz w:val="21"/>
                <w:szCs w:val="21"/>
                <w:highlight w:val="none"/>
                <w:lang w:eastAsia="zh-CN"/>
              </w:rPr>
              <w:t>作业、实作</w:t>
            </w:r>
            <w:r>
              <w:rPr>
                <w:rFonts w:hint="eastAsia"/>
                <w:b/>
                <w:bCs/>
                <w:color w:val="auto"/>
                <w:kern w:val="2"/>
                <w:sz w:val="21"/>
                <w:szCs w:val="21"/>
                <w:highlight w:val="none"/>
                <w:lang w:eastAsia="zh-CN"/>
              </w:rPr>
              <w:t>成品</w:t>
            </w:r>
            <w:r>
              <w:rPr>
                <w:b/>
                <w:bCs/>
                <w:color w:val="auto"/>
                <w:kern w:val="2"/>
                <w:sz w:val="21"/>
                <w:szCs w:val="21"/>
                <w:highlight w:val="none"/>
                <w:lang w:eastAsia="zh-CN"/>
              </w:rPr>
              <w:t>、日常表现、表演、观察</w:t>
            </w:r>
          </w:p>
          <w:p w14:paraId="6ABA35C0">
            <w:pPr>
              <w:pStyle w:val="335"/>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(3)档案评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auto"/>
                <w:kern w:val="2"/>
                <w:sz w:val="21"/>
                <w:szCs w:val="21"/>
                <w:highlight w:val="none"/>
                <w:lang w:eastAsia="zh-CN"/>
              </w:rPr>
              <w:t>书</w:t>
            </w:r>
            <w:r>
              <w:rPr>
                <w:b/>
                <w:bCs/>
                <w:color w:val="auto"/>
                <w:kern w:val="2"/>
                <w:sz w:val="21"/>
                <w:szCs w:val="21"/>
                <w:highlight w:val="none"/>
                <w:lang w:eastAsia="zh-CN"/>
              </w:rPr>
              <w:t>面报告、专题档案</w:t>
            </w:r>
          </w:p>
          <w:p w14:paraId="280C4F7D">
            <w:pPr>
              <w:pStyle w:val="335"/>
              <w:keepNext w:val="0"/>
              <w:keepLines w:val="0"/>
              <w:suppressLineNumbers w:val="0"/>
              <w:spacing w:before="53" w:beforeAutospacing="0" w:after="0" w:afterAutospacing="0"/>
              <w:ind w:left="587" w:right="0"/>
              <w:rPr>
                <w:kern w:val="2"/>
              </w:rPr>
            </w:pPr>
            <w:r>
              <w:rPr>
                <w:b/>
                <w:bCs/>
                <w:color w:val="auto"/>
                <w:kern w:val="2"/>
                <w:sz w:val="21"/>
                <w:szCs w:val="21"/>
                <w:highlight w:val="none"/>
                <w:lang w:eastAsia="zh-CN"/>
              </w:rPr>
              <w:t>(4)口语评</w:t>
            </w:r>
            <w:r>
              <w:rPr>
                <w:rFonts w:hint="eastAsia"/>
                <w:b/>
                <w:bCs/>
                <w:color w:val="auto"/>
                <w:kern w:val="2"/>
                <w:sz w:val="21"/>
                <w:szCs w:val="21"/>
                <w:highlight w:val="none"/>
                <w:lang w:eastAsia="zh-CN"/>
              </w:rPr>
              <w:t>价</w:t>
            </w:r>
            <w:r>
              <w:rPr>
                <w:b/>
                <w:bCs/>
                <w:color w:val="auto"/>
                <w:kern w:val="2"/>
                <w:sz w:val="21"/>
                <w:szCs w:val="21"/>
                <w:highlight w:val="none"/>
                <w:lang w:eastAsia="zh-CN"/>
              </w:rPr>
              <w:t>：口头报告、口试</w:t>
            </w:r>
          </w:p>
        </w:tc>
      </w:tr>
      <w:tr w14:paraId="4DE8C0AE">
        <w:trPr>
          <w:trHeight w:val="2669" w:hRule="atLeast"/>
          <w:jc w:val="center"/>
        </w:trPr>
        <w:tc>
          <w:tcPr>
            <w:tcW w:w="1301" w:type="dxa"/>
            <w:vMerge w:val="restart"/>
            <w:vAlign w:val="center"/>
          </w:tcPr>
          <w:p w14:paraId="2F0BA120">
            <w:pPr>
              <w:pStyle w:val="335"/>
              <w:keepNext w:val="0"/>
              <w:keepLines w:val="0"/>
              <w:suppressLineNumbers w:val="0"/>
              <w:spacing w:before="0" w:beforeAutospacing="0" w:after="0" w:afterAutospacing="0"/>
              <w:ind w:left="170" w:right="0"/>
              <w:rPr>
                <w:b/>
                <w:bCs/>
                <w:color w:val="auto"/>
                <w:kern w:val="2"/>
                <w:sz w:val="21"/>
                <w:szCs w:val="21"/>
                <w:highlight w:val="none"/>
                <w:lang w:eastAsia="zh-CN"/>
              </w:rPr>
            </w:pPr>
            <w:r>
              <w:rPr>
                <w:rFonts w:hint="eastAsia" w:ascii="宋体" w:hAnsi="宋体" w:eastAsia="宋体" w:cs="宋体"/>
                <w:b/>
                <w:color w:val="000000"/>
                <w:kern w:val="2"/>
                <w:sz w:val="21"/>
                <w:szCs w:val="21"/>
                <w:highlight w:val="none"/>
                <w:lang w:eastAsia="zh-CN"/>
              </w:rPr>
              <w:t>审批意见</w:t>
            </w:r>
          </w:p>
        </w:tc>
        <w:tc>
          <w:tcPr>
            <w:tcW w:w="7604" w:type="dxa"/>
            <w:gridSpan w:val="12"/>
            <w:vAlign w:val="top"/>
          </w:tcPr>
          <w:p w14:paraId="72409ED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6B02C4C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8056F1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231D2718">
            <w:pPr>
              <w:keepNext w:val="0"/>
              <w:keepLines w:val="0"/>
              <w:suppressLineNumbers w:val="0"/>
              <w:tabs>
                <w:tab w:val="left" w:pos="5727"/>
              </w:tabs>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ab/>
            </w:r>
          </w:p>
          <w:p w14:paraId="0FA8CDF5">
            <w:pPr>
              <w:keepNext w:val="0"/>
              <w:keepLines w:val="0"/>
              <w:suppressLineNumbers w:val="0"/>
              <w:tabs>
                <w:tab w:val="left" w:pos="5727"/>
              </w:tabs>
              <w:spacing w:before="0" w:beforeAutospacing="0" w:after="0" w:afterAutospacing="0"/>
              <w:ind w:left="0" w:right="0"/>
              <w:rPr>
                <w:rFonts w:hint="eastAsia" w:ascii="宋体" w:hAnsi="宋体" w:eastAsia="宋体" w:cs="宋体"/>
                <w:kern w:val="2"/>
                <w:sz w:val="21"/>
                <w:szCs w:val="21"/>
                <w:lang w:eastAsia="zh-CN"/>
              </w:rPr>
            </w:pPr>
          </w:p>
          <w:p w14:paraId="6CDC994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21767CB">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5C723BD6">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r w14:paraId="1663A2C4">
        <w:trPr>
          <w:trHeight w:val="2474" w:hRule="atLeast"/>
          <w:jc w:val="center"/>
        </w:trPr>
        <w:tc>
          <w:tcPr>
            <w:tcW w:w="1301" w:type="dxa"/>
            <w:vMerge w:val="continue"/>
            <w:vAlign w:val="center"/>
          </w:tcPr>
          <w:p w14:paraId="2C9BC9A8">
            <w:pPr>
              <w:pStyle w:val="335"/>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12"/>
            <w:vAlign w:val="top"/>
          </w:tcPr>
          <w:p w14:paraId="55200B7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270BC157">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9E66C5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E000F8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ABD363E">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专家组成员签名：</w:t>
            </w:r>
          </w:p>
          <w:p w14:paraId="590D9065">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DB19EEB">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4EF32C97">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r w14:paraId="25AF78C4">
        <w:trPr>
          <w:trHeight w:val="2469" w:hRule="atLeast"/>
          <w:jc w:val="center"/>
        </w:trPr>
        <w:tc>
          <w:tcPr>
            <w:tcW w:w="1301" w:type="dxa"/>
            <w:vMerge w:val="continue"/>
            <w:vAlign w:val="center"/>
          </w:tcPr>
          <w:p w14:paraId="66CCAD85">
            <w:pPr>
              <w:pStyle w:val="335"/>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12"/>
            <w:vAlign w:val="top"/>
          </w:tcPr>
          <w:p w14:paraId="70FBC63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56A82B1F">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BA404CE">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319B855">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C3F9DA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 xml:space="preserve">                                 </w:t>
            </w:r>
            <w:r>
              <w:rPr>
                <w:rFonts w:hint="eastAsia" w:ascii="宋体" w:hAnsi="宋体" w:eastAsia="宋体" w:cs="宋体"/>
                <w:kern w:val="2"/>
                <w:sz w:val="21"/>
                <w:szCs w:val="21"/>
                <w:lang w:eastAsia="zh-CN"/>
              </w:rPr>
              <w:t>教学工作指导小组组长：</w:t>
            </w:r>
          </w:p>
          <w:p w14:paraId="6B25356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19F97D1">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45B64875">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bl>
    <w:p w14:paraId="5B9A83C6">
      <w:pPr>
        <w:rPr>
          <w:sz w:val="2"/>
          <w:szCs w:val="2"/>
        </w:rPr>
        <w:sectPr>
          <w:headerReference r:id="rId69" w:type="default"/>
          <w:footerReference r:id="rId70" w:type="default"/>
          <w:pgSz w:w="11906" w:h="16838"/>
          <w:pgMar w:top="1440" w:right="1800" w:bottom="1440" w:left="1800" w:header="851" w:footer="992" w:gutter="0"/>
          <w:cols w:space="425" w:num="1"/>
          <w:docGrid w:type="lines" w:linePitch="312" w:charSpace="0"/>
        </w:sectPr>
      </w:pPr>
    </w:p>
    <w:p w14:paraId="158B95AA">
      <w:pPr>
        <w:pStyle w:val="8"/>
        <w:tabs>
          <w:tab w:val="left" w:pos="3191"/>
          <w:tab w:val="left" w:pos="6083"/>
        </w:tabs>
        <w:spacing w:before="23"/>
        <w:jc w:val="center"/>
        <w:outlineLvl w:val="9"/>
        <w:rPr>
          <w:rFonts w:hint="eastAsia"/>
          <w:color w:val="000000"/>
          <w:lang w:eastAsia="zh-CN"/>
        </w:rPr>
      </w:pPr>
      <w:r>
        <w:rPr>
          <w:lang w:eastAsia="zh-CN"/>
        </w:rPr>
        <w:t>三明学院音乐学（音乐表演）专业</w:t>
      </w:r>
    </w:p>
    <w:p w14:paraId="7F9249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eastAsia="方正小标宋简体"/>
          <w:sz w:val="44"/>
          <w:szCs w:val="44"/>
          <w:highlight w:val="none"/>
          <w:lang w:val="en-US" w:eastAsia="zh-CN"/>
        </w:rPr>
      </w:pPr>
      <w:bookmarkStart w:id="11" w:name="_Toc617210471"/>
      <w:r>
        <w:rPr>
          <w:rFonts w:hint="eastAsia" w:eastAsia="方正小标宋简体"/>
          <w:sz w:val="44"/>
          <w:szCs w:val="44"/>
          <w:highlight w:val="none"/>
          <w:lang w:val="en-US" w:eastAsia="zh-CN"/>
        </w:rPr>
        <w:t>《乐器演奏》课程教学大纲</w:t>
      </w:r>
      <w:bookmarkEnd w:id="11"/>
    </w:p>
    <w:tbl>
      <w:tblPr>
        <w:tblStyle w:val="18"/>
        <w:tblW w:w="93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209"/>
        <w:gridCol w:w="1242"/>
        <w:gridCol w:w="463"/>
        <w:gridCol w:w="1180"/>
      </w:tblGrid>
      <w:tr w14:paraId="199CC657">
        <w:trPr>
          <w:trHeight w:val="0" w:hRule="atLeast"/>
          <w:jc w:val="center"/>
        </w:trPr>
        <w:tc>
          <w:tcPr>
            <w:tcW w:w="1301" w:type="dxa"/>
            <w:vAlign w:val="center"/>
          </w:tcPr>
          <w:p w14:paraId="58F74BDB">
            <w:pPr>
              <w:pStyle w:val="86"/>
              <w:keepNext w:val="0"/>
              <w:keepLines w:val="0"/>
              <w:suppressLineNumbers w:val="0"/>
              <w:spacing w:before="70"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课程名称</w:t>
            </w:r>
          </w:p>
        </w:tc>
        <w:tc>
          <w:tcPr>
            <w:tcW w:w="3754" w:type="dxa"/>
            <w:gridSpan w:val="4"/>
            <w:vAlign w:val="center"/>
          </w:tcPr>
          <w:p w14:paraId="73D9B85C">
            <w:pPr>
              <w:pStyle w:val="86"/>
              <w:keepNext w:val="0"/>
              <w:keepLines w:val="0"/>
              <w:suppressLineNumbers w:val="0"/>
              <w:tabs>
                <w:tab w:val="left" w:pos="401"/>
              </w:tabs>
              <w:spacing w:before="70" w:beforeAutospacing="0" w:after="0" w:afterAutospacing="0"/>
              <w:ind w:left="40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乐器演奏</w:t>
            </w:r>
          </w:p>
        </w:tc>
        <w:tc>
          <w:tcPr>
            <w:tcW w:w="2674" w:type="dxa"/>
            <w:gridSpan w:val="3"/>
            <w:vAlign w:val="center"/>
          </w:tcPr>
          <w:p w14:paraId="2D7EB960">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课程代码</w:t>
            </w:r>
          </w:p>
        </w:tc>
        <w:tc>
          <w:tcPr>
            <w:tcW w:w="1643" w:type="dxa"/>
            <w:gridSpan w:val="2"/>
          </w:tcPr>
          <w:p w14:paraId="30435C8F">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1213402607</w:t>
            </w:r>
          </w:p>
          <w:p w14:paraId="0E08AAD8">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1213402608</w:t>
            </w:r>
          </w:p>
          <w:p w14:paraId="610727A8">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1213402609</w:t>
            </w:r>
          </w:p>
        </w:tc>
      </w:tr>
      <w:tr w14:paraId="1C0AB8E7">
        <w:trPr>
          <w:trHeight w:val="0" w:hRule="atLeast"/>
          <w:jc w:val="center"/>
        </w:trPr>
        <w:tc>
          <w:tcPr>
            <w:tcW w:w="1301" w:type="dxa"/>
            <w:vAlign w:val="center"/>
          </w:tcPr>
          <w:p w14:paraId="32CC7841">
            <w:pPr>
              <w:pStyle w:val="86"/>
              <w:keepNext w:val="0"/>
              <w:keepLines w:val="0"/>
              <w:suppressLineNumbers w:val="0"/>
              <w:spacing w:before="70" w:beforeAutospacing="0" w:after="0" w:afterAutospacing="0"/>
              <w:ind w:left="100" w:right="93"/>
              <w:jc w:val="center"/>
              <w:rPr>
                <w:rFonts w:hint="eastAsia"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4"/>
          </w:tcPr>
          <w:p w14:paraId="20086A0A">
            <w:pPr>
              <w:pStyle w:val="86"/>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学科平台和专业核心课</w:t>
            </w:r>
          </w:p>
          <w:p w14:paraId="0FB6349F">
            <w:pPr>
              <w:pStyle w:val="86"/>
              <w:keepNext w:val="0"/>
              <w:keepLines w:val="0"/>
              <w:suppressLineNumbers w:val="0"/>
              <w:tabs>
                <w:tab w:val="left" w:pos="401"/>
              </w:tabs>
              <w:spacing w:before="70" w:beforeAutospacing="0" w:after="0" w:afterAutospacing="0"/>
              <w:ind w:left="400" w:right="0"/>
              <w:rPr>
                <w:rFonts w:hint="eastAsia" w:ascii="宋体" w:hAnsi="宋体" w:eastAsia="宋体" w:cs="宋体"/>
                <w:kern w:val="2"/>
                <w:sz w:val="21"/>
                <w:szCs w:val="21"/>
                <w:lang w:eastAsia="zh-CN"/>
              </w:rPr>
            </w:pPr>
            <w:r>
              <w:rPr>
                <w:rFonts w:hint="eastAsia" w:ascii="仿宋_GB2312" w:hAnsi="仿宋_GB2312" w:eastAsia="仿宋_GB2312" w:cs="仿宋_GB2312"/>
                <w:kern w:val="2"/>
                <w:sz w:val="24"/>
                <w:szCs w:val="24"/>
              </w:rPr>
              <w:sym w:font="Wingdings" w:char="00FE"/>
            </w: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674" w:type="dxa"/>
            <w:gridSpan w:val="3"/>
            <w:vAlign w:val="center"/>
          </w:tcPr>
          <w:p w14:paraId="141EFF3B">
            <w:pPr>
              <w:pStyle w:val="86"/>
              <w:keepNext w:val="0"/>
              <w:keepLines w:val="0"/>
              <w:suppressLineNumbers w:val="0"/>
              <w:spacing w:before="70" w:beforeAutospacing="0" w:after="0" w:afterAutospacing="0"/>
              <w:ind w:left="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643" w:type="dxa"/>
            <w:gridSpan w:val="2"/>
            <w:vAlign w:val="center"/>
          </w:tcPr>
          <w:p w14:paraId="7EDDDF44">
            <w:pPr>
              <w:pStyle w:val="86"/>
              <w:keepNext w:val="0"/>
              <w:keepLines w:val="0"/>
              <w:suppressLineNumbers w:val="0"/>
              <w:spacing w:before="70" w:beforeAutospacing="0" w:after="0" w:afterAutospacing="0"/>
              <w:ind w:left="191" w:right="186"/>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元凯</w:t>
            </w:r>
          </w:p>
        </w:tc>
      </w:tr>
      <w:tr w14:paraId="1518239A">
        <w:trPr>
          <w:trHeight w:val="0" w:hRule="atLeast"/>
          <w:jc w:val="center"/>
        </w:trPr>
        <w:tc>
          <w:tcPr>
            <w:tcW w:w="1301" w:type="dxa"/>
            <w:vAlign w:val="center"/>
          </w:tcPr>
          <w:p w14:paraId="75CC8B8A">
            <w:pPr>
              <w:pStyle w:val="86"/>
              <w:keepNext w:val="0"/>
              <w:keepLines w:val="0"/>
              <w:suppressLineNumbers w:val="0"/>
              <w:spacing w:before="72"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4"/>
            <w:vAlign w:val="center"/>
          </w:tcPr>
          <w:p w14:paraId="0470912C">
            <w:pPr>
              <w:pStyle w:val="86"/>
              <w:keepNext w:val="0"/>
              <w:keepLines w:val="0"/>
              <w:suppressLineNumbers w:val="0"/>
              <w:tabs>
                <w:tab w:val="left" w:pos="424"/>
              </w:tabs>
              <w:spacing w:before="72" w:beforeAutospacing="0" w:after="0" w:afterAutospacing="0"/>
              <w:ind w:left="220" w:right="0" w:firstLine="420" w:firstLineChars="200"/>
              <w:jc w:val="both"/>
              <w:rPr>
                <w:rFonts w:hint="eastAsia" w:ascii="宋体" w:hAnsi="宋体" w:eastAsia="宋体" w:cs="宋体"/>
                <w:kern w:val="2"/>
                <w:sz w:val="21"/>
                <w:szCs w:val="21"/>
                <w:lang w:eastAsia="zh-CN"/>
              </w:rPr>
            </w:pPr>
            <w:r>
              <w:rPr>
                <w:rFonts w:hint="eastAsia" w:ascii="Wingdings 2" w:hAnsi="Wingdings 2" w:eastAsia="Wingdings 2"/>
                <w:kern w:val="2"/>
                <w:sz w:val="21"/>
              </w:rPr>
              <w:sym w:font="Wingdings" w:char="00FE"/>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674" w:type="dxa"/>
            <w:gridSpan w:val="3"/>
            <w:vAlign w:val="center"/>
          </w:tcPr>
          <w:p w14:paraId="3595CAF4">
            <w:pPr>
              <w:pStyle w:val="86"/>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643" w:type="dxa"/>
            <w:gridSpan w:val="2"/>
            <w:vAlign w:val="center"/>
          </w:tcPr>
          <w:p w14:paraId="4521AFB2">
            <w:pPr>
              <w:pStyle w:val="86"/>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49B16D3B">
        <w:trPr>
          <w:trHeight w:val="0" w:hRule="atLeast"/>
          <w:jc w:val="center"/>
        </w:trPr>
        <w:tc>
          <w:tcPr>
            <w:tcW w:w="1301" w:type="dxa"/>
            <w:vAlign w:val="center"/>
          </w:tcPr>
          <w:p w14:paraId="6B9EF1F1">
            <w:pPr>
              <w:pStyle w:val="86"/>
              <w:keepNext w:val="0"/>
              <w:keepLines w:val="0"/>
              <w:suppressLineNumbers w:val="0"/>
              <w:spacing w:before="72"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4"/>
            <w:vAlign w:val="center"/>
          </w:tcPr>
          <w:p w14:paraId="798027E4">
            <w:pPr>
              <w:pStyle w:val="86"/>
              <w:keepNext w:val="0"/>
              <w:keepLines w:val="0"/>
              <w:suppressLineNumbers w:val="0"/>
              <w:spacing w:before="72" w:beforeAutospacing="0" w:after="0" w:afterAutospacing="0"/>
              <w:ind w:left="194"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第5学期</w:t>
            </w:r>
          </w:p>
        </w:tc>
        <w:tc>
          <w:tcPr>
            <w:tcW w:w="2674" w:type="dxa"/>
            <w:gridSpan w:val="3"/>
            <w:vAlign w:val="center"/>
          </w:tcPr>
          <w:p w14:paraId="5CAF8F80">
            <w:pPr>
              <w:pStyle w:val="86"/>
              <w:keepNext w:val="0"/>
              <w:keepLines w:val="0"/>
              <w:suppressLineNumbers w:val="0"/>
              <w:spacing w:before="72" w:beforeAutospacing="0" w:after="0" w:afterAutospacing="0"/>
              <w:ind w:left="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643" w:type="dxa"/>
            <w:gridSpan w:val="2"/>
            <w:vAlign w:val="center"/>
          </w:tcPr>
          <w:p w14:paraId="39ABF2C5">
            <w:pPr>
              <w:pStyle w:val="86"/>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48</w:t>
            </w:r>
          </w:p>
        </w:tc>
      </w:tr>
      <w:tr w14:paraId="43138EA7">
        <w:trPr>
          <w:trHeight w:val="0" w:hRule="atLeast"/>
          <w:jc w:val="center"/>
        </w:trPr>
        <w:tc>
          <w:tcPr>
            <w:tcW w:w="1301" w:type="dxa"/>
          </w:tcPr>
          <w:p w14:paraId="1DDA2722">
            <w:pPr>
              <w:pStyle w:val="86"/>
              <w:keepNext w:val="0"/>
              <w:keepLines w:val="0"/>
              <w:suppressLineNumbers w:val="0"/>
              <w:spacing w:before="0" w:beforeAutospacing="0" w:after="0" w:afterAutospacing="0"/>
              <w:ind w:left="0" w:right="0" w:firstLine="616" w:firstLineChars="300"/>
              <w:jc w:val="both"/>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78741539">
            <w:pPr>
              <w:pStyle w:val="86"/>
              <w:keepNext w:val="0"/>
              <w:keepLines w:val="0"/>
              <w:suppressLineNumbers w:val="0"/>
              <w:spacing w:before="43" w:beforeAutospacing="0" w:after="0" w:afterAutospacing="0"/>
              <w:ind w:left="104"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0DD45B31">
            <w:pPr>
              <w:pStyle w:val="86"/>
              <w:keepNext w:val="0"/>
              <w:keepLines w:val="0"/>
              <w:suppressLineNumbers w:val="0"/>
              <w:spacing w:before="43" w:beforeAutospacing="0" w:after="0" w:afterAutospacing="0"/>
              <w:ind w:left="104"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8071" w:type="dxa"/>
            <w:gridSpan w:val="9"/>
          </w:tcPr>
          <w:p w14:paraId="5F864B6A">
            <w:pPr>
              <w:pStyle w:val="86"/>
              <w:keepNext w:val="0"/>
              <w:keepLines w:val="0"/>
              <w:suppressLineNumbers w:val="0"/>
              <w:spacing w:before="94" w:beforeAutospacing="0" w:after="0" w:afterAutospacing="0"/>
              <w:ind w:left="107"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先修课程：《乐器演奏基础》《乐理》《视唱练耳》</w:t>
            </w:r>
          </w:p>
          <w:p w14:paraId="6620641D">
            <w:pPr>
              <w:pStyle w:val="86"/>
              <w:keepNext w:val="0"/>
              <w:keepLines w:val="0"/>
              <w:suppressLineNumbers w:val="0"/>
              <w:spacing w:before="94" w:beforeAutospacing="0" w:after="0" w:afterAutospacing="0"/>
              <w:ind w:left="107"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后续课程：《配器》《中小学乐队编配》《乐器合奏》</w:t>
            </w:r>
          </w:p>
        </w:tc>
      </w:tr>
      <w:tr w14:paraId="70B3967F">
        <w:trPr>
          <w:trHeight w:val="0" w:hRule="atLeast"/>
          <w:jc w:val="center"/>
        </w:trPr>
        <w:tc>
          <w:tcPr>
            <w:tcW w:w="1301" w:type="dxa"/>
          </w:tcPr>
          <w:p w14:paraId="051B1978">
            <w:pPr>
              <w:pStyle w:val="86"/>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E48626B">
            <w:pPr>
              <w:pStyle w:val="86"/>
              <w:keepNext w:val="0"/>
              <w:keepLines w:val="0"/>
              <w:suppressLineNumbers w:val="0"/>
              <w:spacing w:before="0" w:beforeAutospacing="0" w:after="0" w:afterAutospacing="0"/>
              <w:ind w:left="0" w:right="0" w:firstLine="616" w:firstLineChars="300"/>
              <w:jc w:val="both"/>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5338E324">
            <w:pPr>
              <w:pStyle w:val="86"/>
              <w:keepNext w:val="0"/>
              <w:keepLines w:val="0"/>
              <w:suppressLineNumbers w:val="0"/>
              <w:spacing w:before="43" w:beforeAutospacing="0" w:after="0" w:afterAutospacing="0"/>
              <w:ind w:left="0"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8071" w:type="dxa"/>
            <w:gridSpan w:val="9"/>
          </w:tcPr>
          <w:p w14:paraId="724DBA22">
            <w:pPr>
              <w:pStyle w:val="86"/>
              <w:keepNext w:val="0"/>
              <w:keepLines w:val="0"/>
              <w:suppressLineNumbers w:val="0"/>
              <w:spacing w:before="4" w:beforeAutospacing="0" w:after="0" w:afterAutospacing="0"/>
              <w:ind w:left="0" w:right="0" w:firstLine="420" w:firstLineChars="200"/>
              <w:rPr>
                <w:rFonts w:hint="eastAsia" w:ascii="宋体" w:hAnsi="宋体" w:eastAsia="宋体" w:cs="宋体"/>
                <w:kern w:val="2"/>
                <w:sz w:val="21"/>
                <w:szCs w:val="21"/>
                <w:lang w:eastAsia="zh-CN"/>
              </w:rPr>
            </w:pPr>
          </w:p>
          <w:p w14:paraId="3BBCD21D">
            <w:pPr>
              <w:pStyle w:val="86"/>
              <w:keepNext w:val="0"/>
              <w:keepLines w:val="0"/>
              <w:suppressLineNumbers w:val="0"/>
              <w:spacing w:before="4" w:beforeAutospacing="0" w:after="0" w:afterAutospacing="0"/>
              <w:ind w:left="0" w:right="0" w:firstLine="420" w:firstLineChars="20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14:paraId="7062C539">
        <w:trPr>
          <w:trHeight w:val="0" w:hRule="atLeast"/>
          <w:jc w:val="center"/>
        </w:trPr>
        <w:tc>
          <w:tcPr>
            <w:tcW w:w="1301" w:type="dxa"/>
          </w:tcPr>
          <w:p w14:paraId="101E5C00">
            <w:pPr>
              <w:pStyle w:val="86"/>
              <w:keepNext w:val="0"/>
              <w:keepLines w:val="0"/>
              <w:suppressLineNumbers w:val="0"/>
              <w:spacing w:before="8" w:beforeAutospacing="0" w:after="0" w:afterAutospacing="0"/>
              <w:ind w:left="0" w:right="0"/>
              <w:rPr>
                <w:rFonts w:hint="eastAsia" w:ascii="宋体" w:hAnsi="宋体" w:eastAsia="宋体" w:cs="宋体"/>
                <w:kern w:val="2"/>
                <w:sz w:val="21"/>
                <w:szCs w:val="21"/>
                <w:lang w:eastAsia="zh-CN"/>
              </w:rPr>
            </w:pPr>
          </w:p>
          <w:p w14:paraId="7821281E">
            <w:pPr>
              <w:pStyle w:val="86"/>
              <w:keepNext w:val="0"/>
              <w:keepLines w:val="0"/>
              <w:suppressLineNumbers w:val="0"/>
              <w:spacing w:before="0" w:beforeAutospacing="0" w:after="0" w:afterAutospacing="0"/>
              <w:ind w:left="8" w:right="0"/>
              <w:jc w:val="center"/>
              <w:rPr>
                <w:rFonts w:hint="eastAsia" w:ascii="宋体" w:hAnsi="宋体" w:eastAsia="宋体" w:cs="宋体"/>
                <w:b/>
                <w:w w:val="98"/>
                <w:kern w:val="2"/>
                <w:sz w:val="21"/>
                <w:szCs w:val="21"/>
                <w:lang w:eastAsia="zh-CN"/>
              </w:rPr>
            </w:pPr>
          </w:p>
          <w:p w14:paraId="7096D9D4">
            <w:pPr>
              <w:pStyle w:val="86"/>
              <w:keepNext w:val="0"/>
              <w:keepLines w:val="0"/>
              <w:suppressLineNumbers w:val="0"/>
              <w:spacing w:before="0" w:beforeAutospacing="0" w:after="0" w:afterAutospacing="0"/>
              <w:ind w:left="8" w:right="0"/>
              <w:jc w:val="center"/>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6A5C9262">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8071" w:type="dxa"/>
            <w:gridSpan w:val="9"/>
          </w:tcPr>
          <w:p w14:paraId="2110E226">
            <w:pPr>
              <w:pStyle w:val="86"/>
              <w:keepNext w:val="0"/>
              <w:keepLines w:val="0"/>
              <w:suppressLineNumbers w:val="0"/>
              <w:spacing w:before="142"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通过本课程的学习，学生具备如下知识、能力及情感态度价值观：</w:t>
            </w:r>
          </w:p>
          <w:p w14:paraId="3D0B1A42">
            <w:pPr>
              <w:pStyle w:val="86"/>
              <w:keepNext w:val="0"/>
              <w:keepLines w:val="0"/>
              <w:suppressLineNumbers w:val="0"/>
              <w:spacing w:before="142" w:beforeAutospacing="0" w:after="0" w:afterAutospacing="0"/>
              <w:ind w:left="0" w:right="0"/>
              <w:rPr>
                <w:rFonts w:hint="eastAsia" w:ascii="宋体" w:hAnsi="宋体" w:eastAsia="宋体" w:cs="宋体"/>
                <w:bCs/>
                <w:kern w:val="2"/>
                <w:sz w:val="21"/>
                <w:szCs w:val="21"/>
                <w:lang w:eastAsia="zh-CN"/>
              </w:rPr>
            </w:pPr>
            <w:r>
              <w:rPr>
                <w:rFonts w:hint="eastAsia" w:ascii="宋体" w:hAnsi="宋体" w:eastAsia="宋体" w:cs="宋体"/>
                <w:b/>
                <w:bCs/>
                <w:kern w:val="2"/>
                <w:sz w:val="21"/>
                <w:szCs w:val="21"/>
                <w:lang w:eastAsia="zh-CN"/>
              </w:rPr>
              <w:t>课程目标1：</w:t>
            </w:r>
            <w:r>
              <w:rPr>
                <w:rFonts w:hint="eastAsia" w:ascii="宋体" w:hAnsi="宋体" w:eastAsia="宋体" w:cs="宋体"/>
                <w:kern w:val="2"/>
                <w:sz w:val="21"/>
                <w:szCs w:val="21"/>
                <w:lang w:eastAsia="zh-CN"/>
              </w:rPr>
              <w:t xml:space="preserve"> </w:t>
            </w:r>
            <w:r>
              <w:rPr>
                <w:rFonts w:hint="eastAsia" w:ascii="宋体" w:hAnsi="宋体" w:eastAsia="宋体" w:cs="宋体"/>
                <w:bCs/>
                <w:kern w:val="2"/>
                <w:sz w:val="21"/>
                <w:szCs w:val="21"/>
                <w:lang w:eastAsia="zh-CN"/>
              </w:rPr>
              <w:t>掌握器乐演奏技法技能多项技术技能，理解音乐学科的核心素养的内涵，形成音乐学科核心素养。能够了解中学生对音乐的认知与身心发展，树立爱岗敬业精神。（支撑毕业要求1.1）</w:t>
            </w:r>
          </w:p>
          <w:p w14:paraId="3BC5EF9A">
            <w:pPr>
              <w:pStyle w:val="86"/>
              <w:keepNext w:val="0"/>
              <w:keepLines w:val="0"/>
              <w:suppressLineNumbers w:val="0"/>
              <w:spacing w:before="142" w:beforeAutospacing="0" w:after="0" w:afterAutospacing="0"/>
              <w:ind w:left="0" w:right="0"/>
              <w:rPr>
                <w:rFonts w:hint="eastAsia" w:ascii="宋体" w:hAnsi="宋体" w:eastAsia="宋体" w:cs="宋体"/>
                <w:bCs/>
                <w:kern w:val="2"/>
                <w:sz w:val="21"/>
                <w:szCs w:val="21"/>
                <w:lang w:eastAsia="zh-CN"/>
              </w:rPr>
            </w:pPr>
            <w:r>
              <w:rPr>
                <w:rFonts w:hint="eastAsia" w:ascii="宋体" w:hAnsi="宋体" w:eastAsia="宋体" w:cs="宋体"/>
                <w:b/>
                <w:bCs/>
                <w:kern w:val="2"/>
                <w:sz w:val="21"/>
                <w:szCs w:val="21"/>
                <w:lang w:eastAsia="zh-CN"/>
              </w:rPr>
              <w:t>课程目标2</w:t>
            </w:r>
            <w:r>
              <w:rPr>
                <w:rFonts w:hint="eastAsia" w:ascii="宋体" w:hAnsi="宋体" w:eastAsia="宋体" w:cs="宋体"/>
                <w:kern w:val="2"/>
                <w:sz w:val="21"/>
                <w:szCs w:val="21"/>
                <w:lang w:eastAsia="zh-CN"/>
              </w:rPr>
              <w:t>：</w:t>
            </w:r>
            <w:r>
              <w:rPr>
                <w:rFonts w:hint="eastAsia" w:ascii="宋体" w:hAnsi="宋体" w:eastAsia="宋体" w:cs="宋体"/>
                <w:bCs/>
                <w:kern w:val="2"/>
                <w:sz w:val="21"/>
                <w:szCs w:val="21"/>
                <w:lang w:eastAsia="zh-CN"/>
              </w:rPr>
              <w:t>掌握器乐合奏、重奏等团队协作的基本策略，在课程学习、教育 实践、艺术实践等活动中训练舞台表演能力。（支撑毕业要求2.1）</w:t>
            </w:r>
          </w:p>
          <w:p w14:paraId="7687D728">
            <w:pPr>
              <w:pStyle w:val="86"/>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b/>
                <w:kern w:val="2"/>
                <w:sz w:val="21"/>
                <w:szCs w:val="21"/>
                <w:lang w:eastAsia="zh-CN"/>
              </w:rPr>
              <w:t>课程目标2：</w:t>
            </w:r>
            <w:r>
              <w:rPr>
                <w:rFonts w:hint="eastAsia" w:ascii="宋体" w:hAnsi="宋体" w:eastAsia="宋体" w:cs="宋体"/>
                <w:bCs/>
                <w:kern w:val="2"/>
                <w:sz w:val="21"/>
                <w:szCs w:val="21"/>
                <w:lang w:eastAsia="zh-CN"/>
              </w:rPr>
              <w:t>理解学习共同体的作用，能够形成在音乐教育中渗透美育的理念。（支撑毕业要求5.1）</w:t>
            </w:r>
          </w:p>
        </w:tc>
      </w:tr>
      <w:tr w14:paraId="3CCAE403">
        <w:trPr>
          <w:trHeight w:val="0" w:hRule="atLeast"/>
          <w:jc w:val="center"/>
        </w:trPr>
        <w:tc>
          <w:tcPr>
            <w:tcW w:w="1301" w:type="dxa"/>
            <w:vMerge w:val="restart"/>
            <w:vAlign w:val="center"/>
          </w:tcPr>
          <w:p w14:paraId="3AFD7DE0">
            <w:pPr>
              <w:pStyle w:val="86"/>
              <w:keepNext w:val="0"/>
              <w:keepLines w:val="0"/>
              <w:suppressLineNumbers w:val="0"/>
              <w:spacing w:before="0" w:beforeAutospacing="0" w:after="0" w:afterAutospacing="0"/>
              <w:ind w:left="0" w:right="0"/>
              <w:jc w:val="center"/>
              <w:rPr>
                <w:rFonts w:hint="eastAsia" w:ascii="宋体"/>
                <w:b/>
                <w:w w:val="98"/>
                <w:kern w:val="2"/>
                <w:sz w:val="21"/>
                <w:lang w:eastAsia="zh-CN"/>
              </w:rPr>
            </w:pPr>
            <w:r>
              <w:rPr>
                <w:rFonts w:ascii="宋体"/>
                <w:b/>
                <w:w w:val="98"/>
                <w:kern w:val="2"/>
                <w:sz w:val="21"/>
                <w:lang w:eastAsia="zh-CN"/>
              </w:rPr>
              <w:t>D</w:t>
            </w:r>
          </w:p>
          <w:p w14:paraId="5FFABBDC">
            <w:pPr>
              <w:pStyle w:val="86"/>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课程目标与</w:t>
            </w:r>
          </w:p>
          <w:p w14:paraId="6FC52629">
            <w:pPr>
              <w:pStyle w:val="86"/>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毕业要求的</w:t>
            </w:r>
          </w:p>
          <w:p w14:paraId="6449FD96">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r>
              <w:rPr>
                <w:rFonts w:hint="eastAsia" w:ascii="宋体" w:eastAsia="宋体"/>
                <w:b/>
                <w:kern w:val="2"/>
                <w:sz w:val="21"/>
                <w:lang w:eastAsia="zh-CN"/>
              </w:rPr>
              <w:t>对应关系</w:t>
            </w:r>
          </w:p>
        </w:tc>
        <w:tc>
          <w:tcPr>
            <w:tcW w:w="2189" w:type="dxa"/>
            <w:gridSpan w:val="2"/>
            <w:vAlign w:val="center"/>
          </w:tcPr>
          <w:p w14:paraId="449CE31E">
            <w:pPr>
              <w:pStyle w:val="86"/>
              <w:keepNext w:val="0"/>
              <w:keepLines w:val="0"/>
              <w:suppressLineNumbers w:val="0"/>
              <w:spacing w:before="86" w:beforeAutospacing="0" w:after="0" w:afterAutospacing="0"/>
              <w:ind w:left="114"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毕业要求</w:t>
            </w:r>
          </w:p>
        </w:tc>
        <w:tc>
          <w:tcPr>
            <w:tcW w:w="2997" w:type="dxa"/>
            <w:gridSpan w:val="4"/>
            <w:vAlign w:val="center"/>
          </w:tcPr>
          <w:p w14:paraId="08F883E1">
            <w:pPr>
              <w:pStyle w:val="86"/>
              <w:keepNext w:val="0"/>
              <w:keepLines w:val="0"/>
              <w:suppressLineNumbers w:val="0"/>
              <w:spacing w:before="86" w:beforeAutospacing="0" w:after="0" w:afterAutospacing="0"/>
              <w:ind w:left="115"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毕业要求指标点</w:t>
            </w:r>
          </w:p>
        </w:tc>
        <w:tc>
          <w:tcPr>
            <w:tcW w:w="2885" w:type="dxa"/>
            <w:gridSpan w:val="3"/>
            <w:vAlign w:val="center"/>
          </w:tcPr>
          <w:p w14:paraId="36DAD30A">
            <w:pPr>
              <w:pStyle w:val="86"/>
              <w:keepNext w:val="0"/>
              <w:keepLines w:val="0"/>
              <w:suppressLineNumbers w:val="0"/>
              <w:spacing w:before="86" w:beforeAutospacing="0" w:after="0" w:afterAutospacing="0"/>
              <w:ind w:left="96" w:right="67"/>
              <w:jc w:val="center"/>
              <w:rPr>
                <w:rFonts w:hint="eastAsia" w:ascii="宋体" w:hAnsi="宋体" w:eastAsia="宋体" w:cs="宋体"/>
                <w:b/>
                <w:bCs/>
                <w:kern w:val="2"/>
                <w:sz w:val="21"/>
                <w:szCs w:val="21"/>
                <w:lang w:eastAsia="zh-CN"/>
              </w:rPr>
            </w:pPr>
            <w:r>
              <w:rPr>
                <w:rFonts w:hint="eastAsia" w:ascii="宋体" w:eastAsia="宋体"/>
                <w:kern w:val="2"/>
                <w:sz w:val="21"/>
                <w:lang w:eastAsia="zh-CN"/>
              </w:rPr>
              <w:t>课程目标</w:t>
            </w:r>
          </w:p>
        </w:tc>
      </w:tr>
      <w:tr w14:paraId="72493B43">
        <w:trPr>
          <w:trHeight w:val="0" w:hRule="atLeast"/>
          <w:jc w:val="center"/>
        </w:trPr>
        <w:tc>
          <w:tcPr>
            <w:tcW w:w="1301" w:type="dxa"/>
            <w:vMerge w:val="continue"/>
          </w:tcPr>
          <w:p w14:paraId="465B7FD9">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vAlign w:val="center"/>
          </w:tcPr>
          <w:p w14:paraId="2DDCF402">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1专业知能</w:t>
            </w:r>
          </w:p>
        </w:tc>
        <w:tc>
          <w:tcPr>
            <w:tcW w:w="2997" w:type="dxa"/>
            <w:gridSpan w:val="4"/>
            <w:vAlign w:val="center"/>
          </w:tcPr>
          <w:p w14:paraId="649F687E">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1.1掌握较为系统的音乐学基础理论、专业知识，具备较高的专业素养。</w:t>
            </w:r>
          </w:p>
        </w:tc>
        <w:tc>
          <w:tcPr>
            <w:tcW w:w="2885" w:type="dxa"/>
            <w:gridSpan w:val="3"/>
            <w:vAlign w:val="center"/>
          </w:tcPr>
          <w:p w14:paraId="4B00AAA6">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tc>
      </w:tr>
      <w:tr w14:paraId="613D5CED">
        <w:trPr>
          <w:trHeight w:val="0" w:hRule="atLeast"/>
          <w:jc w:val="center"/>
        </w:trPr>
        <w:tc>
          <w:tcPr>
            <w:tcW w:w="1301" w:type="dxa"/>
            <w:vMerge w:val="continue"/>
          </w:tcPr>
          <w:p w14:paraId="7BA081C4">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vAlign w:val="center"/>
          </w:tcPr>
          <w:p w14:paraId="74FAB19A">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2实务技能</w:t>
            </w:r>
          </w:p>
        </w:tc>
        <w:tc>
          <w:tcPr>
            <w:tcW w:w="2997" w:type="dxa"/>
            <w:gridSpan w:val="4"/>
            <w:vAlign w:val="center"/>
          </w:tcPr>
          <w:p w14:paraId="54E1E3CA">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2.1具备演唱（奏）相关音乐艺术作品的能力，以及一定的舞台表演能力。</w:t>
            </w:r>
          </w:p>
        </w:tc>
        <w:tc>
          <w:tcPr>
            <w:tcW w:w="2885" w:type="dxa"/>
            <w:gridSpan w:val="3"/>
            <w:vAlign w:val="center"/>
          </w:tcPr>
          <w:p w14:paraId="1844C11E">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tc>
      </w:tr>
      <w:tr w14:paraId="4BAF6B6C">
        <w:trPr>
          <w:trHeight w:val="0" w:hRule="atLeast"/>
          <w:jc w:val="center"/>
        </w:trPr>
        <w:tc>
          <w:tcPr>
            <w:tcW w:w="1301" w:type="dxa"/>
            <w:vMerge w:val="continue"/>
          </w:tcPr>
          <w:p w14:paraId="6285A114">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715D5F51">
            <w:pPr>
              <w:pStyle w:val="86"/>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5社会责任</w:t>
            </w:r>
          </w:p>
        </w:tc>
        <w:tc>
          <w:tcPr>
            <w:tcW w:w="2997" w:type="dxa"/>
            <w:gridSpan w:val="4"/>
          </w:tcPr>
          <w:p w14:paraId="3D1E009D">
            <w:pPr>
              <w:pStyle w:val="86"/>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5.1具备引导社会大众审美行为的能力。</w:t>
            </w:r>
          </w:p>
        </w:tc>
        <w:tc>
          <w:tcPr>
            <w:tcW w:w="2885" w:type="dxa"/>
            <w:gridSpan w:val="3"/>
          </w:tcPr>
          <w:p w14:paraId="3213B3A3">
            <w:pPr>
              <w:pStyle w:val="86"/>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2B7EB5A9">
        <w:trPr>
          <w:trHeight w:val="0" w:hRule="atLeast"/>
          <w:jc w:val="center"/>
        </w:trPr>
        <w:tc>
          <w:tcPr>
            <w:tcW w:w="1301" w:type="dxa"/>
            <w:vMerge w:val="continue"/>
          </w:tcPr>
          <w:p w14:paraId="370F8C56">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4825A3EC">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997" w:type="dxa"/>
            <w:gridSpan w:val="4"/>
          </w:tcPr>
          <w:p w14:paraId="6DF891F3">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885" w:type="dxa"/>
            <w:gridSpan w:val="3"/>
          </w:tcPr>
          <w:p w14:paraId="4EB0FE8B">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0DEDD97D">
        <w:trPr>
          <w:trHeight w:val="0" w:hRule="atLeast"/>
          <w:jc w:val="center"/>
        </w:trPr>
        <w:tc>
          <w:tcPr>
            <w:tcW w:w="1301" w:type="dxa"/>
            <w:vMerge w:val="continue"/>
          </w:tcPr>
          <w:p w14:paraId="15D717C3">
            <w:pPr>
              <w:pStyle w:val="86"/>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32609EC0">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997" w:type="dxa"/>
            <w:gridSpan w:val="4"/>
          </w:tcPr>
          <w:p w14:paraId="74912B2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885" w:type="dxa"/>
            <w:gridSpan w:val="3"/>
          </w:tcPr>
          <w:p w14:paraId="1357E94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0D6CABE1">
        <w:trPr>
          <w:trHeight w:val="0" w:hRule="atLeast"/>
          <w:jc w:val="center"/>
        </w:trPr>
        <w:tc>
          <w:tcPr>
            <w:tcW w:w="1301" w:type="dxa"/>
            <w:vMerge w:val="restart"/>
            <w:vAlign w:val="center"/>
          </w:tcPr>
          <w:p w14:paraId="56A92BA5">
            <w:pPr>
              <w:pStyle w:val="86"/>
              <w:keepNext w:val="0"/>
              <w:keepLines w:val="0"/>
              <w:suppressLineNumbers w:val="0"/>
              <w:spacing w:before="152" w:beforeAutospacing="0" w:after="0" w:afterAutospacing="0"/>
              <w:ind w:left="8" w:right="0"/>
              <w:jc w:val="center"/>
              <w:rPr>
                <w:rFonts w:hint="eastAsia" w:ascii="宋体"/>
                <w:b/>
                <w:kern w:val="2"/>
                <w:sz w:val="21"/>
              </w:rPr>
            </w:pPr>
            <w:r>
              <w:rPr>
                <w:rFonts w:ascii="宋体"/>
                <w:b/>
                <w:w w:val="98"/>
                <w:kern w:val="2"/>
                <w:sz w:val="21"/>
              </w:rPr>
              <w:t>E</w:t>
            </w:r>
          </w:p>
          <w:p w14:paraId="6F418419">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rPr>
              <w:t>教学内容</w:t>
            </w:r>
          </w:p>
        </w:tc>
        <w:tc>
          <w:tcPr>
            <w:tcW w:w="5186" w:type="dxa"/>
            <w:gridSpan w:val="6"/>
            <w:vMerge w:val="restart"/>
            <w:vAlign w:val="center"/>
          </w:tcPr>
          <w:p w14:paraId="03FAD062">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hAnsi="宋体" w:eastAsia="宋体"/>
                <w:kern w:val="2"/>
                <w:sz w:val="21"/>
                <w:szCs w:val="21"/>
                <w:lang w:eastAsia="zh-CN"/>
              </w:rPr>
              <w:t>实践项目及内容</w:t>
            </w:r>
          </w:p>
        </w:tc>
        <w:tc>
          <w:tcPr>
            <w:tcW w:w="2885" w:type="dxa"/>
            <w:gridSpan w:val="3"/>
            <w:vAlign w:val="center"/>
          </w:tcPr>
          <w:p w14:paraId="0BA2D559">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Cs/>
                <w:kern w:val="2"/>
                <w:sz w:val="21"/>
                <w:lang w:eastAsia="zh-CN"/>
              </w:rPr>
              <w:t>学时分配</w:t>
            </w:r>
          </w:p>
        </w:tc>
      </w:tr>
      <w:tr w14:paraId="530F669F">
        <w:trPr>
          <w:trHeight w:val="0" w:hRule="atLeast"/>
          <w:jc w:val="center"/>
        </w:trPr>
        <w:tc>
          <w:tcPr>
            <w:tcW w:w="1301" w:type="dxa"/>
            <w:vMerge w:val="continue"/>
            <w:vAlign w:val="center"/>
          </w:tcPr>
          <w:p w14:paraId="73041E09">
            <w:pPr>
              <w:pStyle w:val="86"/>
              <w:keepNext w:val="0"/>
              <w:keepLines w:val="0"/>
              <w:suppressLineNumbers w:val="0"/>
              <w:spacing w:before="125" w:beforeAutospacing="0" w:after="0" w:afterAutospacing="0" w:line="312" w:lineRule="auto"/>
              <w:ind w:left="0" w:right="23"/>
              <w:jc w:val="center"/>
              <w:rPr>
                <w:rFonts w:hint="eastAsia"/>
                <w:kern w:val="2"/>
              </w:rPr>
            </w:pPr>
          </w:p>
        </w:tc>
        <w:tc>
          <w:tcPr>
            <w:tcW w:w="5186" w:type="dxa"/>
            <w:gridSpan w:val="6"/>
            <w:vMerge w:val="continue"/>
            <w:vAlign w:val="center"/>
          </w:tcPr>
          <w:p w14:paraId="4D74C7AD">
            <w:pPr>
              <w:pStyle w:val="86"/>
              <w:keepNext w:val="0"/>
              <w:keepLines w:val="0"/>
              <w:suppressLineNumbers w:val="0"/>
              <w:spacing w:before="125" w:beforeAutospacing="0" w:after="0" w:afterAutospacing="0" w:line="312" w:lineRule="auto"/>
              <w:ind w:left="0" w:right="23"/>
              <w:jc w:val="center"/>
              <w:rPr>
                <w:rFonts w:hint="eastAsia" w:ascii="宋体" w:hAnsi="宋体" w:eastAsia="宋体"/>
                <w:kern w:val="2"/>
                <w:sz w:val="21"/>
                <w:szCs w:val="21"/>
              </w:rPr>
            </w:pPr>
          </w:p>
        </w:tc>
        <w:tc>
          <w:tcPr>
            <w:tcW w:w="1705" w:type="dxa"/>
            <w:gridSpan w:val="2"/>
            <w:vAlign w:val="center"/>
          </w:tcPr>
          <w:p w14:paraId="5D63B215">
            <w:pPr>
              <w:pStyle w:val="86"/>
              <w:keepNext w:val="0"/>
              <w:keepLines w:val="0"/>
              <w:suppressLineNumbers w:val="0"/>
              <w:spacing w:before="44"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实验、上机、实训、线上教学、研讨等</w:t>
            </w:r>
          </w:p>
        </w:tc>
        <w:tc>
          <w:tcPr>
            <w:tcW w:w="1180" w:type="dxa"/>
            <w:vAlign w:val="center"/>
          </w:tcPr>
          <w:p w14:paraId="2A5209DB">
            <w:pPr>
              <w:pStyle w:val="86"/>
              <w:keepNext w:val="0"/>
              <w:keepLines w:val="0"/>
              <w:suppressLineNumbers w:val="0"/>
              <w:spacing w:before="44" w:beforeAutospacing="0" w:after="0" w:afterAutospacing="0"/>
              <w:ind w:left="0" w:right="89"/>
              <w:jc w:val="center"/>
              <w:rPr>
                <w:rFonts w:hint="eastAsia" w:ascii="宋体" w:hAnsi="宋体" w:eastAsia="宋体" w:cs="宋体"/>
                <w:b/>
                <w:bCs/>
                <w:kern w:val="2"/>
                <w:sz w:val="21"/>
                <w:szCs w:val="21"/>
                <w:lang w:eastAsia="zh-CN"/>
              </w:rPr>
            </w:pPr>
            <w:r>
              <w:rPr>
                <w:rFonts w:hint="eastAsia" w:ascii="宋体" w:eastAsia="宋体"/>
                <w:bCs/>
                <w:kern w:val="2"/>
                <w:sz w:val="21"/>
                <w:lang w:eastAsia="zh-CN"/>
              </w:rPr>
              <w:t xml:space="preserve"> 合计</w:t>
            </w:r>
          </w:p>
        </w:tc>
      </w:tr>
      <w:tr w14:paraId="7BED708A">
        <w:trPr>
          <w:trHeight w:val="0" w:hRule="atLeast"/>
          <w:jc w:val="center"/>
        </w:trPr>
        <w:tc>
          <w:tcPr>
            <w:tcW w:w="1301" w:type="dxa"/>
            <w:vMerge w:val="continue"/>
          </w:tcPr>
          <w:p w14:paraId="0312CCB7">
            <w:pPr>
              <w:pStyle w:val="86"/>
              <w:keepNext w:val="0"/>
              <w:keepLines w:val="0"/>
              <w:suppressLineNumbers w:val="0"/>
              <w:spacing w:before="125" w:beforeAutospacing="0" w:after="0" w:afterAutospacing="0" w:line="312" w:lineRule="auto"/>
              <w:ind w:left="0" w:right="23"/>
              <w:rPr>
                <w:rFonts w:hint="eastAsia"/>
                <w:kern w:val="2"/>
              </w:rPr>
            </w:pPr>
          </w:p>
        </w:tc>
        <w:tc>
          <w:tcPr>
            <w:tcW w:w="5186" w:type="dxa"/>
            <w:gridSpan w:val="6"/>
          </w:tcPr>
          <w:p w14:paraId="04C32F0B">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二胡：</w:t>
            </w:r>
          </w:p>
          <w:p w14:paraId="3A56841C">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C调力度练习、中把综合练习、D调溜手练习、乐曲《山村变了样》、《怀乡行》、《喜送公粮》</w:t>
            </w:r>
          </w:p>
          <w:p w14:paraId="0CDA7440">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三连音换弦练习、两手配合练习、快速换把练习、乐曲《赞歌》、《春诗》、《烛影摇红》（通过作品的</w:t>
            </w:r>
          </w:p>
          <w:p w14:paraId="57E0ED15">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学习与演奏，深刻把握与提炼思政成份歌颂祖国、人民、美好、幸福的生活）。</w:t>
            </w:r>
          </w:p>
          <w:p w14:paraId="2C7F070E">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综合练习、长弓练习《忆江南》、乐曲《江南春色》、《月夜》、《豫北叙事曲》、《闲居吟》（通过作品的学习与演奏，深刻把握与提炼思政成份歌颂祖国、人民、美好、幸福的生活）。</w:t>
            </w:r>
          </w:p>
          <w:p w14:paraId="7D3F847D">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第四章 活指换弦练习、D大调综合练习、乐曲《陕北抒怀》、《江河水》、《洪湖人民的心愿》（通过作品的学习与演奏，深刻把握与提炼思政成份歌颂祖国、人民、美好、幸福的生活）。</w:t>
            </w:r>
          </w:p>
          <w:p w14:paraId="10BBE102">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第五章 固定音型换弦练习、快速大跳练习、乐曲《三门峡畅想曲》、《二泉映月》、《秦腔主题随想曲》、《查尔达什》等。</w:t>
            </w:r>
          </w:p>
          <w:p w14:paraId="7BD2B8ED">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第六章 音乐会练习曲、乐曲《兰花花叙事曲》、《一枝花》、《天山风情》、《长城随想》、《第一二胡狂想曲》、《流浪者之歌》等。</w:t>
            </w:r>
          </w:p>
          <w:p w14:paraId="43428576">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实训目的：</w:t>
            </w:r>
            <w:r>
              <w:rPr>
                <w:rFonts w:hint="eastAsia" w:ascii="宋体" w:hAnsi="宋体" w:eastAsia="宋体" w:cs="宋体"/>
                <w:kern w:val="2"/>
                <w:sz w:val="21"/>
                <w:szCs w:val="21"/>
                <w:lang w:eastAsia="zh-CN"/>
              </w:rPr>
              <w:t>掌握二胡演奏技能。</w:t>
            </w:r>
          </w:p>
          <w:p w14:paraId="6E8C73B0">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bCs/>
                <w:kern w:val="2"/>
                <w:sz w:val="21"/>
                <w:szCs w:val="21"/>
                <w:lang w:eastAsia="zh-CN"/>
              </w:rPr>
              <w:t>实训任务：</w:t>
            </w:r>
            <w:r>
              <w:rPr>
                <w:rFonts w:hint="eastAsia" w:ascii="宋体" w:hAnsi="宋体" w:eastAsia="宋体" w:cs="宋体"/>
                <w:kern w:val="2"/>
                <w:sz w:val="21"/>
                <w:szCs w:val="21"/>
                <w:lang w:eastAsia="zh-CN"/>
              </w:rPr>
              <w:t>曲式结构、风格特点、演奏技法的分析。进行音乐评判。</w:t>
            </w:r>
          </w:p>
          <w:p w14:paraId="48AD872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琵琶：</w:t>
            </w:r>
          </w:p>
          <w:p w14:paraId="6B5B1D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五线谱音阶琶音训练</w:t>
            </w:r>
          </w:p>
          <w:p w14:paraId="5E52B4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实训目的：在学习传统简谱音阶的基础上，熟悉五线谱记谱方式，将西洋调式移植到琵琶音阶中。</w:t>
            </w:r>
          </w:p>
          <w:p w14:paraId="63B26D2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音阶训练中注重激发学生审美感受，提高学生艺术修养，在音阶中弹出音乐的美感，并在不断的练习中反思问题、总结经验。</w:t>
            </w:r>
          </w:p>
          <w:p w14:paraId="2FF8DE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实训任务：D、C、G、F、A、bB、bE调</w:t>
            </w:r>
          </w:p>
          <w:p w14:paraId="5B9394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颤指</w:t>
            </w:r>
          </w:p>
          <w:p w14:paraId="3EB9519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实训目的：掌握颤指的技能技巧。</w:t>
            </w:r>
          </w:p>
          <w:p w14:paraId="5C38097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实训任务：掌握颤指的技能技巧。</w:t>
            </w:r>
          </w:p>
          <w:p w14:paraId="2EA9B0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临挂练习</w:t>
            </w:r>
          </w:p>
          <w:p w14:paraId="713A711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实训目的：掌握临、挂技能技巧。</w:t>
            </w:r>
          </w:p>
          <w:p w14:paraId="59A19F9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实训任务：挂与临的演奏技巧难点在于对手指动作速度的控制以及音色的把握。</w:t>
            </w:r>
          </w:p>
          <w:p w14:paraId="1FE2D0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第四章 和弦练习</w:t>
            </w:r>
          </w:p>
          <w:p w14:paraId="5398D2E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实训目的：掌握各类和弦各调式中的和弦。</w:t>
            </w:r>
          </w:p>
          <w:p w14:paraId="5B74F4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实训任务：西洋调式中的和弦对琵琶乐器的移植的运用，包含各级主、副和弦的弹奏。</w:t>
            </w:r>
          </w:p>
          <w:p w14:paraId="55601BE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第五章 满轮</w:t>
            </w:r>
          </w:p>
          <w:p w14:paraId="1DDFB0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实训目的：熟悉掌握三类满轮演奏技巧</w:t>
            </w:r>
          </w:p>
          <w:p w14:paraId="2E3047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14:paraId="1631C18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第六章 绞弦、并弦</w:t>
            </w:r>
          </w:p>
          <w:p w14:paraId="5A266DC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实训目的：掌握绞弦、并弦等演奏技巧。</w:t>
            </w:r>
          </w:p>
          <w:p w14:paraId="1B3666B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实训任务：绞弦与并弦在演奏技法上的不同音色特点以及曲目风格应用。</w:t>
            </w:r>
          </w:p>
          <w:p w14:paraId="4562159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第七章 乐曲——传统曲目</w:t>
            </w:r>
          </w:p>
          <w:p w14:paraId="1FD668B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实训目的：重点学习相关传统乐曲，了解乐曲的分类、较准确地把握各传统曲目的风格特点。</w:t>
            </w:r>
          </w:p>
          <w:p w14:paraId="3941618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实训任务：七级以上难度范围的曲目，能流畅、完整、较有表现力地弹奏。</w:t>
            </w:r>
          </w:p>
          <w:p w14:paraId="3F4978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将艺术与技术相融合，突出</w:t>
            </w:r>
            <w:r>
              <w:rPr>
                <w:rFonts w:hint="eastAsia" w:ascii="宋体" w:hAnsi="宋体" w:eastAsia="宋体" w:cs="宋体"/>
                <w:kern w:val="2"/>
                <w:sz w:val="21"/>
                <w:szCs w:val="21"/>
                <w:lang w:eastAsia="zh-TW"/>
              </w:rPr>
              <w:t>“文化中的传承”与“传承中的文化”</w:t>
            </w:r>
          </w:p>
          <w:p w14:paraId="388B87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第八章 左手八度练习</w:t>
            </w:r>
          </w:p>
          <w:p w14:paraId="5CDFF8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实训目的：掌握左手八度演奏技巧。</w:t>
            </w:r>
          </w:p>
          <w:p w14:paraId="4E5643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实训任务：左手按指在不同弦之间进行各类八度训练。</w:t>
            </w:r>
          </w:p>
          <w:p w14:paraId="658A96A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第九章 轮指中大指的速度变化练习</w:t>
            </w:r>
          </w:p>
          <w:p w14:paraId="17428F4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实训目的：训练学生右手轮指中大指的速度。</w:t>
            </w:r>
          </w:p>
          <w:p w14:paraId="7615C3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实训任务：训练右手大指速度的变化。当轮指时，大指的速度变化改变了轮指的密度，用4指轮和3指轮来调节密度，以保持轮指的平衡，同时注意各指力的统一。</w:t>
            </w:r>
          </w:p>
          <w:p w14:paraId="7EBE3DC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第十章 分解和弦练习</w:t>
            </w:r>
          </w:p>
          <w:p w14:paraId="06AF1D2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实训目的：以学习乐曲的方式，使学生掌握分解和弦的演奏技巧。</w:t>
            </w:r>
          </w:p>
          <w:p w14:paraId="3A140A4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实训任务：西洋调式中各类和弦的分解训练。</w:t>
            </w:r>
          </w:p>
          <w:p w14:paraId="133E37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第十一章 乐曲——武曲</w:t>
            </w:r>
          </w:p>
          <w:p w14:paraId="70E0853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实训目的：准确把握传统武曲的风格特征。</w:t>
            </w:r>
          </w:p>
          <w:p w14:paraId="266E49E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14:paraId="0BE202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第十二章 短琶音练习</w:t>
            </w:r>
          </w:p>
          <w:p w14:paraId="1E96653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实训目的：训练左手的固定指距感，在此基础上加强手指的灵活跑动能力。</w:t>
            </w:r>
          </w:p>
          <w:p w14:paraId="5330115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实训任务：在各个调中练习短琶音，右手指法要求四个音中，三个音由食指往外琶音弹出去，最后一个音用大指挑回来，以促进加速。</w:t>
            </w:r>
          </w:p>
          <w:p w14:paraId="0E7BDE8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第十三章 右手大指练习</w:t>
            </w:r>
          </w:p>
          <w:p w14:paraId="116B2C2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实训目的：训练右手的大指各项能力。</w:t>
            </w:r>
          </w:p>
          <w:p w14:paraId="45F43F4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实训任务：（1）提高大指的力度训练；（2）大指的灵活度和独立能力的控制。</w:t>
            </w:r>
          </w:p>
          <w:p w14:paraId="5EA84E5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第十四章 正反弹与指力训练</w:t>
            </w:r>
          </w:p>
          <w:p w14:paraId="1154E12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实训目的：通过训练正反弹，强化右手各手指的独立性和可持续性。</w:t>
            </w:r>
          </w:p>
          <w:p w14:paraId="221F24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实训任务：（1）正、反弹；（2）指力训练。在进行相对单一性的练习时，突出乐感和旋律线条。</w:t>
            </w:r>
          </w:p>
          <w:p w14:paraId="472EE56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第十五章 “点”与“线”</w:t>
            </w:r>
          </w:p>
          <w:p w14:paraId="41D2DA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通过本章的学习，通过“点”与“线”的交替使用，以求促进掌握和控制琵琶右手核心技法中轮指、弹挑的有序结合，在音色、音量把握和增强“曲调美感”意识的前提下，培养对音乐语汇和曲调风格特色的理解。</w:t>
            </w:r>
          </w:p>
          <w:p w14:paraId="14E0695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14:paraId="02EB779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第十六章 音乐会练习曲目</w:t>
            </w:r>
          </w:p>
          <w:p w14:paraId="12285B5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实训目的：扎实掌握琵琶的各项中高级技能技巧。</w:t>
            </w:r>
          </w:p>
          <w:p w14:paraId="7721AC0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实训任务：将琵琶技术中的各类中高级技能技巧进行综合运用。</w:t>
            </w:r>
          </w:p>
          <w:p w14:paraId="3AD0CC7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第十七章 近现代乐曲</w:t>
            </w:r>
          </w:p>
          <w:p w14:paraId="6B5E6F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实训目的：准确把握近现代各类型乐曲的音乐风格特征。</w:t>
            </w:r>
          </w:p>
          <w:p w14:paraId="3A7B540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实训任务：《狼牙山五壮士》《草原小姐妹》等近现代乐曲。充分了解作品背景，把握作品的核心思想，将技术融合于艺术中准确地诠释作品内涵。</w:t>
            </w:r>
          </w:p>
          <w:p w14:paraId="0087574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将艺术与技术相融合，突出</w:t>
            </w:r>
            <w:r>
              <w:rPr>
                <w:rFonts w:hint="eastAsia" w:ascii="宋体" w:hAnsi="宋体" w:eastAsia="宋体" w:cs="宋体"/>
                <w:kern w:val="2"/>
                <w:sz w:val="21"/>
                <w:szCs w:val="21"/>
                <w:lang w:eastAsia="zh-TW"/>
              </w:rPr>
              <w:t>“文化中的传承”与“传承中的文化”，</w:t>
            </w:r>
            <w:r>
              <w:rPr>
                <w:rFonts w:hint="eastAsia" w:ascii="宋体" w:hAnsi="宋体" w:eastAsia="宋体" w:cs="宋体"/>
                <w:kern w:val="2"/>
                <w:sz w:val="21"/>
                <w:szCs w:val="21"/>
                <w:lang w:eastAsia="zh-CN"/>
              </w:rPr>
              <w:t>将内心深处对家国的情怀融入娴熟的技术与情感艺术的表现中。</w:t>
            </w:r>
          </w:p>
          <w:p w14:paraId="7E153705">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p>
        </w:tc>
        <w:tc>
          <w:tcPr>
            <w:tcW w:w="1705" w:type="dxa"/>
            <w:gridSpan w:val="2"/>
          </w:tcPr>
          <w:p w14:paraId="012D3C42">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540AE348">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123B62B1">
        <w:trPr>
          <w:trHeight w:val="0" w:hRule="atLeast"/>
          <w:jc w:val="center"/>
        </w:trPr>
        <w:tc>
          <w:tcPr>
            <w:tcW w:w="1301" w:type="dxa"/>
            <w:vMerge w:val="continue"/>
          </w:tcPr>
          <w:p w14:paraId="2040D704">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39CE020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古筝：</w:t>
            </w:r>
          </w:p>
          <w:p w14:paraId="3DF3EF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第一节：: 双食快速点奏练习（一至二个八度）</w:t>
            </w:r>
          </w:p>
          <w:p w14:paraId="75B598A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第二节：快速双撮练习</w:t>
            </w:r>
          </w:p>
          <w:p w14:paraId="750083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第三节：快速指序练习</w:t>
            </w:r>
          </w:p>
          <w:p w14:paraId="1E54131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第四节：复调练习</w:t>
            </w:r>
          </w:p>
          <w:p w14:paraId="3CCA99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第五节：综合乐曲</w:t>
            </w:r>
          </w:p>
          <w:p w14:paraId="1E57463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第六节： 快速双撮练习</w:t>
            </w:r>
          </w:p>
          <w:p w14:paraId="0533BE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w:t>
            </w:r>
            <w:r>
              <w:rPr>
                <w:rFonts w:hint="eastAsia" w:ascii="宋体" w:hAnsi="宋体" w:eastAsia="宋体" w:cs="宋体"/>
                <w:kern w:val="2"/>
                <w:sz w:val="21"/>
                <w:szCs w:val="21"/>
                <w:lang w:eastAsia="zh-CN"/>
              </w:rPr>
              <w:t>掌握</w:t>
            </w:r>
            <w:r>
              <w:rPr>
                <w:rFonts w:hint="eastAsia" w:ascii="宋体" w:hAnsi="宋体" w:eastAsia="宋体" w:cs="宋体"/>
                <w:kern w:val="2"/>
                <w:sz w:val="21"/>
                <w:szCs w:val="21"/>
                <w:lang w:eastAsia="zh-Hans"/>
              </w:rPr>
              <w:t>古筝</w:t>
            </w:r>
            <w:r>
              <w:rPr>
                <w:rFonts w:hint="eastAsia" w:ascii="宋体" w:hAnsi="宋体" w:eastAsia="宋体" w:cs="宋体"/>
                <w:kern w:val="2"/>
                <w:sz w:val="21"/>
                <w:szCs w:val="21"/>
                <w:lang w:eastAsia="zh-CN"/>
              </w:rPr>
              <w:t>演奏技能</w:t>
            </w:r>
            <w:r>
              <w:rPr>
                <w:rFonts w:hint="eastAsia" w:ascii="宋体" w:hAnsi="宋体" w:eastAsia="宋体" w:cs="宋体"/>
                <w:kern w:val="2"/>
                <w:sz w:val="21"/>
                <w:szCs w:val="21"/>
                <w:lang w:eastAsia="zh-Hans"/>
              </w:rPr>
              <w:t>技巧</w:t>
            </w:r>
            <w:r>
              <w:rPr>
                <w:rFonts w:hint="eastAsia" w:ascii="宋体" w:hAnsi="宋体" w:eastAsia="宋体" w:cs="宋体"/>
                <w:kern w:val="2"/>
                <w:sz w:val="21"/>
                <w:szCs w:val="21"/>
                <w:lang w:eastAsia="zh-CN"/>
              </w:rPr>
              <w:t>。</w:t>
            </w:r>
          </w:p>
          <w:p w14:paraId="5570FA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bCs/>
                <w:color w:val="000000"/>
                <w:kern w:val="2"/>
                <w:sz w:val="21"/>
                <w:szCs w:val="21"/>
                <w:lang w:eastAsia="zh-CN"/>
              </w:rPr>
              <w:t>实训任务：</w:t>
            </w:r>
            <w:r>
              <w:rPr>
                <w:rFonts w:hint="eastAsia" w:ascii="宋体" w:hAnsi="宋体" w:eastAsia="宋体" w:cs="宋体"/>
                <w:bCs/>
                <w:color w:val="000000"/>
                <w:kern w:val="2"/>
                <w:sz w:val="21"/>
                <w:szCs w:val="21"/>
                <w:lang w:eastAsia="zh-Hans"/>
              </w:rPr>
              <w:t>进行</w:t>
            </w:r>
            <w:r>
              <w:rPr>
                <w:rFonts w:hint="eastAsia" w:ascii="宋体" w:hAnsi="宋体" w:eastAsia="宋体" w:cs="宋体"/>
                <w:kern w:val="2"/>
                <w:sz w:val="21"/>
                <w:szCs w:val="21"/>
                <w:lang w:eastAsia="zh-CN"/>
              </w:rPr>
              <w:t>曲式结构、风格特点、演奏技法</w:t>
            </w:r>
            <w:r>
              <w:rPr>
                <w:rFonts w:hint="eastAsia" w:ascii="宋体" w:hAnsi="宋体" w:eastAsia="宋体" w:cs="宋体"/>
                <w:kern w:val="2"/>
                <w:sz w:val="21"/>
                <w:szCs w:val="21"/>
                <w:lang w:eastAsia="zh-Hans"/>
              </w:rPr>
              <w:t>的分析</w:t>
            </w:r>
            <w:r>
              <w:rPr>
                <w:rFonts w:hint="eastAsia" w:ascii="宋体" w:hAnsi="宋体" w:eastAsia="宋体" w:cs="宋体"/>
                <w:kern w:val="2"/>
                <w:sz w:val="21"/>
                <w:szCs w:val="21"/>
                <w:lang w:eastAsia="zh-CN"/>
              </w:rPr>
              <w:t>。进行音乐评判将艺术与技术相融合，突出</w:t>
            </w:r>
            <w:r>
              <w:rPr>
                <w:rFonts w:hint="eastAsia" w:ascii="宋体" w:hAnsi="宋体" w:eastAsia="宋体" w:cs="宋体"/>
                <w:kern w:val="2"/>
                <w:sz w:val="21"/>
                <w:szCs w:val="21"/>
                <w:lang w:eastAsia="zh-TW"/>
              </w:rPr>
              <w:t>“文化中的传承”</w:t>
            </w:r>
            <w:r>
              <w:rPr>
                <w:rFonts w:hint="eastAsia" w:ascii="宋体" w:hAnsi="宋体" w:eastAsia="宋体" w:cs="宋体"/>
                <w:kern w:val="2"/>
                <w:sz w:val="21"/>
                <w:szCs w:val="21"/>
                <w:lang w:eastAsia="zh-CN"/>
              </w:rPr>
              <w:t>将内心深处对家国的情怀融入娴熟的技术与情感艺术的表现中。</w:t>
            </w:r>
          </w:p>
          <w:p w14:paraId="5295577B">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p>
        </w:tc>
        <w:tc>
          <w:tcPr>
            <w:tcW w:w="1705" w:type="dxa"/>
            <w:gridSpan w:val="2"/>
          </w:tcPr>
          <w:p w14:paraId="29FC5433">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530E197B">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4E381C05">
        <w:trPr>
          <w:trHeight w:val="0" w:hRule="atLeast"/>
          <w:jc w:val="center"/>
        </w:trPr>
        <w:tc>
          <w:tcPr>
            <w:tcW w:w="1301" w:type="dxa"/>
            <w:vMerge w:val="continue"/>
          </w:tcPr>
          <w:p w14:paraId="5172A9E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23F7251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长笛：</w:t>
            </w:r>
          </w:p>
          <w:p w14:paraId="081F4CC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第一章 长笛</w:t>
            </w:r>
            <w:r>
              <w:rPr>
                <w:rFonts w:hint="eastAsia" w:ascii="宋体" w:hAnsi="宋体" w:eastAsia="宋体" w:cs="宋体"/>
                <w:kern w:val="2"/>
                <w:sz w:val="21"/>
                <w:szCs w:val="21"/>
                <w:lang w:eastAsia="zh-Hans"/>
              </w:rPr>
              <w:t>演奏基本技能训练</w:t>
            </w:r>
          </w:p>
          <w:p w14:paraId="738AF8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实训目的：通过</w:t>
            </w:r>
            <w:r>
              <w:rPr>
                <w:rFonts w:hint="eastAsia" w:ascii="宋体" w:hAnsi="宋体" w:eastAsia="宋体" w:cs="宋体"/>
                <w:kern w:val="2"/>
                <w:sz w:val="21"/>
                <w:szCs w:val="21"/>
                <w:lang w:eastAsia="zh-CN"/>
              </w:rPr>
              <w:t>长笛</w:t>
            </w:r>
            <w:r>
              <w:rPr>
                <w:rFonts w:hint="eastAsia" w:ascii="宋体" w:hAnsi="宋体" w:eastAsia="宋体" w:cs="宋体"/>
                <w:kern w:val="2"/>
                <w:sz w:val="21"/>
                <w:szCs w:val="21"/>
                <w:lang w:eastAsia="zh-Hans"/>
              </w:rPr>
              <w:t>演奏技能的训练，使学生学会一定的演奏技能。掌握正确的演奏姿势与方法，注重长音的训练。</w:t>
            </w:r>
          </w:p>
          <w:p w14:paraId="12A80F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长音吹奏平稳，音色优美，巩固基本功</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呼吸正确，音色优美，时值要够，换气时不能占拍子。音色的控制</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每天坚持长音练习、音头练习及八度跳音练习。</w:t>
            </w:r>
          </w:p>
          <w:p w14:paraId="4F9C5BF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3、重点和难点：快速演奏，节奏准确</w:t>
            </w:r>
            <w:r>
              <w:rPr>
                <w:rFonts w:hint="eastAsia" w:ascii="宋体" w:hAnsi="宋体" w:eastAsia="宋体" w:cs="宋体"/>
                <w:kern w:val="2"/>
                <w:sz w:val="21"/>
                <w:szCs w:val="21"/>
                <w:lang w:eastAsia="zh-CN"/>
              </w:rPr>
              <w:t>，对于</w:t>
            </w:r>
            <w:r>
              <w:rPr>
                <w:rFonts w:hint="eastAsia" w:ascii="宋体" w:hAnsi="宋体" w:eastAsia="宋体" w:cs="宋体"/>
                <w:kern w:val="2"/>
                <w:sz w:val="21"/>
                <w:szCs w:val="21"/>
                <w:lang w:eastAsia="zh-Hans"/>
              </w:rPr>
              <w:t>音色的控制</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体会乐曲的风格特征</w:t>
            </w:r>
            <w:r>
              <w:rPr>
                <w:rFonts w:hint="eastAsia" w:ascii="宋体" w:hAnsi="宋体" w:eastAsia="宋体" w:cs="宋体"/>
                <w:kern w:val="2"/>
                <w:sz w:val="21"/>
                <w:szCs w:val="21"/>
                <w:lang w:eastAsia="zh-CN"/>
              </w:rPr>
              <w:t>。</w:t>
            </w:r>
          </w:p>
          <w:p w14:paraId="5713B5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长笛演奏中的音色控制</w:t>
            </w:r>
          </w:p>
          <w:p w14:paraId="21DB17C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1. 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通过本章的学习，使学生掌握长笛的正确的音色，并能在演奏中保持音色。</w:t>
            </w:r>
          </w:p>
          <w:p w14:paraId="0F64C53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2实训任务：</w:t>
            </w:r>
            <w:r>
              <w:rPr>
                <w:rFonts w:hint="eastAsia" w:ascii="宋体" w:hAnsi="宋体" w:eastAsia="宋体" w:cs="宋体"/>
                <w:kern w:val="2"/>
                <w:sz w:val="21"/>
                <w:szCs w:val="21"/>
                <w:lang w:eastAsia="zh-Hans"/>
              </w:rPr>
              <w:t>反复练习，演奏出长笛最美的音色。</w:t>
            </w:r>
            <w:r>
              <w:rPr>
                <w:rFonts w:hint="eastAsia" w:ascii="宋体" w:hAnsi="宋体" w:eastAsia="宋体" w:cs="宋体"/>
                <w:kern w:val="2"/>
                <w:sz w:val="21"/>
                <w:szCs w:val="21"/>
                <w:lang w:eastAsia="zh-CN"/>
              </w:rPr>
              <w:t>用连音、吐音吹奏两个八度的半音阶、小调音阶、琶因各一条，速度80/分钟。用连音、吐音吹奏三个八度的半音阶，速度90-110/分钟。用十种基本音型演奏音阶、音程和琶音。</w:t>
            </w:r>
          </w:p>
          <w:p w14:paraId="55A894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反复练习，用心去体会，仔细听吹奏出来的音色的异同，找到最美的音色，并保持。</w:t>
            </w:r>
          </w:p>
          <w:p w14:paraId="3906D6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4</w:t>
            </w:r>
            <w:r>
              <w:rPr>
                <w:rFonts w:hint="eastAsia" w:ascii="宋体" w:hAnsi="宋体" w:eastAsia="宋体" w:cs="宋体"/>
                <w:kern w:val="2"/>
                <w:sz w:val="21"/>
                <w:szCs w:val="21"/>
                <w:lang w:eastAsia="zh-Hans"/>
              </w:rPr>
              <w:t>.实训目的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通过本章的学习，使学生保持好的音色。</w:t>
            </w:r>
          </w:p>
          <w:p w14:paraId="552AAD6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5.实训任务：</w:t>
            </w:r>
            <w:r>
              <w:rPr>
                <w:rFonts w:hint="eastAsia" w:ascii="宋体" w:hAnsi="宋体" w:eastAsia="宋体" w:cs="宋体"/>
                <w:kern w:val="2"/>
                <w:sz w:val="21"/>
                <w:szCs w:val="21"/>
                <w:lang w:eastAsia="zh-Hans"/>
              </w:rPr>
              <w:t>要求学生用最好的音色完整的吹奏。</w:t>
            </w:r>
            <w:r>
              <w:rPr>
                <w:rFonts w:hint="eastAsia" w:ascii="宋体" w:hAnsi="宋体" w:eastAsia="宋体" w:cs="宋体"/>
                <w:kern w:val="2"/>
                <w:sz w:val="21"/>
                <w:szCs w:val="21"/>
                <w:lang w:eastAsia="zh-CN"/>
              </w:rPr>
              <w:t>加强音色与气息地练习</w:t>
            </w:r>
          </w:p>
          <w:p w14:paraId="1F5092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6.</w:t>
            </w:r>
            <w:r>
              <w:rPr>
                <w:rFonts w:hint="eastAsia" w:ascii="宋体" w:hAnsi="宋体" w:eastAsia="宋体" w:cs="宋体"/>
                <w:kern w:val="2"/>
                <w:sz w:val="21"/>
                <w:szCs w:val="21"/>
                <w:lang w:eastAsia="zh-Hans"/>
              </w:rPr>
              <w:t>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音色的保持。</w:t>
            </w:r>
          </w:p>
          <w:p w14:paraId="0AD963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xml:space="preserve">第三章 </w:t>
            </w:r>
            <w:r>
              <w:rPr>
                <w:rFonts w:hint="eastAsia" w:ascii="宋体" w:hAnsi="宋体" w:eastAsia="宋体" w:cs="宋体"/>
                <w:kern w:val="2"/>
                <w:sz w:val="21"/>
                <w:szCs w:val="21"/>
                <w:lang w:eastAsia="zh-Hans"/>
              </w:rPr>
              <w:t>连音与吐音结合吹奏音阶</w:t>
            </w: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长笛的即兴演奏法</w:t>
            </w:r>
          </w:p>
          <w:p w14:paraId="367FA6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1. 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通过本章的学习，更好的掌握连音与吐音在演奏中的使用。完成大，小调音阶，半音阶及琶音等练习（每周一个调性）</w:t>
            </w:r>
            <w:r>
              <w:rPr>
                <w:rFonts w:hint="eastAsia" w:ascii="宋体" w:hAnsi="宋体" w:eastAsia="宋体" w:cs="宋体"/>
                <w:kern w:val="2"/>
                <w:sz w:val="21"/>
                <w:szCs w:val="21"/>
                <w:lang w:eastAsia="zh-CN"/>
              </w:rPr>
              <w:t>。</w:t>
            </w:r>
          </w:p>
          <w:p w14:paraId="30D11D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2.</w:t>
            </w:r>
            <w:r>
              <w:rPr>
                <w:rFonts w:hint="eastAsia" w:ascii="宋体" w:hAnsi="宋体" w:eastAsia="宋体" w:cs="宋体"/>
                <w:kern w:val="2"/>
                <w:sz w:val="21"/>
                <w:szCs w:val="21"/>
                <w:lang w:eastAsia="zh-CN"/>
              </w:rPr>
              <w:t>实训任务：</w:t>
            </w:r>
            <w:r>
              <w:rPr>
                <w:rFonts w:hint="eastAsia" w:ascii="宋体" w:hAnsi="宋体" w:eastAsia="宋体" w:cs="宋体"/>
                <w:kern w:val="2"/>
                <w:sz w:val="21"/>
                <w:szCs w:val="21"/>
                <w:lang w:eastAsia="zh-Hans"/>
              </w:rPr>
              <w:t>连音与吐音交替，吹奏每条大小音阶三个八度。  每天坚持长音练习（半音模进）、力度练习、换气练习。</w:t>
            </w:r>
          </w:p>
          <w:p w14:paraId="151908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 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连音与吐音的交替</w:t>
            </w:r>
          </w:p>
          <w:p w14:paraId="22EDD33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第四章：</w:t>
            </w:r>
          </w:p>
          <w:p w14:paraId="590E6AF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音阶</w:t>
            </w:r>
            <w:r>
              <w:rPr>
                <w:rFonts w:hint="eastAsia" w:ascii="宋体" w:hAnsi="宋体" w:eastAsia="宋体" w:cs="宋体"/>
                <w:kern w:val="2"/>
                <w:sz w:val="21"/>
                <w:szCs w:val="21"/>
                <w:lang w:eastAsia="zh-CN"/>
              </w:rPr>
              <w:t>练习：</w:t>
            </w:r>
          </w:p>
          <w:p w14:paraId="27658BD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完成大，小调音阶，半音阶及琶音等练习；高贝尔特音阶，《半音阶 每日练习》（每周一个调性）。</w:t>
            </w:r>
          </w:p>
          <w:p w14:paraId="10A39CF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练习曲：</w:t>
            </w:r>
          </w:p>
          <w:p w14:paraId="41DF4D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完成中高级练习曲 20-30首</w:t>
            </w:r>
          </w:p>
          <w:p w14:paraId="418B1C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《安德森长笛练习曲》每周一首</w:t>
            </w:r>
          </w:p>
          <w:p w14:paraId="4EB8047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 波姆24首幻想曲》每周一首</w:t>
            </w:r>
          </w:p>
          <w:p w14:paraId="6215579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  曲：</w:t>
            </w:r>
          </w:p>
          <w:p w14:paraId="0339E1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完成外国乐曲2-3首；中国乐曲1-2首。</w:t>
            </w:r>
          </w:p>
          <w:p w14:paraId="50BA3715">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谐谑曲</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巴赫</w:t>
            </w:r>
          </w:p>
          <w:p w14:paraId="3AA9E52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牧童短笛</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贺绿汀</w:t>
            </w:r>
          </w:p>
          <w:p w14:paraId="13830B4F">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妖精之舞</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格鲁克</w:t>
            </w:r>
            <w:r>
              <w:rPr>
                <w:rFonts w:hint="eastAsia" w:ascii="宋体" w:hAnsi="宋体" w:eastAsia="宋体" w:cs="宋体"/>
                <w:kern w:val="2"/>
                <w:sz w:val="21"/>
                <w:szCs w:val="21"/>
                <w:lang w:eastAsia="zh-CN"/>
              </w:rPr>
              <w:t>                             </w:t>
            </w:r>
          </w:p>
          <w:p w14:paraId="1204C13C">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威尼斯狂欢节，日南曲</w:t>
            </w:r>
          </w:p>
          <w:p w14:paraId="446C232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第五奏鸣曲， 巴赫</w:t>
            </w:r>
          </w:p>
          <w:p w14:paraId="3E193D37">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C 大调第一长笛协奏曲，莫扎特</w:t>
            </w:r>
          </w:p>
          <w:p w14:paraId="403E0F0C">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a小调无伴奏奏鸣曲莫，莫扎特</w:t>
            </w:r>
          </w:p>
          <w:p w14:paraId="460C678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在内蒙古草原上，戴宏威</w:t>
            </w:r>
          </w:p>
          <w:p w14:paraId="73CBA8B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夕阳萧鼓， 谭密子</w:t>
            </w:r>
          </w:p>
          <w:p w14:paraId="16E86EE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学习目的</w:t>
            </w:r>
            <w:r>
              <w:rPr>
                <w:rFonts w:hint="eastAsia" w:ascii="宋体" w:hAnsi="宋体" w:eastAsia="宋体" w:cs="宋体"/>
                <w:kern w:val="2"/>
                <w:sz w:val="21"/>
                <w:szCs w:val="21"/>
                <w:lang w:eastAsia="zh-CN"/>
              </w:rPr>
              <w:t>：通过训练，使学生的 演奏有耐力和音乐表现力。</w:t>
            </w:r>
          </w:p>
          <w:p w14:paraId="3A79E5B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练习曲、</w:t>
            </w:r>
            <w:r>
              <w:rPr>
                <w:rFonts w:hint="eastAsia" w:ascii="宋体" w:hAnsi="宋体" w:eastAsia="宋体" w:cs="宋体"/>
                <w:kern w:val="2"/>
                <w:sz w:val="21"/>
                <w:szCs w:val="21"/>
                <w:lang w:eastAsia="zh-CN"/>
              </w:rPr>
              <w:t>曲目，能流畅、完整、较有表现力地</w:t>
            </w:r>
            <w:r>
              <w:rPr>
                <w:rFonts w:hint="eastAsia" w:ascii="宋体" w:hAnsi="宋体" w:eastAsia="宋体" w:cs="宋体"/>
                <w:kern w:val="2"/>
                <w:sz w:val="21"/>
                <w:szCs w:val="21"/>
                <w:lang w:eastAsia="zh-Hans"/>
              </w:rPr>
              <w:t>演</w:t>
            </w:r>
            <w:r>
              <w:rPr>
                <w:rFonts w:hint="eastAsia" w:ascii="宋体" w:hAnsi="宋体" w:eastAsia="宋体" w:cs="宋体"/>
                <w:kern w:val="2"/>
                <w:sz w:val="21"/>
                <w:szCs w:val="21"/>
                <w:lang w:eastAsia="zh-CN"/>
              </w:rPr>
              <w:t>奏。</w:t>
            </w:r>
          </w:p>
          <w:p w14:paraId="68A5998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第五章</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音阶</w:t>
            </w:r>
            <w:r>
              <w:rPr>
                <w:rFonts w:hint="eastAsia" w:ascii="宋体" w:hAnsi="宋体" w:eastAsia="宋体" w:cs="宋体"/>
                <w:kern w:val="2"/>
                <w:sz w:val="21"/>
                <w:szCs w:val="21"/>
                <w:lang w:eastAsia="zh-CN"/>
              </w:rPr>
              <w:t xml:space="preserve">练习 </w:t>
            </w:r>
          </w:p>
          <w:p w14:paraId="2F1F45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完成大小调音节及琶音等练习：〈〈高贝尔特音阶、半 音阶每日练习〉〉（每周一个调性）</w:t>
            </w:r>
          </w:p>
          <w:p w14:paraId="6F18129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练习曲：</w:t>
            </w:r>
          </w:p>
          <w:p w14:paraId="7340A66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完成中、高级练习曲 5—10首</w:t>
            </w:r>
          </w:p>
          <w:p w14:paraId="6CBC9C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〈〈可科勒长笛练习曲8首〉〉OP。33（每周一首）</w:t>
            </w:r>
          </w:p>
          <w:p w14:paraId="3EC63D9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〈〈莫伊斯长笛练习曲10首〉〉（每周一首）</w:t>
            </w:r>
          </w:p>
          <w:p w14:paraId="51B7759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乐   曲：</w:t>
            </w:r>
          </w:p>
          <w:p w14:paraId="5EF14F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完成外国乐曲1—2首；中国乐曲1—2首。</w:t>
            </w:r>
          </w:p>
          <w:p w14:paraId="7AB9B44E">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w:t>
            </w:r>
            <w:r>
              <w:rPr>
                <w:rFonts w:hint="eastAsia" w:ascii="宋体" w:hAnsi="宋体" w:eastAsia="宋体" w:cs="宋体"/>
                <w:kern w:val="2"/>
                <w:sz w:val="21"/>
                <w:szCs w:val="21"/>
                <w:lang w:eastAsia="zh-Hans"/>
              </w:rPr>
              <w:t>匈牙利田园幻想曲</w:t>
            </w:r>
            <w:r>
              <w:rPr>
                <w:rFonts w:hint="eastAsia" w:ascii="宋体" w:hAnsi="宋体" w:eastAsia="宋体" w:cs="宋体"/>
                <w:kern w:val="2"/>
                <w:sz w:val="21"/>
                <w:szCs w:val="21"/>
                <w:lang w:eastAsia="zh-CN"/>
              </w:rPr>
              <w:t xml:space="preserve">                              </w:t>
            </w:r>
          </w:p>
          <w:p w14:paraId="5A57F6D5">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大波兰舞曲，波姆曲 </w:t>
            </w:r>
          </w:p>
          <w:p w14:paraId="257DDB74">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卡门主题幻想曲与变奏曲，鲍尔纳曲</w:t>
            </w:r>
          </w:p>
          <w:p w14:paraId="09155E61">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G大调协奏曲，莫扎特曲</w:t>
            </w:r>
          </w:p>
          <w:p w14:paraId="79817E89">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D大调协奏曲，莫扎特曲</w:t>
            </w:r>
          </w:p>
          <w:p w14:paraId="5A6111CE">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威尼斯</w:t>
            </w:r>
            <w:r>
              <w:rPr>
                <w:rFonts w:hint="eastAsia" w:ascii="宋体" w:hAnsi="宋体" w:eastAsia="宋体" w:cs="宋体"/>
                <w:kern w:val="2"/>
                <w:sz w:val="21"/>
                <w:szCs w:val="21"/>
                <w:lang w:eastAsia="zh-CN"/>
              </w:rPr>
              <w:t>协奏曲，德梅斯曼曲      </w:t>
            </w:r>
          </w:p>
          <w:p w14:paraId="099E86C6">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阳光灿烂照天山</w:t>
            </w:r>
            <w:r>
              <w:rPr>
                <w:rFonts w:hint="eastAsia" w:ascii="宋体" w:hAnsi="宋体" w:eastAsia="宋体" w:cs="宋体"/>
                <w:kern w:val="2"/>
                <w:sz w:val="21"/>
                <w:szCs w:val="21"/>
                <w:lang w:eastAsia="zh-CN"/>
              </w:rPr>
              <w:t>，黄虎威</w:t>
            </w:r>
          </w:p>
          <w:p w14:paraId="143A0F27">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长笛奏鸣曲 ，普兰曲</w:t>
            </w:r>
          </w:p>
          <w:p w14:paraId="78F7A128">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舞诗 ，黄安曲</w:t>
            </w:r>
          </w:p>
          <w:p w14:paraId="3CE18D7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20" w:firstLineChars="20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大净，赵季平</w:t>
            </w:r>
          </w:p>
          <w:p w14:paraId="417FC20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学习目的</w:t>
            </w:r>
            <w:r>
              <w:rPr>
                <w:rFonts w:hint="eastAsia" w:ascii="宋体" w:hAnsi="宋体" w:eastAsia="宋体" w:cs="宋体"/>
                <w:kern w:val="2"/>
                <w:sz w:val="21"/>
                <w:szCs w:val="21"/>
                <w:lang w:eastAsia="zh-CN"/>
              </w:rPr>
              <w:t>：通过训练，使学生的演奏有艺术感染力。能演奏有较高难度的：风格各</w:t>
            </w:r>
            <w:r>
              <w:rPr>
                <w:rFonts w:hint="eastAsia" w:ascii="宋体" w:hAnsi="宋体" w:eastAsia="宋体" w:cs="宋体"/>
                <w:kern w:val="2"/>
                <w:sz w:val="21"/>
                <w:szCs w:val="21"/>
                <w:lang w:eastAsia="zh-Hans"/>
              </w:rPr>
              <w:t>异</w:t>
            </w:r>
            <w:r>
              <w:rPr>
                <w:rFonts w:hint="eastAsia" w:ascii="宋体" w:hAnsi="宋体" w:eastAsia="宋体" w:cs="宋体"/>
                <w:kern w:val="2"/>
                <w:sz w:val="21"/>
                <w:szCs w:val="21"/>
                <w:lang w:eastAsia="zh-CN"/>
              </w:rPr>
              <w:t>的作品。</w:t>
            </w:r>
          </w:p>
          <w:p w14:paraId="16A8A7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练习曲、</w:t>
            </w:r>
            <w:r>
              <w:rPr>
                <w:rFonts w:hint="eastAsia" w:ascii="宋体" w:hAnsi="宋体" w:eastAsia="宋体" w:cs="宋体"/>
                <w:kern w:val="2"/>
                <w:sz w:val="21"/>
                <w:szCs w:val="21"/>
                <w:lang w:eastAsia="zh-CN"/>
              </w:rPr>
              <w:t>曲目，能流畅、完整、较有表现力地</w:t>
            </w:r>
            <w:r>
              <w:rPr>
                <w:rFonts w:hint="eastAsia" w:ascii="宋体" w:hAnsi="宋体" w:eastAsia="宋体" w:cs="宋体"/>
                <w:kern w:val="2"/>
                <w:sz w:val="21"/>
                <w:szCs w:val="21"/>
                <w:lang w:eastAsia="zh-Hans"/>
              </w:rPr>
              <w:t>演</w:t>
            </w:r>
            <w:r>
              <w:rPr>
                <w:rFonts w:hint="eastAsia" w:ascii="宋体" w:hAnsi="宋体" w:eastAsia="宋体" w:cs="宋体"/>
                <w:kern w:val="2"/>
                <w:sz w:val="21"/>
                <w:szCs w:val="21"/>
                <w:lang w:eastAsia="zh-CN"/>
              </w:rPr>
              <w:t>奏。</w:t>
            </w:r>
          </w:p>
        </w:tc>
        <w:tc>
          <w:tcPr>
            <w:tcW w:w="1705" w:type="dxa"/>
            <w:gridSpan w:val="2"/>
          </w:tcPr>
          <w:p w14:paraId="33CDD2F7">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0C37F58F">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34FC2CA8">
        <w:trPr>
          <w:trHeight w:val="0" w:hRule="atLeast"/>
          <w:jc w:val="center"/>
        </w:trPr>
        <w:tc>
          <w:tcPr>
            <w:tcW w:w="1301" w:type="dxa"/>
            <w:vMerge w:val="continue"/>
          </w:tcPr>
          <w:p w14:paraId="60D32E3E">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2536C0A3">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竹笛：</w:t>
            </w:r>
          </w:p>
          <w:p w14:paraId="6E465551">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气息、手指、双吐强化训练十至二十三，五声音阶快速训练，独奏曲《脚踏水车唱山歌》</w:t>
            </w:r>
          </w:p>
          <w:p w14:paraId="1C487C8C">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历音、花舌、剁音练习，独奏曲《扬鞭催马运粮忙》</w:t>
            </w:r>
          </w:p>
          <w:p w14:paraId="1567596C">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快速颤音练习、全按作1音阶与八度练习，独奏曲《列车奔向北京》</w:t>
            </w:r>
          </w:p>
          <w:p w14:paraId="5F2D1382">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全按作2快速连音练习，独奏曲《春满水乡》</w:t>
            </w:r>
          </w:p>
          <w:p w14:paraId="4672FFC8">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全按作1连音与顿音练习，独奏曲《喜相逢》</w:t>
            </w:r>
          </w:p>
          <w:p w14:paraId="4DDF17B1">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双吐练习54，独奏曲《沂河欢歌》</w:t>
            </w:r>
          </w:p>
          <w:p w14:paraId="442F935F">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全按作6音阶练习曲，独奏曲《乡歌》</w:t>
            </w:r>
          </w:p>
          <w:p w14:paraId="0967B73C">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滑音高级练习63，独奏曲《牧民新歌》</w:t>
            </w:r>
          </w:p>
          <w:p w14:paraId="73BB558E">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双吐练习66，独奏曲《春到湘江》</w:t>
            </w:r>
          </w:p>
          <w:p w14:paraId="522E1666">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灵巧的吐音，独奏曲《枣园春色》</w:t>
            </w:r>
          </w:p>
          <w:p w14:paraId="72C1B96E">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二重奏练习，独奏曲《沙场》</w:t>
            </w:r>
          </w:p>
          <w:p w14:paraId="12ECE370">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全按作3音阶练习，独奏曲《山村迎亲人》</w:t>
            </w:r>
          </w:p>
          <w:p w14:paraId="216FF359">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实训目的：掌握竹笛演奏技能技巧。</w:t>
            </w:r>
          </w:p>
          <w:p w14:paraId="65B1173E">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实训任务：进行曲式结构、风格特点、演奏技法的分析。</w:t>
            </w:r>
          </w:p>
          <w:p w14:paraId="2C39F0F2">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在曲目中对技能技巧进行综合运用。</w:t>
            </w:r>
          </w:p>
        </w:tc>
        <w:tc>
          <w:tcPr>
            <w:tcW w:w="1705" w:type="dxa"/>
            <w:gridSpan w:val="2"/>
          </w:tcPr>
          <w:p w14:paraId="2B6B75E5">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4508A506">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172CDAFC">
        <w:trPr>
          <w:trHeight w:val="0" w:hRule="atLeast"/>
          <w:jc w:val="center"/>
        </w:trPr>
        <w:tc>
          <w:tcPr>
            <w:tcW w:w="1301" w:type="dxa"/>
            <w:vMerge w:val="continue"/>
          </w:tcPr>
          <w:p w14:paraId="77BAF0C2">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1A415069">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w:t>
            </w:r>
          </w:p>
          <w:p w14:paraId="6611201C">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架子鼓双击打的练习 (提高)</w:t>
            </w:r>
          </w:p>
          <w:p w14:paraId="47E8BE2A">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架子鼓的高难度节奏型训练（提高）</w:t>
            </w:r>
          </w:p>
          <w:p w14:paraId="63D0F278">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架子鼓的练习曲提高）</w:t>
            </w:r>
          </w:p>
          <w:p w14:paraId="28A66E44">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架子鼓与歌曲及乐队的配合</w:t>
            </w:r>
          </w:p>
          <w:p w14:paraId="255A5F2F">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实训目的：掌握架子鼓演奏技能技巧。</w:t>
            </w:r>
          </w:p>
          <w:p w14:paraId="65B6E833">
            <w:pPr>
              <w:pStyle w:val="86"/>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实训任务：对风格特点、演奏技法的分析。</w:t>
            </w:r>
          </w:p>
        </w:tc>
        <w:tc>
          <w:tcPr>
            <w:tcW w:w="1705" w:type="dxa"/>
            <w:gridSpan w:val="2"/>
          </w:tcPr>
          <w:p w14:paraId="42B28E71">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56F8E16D">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47FEB98E">
        <w:trPr>
          <w:trHeight w:val="0" w:hRule="atLeast"/>
          <w:jc w:val="center"/>
        </w:trPr>
        <w:tc>
          <w:tcPr>
            <w:tcW w:w="1301" w:type="dxa"/>
            <w:vMerge w:val="continue"/>
          </w:tcPr>
          <w:p w14:paraId="3AA272CC">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shd w:val="clear" w:color="auto" w:fill="auto"/>
            <w:vAlign w:val="center"/>
          </w:tcPr>
          <w:p w14:paraId="585614B6">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大提琴：</w:t>
            </w:r>
          </w:p>
          <w:p w14:paraId="447219C3">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大提琴演奏基本技能训练</w:t>
            </w:r>
          </w:p>
          <w:p w14:paraId="6A4879A9">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目的：通过大提琴演奏技能的训练，使学生学会一定的演奏技能。</w:t>
            </w:r>
          </w:p>
          <w:p w14:paraId="64BE99F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：掌握持琴、持弓基本动作，运弓做到直、平、稳，三种指位混合、在相邻的两条弦上连续换弦，改变弓速及其他节奏节拍、顿弓和连弓。</w:t>
            </w:r>
          </w:p>
          <w:p w14:paraId="236D4E45">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3、重点和难点：持琴、持弓基本动作标准，运弓做到直、平、稳，三种指位音准。</w:t>
            </w:r>
          </w:p>
          <w:p w14:paraId="5D46E6D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大提琴表演实践</w:t>
            </w:r>
          </w:p>
          <w:p w14:paraId="644183E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目的：大提琴表演实践的锻炼，使学生能够完成各类型的乐曲。</w:t>
            </w:r>
          </w:p>
          <w:p w14:paraId="229465C3">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：练习曲、协奏曲、独奏、中外乐曲的演奏。</w:t>
            </w:r>
          </w:p>
          <w:p w14:paraId="296B8450">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3、重点和难点：乐曲演奏的完整、优美。</w:t>
            </w:r>
          </w:p>
          <w:p w14:paraId="22326781">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大提琴演奏与教学</w:t>
            </w:r>
          </w:p>
          <w:p w14:paraId="3C3C058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1、 </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目的：大提琴演奏与教学的学习，使学生能够较为完整的表现作品的风格和情感，对有一定基础的学生，使其会初步的基础教学。</w:t>
            </w:r>
          </w:p>
          <w:p w14:paraId="3EF9D4B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：独奏、重奏、齐奏练习曲、协奏曲、中外乐曲的演奏。</w:t>
            </w:r>
          </w:p>
          <w:p w14:paraId="7BFCB95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3、重点和难点：根据教学要求，提高演奏水平和表演能力，能够将学到的知识和技能</w:t>
            </w:r>
          </w:p>
        </w:tc>
        <w:tc>
          <w:tcPr>
            <w:tcW w:w="1705" w:type="dxa"/>
            <w:gridSpan w:val="2"/>
          </w:tcPr>
          <w:p w14:paraId="0C0DACB6">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17E03BCF">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07C0C9E9">
        <w:trPr>
          <w:trHeight w:val="0" w:hRule="atLeast"/>
          <w:jc w:val="center"/>
        </w:trPr>
        <w:tc>
          <w:tcPr>
            <w:tcW w:w="1301" w:type="dxa"/>
            <w:vMerge w:val="continue"/>
          </w:tcPr>
          <w:p w14:paraId="240B31E4">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4E8DD1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萨克斯管：</w:t>
            </w:r>
          </w:p>
          <w:p w14:paraId="5E3957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w:t>
            </w:r>
          </w:p>
          <w:p w14:paraId="1DB39FD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目的：各大小调式音阶、琶音、三度模进；九种连吐方式背诵及掌握；半音阶掌握；超吹学习和掌握。</w:t>
            </w:r>
          </w:p>
          <w:p w14:paraId="2C29AEA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：进阶练习曲演奏。</w:t>
            </w:r>
          </w:p>
          <w:p w14:paraId="288BF8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乐曲：期中、期末作品指导，室内乐重奏训练</w:t>
            </w:r>
          </w:p>
          <w:p w14:paraId="73D798A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w:t>
            </w:r>
          </w:p>
          <w:p w14:paraId="5775A6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目的：各大小调式四度、五度模进；九种连吐方式背诵及掌握；半音阶掌握；滑音学习和掌握。</w:t>
            </w:r>
          </w:p>
          <w:p w14:paraId="772E203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：技巧性练习曲演奏。乐曲：期中、期末作品指导。</w:t>
            </w:r>
          </w:p>
          <w:p w14:paraId="62468B3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4.室内乐重奏训练。</w:t>
            </w:r>
          </w:p>
          <w:p w14:paraId="155509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w:t>
            </w:r>
          </w:p>
          <w:p w14:paraId="2530A8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实训目的</w:t>
            </w:r>
            <w:r>
              <w:rPr>
                <w:rFonts w:hint="eastAsia" w:ascii="宋体" w:hAnsi="宋体" w:eastAsia="宋体" w:cs="宋体"/>
                <w:kern w:val="2"/>
                <w:sz w:val="21"/>
                <w:szCs w:val="21"/>
                <w:lang w:eastAsia="zh-CN"/>
              </w:rPr>
              <w:t>：：各大小调式六度、七度、八度模进；九种连吐方式背诵及掌握；半音阶掌握；弹舌学习和掌握。</w:t>
            </w:r>
          </w:p>
          <w:p w14:paraId="1746C7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：练习曲：音乐性性练习曲演奏。乐曲：期中、期末作品指导。</w:t>
            </w:r>
          </w:p>
          <w:p w14:paraId="55301A4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4.室内乐重奏训练。</w:t>
            </w:r>
          </w:p>
        </w:tc>
        <w:tc>
          <w:tcPr>
            <w:tcW w:w="1705" w:type="dxa"/>
            <w:gridSpan w:val="2"/>
          </w:tcPr>
          <w:p w14:paraId="03DA541D">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5BFC638F">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0A4E984A">
        <w:trPr>
          <w:trHeight w:val="0" w:hRule="atLeast"/>
          <w:jc w:val="center"/>
        </w:trPr>
        <w:tc>
          <w:tcPr>
            <w:tcW w:w="1301" w:type="dxa"/>
            <w:vMerge w:val="continue"/>
          </w:tcPr>
          <w:p w14:paraId="48B34E5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480E451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color w:val="000000"/>
                <w:kern w:val="2"/>
                <w:sz w:val="21"/>
                <w:szCs w:val="21"/>
                <w:lang w:eastAsia="zh-CN"/>
              </w:rPr>
            </w:pPr>
            <w:r>
              <w:rPr>
                <w:rFonts w:hint="eastAsia" w:ascii="宋体" w:hAnsi="宋体" w:eastAsia="宋体" w:cs="宋体"/>
                <w:b/>
                <w:bCs/>
                <w:color w:val="000000"/>
                <w:kern w:val="2"/>
                <w:sz w:val="21"/>
                <w:szCs w:val="21"/>
                <w:lang w:eastAsia="zh-CN"/>
              </w:rPr>
              <w:t>小提琴：</w:t>
            </w:r>
          </w:p>
          <w:p w14:paraId="0390F4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第五章</w:t>
            </w:r>
          </w:p>
          <w:p w14:paraId="61FB157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实训目的：认识不同的把位</w:t>
            </w:r>
          </w:p>
          <w:p w14:paraId="228527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260FBA96">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用同一曲调（以不同的调）在各固定把位上演奏</w:t>
            </w:r>
          </w:p>
          <w:p w14:paraId="0DDDC84C">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固定第二把位</w:t>
            </w:r>
          </w:p>
          <w:p w14:paraId="3AC22EA9">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固定第三把位</w:t>
            </w:r>
          </w:p>
          <w:p w14:paraId="1E785F2F">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固定第二把位其他的手指排列</w:t>
            </w:r>
          </w:p>
          <w:p w14:paraId="14079F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color w:val="000000"/>
                <w:kern w:val="2"/>
                <w:sz w:val="21"/>
                <w:szCs w:val="21"/>
                <w:lang w:eastAsia="zh-CN"/>
              </w:rPr>
            </w:pPr>
            <w:r>
              <w:rPr>
                <w:rFonts w:hint="eastAsia" w:ascii="宋体" w:hAnsi="宋体" w:eastAsia="宋体" w:cs="宋体"/>
                <w:bCs/>
                <w:color w:val="000000"/>
                <w:kern w:val="2"/>
                <w:sz w:val="21"/>
                <w:szCs w:val="21"/>
                <w:lang w:eastAsia="zh-CN"/>
              </w:rPr>
              <w:t>5、固定第三把位-其他手指排列及其结合</w:t>
            </w:r>
          </w:p>
          <w:p w14:paraId="028C16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6、半把位和固定四把位</w:t>
            </w:r>
          </w:p>
          <w:p w14:paraId="5C9AAB5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第六章</w:t>
            </w:r>
          </w:p>
          <w:p w14:paraId="7A619F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实训目的：换把</w:t>
            </w:r>
          </w:p>
          <w:p w14:paraId="16C09CF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0EAB35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1、利用空弦、休字符和泛音换把</w:t>
            </w:r>
          </w:p>
          <w:p w14:paraId="267988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2、同指（单指）换把</w:t>
            </w:r>
          </w:p>
          <w:p w14:paraId="532C4F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3、顺指换把、利用泛音换把</w:t>
            </w:r>
          </w:p>
          <w:p w14:paraId="6E01C31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4、同音换指</w:t>
            </w:r>
          </w:p>
          <w:p w14:paraId="4DF5E8F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5、越指换把</w:t>
            </w:r>
          </w:p>
          <w:p w14:paraId="6FA973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第七章</w:t>
            </w:r>
          </w:p>
          <w:p w14:paraId="5A5F65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实训目的：在低把位上用换把演奏的在各个大小调上的世界名曲</w:t>
            </w:r>
          </w:p>
          <w:p w14:paraId="748D9E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23FC22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1、升记号的大调</w:t>
            </w:r>
          </w:p>
          <w:p w14:paraId="6AFF24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2、C大调及降记号的大调</w:t>
            </w:r>
          </w:p>
          <w:p w14:paraId="2F1D08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3、a小调及升记号的小调</w:t>
            </w:r>
          </w:p>
          <w:p w14:paraId="74E20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4、降记号的小调</w:t>
            </w:r>
          </w:p>
        </w:tc>
        <w:tc>
          <w:tcPr>
            <w:tcW w:w="1705" w:type="dxa"/>
            <w:gridSpan w:val="2"/>
          </w:tcPr>
          <w:p w14:paraId="080A974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1774D55A">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277C8C57">
        <w:trPr>
          <w:trHeight w:val="0" w:hRule="atLeast"/>
          <w:jc w:val="center"/>
        </w:trPr>
        <w:tc>
          <w:tcPr>
            <w:tcW w:w="1301" w:type="dxa"/>
            <w:vMerge w:val="continue"/>
          </w:tcPr>
          <w:p w14:paraId="6FE5BAF4">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5186" w:type="dxa"/>
            <w:gridSpan w:val="6"/>
          </w:tcPr>
          <w:p w14:paraId="2008DCBD">
            <w:pPr>
              <w:pStyle w:val="86"/>
              <w:keepNext w:val="0"/>
              <w:keepLines w:val="0"/>
              <w:suppressLineNumbers w:val="0"/>
              <w:spacing w:before="125" w:beforeAutospacing="0" w:after="0" w:afterAutospacing="0" w:line="312" w:lineRule="auto"/>
              <w:ind w:left="0" w:right="23"/>
              <w:jc w:val="center"/>
              <w:rPr>
                <w:rFonts w:hint="eastAsia"/>
                <w:kern w:val="2"/>
                <w:sz w:val="24"/>
                <w:lang w:eastAsia="zh-CN"/>
              </w:rPr>
            </w:pPr>
            <w:r>
              <w:rPr>
                <w:rFonts w:hint="eastAsia" w:ascii="宋体" w:hAnsi="宋体" w:eastAsia="宋体" w:cs="宋体"/>
                <w:kern w:val="2"/>
                <w:sz w:val="21"/>
                <w:szCs w:val="21"/>
                <w:lang w:eastAsia="zh-CN"/>
              </w:rPr>
              <w:t>合 计</w:t>
            </w:r>
          </w:p>
        </w:tc>
        <w:tc>
          <w:tcPr>
            <w:tcW w:w="1705" w:type="dxa"/>
            <w:gridSpan w:val="2"/>
          </w:tcPr>
          <w:p w14:paraId="1A1746A4">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150BCA15">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7EAE1F13">
        <w:trPr>
          <w:trHeight w:val="0" w:hRule="atLeast"/>
          <w:jc w:val="center"/>
        </w:trPr>
        <w:tc>
          <w:tcPr>
            <w:tcW w:w="1301" w:type="dxa"/>
            <w:vAlign w:val="center"/>
          </w:tcPr>
          <w:p w14:paraId="4935E20D">
            <w:pPr>
              <w:pStyle w:val="86"/>
              <w:keepNext w:val="0"/>
              <w:keepLines w:val="0"/>
              <w:suppressLineNumbers w:val="0"/>
              <w:spacing w:before="12" w:beforeAutospacing="0" w:after="0" w:afterAutospacing="0"/>
              <w:ind w:left="0" w:right="0"/>
              <w:jc w:val="center"/>
              <w:rPr>
                <w:rFonts w:hint="eastAsia" w:ascii="宋体"/>
                <w:kern w:val="2"/>
                <w:sz w:val="29"/>
                <w:lang w:eastAsia="zh-CN"/>
              </w:rPr>
            </w:pPr>
          </w:p>
          <w:p w14:paraId="2353CB06">
            <w:pPr>
              <w:pStyle w:val="86"/>
              <w:keepNext w:val="0"/>
              <w:keepLines w:val="0"/>
              <w:suppressLineNumbers w:val="0"/>
              <w:spacing w:before="0" w:beforeAutospacing="0" w:after="0" w:afterAutospacing="0"/>
              <w:ind w:left="8" w:right="0"/>
              <w:jc w:val="center"/>
              <w:rPr>
                <w:rFonts w:hint="eastAsia" w:ascii="宋体"/>
                <w:b/>
                <w:kern w:val="2"/>
                <w:sz w:val="21"/>
                <w:lang w:eastAsia="zh-CN"/>
              </w:rPr>
            </w:pPr>
            <w:r>
              <w:rPr>
                <w:rFonts w:ascii="宋体"/>
                <w:b/>
                <w:w w:val="98"/>
                <w:kern w:val="2"/>
                <w:sz w:val="21"/>
                <w:lang w:eastAsia="zh-CN"/>
              </w:rPr>
              <w:t>F</w:t>
            </w:r>
          </w:p>
          <w:p w14:paraId="1C5C2BAB">
            <w:pPr>
              <w:pStyle w:val="86"/>
              <w:keepNext w:val="0"/>
              <w:keepLines w:val="0"/>
              <w:suppressLineNumbers w:val="0"/>
              <w:spacing w:before="43" w:beforeAutospacing="0" w:after="0" w:afterAutospacing="0"/>
              <w:ind w:left="104" w:right="93"/>
              <w:jc w:val="center"/>
              <w:rPr>
                <w:rFonts w:hint="eastAsia" w:ascii="宋体" w:eastAsia="宋体"/>
                <w:b/>
                <w:kern w:val="2"/>
                <w:sz w:val="21"/>
                <w:lang w:eastAsia="zh-CN"/>
              </w:rPr>
            </w:pPr>
            <w:r>
              <w:rPr>
                <w:rFonts w:hint="eastAsia" w:ascii="宋体" w:eastAsia="宋体"/>
                <w:b/>
                <w:kern w:val="2"/>
                <w:sz w:val="21"/>
                <w:lang w:eastAsia="zh-CN"/>
              </w:rPr>
              <w:t>教学方式</w:t>
            </w:r>
          </w:p>
        </w:tc>
        <w:tc>
          <w:tcPr>
            <w:tcW w:w="8071" w:type="dxa"/>
            <w:gridSpan w:val="9"/>
            <w:vAlign w:val="center"/>
          </w:tcPr>
          <w:p w14:paraId="78B91F1F">
            <w:pPr>
              <w:pStyle w:val="86"/>
              <w:keepNext w:val="0"/>
              <w:keepLines w:val="0"/>
              <w:suppressLineNumbers w:val="0"/>
              <w:tabs>
                <w:tab w:val="left" w:pos="1614"/>
                <w:tab w:val="left" w:pos="3145"/>
                <w:tab w:val="left" w:pos="5039"/>
              </w:tabs>
              <w:spacing w:before="183" w:beforeAutospacing="0" w:after="0" w:afterAutospacing="0"/>
              <w:ind w:left="201" w:right="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w:char="00FE"/>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分组合作学习</w:t>
            </w:r>
          </w:p>
          <w:p w14:paraId="51B03047">
            <w:pPr>
              <w:pStyle w:val="86"/>
              <w:keepNext w:val="0"/>
              <w:keepLines w:val="0"/>
              <w:suppressLineNumbers w:val="0"/>
              <w:tabs>
                <w:tab w:val="left" w:pos="1614"/>
                <w:tab w:val="left" w:pos="3145"/>
                <w:tab w:val="left" w:pos="5039"/>
              </w:tabs>
              <w:spacing w:before="52" w:beforeAutospacing="0" w:after="0" w:afterAutospacing="0"/>
              <w:ind w:left="201" w:right="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w:char="00FE"/>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线上线下混合式学习</w:t>
            </w:r>
          </w:p>
          <w:p w14:paraId="7ED63051">
            <w:pPr>
              <w:pStyle w:val="86"/>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099EC43D">
        <w:trPr>
          <w:trHeight w:val="0" w:hRule="atLeast"/>
          <w:jc w:val="center"/>
        </w:trPr>
        <w:tc>
          <w:tcPr>
            <w:tcW w:w="1301" w:type="dxa"/>
            <w:vMerge w:val="restart"/>
            <w:vAlign w:val="center"/>
          </w:tcPr>
          <w:p w14:paraId="6CC203C8">
            <w:pPr>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G</w:t>
            </w:r>
          </w:p>
          <w:p w14:paraId="614C30D3">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0CEEF40B">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次别</w:t>
            </w:r>
          </w:p>
        </w:tc>
        <w:tc>
          <w:tcPr>
            <w:tcW w:w="1620" w:type="dxa"/>
            <w:vMerge w:val="restart"/>
            <w:vAlign w:val="center"/>
          </w:tcPr>
          <w:p w14:paraId="2C4C0A41">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实践名称</w:t>
            </w:r>
          </w:p>
        </w:tc>
        <w:tc>
          <w:tcPr>
            <w:tcW w:w="1300" w:type="dxa"/>
            <w:vMerge w:val="restart"/>
            <w:vAlign w:val="center"/>
          </w:tcPr>
          <w:p w14:paraId="670C488E">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支撑课程</w:t>
            </w:r>
          </w:p>
          <w:p w14:paraId="780F8AAC">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目标</w:t>
            </w:r>
          </w:p>
        </w:tc>
        <w:tc>
          <w:tcPr>
            <w:tcW w:w="2939" w:type="dxa"/>
            <w:gridSpan w:val="4"/>
            <w:vAlign w:val="center"/>
          </w:tcPr>
          <w:p w14:paraId="2460B010">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课程思政融入</w:t>
            </w:r>
          </w:p>
          <w:p w14:paraId="71A1E643">
            <w:pPr>
              <w:keepNext w:val="0"/>
              <w:keepLines w:val="0"/>
              <w:suppressLineNumbers w:val="0"/>
              <w:spacing w:before="0" w:beforeAutospacing="0" w:after="0" w:afterAutospacing="0"/>
              <w:ind w:left="0" w:right="0"/>
              <w:jc w:val="both"/>
              <w:rPr>
                <w:rFonts w:hint="eastAsia" w:ascii="宋体" w:hAnsi="宋体" w:eastAsia="宋体" w:cs="宋体"/>
                <w:b/>
                <w:bCs/>
                <w:kern w:val="2"/>
                <w:sz w:val="21"/>
                <w:szCs w:val="21"/>
                <w:lang w:eastAsia="zh-CN"/>
              </w:rPr>
            </w:pPr>
            <w:r>
              <w:rPr>
                <w:rFonts w:hint="eastAsia" w:ascii="宋体" w:eastAsia="宋体"/>
                <w:b/>
                <w:bCs/>
                <w:color w:val="C00000"/>
                <w:kern w:val="2"/>
                <w:sz w:val="21"/>
                <w:lang w:eastAsia="zh-CN"/>
              </w:rPr>
              <w:t>（根据实际情况至少填写3次）</w:t>
            </w:r>
          </w:p>
        </w:tc>
        <w:tc>
          <w:tcPr>
            <w:tcW w:w="1643" w:type="dxa"/>
            <w:gridSpan w:val="2"/>
            <w:vMerge w:val="restart"/>
            <w:vAlign w:val="center"/>
          </w:tcPr>
          <w:p w14:paraId="36E01951">
            <w:pPr>
              <w:pStyle w:val="86"/>
              <w:keepNext w:val="0"/>
              <w:keepLines w:val="0"/>
              <w:suppressLineNumbers w:val="0"/>
              <w:spacing w:before="0" w:beforeAutospacing="0" w:after="0" w:afterAutospacing="0" w:line="240" w:lineRule="auto"/>
              <w:ind w:left="0" w:right="23"/>
              <w:jc w:val="center"/>
              <w:rPr>
                <w:rFonts w:hint="eastAsia" w:ascii="宋体" w:eastAsia="宋体"/>
                <w:kern w:val="2"/>
                <w:sz w:val="21"/>
                <w:lang w:eastAsia="zh-CN"/>
              </w:rPr>
            </w:pPr>
            <w:r>
              <w:rPr>
                <w:rFonts w:hint="eastAsia" w:ascii="宋体" w:eastAsia="宋体"/>
                <w:kern w:val="2"/>
                <w:sz w:val="21"/>
                <w:lang w:eastAsia="zh-CN"/>
              </w:rPr>
              <w:t>教学方式</w:t>
            </w:r>
          </w:p>
          <w:p w14:paraId="7169609A">
            <w:pPr>
              <w:pStyle w:val="86"/>
              <w:keepNext w:val="0"/>
              <w:keepLines w:val="0"/>
              <w:suppressLineNumbers w:val="0"/>
              <w:spacing w:before="0" w:beforeAutospacing="0" w:after="0" w:afterAutospacing="0" w:line="240" w:lineRule="auto"/>
              <w:ind w:left="0" w:right="23"/>
              <w:jc w:val="center"/>
              <w:rPr>
                <w:rFonts w:hint="eastAsia" w:ascii="宋体" w:hAnsi="宋体" w:eastAsia="宋体" w:cs="宋体"/>
                <w:b/>
                <w:bCs/>
                <w:kern w:val="2"/>
                <w:sz w:val="21"/>
                <w:szCs w:val="21"/>
                <w:lang w:eastAsia="zh-CN"/>
              </w:rPr>
            </w:pPr>
            <w:r>
              <w:rPr>
                <w:rFonts w:hint="eastAsia" w:ascii="宋体" w:eastAsia="宋体"/>
                <w:kern w:val="2"/>
                <w:sz w:val="21"/>
                <w:lang w:eastAsia="zh-CN"/>
              </w:rPr>
              <w:t>与手段</w:t>
            </w:r>
          </w:p>
        </w:tc>
      </w:tr>
      <w:tr w14:paraId="7A441418">
        <w:trPr>
          <w:trHeight w:val="0" w:hRule="atLeast"/>
          <w:jc w:val="center"/>
        </w:trPr>
        <w:tc>
          <w:tcPr>
            <w:tcW w:w="1301" w:type="dxa"/>
            <w:vMerge w:val="continue"/>
          </w:tcPr>
          <w:p w14:paraId="52D99246">
            <w:pPr>
              <w:pStyle w:val="86"/>
              <w:keepNext w:val="0"/>
              <w:keepLines w:val="0"/>
              <w:suppressLineNumbers w:val="0"/>
              <w:spacing w:before="125" w:beforeAutospacing="0" w:after="0" w:afterAutospacing="0" w:line="312" w:lineRule="auto"/>
              <w:ind w:left="0" w:right="23"/>
              <w:rPr>
                <w:rFonts w:hint="eastAsia"/>
                <w:kern w:val="2"/>
              </w:rPr>
            </w:pPr>
          </w:p>
        </w:tc>
        <w:tc>
          <w:tcPr>
            <w:tcW w:w="569" w:type="dxa"/>
            <w:vMerge w:val="continue"/>
          </w:tcPr>
          <w:p w14:paraId="002346E8">
            <w:pPr>
              <w:pStyle w:val="86"/>
              <w:keepNext w:val="0"/>
              <w:keepLines w:val="0"/>
              <w:suppressLineNumbers w:val="0"/>
              <w:spacing w:before="125" w:beforeAutospacing="0" w:after="0" w:afterAutospacing="0" w:line="312" w:lineRule="auto"/>
              <w:ind w:left="0" w:right="23"/>
              <w:rPr>
                <w:rFonts w:hint="eastAsia"/>
                <w:kern w:val="2"/>
              </w:rPr>
            </w:pPr>
          </w:p>
        </w:tc>
        <w:tc>
          <w:tcPr>
            <w:tcW w:w="1620" w:type="dxa"/>
            <w:vMerge w:val="continue"/>
          </w:tcPr>
          <w:p w14:paraId="3AB1058D">
            <w:pPr>
              <w:pStyle w:val="86"/>
              <w:keepNext w:val="0"/>
              <w:keepLines w:val="0"/>
              <w:suppressLineNumbers w:val="0"/>
              <w:spacing w:before="125" w:beforeAutospacing="0" w:after="0" w:afterAutospacing="0" w:line="312" w:lineRule="auto"/>
              <w:ind w:left="0" w:right="23"/>
              <w:rPr>
                <w:rFonts w:hint="eastAsia"/>
                <w:kern w:val="2"/>
              </w:rPr>
            </w:pPr>
          </w:p>
        </w:tc>
        <w:tc>
          <w:tcPr>
            <w:tcW w:w="1300" w:type="dxa"/>
            <w:vMerge w:val="continue"/>
          </w:tcPr>
          <w:p w14:paraId="14572DB1">
            <w:pPr>
              <w:pStyle w:val="86"/>
              <w:keepNext w:val="0"/>
              <w:keepLines w:val="0"/>
              <w:suppressLineNumbers w:val="0"/>
              <w:spacing w:before="125" w:beforeAutospacing="0" w:after="0" w:afterAutospacing="0" w:line="312" w:lineRule="auto"/>
              <w:ind w:left="0" w:right="23"/>
              <w:rPr>
                <w:rFonts w:hint="eastAsia"/>
                <w:kern w:val="2"/>
              </w:rPr>
            </w:pPr>
          </w:p>
        </w:tc>
        <w:tc>
          <w:tcPr>
            <w:tcW w:w="1488" w:type="dxa"/>
            <w:gridSpan w:val="2"/>
            <w:vAlign w:val="center"/>
          </w:tcPr>
          <w:p w14:paraId="2506685C">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思政元素</w:t>
            </w:r>
          </w:p>
        </w:tc>
        <w:tc>
          <w:tcPr>
            <w:tcW w:w="1451" w:type="dxa"/>
            <w:gridSpan w:val="2"/>
            <w:vAlign w:val="center"/>
          </w:tcPr>
          <w:p w14:paraId="6792557A">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思政目标</w:t>
            </w:r>
          </w:p>
        </w:tc>
        <w:tc>
          <w:tcPr>
            <w:tcW w:w="1643" w:type="dxa"/>
            <w:gridSpan w:val="2"/>
            <w:vMerge w:val="continue"/>
          </w:tcPr>
          <w:p w14:paraId="11B011A5">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1F4E1B8B">
        <w:trPr>
          <w:trHeight w:val="0" w:hRule="atLeast"/>
          <w:jc w:val="center"/>
        </w:trPr>
        <w:tc>
          <w:tcPr>
            <w:tcW w:w="1301" w:type="dxa"/>
            <w:vMerge w:val="continue"/>
          </w:tcPr>
          <w:p w14:paraId="7E9CFBB7">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0CAC9627">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p>
        </w:tc>
        <w:tc>
          <w:tcPr>
            <w:tcW w:w="1620" w:type="dxa"/>
          </w:tcPr>
          <w:p w14:paraId="750F2A84">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基本技能训练</w:t>
            </w:r>
          </w:p>
        </w:tc>
        <w:tc>
          <w:tcPr>
            <w:tcW w:w="1300" w:type="dxa"/>
          </w:tcPr>
          <w:p w14:paraId="3DC684F4">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4D964A69">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引导学生深入生活、感悟生活，树立正确的艺术观</w:t>
            </w:r>
          </w:p>
        </w:tc>
        <w:tc>
          <w:tcPr>
            <w:tcW w:w="1451" w:type="dxa"/>
            <w:gridSpan w:val="2"/>
          </w:tcPr>
          <w:p w14:paraId="3A1CF2E9">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培养学生具有正确的艺术观和创作观</w:t>
            </w:r>
          </w:p>
        </w:tc>
        <w:tc>
          <w:tcPr>
            <w:tcW w:w="1643" w:type="dxa"/>
            <w:gridSpan w:val="2"/>
          </w:tcPr>
          <w:p w14:paraId="3E45C446">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757094F8">
        <w:trPr>
          <w:trHeight w:val="0" w:hRule="atLeast"/>
          <w:jc w:val="center"/>
        </w:trPr>
        <w:tc>
          <w:tcPr>
            <w:tcW w:w="1301" w:type="dxa"/>
            <w:vMerge w:val="continue"/>
          </w:tcPr>
          <w:p w14:paraId="5586063E">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0DA4D851">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c>
          <w:tcPr>
            <w:tcW w:w="1620" w:type="dxa"/>
          </w:tcPr>
          <w:p w14:paraId="321BB5B4">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音色控制</w:t>
            </w:r>
          </w:p>
        </w:tc>
        <w:tc>
          <w:tcPr>
            <w:tcW w:w="1300" w:type="dxa"/>
          </w:tcPr>
          <w:p w14:paraId="66286535">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2EE1F2CC">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科学精神、文化传承、终身学习</w:t>
            </w:r>
          </w:p>
        </w:tc>
        <w:tc>
          <w:tcPr>
            <w:tcW w:w="1451" w:type="dxa"/>
            <w:gridSpan w:val="2"/>
          </w:tcPr>
          <w:p w14:paraId="397E118F">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培养学生文化传承和终身学习意识</w:t>
            </w:r>
          </w:p>
        </w:tc>
        <w:tc>
          <w:tcPr>
            <w:tcW w:w="1643" w:type="dxa"/>
            <w:gridSpan w:val="2"/>
          </w:tcPr>
          <w:p w14:paraId="0AEB6A78">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1C0598EE">
        <w:trPr>
          <w:trHeight w:val="0" w:hRule="atLeast"/>
          <w:jc w:val="center"/>
        </w:trPr>
        <w:tc>
          <w:tcPr>
            <w:tcW w:w="1301" w:type="dxa"/>
            <w:vMerge w:val="continue"/>
          </w:tcPr>
          <w:p w14:paraId="3D941AB9">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727CDB32">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p>
        </w:tc>
        <w:tc>
          <w:tcPr>
            <w:tcW w:w="1620" w:type="dxa"/>
          </w:tcPr>
          <w:p w14:paraId="4D621834">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乐曲演奏</w:t>
            </w:r>
          </w:p>
        </w:tc>
        <w:tc>
          <w:tcPr>
            <w:tcW w:w="1300" w:type="dxa"/>
          </w:tcPr>
          <w:p w14:paraId="17F1B461">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22443A53">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服务意识、美育精神</w:t>
            </w:r>
          </w:p>
        </w:tc>
        <w:tc>
          <w:tcPr>
            <w:tcW w:w="1451" w:type="dxa"/>
            <w:gridSpan w:val="2"/>
          </w:tcPr>
          <w:p w14:paraId="2CB52A1F">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了解和尊重多元文化，培养自信心</w:t>
            </w:r>
          </w:p>
        </w:tc>
        <w:tc>
          <w:tcPr>
            <w:tcW w:w="1643" w:type="dxa"/>
            <w:gridSpan w:val="2"/>
          </w:tcPr>
          <w:p w14:paraId="3E34AC9A">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599DF964">
        <w:trPr>
          <w:trHeight w:val="0" w:hRule="atLeast"/>
          <w:jc w:val="center"/>
        </w:trPr>
        <w:tc>
          <w:tcPr>
            <w:tcW w:w="1301" w:type="dxa"/>
            <w:vMerge w:val="continue"/>
          </w:tcPr>
          <w:p w14:paraId="442DF650">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6562EB68">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620" w:type="dxa"/>
          </w:tcPr>
          <w:p w14:paraId="1D2C6762">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300" w:type="dxa"/>
          </w:tcPr>
          <w:p w14:paraId="694479C0">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488" w:type="dxa"/>
            <w:gridSpan w:val="2"/>
          </w:tcPr>
          <w:p w14:paraId="32A23088">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451" w:type="dxa"/>
            <w:gridSpan w:val="2"/>
          </w:tcPr>
          <w:p w14:paraId="46ED4A2D">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643" w:type="dxa"/>
            <w:gridSpan w:val="2"/>
          </w:tcPr>
          <w:p w14:paraId="13750435">
            <w:pPr>
              <w:pStyle w:val="86"/>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6D239299">
        <w:trPr>
          <w:trHeight w:val="0" w:hRule="atLeast"/>
          <w:jc w:val="center"/>
        </w:trPr>
        <w:tc>
          <w:tcPr>
            <w:tcW w:w="1301" w:type="dxa"/>
            <w:vMerge w:val="restart"/>
            <w:vAlign w:val="center"/>
          </w:tcPr>
          <w:p w14:paraId="27D54CD2">
            <w:pPr>
              <w:pStyle w:val="86"/>
              <w:keepNext w:val="0"/>
              <w:keepLines w:val="0"/>
              <w:suppressLineNumbers w:val="0"/>
              <w:spacing w:before="1" w:beforeAutospacing="0" w:after="0" w:afterAutospacing="0"/>
              <w:ind w:left="8" w:right="0"/>
              <w:jc w:val="center"/>
              <w:rPr>
                <w:rFonts w:hint="eastAsia" w:ascii="宋体"/>
                <w:b/>
                <w:kern w:val="2"/>
                <w:sz w:val="21"/>
              </w:rPr>
            </w:pPr>
            <w:r>
              <w:rPr>
                <w:rFonts w:ascii="宋体"/>
                <w:b/>
                <w:w w:val="98"/>
                <w:kern w:val="2"/>
                <w:sz w:val="21"/>
              </w:rPr>
              <w:t>H</w:t>
            </w:r>
          </w:p>
          <w:p w14:paraId="5B38834E">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89" w:type="dxa"/>
            <w:gridSpan w:val="2"/>
            <w:vAlign w:val="center"/>
          </w:tcPr>
          <w:p w14:paraId="53CA9E90">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评价项目及配分</w:t>
            </w:r>
          </w:p>
        </w:tc>
        <w:tc>
          <w:tcPr>
            <w:tcW w:w="2788" w:type="dxa"/>
            <w:gridSpan w:val="3"/>
            <w:vAlign w:val="center"/>
          </w:tcPr>
          <w:p w14:paraId="202601FC">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评价项目说明</w:t>
            </w:r>
          </w:p>
        </w:tc>
        <w:tc>
          <w:tcPr>
            <w:tcW w:w="3094" w:type="dxa"/>
            <w:gridSpan w:val="4"/>
            <w:vAlign w:val="center"/>
          </w:tcPr>
          <w:p w14:paraId="72BDE9C0">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支撑课程目标</w:t>
            </w:r>
          </w:p>
        </w:tc>
      </w:tr>
      <w:tr w14:paraId="4DEFD85C">
        <w:trPr>
          <w:trHeight w:val="0" w:hRule="atLeast"/>
          <w:jc w:val="center"/>
        </w:trPr>
        <w:tc>
          <w:tcPr>
            <w:tcW w:w="1301" w:type="dxa"/>
            <w:vMerge w:val="continue"/>
            <w:vAlign w:val="center"/>
          </w:tcPr>
          <w:p w14:paraId="6A5F10B0">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1C2D5EA0">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期末（40</w:t>
            </w:r>
            <w:r>
              <w:rPr>
                <w:rFonts w:hint="eastAsia" w:ascii="宋体" w:hAnsi="宋体" w:eastAsia="宋体"/>
                <w:bCs/>
                <w:color w:val="000000"/>
                <w:kern w:val="2"/>
                <w:sz w:val="21"/>
                <w:szCs w:val="21"/>
                <w:lang w:eastAsia="zh-TW"/>
              </w:rPr>
              <w:t>%</w:t>
            </w:r>
            <w:r>
              <w:rPr>
                <w:rFonts w:hint="eastAsia" w:ascii="宋体" w:hAnsi="宋体" w:eastAsia="宋体"/>
                <w:bCs/>
                <w:color w:val="000000"/>
                <w:kern w:val="2"/>
                <w:sz w:val="21"/>
                <w:szCs w:val="21"/>
                <w:lang w:eastAsia="zh-CN"/>
              </w:rPr>
              <w:t>）</w:t>
            </w:r>
          </w:p>
        </w:tc>
        <w:tc>
          <w:tcPr>
            <w:tcW w:w="2788" w:type="dxa"/>
            <w:gridSpan w:val="3"/>
            <w:tcBorders>
              <w:bottom w:val="single" w:color="auto" w:sz="4" w:space="0"/>
              <w:right w:val="single" w:color="000000" w:sz="4" w:space="0"/>
            </w:tcBorders>
            <w:vAlign w:val="center"/>
          </w:tcPr>
          <w:p w14:paraId="51A4F80F">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TW"/>
              </w:rPr>
            </w:pPr>
            <w:r>
              <w:rPr>
                <w:rFonts w:hint="eastAsia" w:ascii="宋体" w:hAnsi="宋体" w:eastAsia="宋体"/>
                <w:bCs/>
                <w:color w:val="000000"/>
                <w:kern w:val="2"/>
                <w:sz w:val="21"/>
                <w:szCs w:val="21"/>
                <w:lang w:eastAsia="zh-TW"/>
              </w:rPr>
              <w:t>能够较为扎实掌握乐器基础知识、基本技术，熟练掌握正确，规范，乐器演奏与学习，较为完整的表达作品的风格和情感</w:t>
            </w:r>
          </w:p>
          <w:p w14:paraId="7C7CC3C7">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p>
        </w:tc>
        <w:tc>
          <w:tcPr>
            <w:tcW w:w="3094" w:type="dxa"/>
            <w:gridSpan w:val="4"/>
            <w:tcBorders>
              <w:bottom w:val="single" w:color="auto" w:sz="4" w:space="0"/>
            </w:tcBorders>
            <w:vAlign w:val="center"/>
          </w:tcPr>
          <w:p w14:paraId="2D8B74BF">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课程目标1</w:t>
            </w:r>
            <w:r>
              <w:rPr>
                <w:rFonts w:hint="eastAsia" w:ascii="宋体" w:hAnsi="宋体" w:eastAsia="宋体"/>
                <w:bCs/>
                <w:color w:val="000000"/>
                <w:kern w:val="2"/>
                <w:sz w:val="21"/>
                <w:szCs w:val="21"/>
                <w:lang w:eastAsia="zh-CN"/>
              </w:rPr>
              <w:t>、2、3</w:t>
            </w:r>
          </w:p>
        </w:tc>
      </w:tr>
      <w:tr w14:paraId="2A7FF813">
        <w:trPr>
          <w:trHeight w:val="0" w:hRule="atLeast"/>
          <w:jc w:val="center"/>
        </w:trPr>
        <w:tc>
          <w:tcPr>
            <w:tcW w:w="1301" w:type="dxa"/>
            <w:vMerge w:val="continue"/>
            <w:vAlign w:val="center"/>
          </w:tcPr>
          <w:p w14:paraId="1D3A2EB2">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1ED9779F">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期中（40%）</w:t>
            </w:r>
          </w:p>
        </w:tc>
        <w:tc>
          <w:tcPr>
            <w:tcW w:w="2788" w:type="dxa"/>
            <w:gridSpan w:val="3"/>
            <w:tcBorders>
              <w:bottom w:val="single" w:color="auto" w:sz="4" w:space="0"/>
            </w:tcBorders>
            <w:vAlign w:val="center"/>
          </w:tcPr>
          <w:p w14:paraId="62F1B647">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考察学生的器乐演奏舞台表演和艺术表现能力。</w:t>
            </w:r>
          </w:p>
        </w:tc>
        <w:tc>
          <w:tcPr>
            <w:tcW w:w="3094" w:type="dxa"/>
            <w:gridSpan w:val="4"/>
            <w:tcBorders>
              <w:bottom w:val="single" w:color="auto" w:sz="4" w:space="0"/>
            </w:tcBorders>
            <w:vAlign w:val="center"/>
          </w:tcPr>
          <w:p w14:paraId="3DAEFFF3">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w:t>
            </w:r>
            <w:r>
              <w:rPr>
                <w:rFonts w:hint="eastAsia" w:ascii="宋体" w:hAnsi="宋体" w:eastAsia="宋体"/>
                <w:bCs/>
                <w:color w:val="000000"/>
                <w:kern w:val="2"/>
                <w:sz w:val="21"/>
                <w:szCs w:val="21"/>
                <w:lang w:eastAsia="zh-CN"/>
              </w:rPr>
              <w:t>1、</w:t>
            </w:r>
            <w:r>
              <w:rPr>
                <w:rFonts w:hint="eastAsia" w:ascii="宋体" w:hAnsi="宋体" w:eastAsia="宋体"/>
                <w:bCs/>
                <w:color w:val="000000"/>
                <w:kern w:val="2"/>
                <w:sz w:val="21"/>
                <w:szCs w:val="21"/>
                <w:lang w:eastAsia="zh-TW"/>
              </w:rPr>
              <w:t>2</w:t>
            </w:r>
            <w:r>
              <w:rPr>
                <w:rFonts w:hint="eastAsia" w:ascii="宋体" w:hAnsi="宋体" w:eastAsia="宋体"/>
                <w:bCs/>
                <w:color w:val="000000"/>
                <w:kern w:val="2"/>
                <w:sz w:val="21"/>
                <w:szCs w:val="21"/>
                <w:lang w:eastAsia="zh-CN"/>
              </w:rPr>
              <w:t>、3</w:t>
            </w:r>
          </w:p>
        </w:tc>
      </w:tr>
      <w:tr w14:paraId="29AA1AFB">
        <w:trPr>
          <w:trHeight w:val="0" w:hRule="atLeast"/>
          <w:jc w:val="center"/>
        </w:trPr>
        <w:tc>
          <w:tcPr>
            <w:tcW w:w="1301" w:type="dxa"/>
            <w:vMerge w:val="continue"/>
            <w:vAlign w:val="center"/>
          </w:tcPr>
          <w:p w14:paraId="1C74FDD6">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2B3889DE">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平时</w:t>
            </w:r>
            <w:r>
              <w:rPr>
                <w:rFonts w:hint="eastAsia" w:ascii="宋体" w:hAnsi="宋体" w:eastAsia="宋体"/>
                <w:bCs/>
                <w:color w:val="000000"/>
                <w:kern w:val="2"/>
                <w:sz w:val="21"/>
                <w:szCs w:val="21"/>
                <w:lang w:eastAsia="zh-TW"/>
              </w:rPr>
              <w:t>（</w:t>
            </w:r>
            <w:r>
              <w:rPr>
                <w:rFonts w:hint="eastAsia" w:ascii="宋体" w:hAnsi="宋体" w:eastAsia="宋体"/>
                <w:bCs/>
                <w:color w:val="000000"/>
                <w:kern w:val="2"/>
                <w:sz w:val="21"/>
                <w:szCs w:val="21"/>
                <w:lang w:eastAsia="zh-CN"/>
              </w:rPr>
              <w:t>20</w:t>
            </w:r>
            <w:r>
              <w:rPr>
                <w:rFonts w:hint="eastAsia" w:ascii="宋体" w:hAnsi="宋体" w:eastAsia="宋体"/>
                <w:bCs/>
                <w:color w:val="000000"/>
                <w:kern w:val="2"/>
                <w:sz w:val="21"/>
                <w:szCs w:val="21"/>
                <w:lang w:eastAsia="zh-TW"/>
              </w:rPr>
              <w:t>%）</w:t>
            </w:r>
          </w:p>
        </w:tc>
        <w:tc>
          <w:tcPr>
            <w:tcW w:w="2788" w:type="dxa"/>
            <w:gridSpan w:val="3"/>
            <w:tcBorders>
              <w:bottom w:val="single" w:color="auto" w:sz="4" w:space="0"/>
            </w:tcBorders>
            <w:vAlign w:val="center"/>
          </w:tcPr>
          <w:p w14:paraId="3AD6005A">
            <w:pPr>
              <w:pStyle w:val="86"/>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考察学生对不同国家、不同民族的音乐作品演奏，以最终达到提高学生感性和理性认识相统一的审美素质。</w:t>
            </w:r>
          </w:p>
        </w:tc>
        <w:tc>
          <w:tcPr>
            <w:tcW w:w="3094" w:type="dxa"/>
            <w:gridSpan w:val="4"/>
            <w:tcBorders>
              <w:bottom w:val="single" w:color="auto" w:sz="4" w:space="0"/>
            </w:tcBorders>
            <w:vAlign w:val="center"/>
          </w:tcPr>
          <w:p w14:paraId="4E18356B">
            <w:pPr>
              <w:pStyle w:val="86"/>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w:t>
            </w:r>
            <w:r>
              <w:rPr>
                <w:rFonts w:hint="eastAsia" w:ascii="宋体" w:hAnsi="宋体" w:eastAsia="宋体"/>
                <w:bCs/>
                <w:color w:val="000000"/>
                <w:kern w:val="2"/>
                <w:sz w:val="21"/>
                <w:szCs w:val="21"/>
                <w:lang w:eastAsia="zh-CN"/>
              </w:rPr>
              <w:t>1、2、</w:t>
            </w:r>
            <w:r>
              <w:rPr>
                <w:rFonts w:hint="eastAsia" w:ascii="宋体" w:hAnsi="宋体" w:eastAsia="宋体"/>
                <w:bCs/>
                <w:color w:val="000000"/>
                <w:kern w:val="2"/>
                <w:sz w:val="21"/>
                <w:szCs w:val="21"/>
                <w:lang w:eastAsia="zh-TW"/>
              </w:rPr>
              <w:t>3</w:t>
            </w:r>
          </w:p>
        </w:tc>
      </w:tr>
      <w:tr w14:paraId="4E3380F3">
        <w:trPr>
          <w:trHeight w:val="0" w:hRule="atLeast"/>
          <w:jc w:val="center"/>
        </w:trPr>
        <w:tc>
          <w:tcPr>
            <w:tcW w:w="1301" w:type="dxa"/>
            <w:vAlign w:val="center"/>
          </w:tcPr>
          <w:p w14:paraId="6D00147E">
            <w:pPr>
              <w:pStyle w:val="86"/>
              <w:keepNext w:val="0"/>
              <w:keepLines w:val="0"/>
              <w:suppressLineNumbers w:val="0"/>
              <w:spacing w:before="156" w:beforeAutospacing="0" w:after="0" w:afterAutospacing="0"/>
              <w:ind w:left="8" w:right="0"/>
              <w:jc w:val="center"/>
              <w:rPr>
                <w:rFonts w:hint="eastAsia" w:ascii="宋体"/>
                <w:b/>
                <w:kern w:val="2"/>
                <w:sz w:val="21"/>
                <w:lang w:eastAsia="zh-CN"/>
              </w:rPr>
            </w:pPr>
            <w:r>
              <w:rPr>
                <w:rFonts w:ascii="宋体"/>
                <w:b/>
                <w:w w:val="98"/>
                <w:kern w:val="2"/>
                <w:sz w:val="21"/>
                <w:lang w:eastAsia="zh-CN"/>
              </w:rPr>
              <w:t>I</w:t>
            </w:r>
          </w:p>
          <w:p w14:paraId="5A75D35F">
            <w:pPr>
              <w:pStyle w:val="86"/>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建议教材</w:t>
            </w:r>
          </w:p>
          <w:p w14:paraId="6E699090">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8071" w:type="dxa"/>
            <w:gridSpan w:val="9"/>
            <w:vAlign w:val="center"/>
          </w:tcPr>
          <w:p w14:paraId="0A8C0C79">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[1]《全国二胡考级作品集》张韶、许讲德、赵寒阳主编，人民音乐出版社。</w:t>
            </w:r>
          </w:p>
          <w:p w14:paraId="4D8C7290">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[2]《琵琶基础教程》王琛编，江苏凤凰文艺出版社。</w:t>
            </w:r>
          </w:p>
          <w:p w14:paraId="7A9A11D4">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[3]《铃木大提琴教材》人民音乐出版社。</w:t>
            </w:r>
          </w:p>
          <w:p w14:paraId="5ED1B505">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[4]《大提琴基础练习170首》阿尔温编著，人民出版社。</w:t>
            </w:r>
          </w:p>
          <w:p w14:paraId="721D7275">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[5]《中央音乐学院大提琴考级教程》中央音乐学院考级委员会编，人民音乐出版社。</w:t>
            </w:r>
          </w:p>
          <w:p w14:paraId="0219C96F">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[6]《古筝教程 入门一至三级》[M]袁莎，中央音乐学院出版社。</w:t>
            </w:r>
          </w:p>
          <w:p w14:paraId="4010D2F5">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[7]《古筝入门修订版》[M]童宜风,李远榕，人民音乐出版社。</w:t>
            </w:r>
          </w:p>
          <w:p w14:paraId="4F1C0E4D">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[8]《校外音乐考级全国通用教材－古筝》[M]林玲.北京：中国青年出版社。</w:t>
            </w:r>
          </w:p>
          <w:p w14:paraId="7367D773">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[9]《66条鼓独奏》，北京风华学校编译。</w:t>
            </w:r>
          </w:p>
          <w:p w14:paraId="7E851101">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[10]《笛子练习曲选》曲详、曲广义编著，人民音乐出版社。</w:t>
            </w:r>
          </w:p>
          <w:p w14:paraId="13C40772">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[11]《中国笛子考级曲集》俞逊发、许国屏、周大成编著，上海音乐出版社。</w:t>
            </w:r>
          </w:p>
          <w:p w14:paraId="09D0C651">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[12]《长笛演奏技巧教程》郑义军著。</w:t>
            </w:r>
          </w:p>
          <w:p w14:paraId="766132BE">
            <w:pPr>
              <w:keepNext w:val="0"/>
              <w:keepLines w:val="0"/>
              <w:suppressLineNumbers w:val="0"/>
              <w:autoSpaceDE/>
              <w:autoSpaceDN/>
              <w:spacing w:before="0" w:beforeAutospacing="0" w:after="0" w:afterAutospacing="0" w:line="240" w:lineRule="auto"/>
              <w:ind w:left="0" w:right="0"/>
              <w:rPr>
                <w:rFonts w:hint="eastAsia" w:cs="仿宋_GB2312"/>
                <w:kern w:val="2"/>
                <w:sz w:val="24"/>
                <w:szCs w:val="24"/>
                <w:lang w:eastAsia="zh-CN"/>
              </w:rPr>
            </w:pPr>
            <w:r>
              <w:rPr>
                <w:rFonts w:hint="eastAsia" w:cs="仿宋_GB2312"/>
                <w:kern w:val="2"/>
                <w:sz w:val="24"/>
                <w:szCs w:val="24"/>
                <w:lang w:eastAsia="zh-CN"/>
              </w:rPr>
              <w:t>[13]《新编萨克斯管自修教程》尹志发、尹升华，中国青年出版社。</w:t>
            </w:r>
          </w:p>
          <w:p w14:paraId="78943EF3">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[14]《萨克斯管考级教程》李满龙,中央音乐学院出版社。</w:t>
            </w:r>
          </w:p>
          <w:p w14:paraId="6A40A27E">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[15]《管乐队标准化训练教程——中音/次中音萨克斯管1-3》皮尔森,上海音乐出版社。</w:t>
            </w:r>
          </w:p>
          <w:p w14:paraId="5C4EC477">
            <w:pPr>
              <w:pStyle w:val="86"/>
              <w:keepNext w:val="0"/>
              <w:keepLines w:val="0"/>
              <w:pageBreakBefore w:val="0"/>
              <w:widowControl w:val="0"/>
              <w:suppressLineNumbers w:val="0"/>
              <w:kinsoku/>
              <w:wordWrap/>
              <w:overflowPunct/>
              <w:topLinePunct w:val="0"/>
              <w:bidi w:val="0"/>
              <w:spacing w:before="0" w:beforeAutospacing="0" w:after="0" w:afterAutospacing="0" w:line="312" w:lineRule="auto"/>
              <w:ind w:left="0" w:right="23"/>
              <w:textAlignment w:val="auto"/>
              <w:rPr>
                <w:rFonts w:hint="eastAsia"/>
                <w:color w:val="000000"/>
                <w:kern w:val="2"/>
                <w:sz w:val="24"/>
                <w:szCs w:val="24"/>
                <w:lang w:eastAsia="zh-CN"/>
              </w:rPr>
            </w:pPr>
            <w:r>
              <w:rPr>
                <w:rFonts w:hint="eastAsia"/>
                <w:color w:val="000000"/>
                <w:kern w:val="2"/>
                <w:sz w:val="24"/>
                <w:szCs w:val="24"/>
                <w:lang w:eastAsia="zh-CN"/>
              </w:rPr>
              <w:t>[16]《小提琴入门与提高》杨宝智，蓝天出版社。</w:t>
            </w:r>
          </w:p>
          <w:p w14:paraId="6CC39BA9">
            <w:pPr>
              <w:pStyle w:val="86"/>
              <w:keepNext w:val="0"/>
              <w:keepLines w:val="0"/>
              <w:pageBreakBefore w:val="0"/>
              <w:widowControl w:val="0"/>
              <w:suppressLineNumbers w:val="0"/>
              <w:kinsoku/>
              <w:wordWrap/>
              <w:overflowPunct/>
              <w:topLinePunct w:val="0"/>
              <w:bidi w:val="0"/>
              <w:spacing w:before="0" w:beforeAutospacing="0" w:after="0" w:afterAutospacing="0" w:line="312" w:lineRule="auto"/>
              <w:ind w:left="0" w:right="23"/>
              <w:textAlignment w:val="auto"/>
              <w:rPr>
                <w:rFonts w:hint="eastAsia"/>
                <w:color w:val="000000"/>
                <w:kern w:val="2"/>
                <w:sz w:val="24"/>
                <w:szCs w:val="24"/>
                <w:lang w:eastAsia="zh-CN"/>
              </w:rPr>
            </w:pPr>
            <w:r>
              <w:rPr>
                <w:rFonts w:hint="eastAsia"/>
                <w:color w:val="000000"/>
                <w:kern w:val="2"/>
                <w:sz w:val="24"/>
                <w:szCs w:val="24"/>
                <w:lang w:eastAsia="zh-CN"/>
              </w:rPr>
              <w:t>参考书籍：</w:t>
            </w:r>
          </w:p>
          <w:p w14:paraId="117069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s="仿宋_GB2312"/>
                <w:color w:val="000000"/>
                <w:kern w:val="2"/>
                <w:sz w:val="24"/>
                <w:szCs w:val="24"/>
                <w:lang w:eastAsia="zh-CN"/>
              </w:rPr>
            </w:pPr>
            <w:r>
              <w:rPr>
                <w:rFonts w:hint="eastAsia" w:cs="仿宋_GB2312"/>
                <w:color w:val="000000"/>
                <w:kern w:val="2"/>
                <w:sz w:val="24"/>
                <w:szCs w:val="24"/>
                <w:lang w:eastAsia="zh-CN"/>
              </w:rPr>
              <w:t>[1] 《二胡基础教程》赵寒阳编著，人民音乐出版社。</w:t>
            </w:r>
          </w:p>
          <w:p w14:paraId="157B193F">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[2]《琵琶考级练习曲》叶绪然，上海音乐出版社。</w:t>
            </w:r>
          </w:p>
          <w:p w14:paraId="1AD4691D">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[3]《大提琴教程音阶练习分集》王连三、宋涛编著，人民音乐出版社。</w:t>
            </w:r>
          </w:p>
          <w:p w14:paraId="0B2D289C">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[4]《66条鼓独奏》，北京风华学校编译。</w:t>
            </w:r>
          </w:p>
          <w:p w14:paraId="359542A3">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[5]《中国古筝考级曲集》[M]上海筝会，上海音乐出版社。</w:t>
            </w:r>
          </w:p>
          <w:p w14:paraId="63F7C8A0">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[6]《笛子基础教程》马迪编著，陕西旅游出版社。</w:t>
            </w:r>
          </w:p>
          <w:p w14:paraId="296527A9">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[7]《世界著名长笛练习曲集——戈尔鲍迪专辑》</w:t>
            </w:r>
          </w:p>
          <w:p w14:paraId="57E78180">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olor w:val="000000"/>
                <w:kern w:val="2"/>
                <w:sz w:val="24"/>
                <w:szCs w:val="24"/>
                <w:lang w:eastAsia="zh-CN"/>
              </w:rPr>
            </w:pPr>
            <w:r>
              <w:rPr>
                <w:rFonts w:hint="eastAsia"/>
                <w:color w:val="000000"/>
                <w:kern w:val="2"/>
                <w:sz w:val="24"/>
                <w:szCs w:val="24"/>
                <w:lang w:eastAsia="zh-CN"/>
              </w:rPr>
              <w:t>[8]《小提琴教材精选（一）、（二）、（三）、（四）》张世祥、徐宜懋，上海声像出版社。</w:t>
            </w:r>
          </w:p>
          <w:p w14:paraId="04159348">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olor w:val="000000"/>
                <w:kern w:val="2"/>
                <w:sz w:val="24"/>
                <w:szCs w:val="24"/>
                <w:lang w:eastAsia="zh-CN"/>
              </w:rPr>
            </w:pPr>
            <w:r>
              <w:rPr>
                <w:rFonts w:hint="eastAsia"/>
                <w:color w:val="000000"/>
                <w:kern w:val="2"/>
                <w:sz w:val="24"/>
                <w:szCs w:val="24"/>
                <w:lang w:eastAsia="zh-CN"/>
              </w:rPr>
              <w:t>[9]《铃木小提琴教程（国际版）1、2、3、4、5、6、7》铃木镇一、陈蓝谷，人民音乐出版社。</w:t>
            </w:r>
          </w:p>
        </w:tc>
      </w:tr>
      <w:tr w14:paraId="0E174665">
        <w:trPr>
          <w:trHeight w:val="0" w:hRule="atLeast"/>
          <w:jc w:val="center"/>
        </w:trPr>
        <w:tc>
          <w:tcPr>
            <w:tcW w:w="1301" w:type="dxa"/>
            <w:vAlign w:val="center"/>
          </w:tcPr>
          <w:p w14:paraId="56A380AB">
            <w:pPr>
              <w:pStyle w:val="86"/>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J</w:t>
            </w:r>
          </w:p>
          <w:p w14:paraId="6D002F8E">
            <w:pPr>
              <w:pStyle w:val="86"/>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教学条件</w:t>
            </w:r>
          </w:p>
          <w:p w14:paraId="19E81F10">
            <w:pPr>
              <w:pStyle w:val="86"/>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需求</w:t>
            </w:r>
          </w:p>
        </w:tc>
        <w:tc>
          <w:tcPr>
            <w:tcW w:w="8071" w:type="dxa"/>
            <w:gridSpan w:val="9"/>
            <w:vAlign w:val="center"/>
          </w:tcPr>
          <w:p w14:paraId="43C6032C">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r>
      <w:tr w14:paraId="0F6A564B">
        <w:trPr>
          <w:trHeight w:val="0" w:hRule="atLeast"/>
          <w:jc w:val="center"/>
        </w:trPr>
        <w:tc>
          <w:tcPr>
            <w:tcW w:w="1301" w:type="dxa"/>
            <w:vAlign w:val="center"/>
          </w:tcPr>
          <w:p w14:paraId="631641BA">
            <w:pPr>
              <w:pStyle w:val="86"/>
              <w:keepNext w:val="0"/>
              <w:keepLines w:val="0"/>
              <w:suppressLineNumbers w:val="0"/>
              <w:spacing w:before="162" w:beforeAutospacing="0" w:after="0" w:afterAutospacing="0"/>
              <w:ind w:left="8" w:right="0"/>
              <w:jc w:val="center"/>
              <w:rPr>
                <w:rFonts w:hint="eastAsia" w:ascii="宋体"/>
                <w:b/>
                <w:kern w:val="2"/>
                <w:sz w:val="21"/>
              </w:rPr>
            </w:pPr>
            <w:r>
              <w:rPr>
                <w:rFonts w:ascii="宋体"/>
                <w:b/>
                <w:w w:val="98"/>
                <w:kern w:val="2"/>
                <w:sz w:val="21"/>
              </w:rPr>
              <w:t>K</w:t>
            </w:r>
          </w:p>
          <w:p w14:paraId="73C05783">
            <w:pPr>
              <w:pStyle w:val="86"/>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rPr>
              <w:t>注意事项</w:t>
            </w:r>
          </w:p>
        </w:tc>
        <w:tc>
          <w:tcPr>
            <w:tcW w:w="8071" w:type="dxa"/>
            <w:gridSpan w:val="9"/>
            <w:vAlign w:val="center"/>
          </w:tcPr>
          <w:p w14:paraId="6C639F73">
            <w:pPr>
              <w:pStyle w:val="86"/>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r>
      <w:tr w14:paraId="46681A0A">
        <w:trPr>
          <w:trHeight w:val="0" w:hRule="atLeast"/>
          <w:jc w:val="center"/>
        </w:trPr>
        <w:tc>
          <w:tcPr>
            <w:tcW w:w="9372" w:type="dxa"/>
            <w:gridSpan w:val="10"/>
            <w:vAlign w:val="center"/>
          </w:tcPr>
          <w:p w14:paraId="14E67578">
            <w:pPr>
              <w:pStyle w:val="86"/>
              <w:keepNext w:val="0"/>
              <w:keepLines w:val="0"/>
              <w:suppressLineNumbers w:val="0"/>
              <w:spacing w:before="65" w:beforeAutospacing="0" w:after="0" w:afterAutospacing="0"/>
              <w:ind w:left="107" w:right="0"/>
              <w:rPr>
                <w:rFonts w:hint="eastAsia"/>
                <w:kern w:val="2"/>
                <w:sz w:val="21"/>
                <w:szCs w:val="21"/>
                <w:lang w:eastAsia="zh-CN"/>
              </w:rPr>
            </w:pPr>
            <w:r>
              <w:rPr>
                <w:kern w:val="2"/>
                <w:sz w:val="21"/>
                <w:szCs w:val="21"/>
                <w:lang w:eastAsia="zh-CN"/>
              </w:rPr>
              <w:t>备注：</w:t>
            </w:r>
          </w:p>
          <w:p w14:paraId="1B5DDB25">
            <w:pPr>
              <w:pStyle w:val="86"/>
              <w:keepNext w:val="0"/>
              <w:keepLines w:val="0"/>
              <w:suppressLineNumbers w:val="0"/>
              <w:spacing w:before="1" w:beforeAutospacing="0" w:after="0" w:afterAutospacing="0" w:line="280" w:lineRule="auto"/>
              <w:ind w:left="107" w:right="97" w:firstLine="480"/>
              <w:rPr>
                <w:rFonts w:hint="eastAsia"/>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26877649">
            <w:pPr>
              <w:pStyle w:val="86"/>
              <w:keepNext w:val="0"/>
              <w:keepLines w:val="0"/>
              <w:suppressLineNumbers w:val="0"/>
              <w:spacing w:before="0" w:beforeAutospacing="0" w:after="0" w:afterAutospacing="0"/>
              <w:ind w:left="587" w:right="0"/>
              <w:rPr>
                <w:rFonts w:hint="eastAsia"/>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250083A7">
            <w:pPr>
              <w:pStyle w:val="86"/>
              <w:keepNext w:val="0"/>
              <w:keepLines w:val="0"/>
              <w:suppressLineNumbers w:val="0"/>
              <w:spacing w:before="53" w:beforeAutospacing="0" w:after="0" w:afterAutospacing="0"/>
              <w:ind w:left="587" w:right="0"/>
              <w:rPr>
                <w:rFonts w:hint="eastAsia"/>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4E90B1D9">
            <w:pPr>
              <w:pStyle w:val="86"/>
              <w:keepNext w:val="0"/>
              <w:keepLines w:val="0"/>
              <w:suppressLineNumbers w:val="0"/>
              <w:spacing w:before="52" w:beforeAutospacing="0" w:after="0" w:afterAutospacing="0"/>
              <w:ind w:left="587" w:right="0"/>
              <w:rPr>
                <w:rFonts w:hint="eastAsia"/>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6F275ADB">
            <w:pPr>
              <w:pStyle w:val="86"/>
              <w:keepNext w:val="0"/>
              <w:keepLines w:val="0"/>
              <w:suppressLineNumbers w:val="0"/>
              <w:spacing w:before="53" w:beforeAutospacing="0" w:after="0" w:afterAutospacing="0"/>
              <w:ind w:left="587" w:right="0"/>
              <w:rPr>
                <w:rFonts w:hint="eastAsia"/>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6604A7C9">
            <w:pPr>
              <w:pStyle w:val="86"/>
              <w:keepNext w:val="0"/>
              <w:keepLines w:val="0"/>
              <w:suppressLineNumbers w:val="0"/>
              <w:spacing w:before="53" w:beforeAutospacing="0" w:after="0" w:afterAutospacing="0"/>
              <w:ind w:left="587" w:right="0"/>
              <w:rPr>
                <w:rFonts w:hint="eastAsia"/>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22EA1C80">
        <w:trPr>
          <w:trHeight w:val="0" w:hRule="atLeast"/>
          <w:jc w:val="center"/>
        </w:trPr>
        <w:tc>
          <w:tcPr>
            <w:tcW w:w="1301" w:type="dxa"/>
            <w:vMerge w:val="restart"/>
            <w:vAlign w:val="center"/>
          </w:tcPr>
          <w:p w14:paraId="430ECA79">
            <w:pPr>
              <w:pStyle w:val="86"/>
              <w:keepNext w:val="0"/>
              <w:keepLines w:val="0"/>
              <w:suppressLineNumbers w:val="0"/>
              <w:spacing w:before="0" w:beforeAutospacing="0" w:after="0" w:afterAutospacing="0"/>
              <w:ind w:left="170" w:right="0"/>
              <w:rPr>
                <w:rFonts w:hint="eastAsia"/>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8071" w:type="dxa"/>
            <w:gridSpan w:val="9"/>
          </w:tcPr>
          <w:p w14:paraId="3368505B">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1CBFE105">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2158CF0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702074FE">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3278B6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15E91BE7">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p>
        </w:tc>
      </w:tr>
      <w:tr w14:paraId="694766EC">
        <w:trPr>
          <w:trHeight w:val="0" w:hRule="atLeast"/>
          <w:jc w:val="center"/>
        </w:trPr>
        <w:tc>
          <w:tcPr>
            <w:tcW w:w="1301" w:type="dxa"/>
            <w:vMerge w:val="continue"/>
            <w:vAlign w:val="center"/>
          </w:tcPr>
          <w:p w14:paraId="4840616E">
            <w:pPr>
              <w:pStyle w:val="86"/>
              <w:keepNext w:val="0"/>
              <w:keepLines w:val="0"/>
              <w:suppressLineNumbers w:val="0"/>
              <w:spacing w:before="53" w:beforeAutospacing="0" w:after="0" w:afterAutospacing="0"/>
              <w:ind w:left="587" w:right="0"/>
              <w:rPr>
                <w:rFonts w:hint="eastAsia"/>
                <w:b/>
                <w:bCs/>
                <w:kern w:val="2"/>
                <w:sz w:val="21"/>
                <w:szCs w:val="21"/>
                <w:lang w:eastAsia="zh-CN"/>
              </w:rPr>
            </w:pPr>
          </w:p>
        </w:tc>
        <w:tc>
          <w:tcPr>
            <w:tcW w:w="8071" w:type="dxa"/>
            <w:gridSpan w:val="9"/>
          </w:tcPr>
          <w:p w14:paraId="4D82134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2974C42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779F520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E923ED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86DA8D3">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专家组成员签名：</w:t>
            </w:r>
          </w:p>
          <w:p w14:paraId="5AE6FCEE">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4643FF6">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08569B47">
        <w:trPr>
          <w:trHeight w:val="0" w:hRule="atLeast"/>
          <w:jc w:val="center"/>
        </w:trPr>
        <w:tc>
          <w:tcPr>
            <w:tcW w:w="1301" w:type="dxa"/>
            <w:vMerge w:val="continue"/>
            <w:vAlign w:val="center"/>
          </w:tcPr>
          <w:p w14:paraId="5A6A4740">
            <w:pPr>
              <w:pStyle w:val="86"/>
              <w:keepNext w:val="0"/>
              <w:keepLines w:val="0"/>
              <w:suppressLineNumbers w:val="0"/>
              <w:spacing w:before="53" w:beforeAutospacing="0" w:after="0" w:afterAutospacing="0"/>
              <w:ind w:left="587" w:right="0"/>
              <w:rPr>
                <w:rFonts w:hint="eastAsia"/>
                <w:b/>
                <w:bCs/>
                <w:kern w:val="2"/>
                <w:sz w:val="21"/>
                <w:szCs w:val="21"/>
                <w:lang w:eastAsia="zh-CN"/>
              </w:rPr>
            </w:pPr>
          </w:p>
        </w:tc>
        <w:tc>
          <w:tcPr>
            <w:tcW w:w="8071" w:type="dxa"/>
            <w:gridSpan w:val="9"/>
          </w:tcPr>
          <w:p w14:paraId="48FE91BA">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5C8FAA2F">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B10B1F5">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8E0A52E">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1091091">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教学工作指导小组组长：</w:t>
            </w:r>
          </w:p>
          <w:p w14:paraId="6A3B86EE">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bl>
    <w:p w14:paraId="5FB2B249">
      <w:pPr>
        <w:rPr>
          <w:sz w:val="2"/>
          <w:szCs w:val="2"/>
        </w:rPr>
        <w:sectPr>
          <w:headerReference r:id="rId71" w:type="default"/>
          <w:footerReference r:id="rId72" w:type="default"/>
          <w:pgSz w:w="11906" w:h="16838"/>
          <w:pgMar w:top="1440" w:right="1800" w:bottom="1440" w:left="1800" w:header="851" w:footer="992" w:gutter="0"/>
          <w:cols w:space="425" w:num="1"/>
          <w:docGrid w:type="lines" w:linePitch="312" w:charSpace="0"/>
        </w:sectPr>
      </w:pPr>
    </w:p>
    <w:p w14:paraId="3566441F">
      <w:pPr>
        <w:pStyle w:val="8"/>
        <w:tabs>
          <w:tab w:val="left" w:pos="3191"/>
          <w:tab w:val="left" w:pos="6083"/>
        </w:tabs>
        <w:spacing w:before="23"/>
        <w:jc w:val="center"/>
        <w:outlineLvl w:val="9"/>
        <w:rPr>
          <w:rFonts w:hint="eastAsia"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1C7156AD">
      <w:pPr>
        <w:pStyle w:val="8"/>
        <w:tabs>
          <w:tab w:val="left" w:pos="3191"/>
          <w:tab w:val="left" w:pos="6083"/>
        </w:tabs>
        <w:spacing w:before="23"/>
        <w:jc w:val="center"/>
        <w:outlineLvl w:val="0"/>
        <w:rPr>
          <w:rFonts w:ascii="宋体" w:hAnsi="宋体" w:eastAsia="宋体" w:cs="宋体"/>
          <w:b/>
          <w:bCs/>
          <w:sz w:val="36"/>
          <w:szCs w:val="36"/>
          <w:lang w:val="en-US" w:eastAsia="zh-CN" w:bidi="ar-SA"/>
        </w:rPr>
      </w:pPr>
      <w:bookmarkStart w:id="12" w:name="_Toc1110371087"/>
      <w:r>
        <w:rPr>
          <w:rFonts w:hint="eastAsia" w:ascii="仿宋" w:hAnsi="仿宋" w:eastAsia="方正小标宋简体" w:cs="仿宋"/>
          <w:b w:val="0"/>
          <w:bCs w:val="0"/>
          <w:sz w:val="44"/>
          <w:szCs w:val="44"/>
          <w:highlight w:val="none"/>
          <w:lang w:val="en-US" w:eastAsia="zh-CN" w:bidi="ar-SA"/>
        </w:rPr>
        <w:t>《器乐合奏》课程教学大纲</w:t>
      </w:r>
      <w:bookmarkEnd w:id="12"/>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13"/>
      </w:tblGrid>
      <w:tr w14:paraId="39DA111A">
        <w:trPr>
          <w:trHeight w:val="0" w:hRule="atLeast"/>
          <w:jc w:val="center"/>
        </w:trPr>
        <w:tc>
          <w:tcPr>
            <w:tcW w:w="1301" w:type="dxa"/>
            <w:vAlign w:val="center"/>
          </w:tcPr>
          <w:p w14:paraId="4017FAE7">
            <w:pPr>
              <w:pStyle w:val="118"/>
              <w:keepNext w:val="0"/>
              <w:keepLines w:val="0"/>
              <w:suppressLineNumbers w:val="0"/>
              <w:spacing w:before="70" w:beforeAutospacing="0" w:after="0" w:afterAutospacing="0"/>
              <w:ind w:left="100" w:right="93"/>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课程名称</w:t>
            </w:r>
          </w:p>
        </w:tc>
        <w:tc>
          <w:tcPr>
            <w:tcW w:w="3754" w:type="dxa"/>
            <w:gridSpan w:val="4"/>
            <w:vAlign w:val="center"/>
          </w:tcPr>
          <w:p w14:paraId="6311ABB2">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2"/>
                <w:sz w:val="21"/>
                <w:szCs w:val="21"/>
                <w:highlight w:val="none"/>
              </w:rPr>
            </w:pPr>
            <w:r>
              <w:rPr>
                <w:rFonts w:hint="eastAsia" w:ascii="仿宋" w:hAnsi="仿宋" w:eastAsia="仿宋" w:cs="仿宋"/>
                <w:i w:val="0"/>
                <w:caps w:val="0"/>
                <w:color w:val="000000"/>
                <w:spacing w:val="0"/>
                <w:kern w:val="0"/>
                <w:sz w:val="18"/>
                <w:szCs w:val="18"/>
                <w:u w:val="none"/>
                <w:lang w:val="en-US" w:eastAsia="zh-TW" w:bidi="ar"/>
              </w:rPr>
              <w:t xml:space="preserve">        </w:t>
            </w:r>
            <w:r>
              <w:rPr>
                <w:rFonts w:hint="eastAsia" w:ascii="仿宋" w:hAnsi="仿宋" w:eastAsia="仿宋" w:cs="仿宋"/>
                <w:i w:val="0"/>
                <w:caps w:val="0"/>
                <w:color w:val="000000"/>
                <w:spacing w:val="0"/>
                <w:kern w:val="0"/>
                <w:sz w:val="28"/>
                <w:szCs w:val="28"/>
                <w:u w:val="none"/>
                <w:lang w:val="en-US" w:eastAsia="zh-TW" w:bidi="ar"/>
              </w:rPr>
              <w:t xml:space="preserve">     </w:t>
            </w:r>
            <w:r>
              <w:rPr>
                <w:rFonts w:ascii="仿宋" w:hAnsi="仿宋" w:eastAsia="仿宋" w:cs="仿宋"/>
                <w:i w:val="0"/>
                <w:caps w:val="0"/>
                <w:color w:val="000000"/>
                <w:spacing w:val="0"/>
                <w:kern w:val="0"/>
                <w:sz w:val="28"/>
                <w:szCs w:val="28"/>
                <w:u w:val="none"/>
                <w:lang w:val="en-US" w:eastAsia="zh-CN" w:bidi="ar"/>
              </w:rPr>
              <w:t>《器乐合奏》</w:t>
            </w:r>
          </w:p>
        </w:tc>
        <w:tc>
          <w:tcPr>
            <w:tcW w:w="2674" w:type="dxa"/>
            <w:gridSpan w:val="3"/>
            <w:vAlign w:val="center"/>
          </w:tcPr>
          <w:p w14:paraId="6930C89C">
            <w:pPr>
              <w:pStyle w:val="118"/>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w:t>
            </w:r>
            <w:r>
              <w:rPr>
                <w:rFonts w:hint="eastAsia" w:ascii="宋体" w:hAnsi="宋体" w:eastAsia="宋体" w:cs="宋体"/>
                <w:color w:val="auto"/>
                <w:kern w:val="2"/>
                <w:sz w:val="21"/>
                <w:szCs w:val="21"/>
                <w:highlight w:val="none"/>
                <w:lang w:eastAsia="zh-CN"/>
              </w:rPr>
              <w:t>代码</w:t>
            </w:r>
          </w:p>
        </w:tc>
        <w:tc>
          <w:tcPr>
            <w:tcW w:w="1176" w:type="dxa"/>
            <w:gridSpan w:val="2"/>
            <w:vAlign w:val="top"/>
          </w:tcPr>
          <w:p w14:paraId="5B541401">
            <w:pPr>
              <w:pStyle w:val="118"/>
              <w:keepNext w:val="0"/>
              <w:keepLines w:val="0"/>
              <w:suppressLineNumbers w:val="0"/>
              <w:spacing w:before="70" w:beforeAutospacing="0" w:after="0" w:afterAutospacing="0"/>
              <w:ind w:left="193" w:right="186"/>
              <w:jc w:val="center"/>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1213402610</w:t>
            </w:r>
          </w:p>
          <w:p w14:paraId="645BC563">
            <w:pPr>
              <w:pStyle w:val="118"/>
              <w:keepNext w:val="0"/>
              <w:keepLines w:val="0"/>
              <w:suppressLineNumbers w:val="0"/>
              <w:spacing w:before="70" w:beforeAutospacing="0" w:after="0" w:afterAutospacing="0"/>
              <w:ind w:left="193" w:right="186"/>
              <w:jc w:val="center"/>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1213402611</w:t>
            </w:r>
          </w:p>
        </w:tc>
      </w:tr>
      <w:tr w14:paraId="70FB68F3">
        <w:trPr>
          <w:trHeight w:val="0" w:hRule="atLeast"/>
          <w:jc w:val="center"/>
        </w:trPr>
        <w:tc>
          <w:tcPr>
            <w:tcW w:w="1301" w:type="dxa"/>
            <w:vAlign w:val="center"/>
          </w:tcPr>
          <w:p w14:paraId="4937B2E9">
            <w:pPr>
              <w:pStyle w:val="118"/>
              <w:keepNext w:val="0"/>
              <w:keepLines w:val="0"/>
              <w:suppressLineNumbers w:val="0"/>
              <w:spacing w:before="70" w:beforeAutospacing="0" w:after="0" w:afterAutospacing="0"/>
              <w:ind w:left="100" w:right="93"/>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课程类型</w:t>
            </w:r>
          </w:p>
        </w:tc>
        <w:tc>
          <w:tcPr>
            <w:tcW w:w="3754" w:type="dxa"/>
            <w:gridSpan w:val="4"/>
            <w:vAlign w:val="top"/>
          </w:tcPr>
          <w:p w14:paraId="1DC8EF95">
            <w:pPr>
              <w:pStyle w:val="118"/>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通识课</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学科平台和专业核心</w:t>
            </w:r>
            <w:r>
              <w:rPr>
                <w:rFonts w:hint="eastAsia" w:ascii="宋体" w:hAnsi="宋体" w:eastAsia="宋体" w:cs="宋体"/>
                <w:color w:val="auto"/>
                <w:kern w:val="2"/>
                <w:sz w:val="21"/>
                <w:szCs w:val="21"/>
                <w:highlight w:val="none"/>
                <w:lang w:val="en-US" w:eastAsia="zh-CN"/>
              </w:rPr>
              <w:t>课</w:t>
            </w:r>
            <w:r>
              <w:rPr>
                <w:rFonts w:hint="eastAsia" w:ascii="宋体" w:hAnsi="宋体" w:eastAsia="宋体" w:cs="宋体"/>
                <w:color w:val="auto"/>
                <w:kern w:val="2"/>
                <w:sz w:val="21"/>
                <w:szCs w:val="21"/>
                <w:highlight w:val="none"/>
                <w:lang w:eastAsia="zh-CN"/>
              </w:rPr>
              <w:t></w:t>
            </w:r>
          </w:p>
          <w:p w14:paraId="52A410E8">
            <w:pPr>
              <w:pStyle w:val="118"/>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专业方向</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专业任选</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其他</w:t>
            </w:r>
          </w:p>
        </w:tc>
        <w:tc>
          <w:tcPr>
            <w:tcW w:w="2674" w:type="dxa"/>
            <w:gridSpan w:val="3"/>
            <w:vAlign w:val="center"/>
          </w:tcPr>
          <w:p w14:paraId="6AF40E87">
            <w:pPr>
              <w:pStyle w:val="118"/>
              <w:keepNext w:val="0"/>
              <w:keepLines w:val="0"/>
              <w:suppressLineNumbers w:val="0"/>
              <w:spacing w:before="70"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授课教师</w:t>
            </w:r>
          </w:p>
        </w:tc>
        <w:tc>
          <w:tcPr>
            <w:tcW w:w="1176" w:type="dxa"/>
            <w:gridSpan w:val="2"/>
            <w:vAlign w:val="top"/>
          </w:tcPr>
          <w:p w14:paraId="3750661D">
            <w:pPr>
              <w:pStyle w:val="118"/>
              <w:keepNext w:val="0"/>
              <w:keepLines w:val="0"/>
              <w:suppressLineNumbers w:val="0"/>
              <w:spacing w:before="70" w:beforeAutospacing="0" w:after="0" w:afterAutospacing="0"/>
              <w:ind w:left="191" w:right="186"/>
              <w:jc w:val="center"/>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吴越、郑启芳</w:t>
            </w:r>
          </w:p>
        </w:tc>
      </w:tr>
      <w:tr w14:paraId="38A5F715">
        <w:trPr>
          <w:trHeight w:val="0" w:hRule="atLeast"/>
          <w:jc w:val="center"/>
        </w:trPr>
        <w:tc>
          <w:tcPr>
            <w:tcW w:w="1301" w:type="dxa"/>
            <w:vAlign w:val="center"/>
          </w:tcPr>
          <w:p w14:paraId="36BCFCDC">
            <w:pPr>
              <w:pStyle w:val="118"/>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修读方式</w:t>
            </w:r>
          </w:p>
        </w:tc>
        <w:tc>
          <w:tcPr>
            <w:tcW w:w="3754" w:type="dxa"/>
            <w:gridSpan w:val="4"/>
            <w:vAlign w:val="center"/>
          </w:tcPr>
          <w:p w14:paraId="131EBE02">
            <w:pPr>
              <w:pStyle w:val="118"/>
              <w:keepNext w:val="0"/>
              <w:keepLines w:val="0"/>
              <w:suppressLineNumbers w:val="0"/>
              <w:tabs>
                <w:tab w:val="left" w:pos="424"/>
              </w:tabs>
              <w:spacing w:before="72" w:beforeAutospacing="0" w:after="0" w:afterAutospacing="0"/>
              <w:ind w:left="220" w:right="0" w:firstLine="420" w:firstLineChars="200"/>
              <w:jc w:val="both"/>
              <w:rPr>
                <w:rFonts w:hint="eastAsia" w:ascii="宋体" w:hAnsi="宋体" w:eastAsia="宋体" w:cs="宋体"/>
                <w:color w:val="auto"/>
                <w:kern w:val="2"/>
                <w:sz w:val="21"/>
                <w:szCs w:val="21"/>
                <w:highlight w:val="none"/>
                <w:lang w:eastAsia="zh-CN"/>
              </w:rPr>
            </w:pP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必修</w:t>
            </w:r>
            <w:r>
              <w:rPr>
                <w:rFonts w:hint="eastAsia" w:ascii="宋体" w:hAnsi="宋体" w:eastAsia="宋体" w:cs="宋体"/>
                <w:color w:val="auto"/>
                <w:kern w:val="2"/>
                <w:sz w:val="21"/>
                <w:szCs w:val="21"/>
                <w:highlight w:val="none"/>
                <w:lang w:val="en-US" w:eastAsia="zh-CN"/>
              </w:rPr>
              <w:t xml:space="preserve">        </w:t>
            </w:r>
            <w:r>
              <w:rPr>
                <w:rFonts w:ascii="Wingdings 2" w:hAnsi="Wingdings 2" w:eastAsia="Wingdings 2"/>
                <w:kern w:val="2"/>
                <w:sz w:val="21"/>
              </w:rPr>
              <w:t></w:t>
            </w:r>
            <w:r>
              <w:rPr>
                <w:rFonts w:hint="eastAsia" w:ascii="宋体" w:hAnsi="宋体" w:eastAsia="宋体" w:cs="宋体"/>
                <w:color w:val="auto"/>
                <w:kern w:val="2"/>
                <w:sz w:val="21"/>
                <w:szCs w:val="21"/>
                <w:highlight w:val="none"/>
                <w:lang w:eastAsia="zh-CN"/>
              </w:rPr>
              <w:t>选修</w:t>
            </w:r>
            <w:r>
              <w:rPr>
                <w:rFonts w:hint="eastAsia" w:ascii="宋体" w:hAnsi="宋体" w:eastAsia="宋体" w:cs="宋体"/>
                <w:color w:val="auto"/>
                <w:kern w:val="2"/>
                <w:sz w:val="21"/>
                <w:szCs w:val="21"/>
                <w:highlight w:val="none"/>
                <w:lang w:val="en-US" w:eastAsia="zh-CN"/>
              </w:rPr>
              <w:t xml:space="preserve">    </w:t>
            </w:r>
          </w:p>
        </w:tc>
        <w:tc>
          <w:tcPr>
            <w:tcW w:w="2674" w:type="dxa"/>
            <w:gridSpan w:val="3"/>
            <w:vAlign w:val="center"/>
          </w:tcPr>
          <w:p w14:paraId="776497F4">
            <w:pPr>
              <w:pStyle w:val="118"/>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eastAsia="zh-CN"/>
              </w:rPr>
              <w:t>学</w:t>
            </w:r>
            <w:r>
              <w:rPr>
                <w:rFonts w:hint="eastAsia" w:ascii="宋体" w:hAnsi="宋体" w:eastAsia="宋体" w:cs="宋体"/>
                <w:color w:val="auto"/>
                <w:kern w:val="2"/>
                <w:sz w:val="21"/>
                <w:szCs w:val="21"/>
                <w:highlight w:val="none"/>
                <w:lang w:val="en-US" w:eastAsia="zh-CN"/>
              </w:rPr>
              <w:t xml:space="preserve">    分</w:t>
            </w:r>
          </w:p>
        </w:tc>
        <w:tc>
          <w:tcPr>
            <w:tcW w:w="1176" w:type="dxa"/>
            <w:gridSpan w:val="2"/>
            <w:vAlign w:val="center"/>
          </w:tcPr>
          <w:p w14:paraId="2461F22B">
            <w:pPr>
              <w:pStyle w:val="118"/>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val="en-US" w:eastAsia="zh-TW"/>
              </w:rPr>
            </w:pPr>
            <w:r>
              <w:rPr>
                <w:rFonts w:hint="eastAsia" w:ascii="宋体" w:hAnsi="宋体" w:eastAsia="宋体" w:cs="宋体"/>
                <w:color w:val="auto"/>
                <w:kern w:val="2"/>
                <w:sz w:val="21"/>
                <w:szCs w:val="21"/>
                <w:highlight w:val="none"/>
                <w:lang w:val="en-US" w:eastAsia="zh-TW"/>
              </w:rPr>
              <w:t>2</w:t>
            </w:r>
          </w:p>
        </w:tc>
      </w:tr>
      <w:tr w14:paraId="47B3C844">
        <w:trPr>
          <w:trHeight w:val="0" w:hRule="atLeast"/>
          <w:jc w:val="center"/>
        </w:trPr>
        <w:tc>
          <w:tcPr>
            <w:tcW w:w="1301" w:type="dxa"/>
            <w:vAlign w:val="center"/>
          </w:tcPr>
          <w:p w14:paraId="084614C4">
            <w:pPr>
              <w:pStyle w:val="118"/>
              <w:keepNext w:val="0"/>
              <w:keepLines w:val="0"/>
              <w:suppressLineNumbers w:val="0"/>
              <w:spacing w:before="72" w:beforeAutospacing="0" w:after="0" w:afterAutospacing="0"/>
              <w:ind w:left="100" w:right="93"/>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开课学期</w:t>
            </w:r>
          </w:p>
        </w:tc>
        <w:tc>
          <w:tcPr>
            <w:tcW w:w="3754" w:type="dxa"/>
            <w:gridSpan w:val="4"/>
            <w:vAlign w:val="center"/>
          </w:tcPr>
          <w:p w14:paraId="4BD8F0C5">
            <w:pPr>
              <w:pStyle w:val="118"/>
              <w:keepNext w:val="0"/>
              <w:keepLines w:val="0"/>
              <w:suppressLineNumbers w:val="0"/>
              <w:spacing w:before="72" w:beforeAutospacing="0" w:after="0" w:afterAutospacing="0"/>
              <w:ind w:left="194" w:right="0"/>
              <w:jc w:val="center"/>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第五、六学期</w:t>
            </w:r>
          </w:p>
        </w:tc>
        <w:tc>
          <w:tcPr>
            <w:tcW w:w="2674" w:type="dxa"/>
            <w:gridSpan w:val="3"/>
            <w:vAlign w:val="center"/>
          </w:tcPr>
          <w:p w14:paraId="619951D5">
            <w:pPr>
              <w:pStyle w:val="118"/>
              <w:keepNext w:val="0"/>
              <w:keepLines w:val="0"/>
              <w:suppressLineNumbers w:val="0"/>
              <w:spacing w:before="72" w:beforeAutospacing="0" w:after="0" w:afterAutospacing="0"/>
              <w:ind w:left="0" w:right="0"/>
              <w:jc w:val="center"/>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实践学时</w:t>
            </w:r>
          </w:p>
        </w:tc>
        <w:tc>
          <w:tcPr>
            <w:tcW w:w="1176" w:type="dxa"/>
            <w:gridSpan w:val="2"/>
            <w:vAlign w:val="center"/>
          </w:tcPr>
          <w:p w14:paraId="0A9B934B">
            <w:pPr>
              <w:pStyle w:val="118"/>
              <w:keepNext w:val="0"/>
              <w:keepLines w:val="0"/>
              <w:suppressLineNumbers w:val="0"/>
              <w:spacing w:before="72" w:beforeAutospacing="0" w:after="0" w:afterAutospacing="0"/>
              <w:ind w:left="9" w:right="0"/>
              <w:jc w:val="center"/>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64</w:t>
            </w:r>
          </w:p>
        </w:tc>
      </w:tr>
      <w:tr w14:paraId="274736AE">
        <w:trPr>
          <w:trHeight w:val="0" w:hRule="atLeast"/>
          <w:jc w:val="center"/>
        </w:trPr>
        <w:tc>
          <w:tcPr>
            <w:tcW w:w="1301" w:type="dxa"/>
            <w:vAlign w:val="top"/>
          </w:tcPr>
          <w:p w14:paraId="4985A7EF">
            <w:pPr>
              <w:pStyle w:val="118"/>
              <w:keepNext w:val="0"/>
              <w:keepLines w:val="0"/>
              <w:suppressLineNumbers w:val="0"/>
              <w:spacing w:before="1" w:beforeAutospacing="0" w:after="0" w:afterAutospacing="0"/>
              <w:ind w:left="0" w:right="0"/>
              <w:rPr>
                <w:rFonts w:hint="eastAsia" w:ascii="宋体" w:hAnsi="宋体" w:eastAsia="宋体" w:cs="宋体"/>
                <w:color w:val="auto"/>
                <w:kern w:val="2"/>
                <w:sz w:val="21"/>
                <w:szCs w:val="21"/>
                <w:highlight w:val="none"/>
                <w:lang w:eastAsia="zh-CN"/>
              </w:rPr>
            </w:pPr>
          </w:p>
          <w:p w14:paraId="13E5B1F7">
            <w:pPr>
              <w:pStyle w:val="118"/>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A</w:t>
            </w:r>
          </w:p>
          <w:p w14:paraId="0D25DEA8">
            <w:pPr>
              <w:pStyle w:val="118"/>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先修及后续</w:t>
            </w:r>
          </w:p>
          <w:p w14:paraId="468DC622">
            <w:pPr>
              <w:pStyle w:val="118"/>
              <w:keepNext w:val="0"/>
              <w:keepLines w:val="0"/>
              <w:suppressLineNumbers w:val="0"/>
              <w:spacing w:before="43" w:beforeAutospacing="0" w:after="0" w:afterAutospacing="0"/>
              <w:ind w:left="104"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w:t>
            </w:r>
          </w:p>
        </w:tc>
        <w:tc>
          <w:tcPr>
            <w:tcW w:w="7604" w:type="dxa"/>
            <w:gridSpan w:val="9"/>
            <w:vAlign w:val="top"/>
          </w:tcPr>
          <w:p w14:paraId="157C587D">
            <w:pPr>
              <w:pStyle w:val="118"/>
              <w:keepNext w:val="0"/>
              <w:keepLines w:val="0"/>
              <w:suppressLineNumbers w:val="0"/>
              <w:spacing w:before="94" w:beforeAutospacing="0" w:after="0" w:afterAutospacing="0"/>
              <w:ind w:left="107" w:right="0"/>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乐器演奏基础、基本乐理、视唱练耳</w:t>
            </w:r>
          </w:p>
          <w:p w14:paraId="5C1B6F33">
            <w:pPr>
              <w:pStyle w:val="118"/>
              <w:keepNext w:val="0"/>
              <w:keepLines w:val="0"/>
              <w:suppressLineNumbers w:val="0"/>
              <w:spacing w:before="94" w:beforeAutospacing="0" w:after="0" w:afterAutospacing="0"/>
              <w:ind w:left="107" w:right="0"/>
              <w:rPr>
                <w:rFonts w:hint="eastAsia" w:ascii="宋体" w:hAnsi="宋体" w:eastAsia="宋体" w:cs="宋体"/>
                <w:color w:val="auto"/>
                <w:kern w:val="2"/>
                <w:sz w:val="21"/>
                <w:szCs w:val="21"/>
                <w:highlight w:val="none"/>
                <w:lang w:eastAsia="zh-TW"/>
              </w:rPr>
            </w:pPr>
            <w:r>
              <w:rPr>
                <w:rFonts w:hint="eastAsia" w:ascii="宋体" w:hAnsi="宋体" w:eastAsia="宋体" w:cs="宋体"/>
                <w:color w:val="auto"/>
                <w:kern w:val="2"/>
                <w:sz w:val="21"/>
                <w:szCs w:val="21"/>
                <w:highlight w:val="none"/>
                <w:lang w:eastAsia="zh-TW"/>
              </w:rPr>
              <w:t>后续课程：无</w:t>
            </w:r>
          </w:p>
        </w:tc>
      </w:tr>
      <w:tr w14:paraId="2B4A1A3C">
        <w:trPr>
          <w:trHeight w:val="0" w:hRule="atLeast"/>
          <w:jc w:val="center"/>
        </w:trPr>
        <w:tc>
          <w:tcPr>
            <w:tcW w:w="1301" w:type="dxa"/>
            <w:vAlign w:val="top"/>
          </w:tcPr>
          <w:p w14:paraId="7D06DF81">
            <w:pPr>
              <w:pStyle w:val="118"/>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66BDC5EA">
            <w:pPr>
              <w:pStyle w:val="118"/>
              <w:keepNext w:val="0"/>
              <w:keepLines w:val="0"/>
              <w:suppressLineNumbers w:val="0"/>
              <w:spacing w:before="4" w:beforeAutospacing="0" w:after="0" w:afterAutospacing="0"/>
              <w:ind w:left="0" w:right="0"/>
              <w:rPr>
                <w:rFonts w:hint="eastAsia" w:ascii="宋体" w:hAnsi="宋体" w:eastAsia="宋体" w:cs="宋体"/>
                <w:color w:val="auto"/>
                <w:kern w:val="2"/>
                <w:sz w:val="21"/>
                <w:szCs w:val="21"/>
                <w:highlight w:val="none"/>
                <w:lang w:eastAsia="zh-CN"/>
              </w:rPr>
            </w:pPr>
          </w:p>
          <w:p w14:paraId="01CD33B3">
            <w:pPr>
              <w:pStyle w:val="118"/>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B</w:t>
            </w:r>
          </w:p>
          <w:p w14:paraId="6DF70C0F">
            <w:pPr>
              <w:pStyle w:val="118"/>
              <w:keepNext w:val="0"/>
              <w:keepLines w:val="0"/>
              <w:suppressLineNumbers w:val="0"/>
              <w:spacing w:before="43" w:beforeAutospacing="0" w:after="0" w:afterAutospacing="0"/>
              <w:ind w:left="0" w:right="93"/>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课程描述</w:t>
            </w:r>
          </w:p>
        </w:tc>
        <w:tc>
          <w:tcPr>
            <w:tcW w:w="7604" w:type="dxa"/>
            <w:gridSpan w:val="9"/>
            <w:vAlign w:val="top"/>
          </w:tcPr>
          <w:p w14:paraId="6EB6C5B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2"/>
                <w:sz w:val="21"/>
                <w:szCs w:val="21"/>
                <w:highlight w:val="none"/>
                <w:lang w:eastAsia="zh-CN"/>
              </w:rPr>
            </w:pPr>
            <w:r>
              <w:rPr>
                <w:rFonts w:ascii="仿宋" w:hAnsi="仿宋" w:eastAsia="宋体" w:cs="仿宋"/>
                <w:i w:val="0"/>
                <w:caps w:val="0"/>
                <w:color w:val="000000"/>
                <w:spacing w:val="0"/>
                <w:kern w:val="0"/>
                <w:sz w:val="18"/>
                <w:szCs w:val="18"/>
                <w:u w:val="none"/>
                <w:shd w:val="clear" w:fill="FFFFFF"/>
                <w:lang w:val="en-US" w:eastAsia="zh-CN" w:bidi="ar"/>
              </w:rPr>
              <w:t>器乐合奏是音乐学音乐教育的专业方向课程，是学生的重要实践课程之一。通过学习系统地掌握器乐合奏的基本知识和基本技能，有较全面的鉴赏、分析和表现能力，能较好地演奏和掌握不同时期、不同音乐作品的演奏风格和技巧要点。本课程应使学生将主课学到的基本技能同乐队实践有机地结合起来，通过乐队的训练，提高其舞台表现能力与演奏技巧能力，使学生逐渐形成多声部结合、多音色组合、多识体融合的演奏理念及合奏意识，积累丰富的乐队经验，培养出合格的，能适应</w:t>
            </w:r>
            <w:r>
              <w:rPr>
                <w:rFonts w:hint="eastAsia" w:ascii="仿宋" w:hAnsi="仿宋" w:eastAsia="宋体" w:cs="仿宋"/>
                <w:i w:val="0"/>
                <w:caps w:val="0"/>
                <w:color w:val="000000"/>
                <w:spacing w:val="0"/>
                <w:kern w:val="0"/>
                <w:sz w:val="18"/>
                <w:szCs w:val="18"/>
                <w:u w:val="none"/>
                <w:shd w:val="clear" w:fill="FFFFFF"/>
                <w:lang w:val="en-US" w:eastAsia="zh-TW" w:bidi="ar"/>
              </w:rPr>
              <w:t>大型</w:t>
            </w:r>
            <w:r>
              <w:rPr>
                <w:rFonts w:ascii="仿宋" w:hAnsi="仿宋" w:eastAsia="宋体" w:cs="仿宋"/>
                <w:i w:val="0"/>
                <w:caps w:val="0"/>
                <w:color w:val="000000"/>
                <w:spacing w:val="0"/>
                <w:kern w:val="0"/>
                <w:sz w:val="18"/>
                <w:szCs w:val="18"/>
                <w:u w:val="none"/>
                <w:shd w:val="clear" w:fill="FFFFFF"/>
                <w:lang w:val="en-US" w:eastAsia="zh-CN" w:bidi="ar"/>
              </w:rPr>
              <w:t>乐队</w:t>
            </w:r>
            <w:r>
              <w:rPr>
                <w:rFonts w:hint="eastAsia" w:ascii="仿宋" w:hAnsi="仿宋" w:eastAsia="宋体" w:cs="仿宋"/>
                <w:i w:val="0"/>
                <w:caps w:val="0"/>
                <w:color w:val="000000"/>
                <w:spacing w:val="0"/>
                <w:kern w:val="0"/>
                <w:sz w:val="18"/>
                <w:szCs w:val="18"/>
                <w:u w:val="none"/>
                <w:shd w:val="clear" w:fill="FFFFFF"/>
                <w:lang w:val="en-US" w:eastAsia="zh-TW" w:bidi="ar"/>
              </w:rPr>
              <w:t>及室内乐</w:t>
            </w:r>
            <w:r>
              <w:rPr>
                <w:rFonts w:ascii="仿宋" w:hAnsi="仿宋" w:eastAsia="宋体" w:cs="仿宋"/>
                <w:i w:val="0"/>
                <w:caps w:val="0"/>
                <w:color w:val="000000"/>
                <w:spacing w:val="0"/>
                <w:kern w:val="0"/>
                <w:sz w:val="18"/>
                <w:szCs w:val="18"/>
                <w:u w:val="none"/>
                <w:shd w:val="clear" w:fill="FFFFFF"/>
                <w:lang w:val="en-US" w:eastAsia="zh-CN" w:bidi="ar"/>
              </w:rPr>
              <w:t>工作的乐队演奏员。授课内容包括以相同或不同的专业相互组合进行合作演奏，使学生在单独演奏技术水平上培养和提高学生的合奏、合作能力，同时学习和了解不同的合奏形式和组合，系统学习乐队知识，了解</w:t>
            </w:r>
            <w:r>
              <w:rPr>
                <w:rFonts w:hint="eastAsia" w:ascii="仿宋" w:hAnsi="仿宋" w:eastAsia="宋体" w:cs="仿宋"/>
                <w:i w:val="0"/>
                <w:caps w:val="0"/>
                <w:color w:val="000000"/>
                <w:spacing w:val="0"/>
                <w:kern w:val="0"/>
                <w:sz w:val="18"/>
                <w:szCs w:val="18"/>
                <w:u w:val="none"/>
                <w:shd w:val="clear" w:fill="FFFFFF"/>
                <w:lang w:val="en-US" w:eastAsia="zh-TW" w:bidi="ar"/>
              </w:rPr>
              <w:t>大型</w:t>
            </w:r>
            <w:r>
              <w:rPr>
                <w:rFonts w:ascii="仿宋" w:hAnsi="仿宋" w:eastAsia="宋体" w:cs="仿宋"/>
                <w:i w:val="0"/>
                <w:caps w:val="0"/>
                <w:color w:val="000000"/>
                <w:spacing w:val="0"/>
                <w:kern w:val="0"/>
                <w:sz w:val="18"/>
                <w:szCs w:val="18"/>
                <w:u w:val="none"/>
                <w:shd w:val="clear" w:fill="FFFFFF"/>
                <w:lang w:val="en-US" w:eastAsia="zh-CN" w:bidi="ar"/>
              </w:rPr>
              <w:t>乐队</w:t>
            </w:r>
            <w:r>
              <w:rPr>
                <w:rFonts w:hint="eastAsia" w:ascii="仿宋" w:hAnsi="仿宋" w:eastAsia="宋体" w:cs="仿宋"/>
                <w:i w:val="0"/>
                <w:caps w:val="0"/>
                <w:color w:val="000000"/>
                <w:spacing w:val="0"/>
                <w:kern w:val="0"/>
                <w:sz w:val="18"/>
                <w:szCs w:val="18"/>
                <w:u w:val="none"/>
                <w:shd w:val="clear" w:fill="FFFFFF"/>
                <w:lang w:val="en-US" w:eastAsia="zh-TW" w:bidi="ar"/>
              </w:rPr>
              <w:t>及室内乐</w:t>
            </w:r>
            <w:r>
              <w:rPr>
                <w:rFonts w:ascii="仿宋" w:hAnsi="仿宋" w:eastAsia="宋体" w:cs="仿宋"/>
                <w:i w:val="0"/>
                <w:caps w:val="0"/>
                <w:color w:val="000000"/>
                <w:spacing w:val="0"/>
                <w:kern w:val="0"/>
                <w:sz w:val="18"/>
                <w:szCs w:val="18"/>
                <w:u w:val="none"/>
                <w:shd w:val="clear" w:fill="FFFFFF"/>
                <w:lang w:val="en-US" w:eastAsia="zh-CN" w:bidi="ar"/>
              </w:rPr>
              <w:t>的组建和训练方法。</w:t>
            </w:r>
          </w:p>
        </w:tc>
      </w:tr>
      <w:tr w14:paraId="61BD0741">
        <w:trPr>
          <w:trHeight w:val="0" w:hRule="atLeast"/>
          <w:jc w:val="center"/>
        </w:trPr>
        <w:tc>
          <w:tcPr>
            <w:tcW w:w="1301" w:type="dxa"/>
            <w:vAlign w:val="top"/>
          </w:tcPr>
          <w:p w14:paraId="5797311C">
            <w:pPr>
              <w:pStyle w:val="118"/>
              <w:keepNext w:val="0"/>
              <w:keepLines w:val="0"/>
              <w:suppressLineNumbers w:val="0"/>
              <w:spacing w:before="0" w:beforeAutospacing="0" w:after="0" w:afterAutospacing="0"/>
              <w:ind w:left="0" w:right="0"/>
              <w:rPr>
                <w:rFonts w:hint="eastAsia" w:ascii="宋体" w:hAnsi="宋体" w:eastAsia="宋体" w:cs="宋体"/>
                <w:color w:val="auto"/>
                <w:kern w:val="2"/>
                <w:sz w:val="21"/>
                <w:szCs w:val="21"/>
                <w:highlight w:val="none"/>
                <w:lang w:eastAsia="zh-CN"/>
              </w:rPr>
            </w:pPr>
          </w:p>
          <w:p w14:paraId="00C61FC6">
            <w:pPr>
              <w:pStyle w:val="118"/>
              <w:keepNext w:val="0"/>
              <w:keepLines w:val="0"/>
              <w:suppressLineNumbers w:val="0"/>
              <w:spacing w:before="0" w:beforeAutospacing="0" w:after="0" w:afterAutospacing="0"/>
              <w:ind w:left="8" w:right="0"/>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w w:val="98"/>
                <w:kern w:val="2"/>
                <w:sz w:val="21"/>
                <w:szCs w:val="21"/>
                <w:highlight w:val="none"/>
                <w:lang w:eastAsia="zh-CN"/>
              </w:rPr>
              <w:t>C</w:t>
            </w:r>
          </w:p>
          <w:p w14:paraId="346F4244">
            <w:pPr>
              <w:pStyle w:val="118"/>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hAnsi="宋体" w:eastAsia="宋体" w:cs="宋体"/>
                <w:b/>
                <w:color w:val="auto"/>
                <w:kern w:val="2"/>
                <w:sz w:val="21"/>
                <w:szCs w:val="21"/>
                <w:highlight w:val="none"/>
                <w:lang w:eastAsia="zh-CN"/>
              </w:rPr>
              <w:t>课程目标</w:t>
            </w:r>
          </w:p>
        </w:tc>
        <w:tc>
          <w:tcPr>
            <w:tcW w:w="7604" w:type="dxa"/>
            <w:gridSpan w:val="9"/>
            <w:vAlign w:val="top"/>
          </w:tcPr>
          <w:p w14:paraId="3B600F42">
            <w:pPr>
              <w:keepNext w:val="0"/>
              <w:keepLines w:val="0"/>
              <w:widowControl/>
              <w:suppressLineNumbers w:val="0"/>
              <w:spacing w:before="0" w:beforeAutospacing="0" w:after="0" w:afterAutospacing="0"/>
              <w:ind w:left="0" w:right="0"/>
              <w:jc w:val="left"/>
              <w:rPr>
                <w:rFonts w:ascii="仿宋" w:hAnsi="仿宋" w:eastAsia="宋体" w:cs="仿宋"/>
                <w:i w:val="0"/>
                <w:caps w:val="0"/>
                <w:color w:val="000000"/>
                <w:spacing w:val="0"/>
                <w:kern w:val="0"/>
                <w:sz w:val="18"/>
                <w:szCs w:val="18"/>
                <w:u w:val="none"/>
                <w:shd w:val="clear" w:fill="FFFFFF"/>
                <w:lang w:val="en-US" w:eastAsia="zh-CN" w:bidi="ar"/>
              </w:rPr>
            </w:pPr>
            <w:r>
              <w:rPr>
                <w:rFonts w:hint="eastAsia" w:ascii="仿宋" w:hAnsi="仿宋" w:eastAsia="宋体" w:cs="仿宋"/>
                <w:i w:val="0"/>
                <w:caps w:val="0"/>
                <w:color w:val="000000"/>
                <w:spacing w:val="0"/>
                <w:kern w:val="0"/>
                <w:sz w:val="18"/>
                <w:szCs w:val="18"/>
                <w:u w:val="none"/>
                <w:shd w:val="clear" w:fill="FFFFFF"/>
                <w:lang w:val="en-US" w:eastAsia="zh-TW" w:bidi="ar"/>
              </w:rPr>
              <w:t>（ㄧ）课程目标1：</w:t>
            </w:r>
            <w:r>
              <w:rPr>
                <w:rFonts w:ascii="仿宋" w:hAnsi="仿宋" w:eastAsia="宋体" w:cs="仿宋"/>
                <w:i w:val="0"/>
                <w:caps w:val="0"/>
                <w:color w:val="000000"/>
                <w:spacing w:val="0"/>
                <w:kern w:val="0"/>
                <w:sz w:val="18"/>
                <w:szCs w:val="18"/>
                <w:u w:val="none"/>
                <w:shd w:val="clear" w:fill="FFFFFF"/>
                <w:lang w:val="en-US" w:eastAsia="zh-CN" w:bidi="ar"/>
              </w:rPr>
              <w:t>使学生掌握器乐合奏的基本形式、发展历程以及训练要求，使学生通过各自乐器的基础节奏练习及声部配合练习，初步适应多声部音乐演奏的听觉概念，形成声部配合意识；（支撑毕业要求</w:t>
            </w:r>
            <w:r>
              <w:rPr>
                <w:rFonts w:hint="eastAsia" w:ascii="仿宋" w:hAnsi="仿宋" w:eastAsia="宋体" w:cs="仿宋"/>
                <w:i w:val="0"/>
                <w:caps w:val="0"/>
                <w:color w:val="000000"/>
                <w:spacing w:val="0"/>
                <w:kern w:val="0"/>
                <w:sz w:val="18"/>
                <w:szCs w:val="18"/>
                <w:u w:val="none"/>
                <w:shd w:val="clear" w:fill="FFFFFF"/>
                <w:lang w:val="en-US" w:eastAsia="zh-TW" w:bidi="ar"/>
              </w:rPr>
              <w:t>2</w:t>
            </w:r>
            <w:r>
              <w:rPr>
                <w:rFonts w:ascii="仿宋" w:hAnsi="仿宋" w:eastAsia="宋体" w:cs="仿宋"/>
                <w:i w:val="0"/>
                <w:caps w:val="0"/>
                <w:color w:val="000000"/>
                <w:spacing w:val="0"/>
                <w:kern w:val="0"/>
                <w:sz w:val="18"/>
                <w:szCs w:val="18"/>
                <w:u w:val="none"/>
                <w:shd w:val="clear" w:fill="FFFFFF"/>
                <w:lang w:val="en-US" w:eastAsia="zh-CN" w:bidi="ar"/>
              </w:rPr>
              <w:t>.1）</w:t>
            </w:r>
          </w:p>
          <w:p w14:paraId="04BFEBA1">
            <w:pPr>
              <w:keepNext w:val="0"/>
              <w:keepLines w:val="0"/>
              <w:widowControl/>
              <w:suppressLineNumbers w:val="0"/>
              <w:spacing w:before="0" w:beforeAutospacing="0" w:after="0" w:afterAutospacing="0"/>
              <w:ind w:left="0" w:right="0"/>
              <w:jc w:val="left"/>
              <w:rPr>
                <w:rFonts w:ascii="仿宋" w:hAnsi="仿宋" w:eastAsia="宋体" w:cs="仿宋"/>
                <w:i w:val="0"/>
                <w:caps w:val="0"/>
                <w:color w:val="000000"/>
                <w:spacing w:val="0"/>
                <w:kern w:val="0"/>
                <w:sz w:val="18"/>
                <w:szCs w:val="18"/>
                <w:u w:val="none"/>
                <w:shd w:val="clear" w:fill="FFFFFF"/>
                <w:lang w:val="en-US" w:eastAsia="zh-CN" w:bidi="ar"/>
              </w:rPr>
            </w:pPr>
          </w:p>
          <w:p w14:paraId="1A48B50E">
            <w:pPr>
              <w:keepNext w:val="0"/>
              <w:keepLines w:val="0"/>
              <w:widowControl/>
              <w:suppressLineNumbers w:val="0"/>
              <w:spacing w:before="0" w:beforeAutospacing="0" w:after="0" w:afterAutospacing="0"/>
              <w:ind w:left="0" w:right="0"/>
              <w:jc w:val="left"/>
              <w:rPr>
                <w:rFonts w:ascii="仿宋" w:hAnsi="仿宋" w:eastAsia="宋体" w:cs="仿宋"/>
                <w:i w:val="0"/>
                <w:caps w:val="0"/>
                <w:color w:val="000000"/>
                <w:spacing w:val="0"/>
                <w:kern w:val="0"/>
                <w:sz w:val="18"/>
                <w:szCs w:val="18"/>
                <w:u w:val="none"/>
                <w:shd w:val="clear" w:fill="FFFFFF"/>
                <w:lang w:val="en-US" w:eastAsia="zh-CN" w:bidi="ar"/>
              </w:rPr>
            </w:pPr>
            <w:r>
              <w:rPr>
                <w:rFonts w:hint="eastAsia" w:ascii="仿宋" w:hAnsi="仿宋" w:eastAsia="宋体" w:cs="仿宋"/>
                <w:i w:val="0"/>
                <w:caps w:val="0"/>
                <w:color w:val="000000"/>
                <w:spacing w:val="0"/>
                <w:kern w:val="0"/>
                <w:sz w:val="18"/>
                <w:szCs w:val="18"/>
                <w:u w:val="none"/>
                <w:shd w:val="clear" w:fill="FFFFFF"/>
                <w:lang w:val="en-US" w:eastAsia="zh-TW" w:bidi="ar"/>
              </w:rPr>
              <w:t>（二）课程目标2：</w:t>
            </w:r>
            <w:r>
              <w:rPr>
                <w:rFonts w:hint="eastAsia" w:ascii="宋体" w:hAnsi="宋体" w:eastAsia="宋体" w:cs="宋体"/>
                <w:color w:val="auto"/>
                <w:kern w:val="2"/>
                <w:sz w:val="21"/>
                <w:szCs w:val="21"/>
                <w:highlight w:val="none"/>
                <w:lang w:eastAsia="zh-TW"/>
              </w:rPr>
              <w:t xml:space="preserve"> </w:t>
            </w:r>
            <w:r>
              <w:rPr>
                <w:rFonts w:ascii="仿宋" w:hAnsi="仿宋" w:eastAsia="宋体" w:cs="仿宋"/>
                <w:i w:val="0"/>
                <w:caps w:val="0"/>
                <w:color w:val="000000"/>
                <w:spacing w:val="0"/>
                <w:kern w:val="0"/>
                <w:sz w:val="18"/>
                <w:szCs w:val="18"/>
                <w:u w:val="none"/>
                <w:shd w:val="clear" w:fill="FFFFFF"/>
                <w:lang w:val="en-US" w:eastAsia="zh-CN" w:bidi="ar"/>
              </w:rPr>
              <w:t>学生在大量多声部的器乐合奏</w:t>
            </w:r>
            <w:r>
              <w:rPr>
                <w:rFonts w:hint="eastAsia" w:eastAsia="宋体" w:cs="仿宋"/>
                <w:i w:val="0"/>
                <w:caps w:val="0"/>
                <w:color w:val="000000"/>
                <w:spacing w:val="0"/>
                <w:kern w:val="0"/>
                <w:sz w:val="18"/>
                <w:szCs w:val="18"/>
                <w:u w:val="none"/>
                <w:shd w:val="clear" w:fill="FFFFFF"/>
                <w:lang w:val="en-US" w:eastAsia="zh-TW" w:bidi="ar"/>
              </w:rPr>
              <w:t>及室内乐</w:t>
            </w:r>
            <w:r>
              <w:rPr>
                <w:rFonts w:ascii="仿宋" w:hAnsi="仿宋" w:eastAsia="宋体" w:cs="仿宋"/>
                <w:i w:val="0"/>
                <w:caps w:val="0"/>
                <w:color w:val="000000"/>
                <w:spacing w:val="0"/>
                <w:kern w:val="0"/>
                <w:sz w:val="18"/>
                <w:szCs w:val="18"/>
                <w:u w:val="none"/>
                <w:shd w:val="clear" w:fill="FFFFFF"/>
                <w:lang w:val="en-US" w:eastAsia="zh-CN" w:bidi="ar"/>
              </w:rPr>
              <w:t>过程中培养合作能力，掌握乐队指挥与排练</w:t>
            </w:r>
            <w:r>
              <w:rPr>
                <w:rFonts w:hint="eastAsia" w:eastAsia="宋体" w:cs="仿宋"/>
                <w:i w:val="0"/>
                <w:caps w:val="0"/>
                <w:color w:val="000000"/>
                <w:spacing w:val="0"/>
                <w:kern w:val="0"/>
                <w:sz w:val="18"/>
                <w:szCs w:val="18"/>
                <w:u w:val="none"/>
                <w:shd w:val="clear" w:fill="FFFFFF"/>
                <w:lang w:val="en-US" w:eastAsia="zh-TW" w:bidi="ar"/>
              </w:rPr>
              <w:t>及室内乐协作</w:t>
            </w:r>
            <w:r>
              <w:rPr>
                <w:rFonts w:ascii="仿宋" w:hAnsi="仿宋" w:eastAsia="宋体" w:cs="仿宋"/>
                <w:i w:val="0"/>
                <w:caps w:val="0"/>
                <w:color w:val="000000"/>
                <w:spacing w:val="0"/>
                <w:kern w:val="0"/>
                <w:sz w:val="18"/>
                <w:szCs w:val="18"/>
                <w:u w:val="none"/>
                <w:shd w:val="clear" w:fill="FFFFFF"/>
                <w:lang w:val="en-US" w:eastAsia="zh-CN" w:bidi="ar"/>
              </w:rPr>
              <w:t>的技巧，强化实际演奏和合作意识；（支撑毕业要求</w:t>
            </w:r>
            <w:r>
              <w:rPr>
                <w:rFonts w:hint="eastAsia" w:ascii="仿宋" w:hAnsi="仿宋" w:eastAsia="宋体" w:cs="仿宋"/>
                <w:i w:val="0"/>
                <w:caps w:val="0"/>
                <w:color w:val="000000"/>
                <w:spacing w:val="0"/>
                <w:kern w:val="0"/>
                <w:sz w:val="18"/>
                <w:szCs w:val="18"/>
                <w:u w:val="none"/>
                <w:shd w:val="clear" w:fill="FFFFFF"/>
                <w:lang w:val="en-US" w:eastAsia="zh-TW" w:bidi="ar"/>
              </w:rPr>
              <w:t xml:space="preserve"> 3.2）</w:t>
            </w:r>
          </w:p>
          <w:p w14:paraId="3142BCAC">
            <w:pPr>
              <w:pStyle w:val="118"/>
              <w:keepNext w:val="0"/>
              <w:keepLines w:val="0"/>
              <w:numPr>
                <w:ilvl w:val="0"/>
                <w:numId w:val="0"/>
              </w:numPr>
              <w:suppressLineNumbers w:val="0"/>
              <w:spacing w:before="142" w:beforeAutospacing="0" w:after="0" w:afterAutospacing="0"/>
              <w:ind w:left="0" w:right="0"/>
              <w:rPr>
                <w:rFonts w:hint="eastAsia" w:ascii="仿宋" w:hAnsi="仿宋" w:eastAsia="宋体" w:cs="仿宋"/>
                <w:i w:val="0"/>
                <w:caps w:val="0"/>
                <w:color w:val="000000"/>
                <w:spacing w:val="0"/>
                <w:kern w:val="0"/>
                <w:sz w:val="18"/>
                <w:szCs w:val="18"/>
                <w:u w:val="none"/>
                <w:shd w:val="clear" w:fill="FFFFFF"/>
                <w:lang w:val="en-US" w:eastAsia="zh-CN" w:bidi="ar"/>
              </w:rPr>
            </w:pPr>
          </w:p>
          <w:p w14:paraId="35D1219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（三）</w:t>
            </w:r>
            <w:r>
              <w:rPr>
                <w:rFonts w:hint="eastAsia" w:ascii="宋体" w:hAnsi="宋体" w:eastAsia="宋体" w:cs="宋体"/>
                <w:color w:val="auto"/>
                <w:kern w:val="2"/>
                <w:sz w:val="21"/>
                <w:szCs w:val="21"/>
                <w:highlight w:val="none"/>
                <w:lang w:eastAsia="zh-TW"/>
              </w:rPr>
              <w:t>课程目标3：</w:t>
            </w:r>
            <w:r>
              <w:rPr>
                <w:rFonts w:ascii="仿宋" w:hAnsi="仿宋" w:eastAsia="宋体" w:cs="仿宋"/>
                <w:i w:val="0"/>
                <w:caps w:val="0"/>
                <w:color w:val="000000"/>
                <w:spacing w:val="0"/>
                <w:kern w:val="0"/>
                <w:sz w:val="18"/>
                <w:szCs w:val="18"/>
                <w:u w:val="none"/>
                <w:lang w:val="en-US" w:eastAsia="zh-CN" w:bidi="ar"/>
              </w:rPr>
              <w:t>能够</w:t>
            </w:r>
            <w:r>
              <w:rPr>
                <w:rFonts w:hint="eastAsia" w:ascii="仿宋" w:hAnsi="仿宋" w:eastAsia="宋体" w:cs="仿宋"/>
                <w:i w:val="0"/>
                <w:caps w:val="0"/>
                <w:color w:val="000000"/>
                <w:spacing w:val="0"/>
                <w:kern w:val="0"/>
                <w:sz w:val="18"/>
                <w:szCs w:val="18"/>
                <w:u w:val="none"/>
                <w:lang w:val="en-US" w:eastAsia="zh-CN" w:bidi="ar"/>
              </w:rPr>
              <w:t>在中学课外音乐活动中组织、编排乐团等社团活动，在艺术实践中引导学生做到崇德尚艺</w:t>
            </w:r>
            <w:r>
              <w:rPr>
                <w:rFonts w:hint="eastAsia" w:ascii="仿宋" w:hAnsi="仿宋" w:eastAsia="宋体" w:cs="仿宋"/>
                <w:i w:val="0"/>
                <w:caps w:val="0"/>
                <w:color w:val="000000"/>
                <w:spacing w:val="0"/>
                <w:kern w:val="0"/>
                <w:sz w:val="18"/>
                <w:szCs w:val="18"/>
                <w:u w:val="none"/>
                <w:lang w:val="en-US" w:eastAsia="zh-TW" w:bidi="ar"/>
              </w:rPr>
              <w:t>；同时，在室内乐及大型合奏排练中加入中华民族的传统歌曲以及红色革命乐曲学习，使得学生可以充分了解中国的思政文化（</w:t>
            </w:r>
            <w:r>
              <w:rPr>
                <w:rFonts w:hint="eastAsia" w:ascii="仿宋" w:hAnsi="仿宋" w:eastAsia="宋体" w:cs="仿宋"/>
                <w:i w:val="0"/>
                <w:caps w:val="0"/>
                <w:color w:val="000000"/>
                <w:spacing w:val="0"/>
                <w:kern w:val="0"/>
                <w:sz w:val="18"/>
                <w:szCs w:val="18"/>
                <w:u w:val="none"/>
                <w:lang w:val="en-US" w:eastAsia="zh-CN" w:bidi="ar"/>
              </w:rPr>
              <w:t>支撑毕业要求</w:t>
            </w:r>
            <w:r>
              <w:rPr>
                <w:rFonts w:hint="eastAsia" w:ascii="仿宋" w:hAnsi="仿宋" w:eastAsia="宋体" w:cs="仿宋"/>
                <w:i w:val="0"/>
                <w:caps w:val="0"/>
                <w:color w:val="000000"/>
                <w:spacing w:val="0"/>
                <w:kern w:val="0"/>
                <w:sz w:val="18"/>
                <w:szCs w:val="18"/>
                <w:u w:val="none"/>
                <w:lang w:val="en-US" w:eastAsia="zh-TW" w:bidi="ar"/>
              </w:rPr>
              <w:t xml:space="preserve"> 4.2</w:t>
            </w:r>
            <w:r>
              <w:rPr>
                <w:rFonts w:hint="eastAsia" w:ascii="仿宋" w:hAnsi="仿宋" w:cs="仿宋"/>
                <w:i w:val="0"/>
                <w:caps w:val="0"/>
                <w:color w:val="000000"/>
                <w:spacing w:val="0"/>
                <w:kern w:val="0"/>
                <w:sz w:val="18"/>
                <w:szCs w:val="18"/>
                <w:u w:val="none"/>
                <w:lang w:val="en-US" w:eastAsia="zh-CN" w:bidi="ar"/>
              </w:rPr>
              <w:t>）</w:t>
            </w:r>
          </w:p>
        </w:tc>
      </w:tr>
      <w:tr w14:paraId="734F4F33">
        <w:trPr>
          <w:trHeight w:val="0" w:hRule="atLeast"/>
          <w:jc w:val="center"/>
        </w:trPr>
        <w:tc>
          <w:tcPr>
            <w:tcW w:w="1301" w:type="dxa"/>
            <w:vMerge w:val="restart"/>
            <w:vAlign w:val="center"/>
          </w:tcPr>
          <w:p w14:paraId="29ADC5E6">
            <w:pPr>
              <w:pStyle w:val="118"/>
              <w:keepNext w:val="0"/>
              <w:keepLines w:val="0"/>
              <w:suppressLineNumbers w:val="0"/>
              <w:spacing w:before="0" w:beforeAutospacing="0" w:after="0" w:afterAutospacing="0"/>
              <w:ind w:left="0" w:right="0"/>
              <w:jc w:val="center"/>
              <w:rPr>
                <w:rFonts w:ascii="宋体"/>
                <w:b/>
                <w:color w:val="auto"/>
                <w:w w:val="98"/>
                <w:kern w:val="2"/>
                <w:sz w:val="21"/>
                <w:highlight w:val="none"/>
                <w:lang w:eastAsia="zh-CN"/>
              </w:rPr>
            </w:pPr>
            <w:r>
              <w:rPr>
                <w:rFonts w:ascii="宋体"/>
                <w:b/>
                <w:color w:val="auto"/>
                <w:w w:val="98"/>
                <w:kern w:val="2"/>
                <w:sz w:val="21"/>
                <w:highlight w:val="none"/>
                <w:lang w:eastAsia="zh-CN"/>
              </w:rPr>
              <w:t>D</w:t>
            </w:r>
          </w:p>
          <w:p w14:paraId="0374E779">
            <w:pPr>
              <w:pStyle w:val="118"/>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课程目标与</w:t>
            </w:r>
          </w:p>
          <w:p w14:paraId="17E08CDF">
            <w:pPr>
              <w:pStyle w:val="118"/>
              <w:keepNext w:val="0"/>
              <w:keepLines w:val="0"/>
              <w:suppressLineNumbers w:val="0"/>
              <w:spacing w:before="0" w:beforeAutospacing="0" w:after="0" w:afterAutospacing="0"/>
              <w:ind w:left="0" w:right="0"/>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毕业要求的</w:t>
            </w:r>
          </w:p>
          <w:p w14:paraId="5A951819">
            <w:pPr>
              <w:pStyle w:val="118"/>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r>
              <w:rPr>
                <w:rFonts w:hint="eastAsia" w:ascii="宋体" w:eastAsia="宋体"/>
                <w:b/>
                <w:color w:val="auto"/>
                <w:kern w:val="2"/>
                <w:sz w:val="21"/>
                <w:highlight w:val="none"/>
                <w:lang w:eastAsia="zh-CN"/>
              </w:rPr>
              <w:t>对应关系</w:t>
            </w:r>
          </w:p>
        </w:tc>
        <w:tc>
          <w:tcPr>
            <w:tcW w:w="2189" w:type="dxa"/>
            <w:gridSpan w:val="2"/>
            <w:vAlign w:val="center"/>
          </w:tcPr>
          <w:p w14:paraId="490E4CFE">
            <w:pPr>
              <w:pStyle w:val="118"/>
              <w:keepNext w:val="0"/>
              <w:keepLines w:val="0"/>
              <w:suppressLineNumbers w:val="0"/>
              <w:spacing w:before="86" w:beforeAutospacing="0" w:after="0" w:afterAutospacing="0"/>
              <w:ind w:left="114"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w:t>
            </w:r>
          </w:p>
        </w:tc>
        <w:tc>
          <w:tcPr>
            <w:tcW w:w="2879" w:type="dxa"/>
            <w:gridSpan w:val="4"/>
            <w:vAlign w:val="center"/>
          </w:tcPr>
          <w:p w14:paraId="7C845C71">
            <w:pPr>
              <w:pStyle w:val="118"/>
              <w:keepNext w:val="0"/>
              <w:keepLines w:val="0"/>
              <w:suppressLineNumbers w:val="0"/>
              <w:spacing w:before="86" w:beforeAutospacing="0" w:after="0" w:afterAutospacing="0"/>
              <w:ind w:left="115" w:leftChars="0" w:right="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毕业要求指标点</w:t>
            </w:r>
          </w:p>
        </w:tc>
        <w:tc>
          <w:tcPr>
            <w:tcW w:w="2536" w:type="dxa"/>
            <w:gridSpan w:val="3"/>
            <w:vAlign w:val="center"/>
          </w:tcPr>
          <w:p w14:paraId="15A993E9">
            <w:pPr>
              <w:pStyle w:val="118"/>
              <w:keepNext w:val="0"/>
              <w:keepLines w:val="0"/>
              <w:suppressLineNumbers w:val="0"/>
              <w:spacing w:before="86" w:beforeAutospacing="0" w:after="0" w:afterAutospacing="0"/>
              <w:ind w:left="96" w:leftChars="0" w:right="67" w:rightChars="0"/>
              <w:jc w:val="center"/>
              <w:rPr>
                <w:rFonts w:hint="eastAsia" w:ascii="宋体" w:hAnsi="宋体" w:eastAsia="宋体" w:cs="宋体"/>
                <w:b/>
                <w:bCs/>
                <w:color w:val="auto"/>
                <w:kern w:val="2"/>
                <w:sz w:val="21"/>
                <w:szCs w:val="21"/>
                <w:highlight w:val="none"/>
                <w:lang w:val="en-US" w:eastAsia="zh-CN" w:bidi="ar-SA"/>
              </w:rPr>
            </w:pPr>
            <w:r>
              <w:rPr>
                <w:rFonts w:hint="eastAsia" w:ascii="宋体" w:eastAsia="宋体"/>
                <w:color w:val="auto"/>
                <w:kern w:val="2"/>
                <w:sz w:val="21"/>
                <w:highlight w:val="none"/>
                <w:lang w:eastAsia="zh-CN"/>
              </w:rPr>
              <w:t>课程目标</w:t>
            </w:r>
          </w:p>
        </w:tc>
      </w:tr>
      <w:tr w14:paraId="2F8EAD69">
        <w:trPr>
          <w:trHeight w:val="0" w:hRule="atLeast"/>
          <w:jc w:val="center"/>
        </w:trPr>
        <w:tc>
          <w:tcPr>
            <w:tcW w:w="1301" w:type="dxa"/>
            <w:vMerge w:val="continue"/>
            <w:vAlign w:val="top"/>
          </w:tcPr>
          <w:p w14:paraId="7D07D15A">
            <w:pPr>
              <w:pStyle w:val="118"/>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2189" w:type="dxa"/>
            <w:gridSpan w:val="2"/>
            <w:vAlign w:val="center"/>
          </w:tcPr>
          <w:p w14:paraId="7C11CAEE">
            <w:pPr>
              <w:keepNext w:val="0"/>
              <w:keepLines w:val="0"/>
              <w:suppressLineNumbers w:val="0"/>
              <w:spacing w:before="0" w:beforeAutospacing="0" w:after="0" w:afterAutospacing="0"/>
              <w:ind w:left="0" w:right="0"/>
              <w:jc w:val="left"/>
              <w:rPr>
                <w:rFonts w:hint="eastAsia" w:cs="仿宋"/>
                <w:kern w:val="2"/>
                <w:sz w:val="21"/>
                <w:szCs w:val="21"/>
                <w:lang w:val="en-US" w:eastAsia="zh-TW" w:bidi="ar-SA"/>
              </w:rPr>
            </w:pPr>
            <w:r>
              <w:rPr>
                <w:rFonts w:hint="eastAsia" w:eastAsia="宋体" w:cs="仿宋"/>
                <w:kern w:val="2"/>
                <w:sz w:val="21"/>
                <w:szCs w:val="21"/>
                <w:lang w:val="en-US" w:eastAsia="zh-TW" w:bidi="ar-SA"/>
              </w:rPr>
              <w:t xml:space="preserve">     学科素养</w:t>
            </w:r>
          </w:p>
          <w:p w14:paraId="676C2B42">
            <w:pPr>
              <w:keepNext w:val="0"/>
              <w:keepLines w:val="0"/>
              <w:suppressLineNumbers w:val="0"/>
              <w:spacing w:before="0" w:beforeAutospacing="0" w:after="0" w:afterAutospacing="0"/>
              <w:ind w:left="0" w:right="0"/>
              <w:jc w:val="left"/>
              <w:rPr>
                <w:rFonts w:hint="eastAsia" w:cs="仿宋"/>
                <w:kern w:val="2"/>
                <w:sz w:val="21"/>
                <w:szCs w:val="21"/>
                <w:lang w:val="en-US" w:eastAsia="zh-TW" w:bidi="ar-SA"/>
              </w:rPr>
            </w:pPr>
            <w:r>
              <w:rPr>
                <w:rFonts w:hint="eastAsia" w:eastAsia="宋体" w:cs="仿宋"/>
                <w:kern w:val="2"/>
                <w:sz w:val="21"/>
                <w:szCs w:val="21"/>
                <w:lang w:val="en-US" w:eastAsia="zh-TW" w:bidi="ar-SA"/>
              </w:rPr>
              <w:t xml:space="preserve">      （</w:t>
            </w:r>
            <w:r>
              <w:rPr>
                <w:rFonts w:hint="default" w:eastAsia="宋体" w:cs="仿宋"/>
                <w:kern w:val="2"/>
                <w:sz w:val="21"/>
                <w:szCs w:val="21"/>
                <w:lang w:val="en-US" w:eastAsia="zh-TW" w:bidi="ar-SA"/>
              </w:rPr>
              <w:t>H)</w:t>
            </w:r>
          </w:p>
        </w:tc>
        <w:tc>
          <w:tcPr>
            <w:tcW w:w="2879" w:type="dxa"/>
            <w:gridSpan w:val="4"/>
            <w:vAlign w:val="center"/>
          </w:tcPr>
          <w:p w14:paraId="76CFABA5">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lang w:val="en-US" w:eastAsia="zh-CN" w:bidi="ar"/>
              </w:rPr>
              <w:t>【</w:t>
            </w:r>
            <w:r>
              <w:rPr>
                <w:rFonts w:hint="eastAsia" w:ascii="仿宋" w:hAnsi="仿宋" w:eastAsia="仿宋" w:cs="仿宋"/>
                <w:i w:val="0"/>
                <w:caps w:val="0"/>
                <w:color w:val="000000"/>
                <w:spacing w:val="0"/>
                <w:kern w:val="0"/>
                <w:sz w:val="18"/>
                <w:szCs w:val="18"/>
                <w:u w:val="none"/>
                <w:lang w:val="en-US" w:eastAsia="zh-CN" w:bidi="ar"/>
              </w:rPr>
              <w:t>专业技能】掌握音乐学科技法技能多项基本功，掌握音乐学科基础知识、基本理论、体系结构与思想方法，理解音乐学科的核心素养的内涵，形成音乐学科核心素养。</w:t>
            </w:r>
          </w:p>
          <w:p w14:paraId="45EFDD4E">
            <w:pPr>
              <w:keepNext w:val="0"/>
              <w:keepLines w:val="0"/>
              <w:suppressLineNumbers w:val="0"/>
              <w:spacing w:before="0" w:beforeAutospacing="0" w:after="0" w:afterAutospacing="0"/>
              <w:ind w:left="0" w:right="0"/>
              <w:jc w:val="left"/>
              <w:rPr>
                <w:rFonts w:hint="eastAsia" w:ascii="仿宋" w:hAnsi="仿宋" w:eastAsia="仿宋" w:cs="仿宋"/>
                <w:kern w:val="2"/>
                <w:sz w:val="21"/>
                <w:szCs w:val="21"/>
                <w:lang w:val="en-US" w:eastAsia="zh-CN" w:bidi="ar-SA"/>
              </w:rPr>
            </w:pPr>
            <w:r>
              <w:rPr>
                <w:rFonts w:hint="eastAsia"/>
                <w:color w:val="auto"/>
                <w:kern w:val="2"/>
                <w:sz w:val="21"/>
                <w:szCs w:val="21"/>
                <w:highlight w:val="none"/>
                <w:lang w:eastAsia="zh-CN"/>
              </w:rPr>
              <w:t>2</w:t>
            </w:r>
            <w:r>
              <w:rPr>
                <w:rFonts w:hint="eastAsia"/>
                <w:color w:val="auto"/>
                <w:kern w:val="2"/>
                <w:sz w:val="21"/>
                <w:szCs w:val="21"/>
                <w:highlight w:val="none"/>
                <w:lang w:eastAsia="zh-TW"/>
              </w:rPr>
              <w:t>.1</w:t>
            </w:r>
          </w:p>
        </w:tc>
        <w:tc>
          <w:tcPr>
            <w:tcW w:w="2536" w:type="dxa"/>
            <w:gridSpan w:val="3"/>
            <w:vAlign w:val="center"/>
          </w:tcPr>
          <w:p w14:paraId="3BB46E07">
            <w:pPr>
              <w:keepNext w:val="0"/>
              <w:keepLines w:val="0"/>
              <w:suppressLineNumbers w:val="0"/>
              <w:spacing w:before="0" w:beforeAutospacing="0" w:after="0" w:afterAutospacing="0"/>
              <w:ind w:left="0" w:right="0"/>
              <w:jc w:val="left"/>
              <w:rPr>
                <w:rFonts w:hint="eastAsia" w:ascii="宋体" w:hAnsi="宋体" w:eastAsia="宋体" w:cs="宋体"/>
                <w:b/>
                <w:bCs/>
                <w:color w:val="auto"/>
                <w:kern w:val="2"/>
                <w:sz w:val="21"/>
                <w:szCs w:val="21"/>
                <w:highlight w:val="none"/>
                <w:lang w:val="en-US" w:eastAsia="zh-CN" w:bidi="ar-SA"/>
              </w:rPr>
            </w:pPr>
            <w:r>
              <w:rPr>
                <w:rFonts w:hint="eastAsia"/>
                <w:color w:val="auto"/>
                <w:kern w:val="2"/>
                <w:sz w:val="21"/>
                <w:szCs w:val="21"/>
                <w:highlight w:val="none"/>
                <w:lang w:eastAsia="zh-CN"/>
              </w:rPr>
              <w:t>课程目标1</w:t>
            </w:r>
          </w:p>
        </w:tc>
      </w:tr>
      <w:tr w14:paraId="380ADDEA">
        <w:trPr>
          <w:trHeight w:val="0" w:hRule="atLeast"/>
          <w:jc w:val="center"/>
        </w:trPr>
        <w:tc>
          <w:tcPr>
            <w:tcW w:w="1301" w:type="dxa"/>
            <w:vMerge w:val="continue"/>
            <w:vAlign w:val="top"/>
          </w:tcPr>
          <w:p w14:paraId="0505119C">
            <w:pPr>
              <w:pStyle w:val="118"/>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2189" w:type="dxa"/>
            <w:gridSpan w:val="2"/>
            <w:vAlign w:val="center"/>
          </w:tcPr>
          <w:p w14:paraId="60B85AA2">
            <w:pPr>
              <w:keepNext w:val="0"/>
              <w:keepLines w:val="0"/>
              <w:suppressLineNumbers w:val="0"/>
              <w:spacing w:before="0" w:beforeAutospacing="0" w:after="0" w:afterAutospacing="0"/>
              <w:ind w:left="0" w:right="0"/>
              <w:jc w:val="left"/>
              <w:rPr>
                <w:rFonts w:hint="default" w:eastAsia="宋体" w:cs="仿宋"/>
                <w:color w:val="auto"/>
                <w:kern w:val="2"/>
                <w:sz w:val="21"/>
                <w:szCs w:val="21"/>
                <w:highlight w:val="none"/>
                <w:lang w:val="en-US" w:eastAsia="zh-TW" w:bidi="ar-SA"/>
              </w:rPr>
            </w:pPr>
            <w:r>
              <w:rPr>
                <w:rFonts w:hint="default" w:eastAsia="宋体" w:cs="仿宋"/>
                <w:color w:val="auto"/>
                <w:kern w:val="2"/>
                <w:sz w:val="21"/>
                <w:szCs w:val="21"/>
                <w:highlight w:val="none"/>
                <w:lang w:val="en-US" w:eastAsia="zh-TW" w:bidi="ar-SA"/>
              </w:rPr>
              <w:t xml:space="preserve">    </w:t>
            </w:r>
            <w:r>
              <w:rPr>
                <w:rFonts w:hint="eastAsia" w:eastAsia="宋体" w:cs="仿宋"/>
                <w:color w:val="auto"/>
                <w:kern w:val="2"/>
                <w:sz w:val="21"/>
                <w:szCs w:val="21"/>
                <w:highlight w:val="none"/>
                <w:lang w:val="en-US" w:eastAsia="zh-TW" w:bidi="ar-SA"/>
              </w:rPr>
              <w:t xml:space="preserve">沟通合作 </w:t>
            </w:r>
            <w:r>
              <w:rPr>
                <w:rFonts w:hint="default" w:eastAsia="宋体" w:cs="仿宋"/>
                <w:color w:val="auto"/>
                <w:kern w:val="2"/>
                <w:sz w:val="21"/>
                <w:szCs w:val="21"/>
                <w:highlight w:val="none"/>
                <w:lang w:val="en-US" w:eastAsia="zh-TW" w:bidi="ar-SA"/>
              </w:rPr>
              <w:t xml:space="preserve">  </w:t>
            </w:r>
          </w:p>
          <w:p w14:paraId="17DF5455">
            <w:pPr>
              <w:keepNext w:val="0"/>
              <w:keepLines w:val="0"/>
              <w:suppressLineNumbers w:val="0"/>
              <w:spacing w:before="0" w:beforeAutospacing="0" w:after="0" w:afterAutospacing="0"/>
              <w:ind w:left="0" w:right="0"/>
              <w:jc w:val="left"/>
              <w:rPr>
                <w:rFonts w:hint="eastAsia" w:ascii="仿宋" w:hAnsi="仿宋" w:eastAsia="仿宋" w:cs="仿宋"/>
                <w:color w:val="auto"/>
                <w:kern w:val="2"/>
                <w:sz w:val="21"/>
                <w:szCs w:val="21"/>
                <w:highlight w:val="none"/>
                <w:lang w:val="en-US" w:eastAsia="zh-TW" w:bidi="ar-SA"/>
              </w:rPr>
            </w:pPr>
            <w:r>
              <w:rPr>
                <w:rFonts w:hint="default" w:eastAsia="宋体" w:cs="仿宋"/>
                <w:color w:val="auto"/>
                <w:kern w:val="2"/>
                <w:sz w:val="21"/>
                <w:szCs w:val="21"/>
                <w:highlight w:val="none"/>
                <w:lang w:val="en-US" w:eastAsia="zh-TW" w:bidi="ar-SA"/>
              </w:rPr>
              <w:t xml:space="preserve">       (M)              </w:t>
            </w:r>
          </w:p>
        </w:tc>
        <w:tc>
          <w:tcPr>
            <w:tcW w:w="2879" w:type="dxa"/>
            <w:gridSpan w:val="4"/>
            <w:vAlign w:val="center"/>
          </w:tcPr>
          <w:p w14:paraId="5374BD1F">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lang w:val="en-US" w:eastAsia="zh-CN" w:bidi="ar"/>
              </w:rPr>
              <w:t>团队</w:t>
            </w:r>
            <w:r>
              <w:rPr>
                <w:rFonts w:hint="eastAsia" w:ascii="仿宋" w:hAnsi="仿宋" w:eastAsia="仿宋" w:cs="仿宋"/>
                <w:i w:val="0"/>
                <w:caps w:val="0"/>
                <w:color w:val="000000"/>
                <w:spacing w:val="0"/>
                <w:kern w:val="0"/>
                <w:sz w:val="18"/>
                <w:szCs w:val="18"/>
                <w:u w:val="none"/>
                <w:lang w:val="en-US" w:eastAsia="zh-CN" w:bidi="ar"/>
              </w:rPr>
              <w:t>协作】理解学习共同体的作用，掌握团队协作的基本策略，在课程学习、教育实践、艺术实践等活动中，具有良好的团队协作精神。</w:t>
            </w:r>
          </w:p>
          <w:p w14:paraId="5AF9880F">
            <w:pPr>
              <w:keepNext w:val="0"/>
              <w:keepLines w:val="0"/>
              <w:suppressLineNumbers w:val="0"/>
              <w:spacing w:before="0" w:beforeAutospacing="0" w:after="0" w:afterAutospacing="0"/>
              <w:ind w:left="0" w:right="0"/>
              <w:jc w:val="left"/>
              <w:rPr>
                <w:rFonts w:hint="eastAsia" w:ascii="仿宋" w:hAnsi="仿宋" w:eastAsia="仿宋" w:cs="仿宋"/>
                <w:color w:val="auto"/>
                <w:kern w:val="2"/>
                <w:sz w:val="21"/>
                <w:szCs w:val="21"/>
                <w:highlight w:val="none"/>
                <w:lang w:val="en-US" w:eastAsia="zh-CN" w:bidi="ar-SA"/>
              </w:rPr>
            </w:pPr>
            <w:r>
              <w:rPr>
                <w:rFonts w:hint="eastAsia"/>
                <w:color w:val="auto"/>
                <w:kern w:val="2"/>
                <w:sz w:val="21"/>
                <w:szCs w:val="21"/>
                <w:highlight w:val="none"/>
                <w:lang w:val="en-US" w:eastAsia="zh-CN"/>
              </w:rPr>
              <w:t>3</w:t>
            </w:r>
            <w:r>
              <w:rPr>
                <w:rFonts w:hint="eastAsia"/>
                <w:color w:val="auto"/>
                <w:kern w:val="2"/>
                <w:sz w:val="21"/>
                <w:szCs w:val="21"/>
                <w:highlight w:val="none"/>
                <w:lang w:val="en-US" w:eastAsia="zh-TW"/>
              </w:rPr>
              <w:t>.2</w:t>
            </w:r>
          </w:p>
        </w:tc>
        <w:tc>
          <w:tcPr>
            <w:tcW w:w="2536" w:type="dxa"/>
            <w:gridSpan w:val="3"/>
            <w:vAlign w:val="center"/>
          </w:tcPr>
          <w:p w14:paraId="0FC40BC2">
            <w:pPr>
              <w:keepNext w:val="0"/>
              <w:keepLines w:val="0"/>
              <w:suppressLineNumbers w:val="0"/>
              <w:spacing w:before="0" w:beforeAutospacing="0" w:after="0" w:afterAutospacing="0"/>
              <w:ind w:left="0" w:right="0"/>
              <w:jc w:val="left"/>
              <w:rPr>
                <w:rFonts w:hint="eastAsia" w:ascii="仿宋" w:hAnsi="仿宋" w:eastAsia="仿宋" w:cs="仿宋"/>
                <w:color w:val="auto"/>
                <w:kern w:val="2"/>
                <w:sz w:val="21"/>
                <w:szCs w:val="21"/>
                <w:highlight w:val="none"/>
                <w:lang w:val="en-US" w:eastAsia="zh-CN" w:bidi="ar-SA"/>
              </w:rPr>
            </w:pPr>
            <w:r>
              <w:rPr>
                <w:rFonts w:hint="eastAsia"/>
                <w:color w:val="auto"/>
                <w:kern w:val="2"/>
                <w:sz w:val="21"/>
                <w:szCs w:val="21"/>
                <w:highlight w:val="none"/>
                <w:lang w:eastAsia="zh-CN"/>
              </w:rPr>
              <w:t>课程目标2、3</w:t>
            </w:r>
          </w:p>
        </w:tc>
      </w:tr>
      <w:tr w14:paraId="6F3967D0">
        <w:trPr>
          <w:trHeight w:val="0" w:hRule="atLeast"/>
          <w:jc w:val="center"/>
        </w:trPr>
        <w:tc>
          <w:tcPr>
            <w:tcW w:w="1301" w:type="dxa"/>
            <w:vMerge w:val="continue"/>
            <w:vAlign w:val="top"/>
          </w:tcPr>
          <w:p w14:paraId="351362F4">
            <w:pPr>
              <w:pStyle w:val="118"/>
              <w:keepNext w:val="0"/>
              <w:keepLines w:val="0"/>
              <w:suppressLineNumbers w:val="0"/>
              <w:spacing w:before="43" w:beforeAutospacing="0" w:after="0" w:afterAutospacing="0"/>
              <w:ind w:left="0" w:right="7"/>
              <w:jc w:val="center"/>
              <w:rPr>
                <w:rFonts w:hint="eastAsia" w:ascii="宋体" w:hAnsi="宋体" w:eastAsia="宋体" w:cs="宋体"/>
                <w:b/>
                <w:color w:val="auto"/>
                <w:kern w:val="2"/>
                <w:sz w:val="21"/>
                <w:szCs w:val="21"/>
                <w:highlight w:val="none"/>
                <w:lang w:eastAsia="zh-CN"/>
              </w:rPr>
            </w:pPr>
          </w:p>
        </w:tc>
        <w:tc>
          <w:tcPr>
            <w:tcW w:w="2189" w:type="dxa"/>
            <w:gridSpan w:val="2"/>
            <w:vAlign w:val="top"/>
          </w:tcPr>
          <w:p w14:paraId="254E9062">
            <w:pPr>
              <w:pStyle w:val="16"/>
              <w:keepNext w:val="0"/>
              <w:keepLines w:val="0"/>
              <w:widowControl/>
              <w:suppressLineNumbers w:val="0"/>
              <w:spacing w:before="0" w:beforeAutospacing="0" w:after="0" w:afterAutospacing="0" w:line="18" w:lineRule="atLeast"/>
              <w:ind w:left="0" w:right="0" w:firstLine="0"/>
              <w:jc w:val="center"/>
              <w:rPr>
                <w:rFonts w:hint="eastAsia" w:ascii="仿宋" w:hAnsi="仿宋" w:eastAsia="宋体" w:cs="仿宋"/>
                <w:color w:val="auto"/>
                <w:sz w:val="21"/>
                <w:szCs w:val="21"/>
                <w:highlight w:val="none"/>
                <w:lang w:val="en-US" w:eastAsia="zh-TW" w:bidi="ar-SA"/>
              </w:rPr>
            </w:pPr>
            <w:r>
              <w:rPr>
                <w:rFonts w:hint="eastAsia" w:ascii="仿宋" w:hAnsi="仿宋" w:eastAsia="宋体" w:cs="仿宋"/>
                <w:color w:val="auto"/>
                <w:sz w:val="21"/>
                <w:szCs w:val="21"/>
                <w:highlight w:val="none"/>
                <w:lang w:val="en-US" w:eastAsia="zh-TW" w:bidi="ar-SA"/>
              </w:rPr>
              <w:t>综合育人</w:t>
            </w:r>
          </w:p>
          <w:p w14:paraId="42793DAB">
            <w:pPr>
              <w:pStyle w:val="16"/>
              <w:keepNext w:val="0"/>
              <w:keepLines w:val="0"/>
              <w:widowControl/>
              <w:suppressLineNumbers w:val="0"/>
              <w:spacing w:before="0" w:beforeAutospacing="0" w:after="0" w:afterAutospacing="0" w:line="18" w:lineRule="atLeast"/>
              <w:ind w:left="0" w:right="0" w:firstLine="0"/>
              <w:jc w:val="center"/>
              <w:rPr>
                <w:rFonts w:hint="default" w:ascii="-webkit-standard" w:hAnsi="-webkit-standard" w:eastAsia="-webkit-standard" w:cs="-webkit-standard"/>
                <w:i w:val="0"/>
                <w:caps w:val="0"/>
                <w:color w:val="000000"/>
                <w:spacing w:val="0"/>
                <w:sz w:val="18"/>
                <w:szCs w:val="18"/>
                <w:u w:val="none"/>
              </w:rPr>
            </w:pPr>
            <w:r>
              <w:rPr>
                <w:rFonts w:hint="eastAsia" w:ascii="仿宋" w:hAnsi="仿宋" w:eastAsia="宋体" w:cs="仿宋"/>
                <w:color w:val="auto"/>
                <w:sz w:val="21"/>
                <w:szCs w:val="21"/>
                <w:highlight w:val="none"/>
                <w:lang w:val="en-US" w:eastAsia="zh-TW" w:bidi="ar-SA"/>
              </w:rPr>
              <w:t>（L</w:t>
            </w:r>
            <w:r>
              <w:rPr>
                <w:rFonts w:hint="eastAsia" w:ascii="仿宋" w:hAnsi="仿宋" w:eastAsia="仿宋" w:cs="仿宋"/>
                <w:i w:val="0"/>
                <w:caps w:val="0"/>
                <w:color w:val="000000"/>
                <w:spacing w:val="0"/>
                <w:sz w:val="18"/>
                <w:szCs w:val="18"/>
                <w:u w:val="none"/>
              </w:rPr>
              <w:t>）</w:t>
            </w:r>
          </w:p>
          <w:p w14:paraId="75AD9DA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2879" w:type="dxa"/>
            <w:gridSpan w:val="4"/>
            <w:vAlign w:val="top"/>
          </w:tcPr>
          <w:p w14:paraId="78134022">
            <w:pPr>
              <w:keepNext w:val="0"/>
              <w:keepLines w:val="0"/>
              <w:widowControl/>
              <w:suppressLineNumbers w:val="0"/>
              <w:spacing w:before="0" w:beforeAutospacing="0" w:after="0" w:afterAutospacing="0"/>
              <w:ind w:left="0" w:right="0"/>
              <w:jc w:val="left"/>
              <w:rPr>
                <w:rFonts w:hint="eastAsia" w:ascii="仿宋" w:hAnsi="仿宋" w:eastAsia="仿宋" w:cs="仿宋"/>
                <w:i w:val="0"/>
                <w:caps w:val="0"/>
                <w:color w:val="000000"/>
                <w:spacing w:val="0"/>
                <w:kern w:val="0"/>
                <w:sz w:val="18"/>
                <w:szCs w:val="18"/>
                <w:u w:val="none"/>
                <w:lang w:val="en-US" w:eastAsia="zh-CN" w:bidi="ar"/>
              </w:rPr>
            </w:pPr>
            <w:r>
              <w:rPr>
                <w:rFonts w:ascii="仿宋" w:hAnsi="仿宋" w:eastAsia="仿宋" w:cs="仿宋"/>
                <w:i w:val="0"/>
                <w:caps w:val="0"/>
                <w:color w:val="000000"/>
                <w:spacing w:val="0"/>
                <w:kern w:val="0"/>
                <w:sz w:val="18"/>
                <w:szCs w:val="18"/>
                <w:u w:val="none"/>
                <w:lang w:val="en-US" w:eastAsia="zh-CN" w:bidi="ar"/>
              </w:rPr>
              <w:t>【育人理念】理解音乐教学与人的全面发展的关系，理解音乐学科的育人价值，具</w:t>
            </w:r>
            <w:r>
              <w:rPr>
                <w:rFonts w:hint="eastAsia" w:ascii="仿宋" w:hAnsi="仿宋" w:eastAsia="仿宋" w:cs="仿宋"/>
                <w:i w:val="0"/>
                <w:caps w:val="0"/>
                <w:color w:val="000000"/>
                <w:spacing w:val="0"/>
                <w:kern w:val="0"/>
                <w:sz w:val="18"/>
                <w:szCs w:val="18"/>
                <w:u w:val="none"/>
                <w:lang w:val="en-US" w:eastAsia="zh-CN" w:bidi="ar"/>
              </w:rPr>
              <w:t>备在音乐教学、课外辅导、学生交往中渗透“以美育人”的理念。</w:t>
            </w:r>
          </w:p>
          <w:p w14:paraId="552EFBFF">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2"/>
                <w:sz w:val="21"/>
                <w:szCs w:val="21"/>
                <w:highlight w:val="none"/>
                <w:lang w:eastAsia="zh-CN"/>
              </w:rPr>
            </w:pPr>
            <w:r>
              <w:rPr>
                <w:rFonts w:hint="eastAsia" w:ascii="仿宋" w:hAnsi="仿宋" w:eastAsia="仿宋" w:cs="仿宋"/>
                <w:i w:val="0"/>
                <w:caps w:val="0"/>
                <w:color w:val="000000"/>
                <w:spacing w:val="0"/>
                <w:kern w:val="0"/>
                <w:sz w:val="18"/>
                <w:szCs w:val="18"/>
                <w:u w:val="none"/>
                <w:lang w:val="en-US" w:eastAsia="zh-TW" w:bidi="ar"/>
              </w:rPr>
              <w:t>4.2</w:t>
            </w:r>
          </w:p>
        </w:tc>
        <w:tc>
          <w:tcPr>
            <w:tcW w:w="2536" w:type="dxa"/>
            <w:gridSpan w:val="3"/>
            <w:vAlign w:val="top"/>
          </w:tcPr>
          <w:p w14:paraId="5D722E7B">
            <w:pPr>
              <w:keepNext w:val="0"/>
              <w:keepLines w:val="0"/>
              <w:suppressLineNumbers w:val="0"/>
              <w:spacing w:before="0" w:beforeAutospacing="0" w:after="0" w:afterAutospacing="0"/>
              <w:ind w:left="0" w:right="0"/>
              <w:jc w:val="left"/>
              <w:rPr>
                <w:rFonts w:hint="eastAsia"/>
                <w:color w:val="auto"/>
                <w:kern w:val="2"/>
                <w:sz w:val="21"/>
                <w:szCs w:val="21"/>
                <w:highlight w:val="none"/>
                <w:lang w:eastAsia="zh-TW"/>
              </w:rPr>
            </w:pPr>
            <w:r>
              <w:rPr>
                <w:rFonts w:hint="eastAsia"/>
                <w:color w:val="auto"/>
                <w:kern w:val="2"/>
                <w:sz w:val="21"/>
                <w:szCs w:val="21"/>
                <w:highlight w:val="none"/>
                <w:lang w:eastAsia="zh-TW"/>
              </w:rPr>
              <w:t>课程目标3</w:t>
            </w:r>
          </w:p>
        </w:tc>
      </w:tr>
      <w:tr w14:paraId="4D9E4C10">
        <w:trPr>
          <w:trHeight w:val="0" w:hRule="atLeast"/>
          <w:jc w:val="center"/>
        </w:trPr>
        <w:tc>
          <w:tcPr>
            <w:tcW w:w="1301" w:type="dxa"/>
            <w:vMerge w:val="restart"/>
            <w:vAlign w:val="center"/>
          </w:tcPr>
          <w:p w14:paraId="56EBDD39">
            <w:pPr>
              <w:pStyle w:val="118"/>
              <w:keepNext w:val="0"/>
              <w:keepLines w:val="0"/>
              <w:suppressLineNumbers w:val="0"/>
              <w:spacing w:before="15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E</w:t>
            </w:r>
          </w:p>
          <w:p w14:paraId="5A695EA8">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rPr>
              <w:t>教学内容</w:t>
            </w:r>
          </w:p>
        </w:tc>
        <w:tc>
          <w:tcPr>
            <w:tcW w:w="5068" w:type="dxa"/>
            <w:gridSpan w:val="6"/>
            <w:vMerge w:val="restart"/>
            <w:vAlign w:val="center"/>
          </w:tcPr>
          <w:p w14:paraId="69AA05BE">
            <w:pPr>
              <w:pStyle w:val="118"/>
              <w:keepNext w:val="0"/>
              <w:keepLines w:val="0"/>
              <w:suppressLineNumbers w:val="0"/>
              <w:spacing w:before="125" w:beforeAutospacing="0" w:after="0" w:afterAutospacing="0" w:line="312" w:lineRule="auto"/>
              <w:ind w:left="0" w:right="23"/>
              <w:jc w:val="center"/>
              <w:rPr>
                <w:rFonts w:hint="default" w:ascii="宋体" w:hAnsi="宋体" w:eastAsia="宋体" w:cs="宋体"/>
                <w:b/>
                <w:bCs/>
                <w:color w:val="auto"/>
                <w:kern w:val="2"/>
                <w:sz w:val="21"/>
                <w:szCs w:val="21"/>
                <w:highlight w:val="none"/>
                <w:lang w:val="en-US" w:eastAsia="zh-CN"/>
              </w:rPr>
            </w:pPr>
            <w:r>
              <w:rPr>
                <w:rFonts w:hint="eastAsia" w:ascii="宋体" w:eastAsia="宋体"/>
                <w:color w:val="auto"/>
                <w:kern w:val="2"/>
                <w:sz w:val="21"/>
                <w:highlight w:val="none"/>
                <w:lang w:val="en-US" w:eastAsia="zh-CN"/>
              </w:rPr>
              <w:t>实践项目及内容</w:t>
            </w:r>
          </w:p>
        </w:tc>
        <w:tc>
          <w:tcPr>
            <w:tcW w:w="2536" w:type="dxa"/>
            <w:gridSpan w:val="3"/>
            <w:vAlign w:val="center"/>
          </w:tcPr>
          <w:p w14:paraId="764B736C">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eastAsia="zh-CN"/>
              </w:rPr>
              <w:t>学时分配</w:t>
            </w:r>
          </w:p>
        </w:tc>
      </w:tr>
      <w:tr w14:paraId="49EE721F">
        <w:trPr>
          <w:trHeight w:val="0" w:hRule="atLeast"/>
          <w:jc w:val="center"/>
        </w:trPr>
        <w:tc>
          <w:tcPr>
            <w:tcW w:w="1301" w:type="dxa"/>
            <w:vMerge w:val="continue"/>
            <w:vAlign w:val="center"/>
          </w:tcPr>
          <w:p w14:paraId="14360255">
            <w:pPr>
              <w:pStyle w:val="118"/>
              <w:keepNext w:val="0"/>
              <w:keepLines w:val="0"/>
              <w:suppressLineNumbers w:val="0"/>
              <w:spacing w:before="125" w:beforeAutospacing="0" w:after="0" w:afterAutospacing="0" w:line="312" w:lineRule="auto"/>
              <w:ind w:left="0" w:right="23"/>
              <w:jc w:val="center"/>
              <w:rPr>
                <w:kern w:val="2"/>
              </w:rPr>
            </w:pPr>
          </w:p>
        </w:tc>
        <w:tc>
          <w:tcPr>
            <w:tcW w:w="5068" w:type="dxa"/>
            <w:gridSpan w:val="6"/>
            <w:vMerge w:val="continue"/>
            <w:vAlign w:val="center"/>
          </w:tcPr>
          <w:p w14:paraId="7482C8CF">
            <w:pPr>
              <w:pStyle w:val="118"/>
              <w:keepNext w:val="0"/>
              <w:keepLines w:val="0"/>
              <w:suppressLineNumbers w:val="0"/>
              <w:spacing w:before="125" w:beforeAutospacing="0" w:after="0" w:afterAutospacing="0" w:line="312" w:lineRule="auto"/>
              <w:ind w:left="0" w:right="23"/>
              <w:jc w:val="center"/>
              <w:rPr>
                <w:kern w:val="2"/>
              </w:rPr>
            </w:pPr>
          </w:p>
        </w:tc>
        <w:tc>
          <w:tcPr>
            <w:tcW w:w="1823" w:type="dxa"/>
            <w:gridSpan w:val="2"/>
            <w:vAlign w:val="center"/>
          </w:tcPr>
          <w:p w14:paraId="2F014A03">
            <w:pPr>
              <w:pStyle w:val="118"/>
              <w:keepNext w:val="0"/>
              <w:keepLines w:val="0"/>
              <w:suppressLineNumbers w:val="0"/>
              <w:spacing w:before="44" w:beforeAutospacing="0" w:after="0" w:afterAutospacing="0"/>
              <w:ind w:left="0" w:right="0"/>
              <w:jc w:val="center"/>
              <w:rPr>
                <w:rFonts w:hint="default" w:ascii="宋体" w:hAnsi="宋体" w:eastAsia="宋体" w:cs="宋体"/>
                <w:b/>
                <w:bCs/>
                <w:color w:val="auto"/>
                <w:kern w:val="2"/>
                <w:sz w:val="21"/>
                <w:szCs w:val="21"/>
                <w:highlight w:val="none"/>
                <w:lang w:val="en-US" w:eastAsia="zh-CN"/>
              </w:rPr>
            </w:pPr>
            <w:r>
              <w:rPr>
                <w:rFonts w:hint="eastAsia" w:ascii="宋体" w:eastAsia="宋体"/>
                <w:color w:val="auto"/>
                <w:kern w:val="2"/>
                <w:sz w:val="21"/>
                <w:highlight w:val="none"/>
                <w:lang w:val="en-US" w:eastAsia="zh-CN"/>
              </w:rPr>
              <w:t>实验、上机、实训、线上教学、研讨等</w:t>
            </w:r>
          </w:p>
        </w:tc>
        <w:tc>
          <w:tcPr>
            <w:tcW w:w="713" w:type="dxa"/>
            <w:vAlign w:val="center"/>
          </w:tcPr>
          <w:p w14:paraId="5361D8A8">
            <w:pPr>
              <w:pStyle w:val="118"/>
              <w:keepNext w:val="0"/>
              <w:keepLines w:val="0"/>
              <w:suppressLineNumbers w:val="0"/>
              <w:spacing w:before="44" w:beforeAutospacing="0" w:after="0" w:afterAutospacing="0"/>
              <w:ind w:left="0" w:right="89" w:rightChars="0"/>
              <w:jc w:val="center"/>
              <w:rPr>
                <w:rFonts w:hint="eastAsia" w:ascii="宋体" w:hAnsi="宋体" w:eastAsia="宋体" w:cs="宋体"/>
                <w:b/>
                <w:bCs/>
                <w:color w:val="auto"/>
                <w:kern w:val="2"/>
                <w:sz w:val="21"/>
                <w:szCs w:val="21"/>
                <w:highlight w:val="none"/>
                <w:lang w:eastAsia="zh-CN"/>
              </w:rPr>
            </w:pPr>
            <w:r>
              <w:rPr>
                <w:rFonts w:hint="eastAsia" w:ascii="宋体" w:eastAsia="宋体"/>
                <w:bCs/>
                <w:color w:val="auto"/>
                <w:kern w:val="2"/>
                <w:sz w:val="21"/>
                <w:highlight w:val="none"/>
                <w:lang w:val="en-US" w:eastAsia="zh-CN"/>
              </w:rPr>
              <w:t xml:space="preserve"> </w:t>
            </w:r>
            <w:r>
              <w:rPr>
                <w:rFonts w:hint="eastAsia" w:ascii="宋体" w:eastAsia="宋体"/>
                <w:bCs/>
                <w:color w:val="auto"/>
                <w:kern w:val="2"/>
                <w:sz w:val="21"/>
                <w:highlight w:val="none"/>
                <w:lang w:eastAsia="zh-CN"/>
              </w:rPr>
              <w:t>合计</w:t>
            </w:r>
          </w:p>
        </w:tc>
      </w:tr>
      <w:tr w14:paraId="19CA254F">
        <w:trPr>
          <w:trHeight w:val="0" w:hRule="atLeast"/>
          <w:jc w:val="center"/>
        </w:trPr>
        <w:tc>
          <w:tcPr>
            <w:tcW w:w="1301" w:type="dxa"/>
            <w:vMerge w:val="continue"/>
            <w:vAlign w:val="top"/>
          </w:tcPr>
          <w:p w14:paraId="45F66A8B">
            <w:pPr>
              <w:pStyle w:val="118"/>
              <w:keepNext w:val="0"/>
              <w:keepLines w:val="0"/>
              <w:suppressLineNumbers w:val="0"/>
              <w:spacing w:before="125" w:beforeAutospacing="0" w:after="0" w:afterAutospacing="0" w:line="312" w:lineRule="auto"/>
              <w:ind w:left="0" w:right="23"/>
              <w:rPr>
                <w:kern w:val="2"/>
              </w:rPr>
            </w:pPr>
          </w:p>
        </w:tc>
        <w:tc>
          <w:tcPr>
            <w:tcW w:w="5068" w:type="dxa"/>
            <w:gridSpan w:val="6"/>
            <w:vAlign w:val="top"/>
          </w:tcPr>
          <w:p w14:paraId="499B8E81">
            <w:pPr>
              <w:pStyle w:val="118"/>
              <w:keepNext w:val="0"/>
              <w:keepLines w:val="0"/>
              <w:suppressLineNumbers w:val="0"/>
              <w:spacing w:before="125" w:beforeAutospacing="0" w:after="0" w:afterAutospacing="0" w:line="312" w:lineRule="auto"/>
              <w:ind w:left="0" w:right="23"/>
              <w:rPr>
                <w:kern w:val="2"/>
              </w:rPr>
            </w:pPr>
            <w:r>
              <w:rPr>
                <w:rFonts w:hint="eastAsia" w:eastAsia="宋体" w:cs="仿宋"/>
                <w:i w:val="0"/>
                <w:caps w:val="0"/>
                <w:color w:val="000000"/>
                <w:spacing w:val="0"/>
                <w:kern w:val="2"/>
                <w:sz w:val="18"/>
                <w:szCs w:val="18"/>
                <w:u w:val="none"/>
                <w:lang w:eastAsia="zh-TW"/>
              </w:rPr>
              <w:t>模块一：</w:t>
            </w:r>
            <w:r>
              <w:rPr>
                <w:rFonts w:hint="eastAsia" w:ascii="仿宋" w:hAnsi="仿宋" w:eastAsia="仿宋" w:cs="仿宋"/>
                <w:i w:val="0"/>
                <w:caps w:val="0"/>
                <w:color w:val="000000"/>
                <w:spacing w:val="0"/>
                <w:kern w:val="2"/>
                <w:sz w:val="18"/>
                <w:szCs w:val="18"/>
                <w:u w:val="none"/>
              </w:rPr>
              <w:t>培养学生的器乐合奏、协作的能力</w:t>
            </w:r>
            <w:r>
              <w:rPr>
                <w:rFonts w:hint="eastAsia" w:eastAsia="宋体" w:cs="仿宋"/>
                <w:i w:val="0"/>
                <w:caps w:val="0"/>
                <w:color w:val="000000"/>
                <w:spacing w:val="0"/>
                <w:kern w:val="2"/>
                <w:sz w:val="18"/>
                <w:szCs w:val="18"/>
                <w:u w:val="none"/>
                <w:lang w:eastAsia="zh-TW"/>
              </w:rPr>
              <w:t>。（第一学期）</w:t>
            </w:r>
          </w:p>
        </w:tc>
        <w:tc>
          <w:tcPr>
            <w:tcW w:w="1823" w:type="dxa"/>
            <w:gridSpan w:val="2"/>
            <w:vAlign w:val="top"/>
          </w:tcPr>
          <w:p w14:paraId="6D1211DF">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实训</w:t>
            </w:r>
          </w:p>
        </w:tc>
        <w:tc>
          <w:tcPr>
            <w:tcW w:w="713" w:type="dxa"/>
            <w:vAlign w:val="top"/>
          </w:tcPr>
          <w:p w14:paraId="33E1C741">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4</w:t>
            </w:r>
          </w:p>
        </w:tc>
      </w:tr>
      <w:tr w14:paraId="015983F4">
        <w:trPr>
          <w:trHeight w:val="0" w:hRule="atLeast"/>
          <w:jc w:val="center"/>
        </w:trPr>
        <w:tc>
          <w:tcPr>
            <w:tcW w:w="1301" w:type="dxa"/>
            <w:vMerge w:val="continue"/>
            <w:vAlign w:val="top"/>
          </w:tcPr>
          <w:p w14:paraId="376C2F38">
            <w:pPr>
              <w:pStyle w:val="118"/>
              <w:keepNext w:val="0"/>
              <w:keepLines w:val="0"/>
              <w:suppressLineNumbers w:val="0"/>
              <w:spacing w:before="125" w:beforeAutospacing="0" w:after="0" w:afterAutospacing="0" w:line="312" w:lineRule="auto"/>
              <w:ind w:left="0" w:right="23"/>
              <w:rPr>
                <w:kern w:val="2"/>
              </w:rPr>
            </w:pPr>
          </w:p>
        </w:tc>
        <w:tc>
          <w:tcPr>
            <w:tcW w:w="5068" w:type="dxa"/>
            <w:gridSpan w:val="6"/>
            <w:vAlign w:val="top"/>
          </w:tcPr>
          <w:p w14:paraId="0D883B57">
            <w:pPr>
              <w:pStyle w:val="118"/>
              <w:keepNext w:val="0"/>
              <w:keepLines w:val="0"/>
              <w:suppressLineNumbers w:val="0"/>
              <w:spacing w:before="125" w:beforeAutospacing="0" w:after="0" w:afterAutospacing="0" w:line="312" w:lineRule="auto"/>
              <w:ind w:left="0" w:right="23"/>
              <w:rPr>
                <w:rFonts w:hint="eastAsia" w:cs="仿宋"/>
                <w:i w:val="0"/>
                <w:caps w:val="0"/>
                <w:color w:val="000000"/>
                <w:spacing w:val="0"/>
                <w:kern w:val="2"/>
                <w:sz w:val="18"/>
                <w:szCs w:val="18"/>
                <w:u w:val="none"/>
                <w:lang w:eastAsia="zh-TW"/>
              </w:rPr>
            </w:pPr>
            <w:r>
              <w:rPr>
                <w:rFonts w:hint="eastAsia" w:eastAsia="宋体" w:cs="仿宋"/>
                <w:i w:val="0"/>
                <w:caps w:val="0"/>
                <w:color w:val="000000"/>
                <w:spacing w:val="0"/>
                <w:kern w:val="2"/>
                <w:sz w:val="18"/>
                <w:szCs w:val="18"/>
                <w:u w:val="none"/>
                <w:lang w:eastAsia="zh-TW"/>
              </w:rPr>
              <w:t>模块二：培养</w:t>
            </w:r>
            <w:r>
              <w:rPr>
                <w:rFonts w:hint="eastAsia" w:ascii="仿宋" w:hAnsi="仿宋" w:eastAsia="仿宋" w:cs="仿宋"/>
                <w:i w:val="0"/>
                <w:caps w:val="0"/>
                <w:color w:val="000000"/>
                <w:spacing w:val="0"/>
                <w:kern w:val="2"/>
                <w:sz w:val="18"/>
                <w:szCs w:val="18"/>
                <w:u w:val="none"/>
              </w:rPr>
              <w:t>综合的器乐合奏音乐素质，</w:t>
            </w:r>
            <w:r>
              <w:rPr>
                <w:rFonts w:hint="eastAsia" w:eastAsia="宋体" w:cs="仿宋"/>
                <w:i w:val="0"/>
                <w:caps w:val="0"/>
                <w:color w:val="000000"/>
                <w:spacing w:val="0"/>
                <w:kern w:val="2"/>
                <w:sz w:val="18"/>
                <w:szCs w:val="18"/>
                <w:u w:val="none"/>
                <w:lang w:eastAsia="zh-TW"/>
              </w:rPr>
              <w:t>并</w:t>
            </w:r>
            <w:r>
              <w:rPr>
                <w:rFonts w:hint="eastAsia" w:ascii="仿宋" w:hAnsi="仿宋" w:eastAsia="仿宋" w:cs="仿宋"/>
                <w:i w:val="0"/>
                <w:caps w:val="0"/>
                <w:color w:val="000000"/>
                <w:spacing w:val="0"/>
                <w:kern w:val="2"/>
                <w:sz w:val="18"/>
                <w:szCs w:val="18"/>
                <w:u w:val="none"/>
              </w:rPr>
              <w:t>通过合奏实践，理解的统一、平衡与和谐，根据合奏作品的风格和表现的要求，对器乐各声部的声音及其表现进行调整</w:t>
            </w:r>
            <w:r>
              <w:rPr>
                <w:rFonts w:hint="eastAsia" w:eastAsia="宋体" w:cs="仿宋"/>
                <w:i w:val="0"/>
                <w:caps w:val="0"/>
                <w:color w:val="000000"/>
                <w:spacing w:val="0"/>
                <w:kern w:val="2"/>
                <w:sz w:val="18"/>
                <w:szCs w:val="18"/>
                <w:u w:val="none"/>
                <w:lang w:eastAsia="zh-TW"/>
              </w:rPr>
              <w:t>。（第一学期）</w:t>
            </w:r>
          </w:p>
          <w:p w14:paraId="6423F23F">
            <w:pPr>
              <w:pStyle w:val="118"/>
              <w:keepNext w:val="0"/>
              <w:keepLines w:val="0"/>
              <w:suppressLineNumbers w:val="0"/>
              <w:spacing w:before="125" w:beforeAutospacing="0" w:after="0" w:afterAutospacing="0" w:line="312" w:lineRule="auto"/>
              <w:ind w:left="0" w:right="23"/>
              <w:rPr>
                <w:rFonts w:hint="eastAsia" w:cs="仿宋"/>
                <w:i w:val="0"/>
                <w:caps w:val="0"/>
                <w:color w:val="000000"/>
                <w:spacing w:val="0"/>
                <w:kern w:val="2"/>
                <w:sz w:val="18"/>
                <w:szCs w:val="18"/>
                <w:u w:val="none"/>
                <w:lang w:eastAsia="zh-TW"/>
              </w:rPr>
            </w:pPr>
            <w:r>
              <w:rPr>
                <w:rFonts w:hint="eastAsia" w:ascii="仿宋" w:hAnsi="仿宋" w:eastAsia="仿宋" w:cs="仿宋"/>
                <w:i w:val="0"/>
                <w:caps w:val="0"/>
                <w:color w:val="000000"/>
                <w:spacing w:val="0"/>
                <w:kern w:val="2"/>
                <w:sz w:val="18"/>
                <w:szCs w:val="18"/>
                <w:u w:val="none"/>
              </w:rPr>
              <w:t>实训任务</w:t>
            </w:r>
            <w:r>
              <w:rPr>
                <w:rFonts w:hint="eastAsia" w:eastAsia="宋体" w:cs="仿宋"/>
                <w:i w:val="0"/>
                <w:caps w:val="0"/>
                <w:color w:val="000000"/>
                <w:spacing w:val="0"/>
                <w:kern w:val="2"/>
                <w:sz w:val="18"/>
                <w:szCs w:val="18"/>
                <w:u w:val="none"/>
                <w:lang w:eastAsia="zh-TW"/>
              </w:rPr>
              <w:t>依照</w:t>
            </w:r>
            <w:r>
              <w:rPr>
                <w:rFonts w:hint="eastAsia" w:ascii="仿宋" w:hAnsi="仿宋" w:eastAsia="仿宋" w:cs="仿宋"/>
                <w:i w:val="0"/>
                <w:caps w:val="0"/>
                <w:color w:val="000000"/>
                <w:spacing w:val="0"/>
                <w:kern w:val="2"/>
                <w:sz w:val="18"/>
                <w:szCs w:val="18"/>
                <w:u w:val="none"/>
              </w:rPr>
              <w:t>教学实际需要，不断增补调整</w:t>
            </w:r>
          </w:p>
        </w:tc>
        <w:tc>
          <w:tcPr>
            <w:tcW w:w="1823" w:type="dxa"/>
            <w:gridSpan w:val="2"/>
            <w:vAlign w:val="top"/>
          </w:tcPr>
          <w:p w14:paraId="0C9289FE">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实训</w:t>
            </w:r>
          </w:p>
        </w:tc>
        <w:tc>
          <w:tcPr>
            <w:tcW w:w="713" w:type="dxa"/>
            <w:vAlign w:val="top"/>
          </w:tcPr>
          <w:p w14:paraId="0B2B0E3C">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8</w:t>
            </w:r>
          </w:p>
        </w:tc>
      </w:tr>
      <w:tr w14:paraId="38EFA87F">
        <w:trPr>
          <w:trHeight w:val="0" w:hRule="atLeast"/>
          <w:jc w:val="center"/>
        </w:trPr>
        <w:tc>
          <w:tcPr>
            <w:tcW w:w="1301" w:type="dxa"/>
            <w:vMerge w:val="continue"/>
            <w:vAlign w:val="top"/>
          </w:tcPr>
          <w:p w14:paraId="3929FFC2">
            <w:pPr>
              <w:pStyle w:val="118"/>
              <w:keepNext w:val="0"/>
              <w:keepLines w:val="0"/>
              <w:suppressLineNumbers w:val="0"/>
              <w:spacing w:before="125" w:beforeAutospacing="0" w:after="0" w:afterAutospacing="0" w:line="312" w:lineRule="auto"/>
              <w:ind w:left="0" w:right="23"/>
              <w:rPr>
                <w:kern w:val="2"/>
              </w:rPr>
            </w:pPr>
          </w:p>
        </w:tc>
        <w:tc>
          <w:tcPr>
            <w:tcW w:w="5068" w:type="dxa"/>
            <w:gridSpan w:val="6"/>
            <w:vAlign w:val="top"/>
          </w:tcPr>
          <w:p w14:paraId="5FF1A2A4">
            <w:pPr>
              <w:pStyle w:val="16"/>
              <w:keepNext w:val="0"/>
              <w:keepLines w:val="0"/>
              <w:widowControl/>
              <w:suppressLineNumbers w:val="0"/>
              <w:spacing w:before="0" w:beforeAutospacing="0" w:after="0" w:afterAutospacing="0" w:line="18" w:lineRule="atLeast"/>
              <w:ind w:left="0" w:right="0" w:firstLine="0"/>
              <w:jc w:val="both"/>
              <w:rPr>
                <w:kern w:val="2"/>
              </w:rPr>
            </w:pPr>
            <w:r>
              <w:rPr>
                <w:rFonts w:hint="eastAsia" w:eastAsia="宋体" w:cs="仿宋"/>
                <w:i w:val="0"/>
                <w:caps w:val="0"/>
                <w:color w:val="000000"/>
                <w:spacing w:val="0"/>
                <w:sz w:val="18"/>
                <w:szCs w:val="18"/>
                <w:u w:val="none"/>
                <w:lang w:eastAsia="zh-TW"/>
              </w:rPr>
              <w:t>模块三：</w:t>
            </w:r>
            <w:r>
              <w:rPr>
                <w:rFonts w:hint="eastAsia" w:ascii="仿宋" w:hAnsi="仿宋" w:eastAsia="仿宋" w:cs="仿宋"/>
                <w:i w:val="0"/>
                <w:caps w:val="0"/>
                <w:color w:val="000000"/>
                <w:spacing w:val="0"/>
                <w:sz w:val="18"/>
                <w:szCs w:val="18"/>
                <w:u w:val="none"/>
              </w:rPr>
              <w:t>具备单独演奏技术水平上培养和提高学生的合奏、合作能力。</w:t>
            </w:r>
            <w:r>
              <w:rPr>
                <w:rFonts w:hint="eastAsia" w:eastAsia="宋体" w:cs="仿宋"/>
                <w:i w:val="0"/>
                <w:caps w:val="0"/>
                <w:color w:val="000000"/>
                <w:spacing w:val="0"/>
                <w:sz w:val="18"/>
                <w:szCs w:val="18"/>
                <w:u w:val="none"/>
                <w:lang w:eastAsia="zh-TW"/>
              </w:rPr>
              <w:t>（第一和第二学期）</w:t>
            </w:r>
          </w:p>
        </w:tc>
        <w:tc>
          <w:tcPr>
            <w:tcW w:w="1823" w:type="dxa"/>
            <w:gridSpan w:val="2"/>
            <w:vAlign w:val="top"/>
          </w:tcPr>
          <w:p w14:paraId="0AD8EDD3">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实训</w:t>
            </w:r>
          </w:p>
        </w:tc>
        <w:tc>
          <w:tcPr>
            <w:tcW w:w="713" w:type="dxa"/>
            <w:vAlign w:val="top"/>
          </w:tcPr>
          <w:p w14:paraId="5720F092">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15</w:t>
            </w:r>
          </w:p>
        </w:tc>
      </w:tr>
      <w:tr w14:paraId="4CC62953">
        <w:trPr>
          <w:trHeight w:val="0" w:hRule="atLeast"/>
          <w:jc w:val="center"/>
        </w:trPr>
        <w:tc>
          <w:tcPr>
            <w:tcW w:w="1301" w:type="dxa"/>
            <w:vMerge w:val="continue"/>
            <w:vAlign w:val="top"/>
          </w:tcPr>
          <w:p w14:paraId="00314FC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6"/>
            <w:vAlign w:val="top"/>
          </w:tcPr>
          <w:p w14:paraId="5EA80AE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hint="eastAsia" w:eastAsia="宋体" w:cs="仿宋"/>
                <w:i w:val="0"/>
                <w:caps w:val="0"/>
                <w:color w:val="000000"/>
                <w:spacing w:val="0"/>
                <w:kern w:val="2"/>
                <w:sz w:val="18"/>
                <w:szCs w:val="18"/>
                <w:u w:val="none"/>
                <w:lang w:eastAsia="zh-TW"/>
              </w:rPr>
              <w:t>模块四：</w:t>
            </w:r>
            <w:r>
              <w:rPr>
                <w:rFonts w:hint="eastAsia" w:ascii="仿宋" w:hAnsi="仿宋" w:eastAsia="仿宋" w:cs="仿宋"/>
                <w:i w:val="0"/>
                <w:caps w:val="0"/>
                <w:color w:val="000000"/>
                <w:spacing w:val="0"/>
                <w:kern w:val="2"/>
                <w:sz w:val="18"/>
                <w:szCs w:val="18"/>
                <w:u w:val="none"/>
              </w:rPr>
              <w:t>使学生学习和了解不同的合奏形式和组合，系统学习</w:t>
            </w:r>
            <w:r>
              <w:rPr>
                <w:rFonts w:hint="eastAsia" w:eastAsia="宋体" w:cs="仿宋"/>
                <w:i w:val="0"/>
                <w:caps w:val="0"/>
                <w:color w:val="000000"/>
                <w:spacing w:val="0"/>
                <w:kern w:val="2"/>
                <w:sz w:val="18"/>
                <w:szCs w:val="18"/>
                <w:u w:val="none"/>
                <w:lang w:eastAsia="zh-TW"/>
              </w:rPr>
              <w:t>大型</w:t>
            </w:r>
            <w:r>
              <w:rPr>
                <w:rFonts w:hint="eastAsia" w:ascii="仿宋" w:hAnsi="仿宋" w:eastAsia="仿宋" w:cs="仿宋"/>
                <w:i w:val="0"/>
                <w:caps w:val="0"/>
                <w:color w:val="000000"/>
                <w:spacing w:val="0"/>
                <w:kern w:val="2"/>
                <w:sz w:val="18"/>
                <w:szCs w:val="18"/>
                <w:u w:val="none"/>
              </w:rPr>
              <w:t>乐队</w:t>
            </w:r>
            <w:r>
              <w:rPr>
                <w:rFonts w:hint="eastAsia" w:eastAsia="宋体" w:cs="仿宋"/>
                <w:i w:val="0"/>
                <w:caps w:val="0"/>
                <w:color w:val="000000"/>
                <w:spacing w:val="0"/>
                <w:kern w:val="2"/>
                <w:sz w:val="18"/>
                <w:szCs w:val="18"/>
                <w:u w:val="none"/>
                <w:lang w:eastAsia="zh-TW"/>
              </w:rPr>
              <w:t>及室内乐的</w:t>
            </w:r>
            <w:r>
              <w:rPr>
                <w:rFonts w:hint="eastAsia" w:ascii="仿宋" w:hAnsi="仿宋" w:eastAsia="仿宋" w:cs="仿宋"/>
                <w:i w:val="0"/>
                <w:caps w:val="0"/>
                <w:color w:val="000000"/>
                <w:spacing w:val="0"/>
                <w:kern w:val="2"/>
                <w:sz w:val="18"/>
                <w:szCs w:val="18"/>
                <w:u w:val="none"/>
              </w:rPr>
              <w:t>知识，了解</w:t>
            </w:r>
            <w:r>
              <w:rPr>
                <w:rFonts w:hint="eastAsia" w:eastAsia="宋体" w:cs="仿宋"/>
                <w:i w:val="0"/>
                <w:caps w:val="0"/>
                <w:color w:val="000000"/>
                <w:spacing w:val="0"/>
                <w:kern w:val="2"/>
                <w:sz w:val="18"/>
                <w:szCs w:val="18"/>
                <w:u w:val="none"/>
                <w:lang w:eastAsia="zh-TW"/>
              </w:rPr>
              <w:t>大型</w:t>
            </w:r>
            <w:r>
              <w:rPr>
                <w:rFonts w:hint="eastAsia" w:ascii="仿宋" w:hAnsi="仿宋" w:eastAsia="仿宋" w:cs="仿宋"/>
                <w:i w:val="0"/>
                <w:caps w:val="0"/>
                <w:color w:val="000000"/>
                <w:spacing w:val="0"/>
                <w:kern w:val="2"/>
                <w:sz w:val="18"/>
                <w:szCs w:val="18"/>
                <w:u w:val="none"/>
              </w:rPr>
              <w:t>乐队</w:t>
            </w:r>
            <w:r>
              <w:rPr>
                <w:rFonts w:hint="eastAsia" w:eastAsia="宋体" w:cs="仿宋"/>
                <w:i w:val="0"/>
                <w:caps w:val="0"/>
                <w:color w:val="000000"/>
                <w:spacing w:val="0"/>
                <w:kern w:val="2"/>
                <w:sz w:val="18"/>
                <w:szCs w:val="18"/>
                <w:u w:val="none"/>
                <w:lang w:eastAsia="zh-TW"/>
              </w:rPr>
              <w:t>及室内乐</w:t>
            </w:r>
            <w:r>
              <w:rPr>
                <w:rFonts w:hint="eastAsia" w:ascii="仿宋" w:hAnsi="仿宋" w:eastAsia="仿宋" w:cs="仿宋"/>
                <w:i w:val="0"/>
                <w:caps w:val="0"/>
                <w:color w:val="000000"/>
                <w:spacing w:val="0"/>
                <w:kern w:val="2"/>
                <w:sz w:val="18"/>
                <w:szCs w:val="18"/>
                <w:u w:val="none"/>
              </w:rPr>
              <w:t>的组建和训练方法。</w:t>
            </w:r>
            <w:r>
              <w:rPr>
                <w:rFonts w:hint="eastAsia" w:eastAsia="宋体" w:cs="仿宋"/>
                <w:i w:val="0"/>
                <w:caps w:val="0"/>
                <w:color w:val="000000"/>
                <w:spacing w:val="0"/>
                <w:kern w:val="2"/>
                <w:sz w:val="18"/>
                <w:szCs w:val="18"/>
                <w:u w:val="none"/>
                <w:lang w:eastAsia="zh-TW"/>
              </w:rPr>
              <w:t>（第一和第二学期）</w:t>
            </w:r>
          </w:p>
        </w:tc>
        <w:tc>
          <w:tcPr>
            <w:tcW w:w="1823" w:type="dxa"/>
            <w:gridSpan w:val="2"/>
            <w:vAlign w:val="top"/>
          </w:tcPr>
          <w:p w14:paraId="5F5DCA1E">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实训</w:t>
            </w:r>
          </w:p>
        </w:tc>
        <w:tc>
          <w:tcPr>
            <w:tcW w:w="713" w:type="dxa"/>
            <w:vAlign w:val="top"/>
          </w:tcPr>
          <w:p w14:paraId="7B874878">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25</w:t>
            </w:r>
          </w:p>
        </w:tc>
      </w:tr>
      <w:tr w14:paraId="432815BA">
        <w:trPr>
          <w:trHeight w:val="0" w:hRule="atLeast"/>
          <w:jc w:val="center"/>
        </w:trPr>
        <w:tc>
          <w:tcPr>
            <w:tcW w:w="1301" w:type="dxa"/>
            <w:vMerge w:val="continue"/>
            <w:vAlign w:val="top"/>
          </w:tcPr>
          <w:p w14:paraId="37A21A6C">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068" w:type="dxa"/>
            <w:gridSpan w:val="6"/>
            <w:vAlign w:val="top"/>
          </w:tcPr>
          <w:p w14:paraId="3B44A83C">
            <w:pPr>
              <w:pStyle w:val="16"/>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caps w:val="0"/>
                <w:color w:val="000000"/>
                <w:spacing w:val="0"/>
                <w:sz w:val="18"/>
                <w:szCs w:val="18"/>
                <w:u w:val="none"/>
              </w:rPr>
            </w:pPr>
            <w:r>
              <w:rPr>
                <w:rFonts w:hint="eastAsia" w:eastAsia="宋体" w:cs="仿宋"/>
                <w:i w:val="0"/>
                <w:caps w:val="0"/>
                <w:color w:val="000000"/>
                <w:spacing w:val="0"/>
                <w:sz w:val="18"/>
                <w:szCs w:val="18"/>
                <w:u w:val="none"/>
                <w:lang w:eastAsia="zh-TW"/>
              </w:rPr>
              <w:t>模块五：</w:t>
            </w:r>
            <w:r>
              <w:rPr>
                <w:rFonts w:hint="eastAsia" w:ascii="仿宋" w:hAnsi="仿宋" w:eastAsia="仿宋" w:cs="仿宋"/>
                <w:i w:val="0"/>
                <w:caps w:val="0"/>
                <w:color w:val="000000"/>
                <w:spacing w:val="0"/>
                <w:sz w:val="18"/>
                <w:szCs w:val="18"/>
                <w:u w:val="none"/>
              </w:rPr>
              <w:t>要求学生在课堂学习之余，主动排练、创编小型合奏、重奏乐曲。</w:t>
            </w:r>
            <w:r>
              <w:rPr>
                <w:rFonts w:hint="eastAsia" w:eastAsia="宋体" w:cs="仿宋"/>
                <w:i w:val="0"/>
                <w:caps w:val="0"/>
                <w:color w:val="000000"/>
                <w:spacing w:val="0"/>
                <w:sz w:val="18"/>
                <w:szCs w:val="18"/>
                <w:u w:val="none"/>
                <w:lang w:eastAsia="zh-TW"/>
              </w:rPr>
              <w:t>（第一和第二学期）</w:t>
            </w:r>
          </w:p>
          <w:p w14:paraId="5E3D38BE">
            <w:pPr>
              <w:pStyle w:val="16"/>
              <w:keepNext w:val="0"/>
              <w:keepLines w:val="0"/>
              <w:widowControl/>
              <w:suppressLineNumbers w:val="0"/>
              <w:spacing w:before="0" w:beforeAutospacing="0" w:after="0" w:afterAutospacing="0" w:line="18" w:lineRule="atLeast"/>
              <w:ind w:left="0" w:right="0" w:firstLine="0"/>
              <w:jc w:val="both"/>
              <w:rPr>
                <w:rFonts w:hint="eastAsia" w:ascii="宋体" w:hAnsi="宋体" w:eastAsia="宋体" w:cs="宋体"/>
                <w:b/>
                <w:bCs/>
                <w:color w:val="auto"/>
                <w:kern w:val="2"/>
                <w:sz w:val="21"/>
                <w:szCs w:val="21"/>
                <w:highlight w:val="none"/>
                <w:lang w:eastAsia="zh-CN"/>
              </w:rPr>
            </w:pPr>
            <w:r>
              <w:rPr>
                <w:rFonts w:hint="eastAsia" w:ascii="仿宋" w:hAnsi="仿宋" w:eastAsia="仿宋" w:cs="仿宋"/>
                <w:i w:val="0"/>
                <w:caps w:val="0"/>
                <w:color w:val="000000"/>
                <w:spacing w:val="0"/>
                <w:sz w:val="18"/>
                <w:szCs w:val="18"/>
                <w:u w:val="none"/>
              </w:rPr>
              <w:t>实训任务</w:t>
            </w:r>
            <w:r>
              <w:rPr>
                <w:rFonts w:hint="eastAsia" w:eastAsia="宋体" w:cs="仿宋"/>
                <w:i w:val="0"/>
                <w:caps w:val="0"/>
                <w:color w:val="000000"/>
                <w:spacing w:val="0"/>
                <w:sz w:val="18"/>
                <w:szCs w:val="18"/>
                <w:u w:val="none"/>
                <w:lang w:eastAsia="zh-TW"/>
              </w:rPr>
              <w:t>依照</w:t>
            </w:r>
            <w:r>
              <w:rPr>
                <w:rFonts w:hint="eastAsia" w:ascii="仿宋" w:hAnsi="仿宋" w:eastAsia="仿宋" w:cs="仿宋"/>
                <w:i w:val="0"/>
                <w:caps w:val="0"/>
                <w:color w:val="000000"/>
                <w:spacing w:val="0"/>
                <w:sz w:val="18"/>
                <w:szCs w:val="18"/>
                <w:u w:val="none"/>
              </w:rPr>
              <w:t>教学实际需要，不断增补调整</w:t>
            </w:r>
          </w:p>
        </w:tc>
        <w:tc>
          <w:tcPr>
            <w:tcW w:w="1823" w:type="dxa"/>
            <w:gridSpan w:val="2"/>
            <w:vAlign w:val="top"/>
          </w:tcPr>
          <w:p w14:paraId="5BF9E88E">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实训</w:t>
            </w:r>
          </w:p>
        </w:tc>
        <w:tc>
          <w:tcPr>
            <w:tcW w:w="713" w:type="dxa"/>
            <w:vAlign w:val="top"/>
          </w:tcPr>
          <w:p w14:paraId="7150F0EB">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12</w:t>
            </w:r>
          </w:p>
        </w:tc>
      </w:tr>
      <w:tr w14:paraId="07A39E0B">
        <w:trPr>
          <w:trHeight w:val="0" w:hRule="atLeast"/>
          <w:jc w:val="center"/>
        </w:trPr>
        <w:tc>
          <w:tcPr>
            <w:tcW w:w="1301" w:type="dxa"/>
            <w:vMerge w:val="continue"/>
            <w:vAlign w:val="top"/>
          </w:tcPr>
          <w:p w14:paraId="21D10F02">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5068" w:type="dxa"/>
            <w:gridSpan w:val="6"/>
            <w:vAlign w:val="top"/>
          </w:tcPr>
          <w:p w14:paraId="02A3A625">
            <w:pPr>
              <w:pStyle w:val="118"/>
              <w:keepNext w:val="0"/>
              <w:keepLines w:val="0"/>
              <w:suppressLineNumbers w:val="0"/>
              <w:spacing w:before="125" w:beforeAutospacing="0" w:after="0" w:afterAutospacing="0" w:line="312" w:lineRule="auto"/>
              <w:ind w:left="0" w:right="23"/>
              <w:jc w:val="center"/>
              <w:rPr>
                <w:color w:val="auto"/>
                <w:kern w:val="2"/>
                <w:sz w:val="24"/>
                <w:highlight w:val="none"/>
                <w:lang w:eastAsia="zh-CN"/>
              </w:rPr>
            </w:pPr>
            <w:r>
              <w:rPr>
                <w:rFonts w:hint="eastAsia" w:ascii="宋体" w:hAnsi="宋体" w:eastAsia="宋体" w:cs="宋体"/>
                <w:color w:val="auto"/>
                <w:kern w:val="2"/>
                <w:sz w:val="21"/>
                <w:szCs w:val="21"/>
                <w:highlight w:val="none"/>
                <w:lang w:eastAsia="zh-CN"/>
              </w:rPr>
              <w:t>合 计</w:t>
            </w:r>
          </w:p>
        </w:tc>
        <w:tc>
          <w:tcPr>
            <w:tcW w:w="1823" w:type="dxa"/>
            <w:gridSpan w:val="2"/>
            <w:vAlign w:val="top"/>
          </w:tcPr>
          <w:p w14:paraId="62B73FB4">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713" w:type="dxa"/>
            <w:vAlign w:val="top"/>
          </w:tcPr>
          <w:p w14:paraId="6B5B0B1E">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64</w:t>
            </w:r>
          </w:p>
        </w:tc>
      </w:tr>
      <w:tr w14:paraId="71F55EF2">
        <w:trPr>
          <w:trHeight w:val="0" w:hRule="atLeast"/>
          <w:jc w:val="center"/>
        </w:trPr>
        <w:tc>
          <w:tcPr>
            <w:tcW w:w="1301" w:type="dxa"/>
            <w:vAlign w:val="center"/>
          </w:tcPr>
          <w:p w14:paraId="3214F715">
            <w:pPr>
              <w:pStyle w:val="118"/>
              <w:keepNext w:val="0"/>
              <w:keepLines w:val="0"/>
              <w:suppressLineNumbers w:val="0"/>
              <w:spacing w:before="12" w:beforeAutospacing="0" w:after="0" w:afterAutospacing="0"/>
              <w:ind w:left="0" w:right="0"/>
              <w:jc w:val="center"/>
              <w:rPr>
                <w:rFonts w:ascii="宋体"/>
                <w:color w:val="auto"/>
                <w:kern w:val="2"/>
                <w:sz w:val="29"/>
                <w:highlight w:val="none"/>
                <w:lang w:eastAsia="zh-CN"/>
              </w:rPr>
            </w:pPr>
          </w:p>
          <w:p w14:paraId="6D470D12">
            <w:pPr>
              <w:pStyle w:val="118"/>
              <w:keepNext w:val="0"/>
              <w:keepLines w:val="0"/>
              <w:suppressLineNumbers w:val="0"/>
              <w:spacing w:before="0" w:beforeAutospacing="0" w:after="0" w:afterAutospacing="0"/>
              <w:ind w:left="8" w:right="0"/>
              <w:jc w:val="center"/>
              <w:rPr>
                <w:rFonts w:ascii="宋体"/>
                <w:b/>
                <w:color w:val="auto"/>
                <w:kern w:val="2"/>
                <w:sz w:val="21"/>
                <w:highlight w:val="none"/>
                <w:lang w:eastAsia="zh-CN"/>
              </w:rPr>
            </w:pPr>
            <w:r>
              <w:rPr>
                <w:rFonts w:ascii="宋体"/>
                <w:b/>
                <w:color w:val="auto"/>
                <w:w w:val="98"/>
                <w:kern w:val="2"/>
                <w:sz w:val="21"/>
                <w:highlight w:val="none"/>
                <w:lang w:eastAsia="zh-CN"/>
              </w:rPr>
              <w:t>F</w:t>
            </w:r>
          </w:p>
          <w:p w14:paraId="5EF8864F">
            <w:pPr>
              <w:pStyle w:val="118"/>
              <w:keepNext w:val="0"/>
              <w:keepLines w:val="0"/>
              <w:suppressLineNumbers w:val="0"/>
              <w:spacing w:before="43" w:beforeAutospacing="0" w:after="0" w:afterAutospacing="0"/>
              <w:ind w:left="104" w:leftChars="0" w:right="93" w:rightChars="0"/>
              <w:jc w:val="center"/>
              <w:rPr>
                <w:rFonts w:hint="eastAsia" w:ascii="宋体" w:hAnsi="仿宋" w:eastAsia="宋体" w:cs="仿宋"/>
                <w:b/>
                <w:color w:val="auto"/>
                <w:kern w:val="2"/>
                <w:sz w:val="21"/>
                <w:szCs w:val="22"/>
                <w:highlight w:val="none"/>
                <w:lang w:val="en-US" w:eastAsia="zh-CN" w:bidi="ar-SA"/>
              </w:rPr>
            </w:pPr>
            <w:r>
              <w:rPr>
                <w:rFonts w:hint="eastAsia" w:ascii="宋体" w:eastAsia="宋体"/>
                <w:b/>
                <w:color w:val="auto"/>
                <w:kern w:val="2"/>
                <w:sz w:val="21"/>
                <w:highlight w:val="none"/>
                <w:lang w:eastAsia="zh-CN"/>
              </w:rPr>
              <w:t>教学方式</w:t>
            </w:r>
          </w:p>
        </w:tc>
        <w:tc>
          <w:tcPr>
            <w:tcW w:w="7604" w:type="dxa"/>
            <w:gridSpan w:val="9"/>
            <w:vAlign w:val="center"/>
          </w:tcPr>
          <w:p w14:paraId="254247E1">
            <w:pPr>
              <w:pStyle w:val="118"/>
              <w:keepNext w:val="0"/>
              <w:keepLines w:val="0"/>
              <w:suppressLineNumbers w:val="0"/>
              <w:tabs>
                <w:tab w:val="left" w:pos="1614"/>
                <w:tab w:val="left" w:pos="3145"/>
                <w:tab w:val="left" w:pos="5039"/>
              </w:tabs>
              <w:spacing w:before="183"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课堂</w:t>
            </w:r>
            <w:r>
              <w:rPr>
                <w:rFonts w:hint="eastAsia" w:ascii="宋体" w:hAnsi="宋体" w:eastAsia="宋体" w:cs="宋体"/>
                <w:color w:val="auto"/>
                <w:kern w:val="2"/>
                <w:sz w:val="21"/>
                <w:szCs w:val="21"/>
                <w:highlight w:val="none"/>
                <w:lang w:val="en-US" w:eastAsia="zh-CN"/>
              </w:rPr>
              <w:t>示范</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A3"/>
            </w:r>
            <w:r>
              <w:rPr>
                <w:rFonts w:hint="eastAsia" w:ascii="宋体" w:hAnsi="宋体" w:eastAsia="宋体" w:cs="宋体"/>
                <w:color w:val="auto"/>
                <w:kern w:val="2"/>
                <w:sz w:val="21"/>
                <w:szCs w:val="21"/>
                <w:highlight w:val="none"/>
                <w:lang w:eastAsia="zh-CN"/>
              </w:rPr>
              <w:t>讨论</w:t>
            </w:r>
            <w:r>
              <w:rPr>
                <w:rFonts w:hint="eastAsia" w:ascii="宋体" w:hAnsi="宋体" w:eastAsia="宋体" w:cs="宋体"/>
                <w:color w:val="auto"/>
                <w:kern w:val="2"/>
                <w:sz w:val="21"/>
                <w:szCs w:val="21"/>
                <w:highlight w:val="none"/>
                <w:lang w:val="en-US" w:eastAsia="zh-CN"/>
              </w:rPr>
              <w:t>实操</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问题导向学习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分组合作学习</w:t>
            </w:r>
          </w:p>
          <w:p w14:paraId="7D958096">
            <w:pPr>
              <w:pStyle w:val="118"/>
              <w:keepNext w:val="0"/>
              <w:keepLines w:val="0"/>
              <w:suppressLineNumbers w:val="0"/>
              <w:tabs>
                <w:tab w:val="left" w:pos="1614"/>
                <w:tab w:val="left" w:pos="3145"/>
                <w:tab w:val="left" w:pos="5039"/>
              </w:tabs>
              <w:spacing w:before="52" w:beforeAutospacing="0" w:after="0" w:afterAutospacing="0"/>
              <w:ind w:left="201" w:right="0"/>
              <w:jc w:val="both"/>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专题学习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spacing w:val="-3"/>
                <w:kern w:val="2"/>
                <w:sz w:val="21"/>
                <w:szCs w:val="21"/>
                <w:highlight w:val="none"/>
              </w:rPr>
              <w:sym w:font="Wingdings 2" w:char="00A3"/>
            </w:r>
            <w:r>
              <w:rPr>
                <w:rFonts w:hint="eastAsia" w:ascii="宋体" w:hAnsi="宋体" w:eastAsia="宋体" w:cs="宋体"/>
                <w:color w:val="auto"/>
                <w:kern w:val="2"/>
                <w:sz w:val="21"/>
                <w:szCs w:val="21"/>
                <w:highlight w:val="none"/>
                <w:lang w:eastAsia="zh-CN"/>
              </w:rPr>
              <w:t>实作学习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探究式学习</w:t>
            </w:r>
            <w:r>
              <w:rPr>
                <w:rFonts w:hint="eastAsia" w:ascii="宋体" w:hAnsi="宋体" w:eastAsia="宋体" w:cs="宋体"/>
                <w:color w:val="auto"/>
                <w:kern w:val="2"/>
                <w:sz w:val="21"/>
                <w:szCs w:val="21"/>
                <w:highlight w:val="none"/>
                <w:lang w:eastAsia="zh-CN"/>
              </w:rPr>
              <w:tab/>
            </w:r>
            <w:r>
              <w:rPr>
                <w:rFonts w:hint="eastAsia" w:ascii="宋体" w:hAnsi="宋体" w:eastAsia="宋体" w:cs="宋体"/>
                <w:color w:val="auto"/>
                <w:kern w:val="2"/>
                <w:sz w:val="21"/>
                <w:szCs w:val="21"/>
                <w:highlight w:val="none"/>
              </w:rPr>
              <w:sym w:font="Wingdings 2" w:char="00A3"/>
            </w:r>
            <w:r>
              <w:rPr>
                <w:rFonts w:hint="eastAsia" w:ascii="宋体" w:hAnsi="宋体" w:eastAsia="宋体" w:cs="宋体"/>
                <w:color w:val="auto"/>
                <w:kern w:val="2"/>
                <w:sz w:val="21"/>
                <w:szCs w:val="21"/>
                <w:highlight w:val="none"/>
                <w:lang w:eastAsia="zh-CN"/>
              </w:rPr>
              <w:t>线上线下混合式学习</w:t>
            </w:r>
          </w:p>
          <w:p w14:paraId="476DED10">
            <w:pPr>
              <w:pStyle w:val="118"/>
              <w:keepNext w:val="0"/>
              <w:keepLines w:val="0"/>
              <w:numPr>
                <w:ilvl w:val="0"/>
                <w:numId w:val="3"/>
              </w:numPr>
              <w:suppressLineNumbers w:val="0"/>
              <w:tabs>
                <w:tab w:val="left" w:pos="417"/>
                <w:tab w:val="left" w:pos="2754"/>
              </w:tabs>
              <w:spacing w:before="53" w:beforeAutospacing="0" w:after="0" w:afterAutospacing="0"/>
              <w:ind w:left="416" w:leftChars="0" w:right="0" w:hanging="215" w:firstLineChars="0"/>
              <w:jc w:val="both"/>
              <w:rPr>
                <w:rFonts w:hint="eastAsia" w:ascii="Times New Roman" w:hAnsi="仿宋" w:eastAsia="Times New Roman" w:cs="仿宋"/>
                <w:color w:val="auto"/>
                <w:kern w:val="2"/>
                <w:sz w:val="24"/>
                <w:szCs w:val="22"/>
                <w:highlight w:val="none"/>
                <w:lang w:val="en-US" w:eastAsia="zh-CN" w:bidi="ar-SA"/>
              </w:rPr>
            </w:pPr>
            <w:r>
              <w:rPr>
                <w:rFonts w:hint="eastAsia" w:ascii="宋体" w:hAnsi="宋体" w:eastAsia="宋体" w:cs="宋体"/>
                <w:color w:val="auto"/>
                <w:kern w:val="2"/>
                <w:sz w:val="21"/>
                <w:szCs w:val="21"/>
                <w:highlight w:val="none"/>
              </w:rPr>
              <w:t>其他</w:t>
            </w:r>
            <w:r>
              <w:rPr>
                <w:rFonts w:hint="eastAsia" w:ascii="宋体" w:hAnsi="宋体" w:eastAsia="宋体" w:cs="宋体"/>
                <w:color w:val="auto"/>
                <w:kern w:val="2"/>
                <w:sz w:val="21"/>
                <w:szCs w:val="21"/>
                <w:highlight w:val="none"/>
                <w:u w:val="single"/>
              </w:rPr>
              <w:tab/>
            </w:r>
          </w:p>
        </w:tc>
      </w:tr>
      <w:tr w14:paraId="10B75DBA">
        <w:trPr>
          <w:trHeight w:val="0" w:hRule="atLeast"/>
          <w:jc w:val="center"/>
        </w:trPr>
        <w:tc>
          <w:tcPr>
            <w:tcW w:w="1301" w:type="dxa"/>
            <w:vMerge w:val="restart"/>
            <w:vAlign w:val="center"/>
          </w:tcPr>
          <w:p w14:paraId="32401D75">
            <w:pPr>
              <w:keepNext w:val="0"/>
              <w:keepLines w:val="0"/>
              <w:suppressLineNumbers w:val="0"/>
              <w:spacing w:before="0" w:beforeAutospacing="0" w:after="0" w:afterAutospacing="0"/>
              <w:ind w:left="0" w:right="0"/>
              <w:jc w:val="center"/>
              <w:rPr>
                <w:rFonts w:ascii="宋体" w:eastAsia="宋体"/>
                <w:b/>
                <w:kern w:val="2"/>
                <w:sz w:val="21"/>
                <w:highlight w:val="none"/>
                <w:lang w:eastAsia="zh-CN"/>
              </w:rPr>
            </w:pPr>
            <w:r>
              <w:rPr>
                <w:rFonts w:hint="eastAsia" w:ascii="宋体" w:eastAsia="宋体"/>
                <w:b/>
                <w:kern w:val="2"/>
                <w:sz w:val="21"/>
                <w:highlight w:val="none"/>
                <w:lang w:eastAsia="zh-CN"/>
              </w:rPr>
              <w:t>G</w:t>
            </w:r>
          </w:p>
          <w:p w14:paraId="647FB2E3">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kern w:val="2"/>
                <w:sz w:val="21"/>
                <w:highlight w:val="none"/>
                <w:lang w:eastAsia="zh-CN"/>
              </w:rPr>
              <w:t>教学安排</w:t>
            </w:r>
          </w:p>
        </w:tc>
        <w:tc>
          <w:tcPr>
            <w:tcW w:w="569" w:type="dxa"/>
            <w:vMerge w:val="restart"/>
            <w:vAlign w:val="center"/>
          </w:tcPr>
          <w:p w14:paraId="179282F2">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次别</w:t>
            </w:r>
          </w:p>
        </w:tc>
        <w:tc>
          <w:tcPr>
            <w:tcW w:w="1620" w:type="dxa"/>
            <w:vMerge w:val="restart"/>
            <w:vAlign w:val="center"/>
          </w:tcPr>
          <w:p w14:paraId="2B30C074">
            <w:pPr>
              <w:keepNext w:val="0"/>
              <w:keepLines w:val="0"/>
              <w:suppressLineNumbers w:val="0"/>
              <w:spacing w:before="0" w:beforeAutospacing="0" w:after="0" w:afterAutospacing="0"/>
              <w:ind w:left="0" w:right="0"/>
              <w:jc w:val="center"/>
              <w:rPr>
                <w:rFonts w:hint="default" w:ascii="宋体" w:hAnsi="宋体" w:eastAsia="宋体" w:cs="宋体"/>
                <w:b/>
                <w:bCs/>
                <w:color w:val="auto"/>
                <w:kern w:val="2"/>
                <w:sz w:val="21"/>
                <w:szCs w:val="21"/>
                <w:highlight w:val="none"/>
                <w:lang w:val="en-US" w:eastAsia="zh-CN"/>
              </w:rPr>
            </w:pPr>
            <w:r>
              <w:rPr>
                <w:rFonts w:hint="eastAsia" w:ascii="宋体" w:eastAsia="宋体"/>
                <w:kern w:val="2"/>
                <w:sz w:val="21"/>
                <w:highlight w:val="none"/>
                <w:lang w:val="en-US" w:eastAsia="zh-CN"/>
              </w:rPr>
              <w:t>实践名称</w:t>
            </w:r>
          </w:p>
        </w:tc>
        <w:tc>
          <w:tcPr>
            <w:tcW w:w="1300" w:type="dxa"/>
            <w:vMerge w:val="restart"/>
            <w:vAlign w:val="center"/>
          </w:tcPr>
          <w:p w14:paraId="17A65BE4">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w:t>
            </w:r>
          </w:p>
          <w:p w14:paraId="3B64674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目标</w:t>
            </w:r>
          </w:p>
        </w:tc>
        <w:tc>
          <w:tcPr>
            <w:tcW w:w="2939" w:type="dxa"/>
            <w:gridSpan w:val="4"/>
            <w:vAlign w:val="center"/>
          </w:tcPr>
          <w:p w14:paraId="2A42D1EE">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课程思政融入</w:t>
            </w:r>
          </w:p>
          <w:p w14:paraId="5539E987">
            <w:pPr>
              <w:keepNext w:val="0"/>
              <w:keepLines w:val="0"/>
              <w:suppressLineNumbers w:val="0"/>
              <w:spacing w:before="0" w:beforeAutospacing="0" w:after="0" w:afterAutospacing="0"/>
              <w:ind w:left="0" w:right="0"/>
              <w:jc w:val="both"/>
              <w:rPr>
                <w:rFonts w:hint="eastAsia" w:ascii="宋体" w:hAnsi="宋体" w:eastAsia="宋体" w:cs="宋体"/>
                <w:b/>
                <w:bCs/>
                <w:color w:val="auto"/>
                <w:kern w:val="2"/>
                <w:sz w:val="21"/>
                <w:szCs w:val="21"/>
                <w:highlight w:val="none"/>
                <w:lang w:eastAsia="zh-CN"/>
              </w:rPr>
            </w:pPr>
            <w:r>
              <w:rPr>
                <w:rFonts w:hint="eastAsia" w:ascii="宋体" w:eastAsia="宋体"/>
                <w:b/>
                <w:bCs/>
                <w:color w:val="C00000"/>
                <w:kern w:val="2"/>
                <w:sz w:val="21"/>
                <w:highlight w:val="none"/>
                <w:lang w:eastAsia="zh-CN"/>
              </w:rPr>
              <w:t>（根据实际情况至少填写3次）</w:t>
            </w:r>
          </w:p>
        </w:tc>
        <w:tc>
          <w:tcPr>
            <w:tcW w:w="1176" w:type="dxa"/>
            <w:gridSpan w:val="2"/>
            <w:vMerge w:val="restart"/>
            <w:vAlign w:val="center"/>
          </w:tcPr>
          <w:p w14:paraId="34525160">
            <w:pPr>
              <w:pStyle w:val="11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23"/>
              <w:jc w:val="center"/>
              <w:textAlignment w:val="auto"/>
              <w:rPr>
                <w:rFonts w:hint="eastAsia" w:ascii="宋体" w:hAnsi="仿宋" w:eastAsia="宋体" w:cs="仿宋"/>
                <w:kern w:val="2"/>
                <w:sz w:val="21"/>
                <w:szCs w:val="22"/>
                <w:highlight w:val="none"/>
                <w:lang w:val="en-US" w:eastAsia="zh-CN" w:bidi="ar-SA"/>
              </w:rPr>
            </w:pPr>
            <w:r>
              <w:rPr>
                <w:rFonts w:hint="eastAsia" w:ascii="宋体" w:hAnsi="仿宋" w:eastAsia="宋体" w:cs="仿宋"/>
                <w:kern w:val="2"/>
                <w:sz w:val="21"/>
                <w:szCs w:val="22"/>
                <w:highlight w:val="none"/>
                <w:lang w:val="en-US" w:eastAsia="zh-CN" w:bidi="ar-SA"/>
              </w:rPr>
              <w:t>教学方式</w:t>
            </w:r>
          </w:p>
          <w:p w14:paraId="00C01875">
            <w:pPr>
              <w:pStyle w:val="11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23"/>
              <w:jc w:val="center"/>
              <w:textAlignment w:val="auto"/>
              <w:rPr>
                <w:rFonts w:hint="eastAsia" w:ascii="宋体" w:hAnsi="宋体" w:eastAsia="宋体" w:cs="宋体"/>
                <w:b/>
                <w:bCs/>
                <w:color w:val="auto"/>
                <w:kern w:val="2"/>
                <w:sz w:val="21"/>
                <w:szCs w:val="21"/>
                <w:highlight w:val="none"/>
                <w:lang w:eastAsia="zh-CN"/>
              </w:rPr>
            </w:pPr>
            <w:r>
              <w:rPr>
                <w:rFonts w:hint="eastAsia" w:ascii="宋体" w:hAnsi="仿宋" w:eastAsia="宋体" w:cs="仿宋"/>
                <w:kern w:val="2"/>
                <w:sz w:val="21"/>
                <w:szCs w:val="22"/>
                <w:highlight w:val="none"/>
                <w:lang w:val="en-US" w:eastAsia="zh-CN" w:bidi="ar-SA"/>
              </w:rPr>
              <w:t>与手段</w:t>
            </w:r>
          </w:p>
        </w:tc>
      </w:tr>
      <w:tr w14:paraId="02348686">
        <w:trPr>
          <w:trHeight w:val="0" w:hRule="atLeast"/>
          <w:jc w:val="center"/>
        </w:trPr>
        <w:tc>
          <w:tcPr>
            <w:tcW w:w="1301" w:type="dxa"/>
            <w:vMerge w:val="continue"/>
            <w:vAlign w:val="top"/>
          </w:tcPr>
          <w:p w14:paraId="4FDDC38A">
            <w:pPr>
              <w:pStyle w:val="118"/>
              <w:keepNext w:val="0"/>
              <w:keepLines w:val="0"/>
              <w:suppressLineNumbers w:val="0"/>
              <w:spacing w:before="125" w:beforeAutospacing="0" w:after="0" w:afterAutospacing="0" w:line="312" w:lineRule="auto"/>
              <w:ind w:left="0" w:right="23"/>
              <w:rPr>
                <w:kern w:val="2"/>
              </w:rPr>
            </w:pPr>
          </w:p>
        </w:tc>
        <w:tc>
          <w:tcPr>
            <w:tcW w:w="569" w:type="dxa"/>
            <w:vMerge w:val="continue"/>
            <w:vAlign w:val="top"/>
          </w:tcPr>
          <w:p w14:paraId="684C8660">
            <w:pPr>
              <w:pStyle w:val="118"/>
              <w:keepNext w:val="0"/>
              <w:keepLines w:val="0"/>
              <w:suppressLineNumbers w:val="0"/>
              <w:spacing w:before="125" w:beforeAutospacing="0" w:after="0" w:afterAutospacing="0" w:line="312" w:lineRule="auto"/>
              <w:ind w:left="0" w:right="23"/>
              <w:rPr>
                <w:kern w:val="2"/>
              </w:rPr>
            </w:pPr>
          </w:p>
        </w:tc>
        <w:tc>
          <w:tcPr>
            <w:tcW w:w="1620" w:type="dxa"/>
            <w:vMerge w:val="continue"/>
            <w:vAlign w:val="top"/>
          </w:tcPr>
          <w:p w14:paraId="59151602">
            <w:pPr>
              <w:pStyle w:val="118"/>
              <w:keepNext w:val="0"/>
              <w:keepLines w:val="0"/>
              <w:suppressLineNumbers w:val="0"/>
              <w:spacing w:before="125" w:beforeAutospacing="0" w:after="0" w:afterAutospacing="0" w:line="312" w:lineRule="auto"/>
              <w:ind w:left="0" w:right="23"/>
              <w:rPr>
                <w:kern w:val="2"/>
              </w:rPr>
            </w:pPr>
          </w:p>
        </w:tc>
        <w:tc>
          <w:tcPr>
            <w:tcW w:w="1300" w:type="dxa"/>
            <w:vMerge w:val="continue"/>
            <w:vAlign w:val="top"/>
          </w:tcPr>
          <w:p w14:paraId="25D3D758">
            <w:pPr>
              <w:pStyle w:val="118"/>
              <w:keepNext w:val="0"/>
              <w:keepLines w:val="0"/>
              <w:suppressLineNumbers w:val="0"/>
              <w:spacing w:before="125" w:beforeAutospacing="0" w:after="0" w:afterAutospacing="0" w:line="312" w:lineRule="auto"/>
              <w:ind w:left="0" w:right="23"/>
              <w:rPr>
                <w:kern w:val="2"/>
              </w:rPr>
            </w:pPr>
          </w:p>
        </w:tc>
        <w:tc>
          <w:tcPr>
            <w:tcW w:w="1488" w:type="dxa"/>
            <w:gridSpan w:val="2"/>
            <w:vAlign w:val="center"/>
          </w:tcPr>
          <w:p w14:paraId="260C27F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思政元素</w:t>
            </w:r>
          </w:p>
        </w:tc>
        <w:tc>
          <w:tcPr>
            <w:tcW w:w="1451" w:type="dxa"/>
            <w:gridSpan w:val="2"/>
            <w:vAlign w:val="center"/>
          </w:tcPr>
          <w:p w14:paraId="02B7823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ascii="宋体" w:eastAsia="宋体"/>
                <w:kern w:val="2"/>
                <w:sz w:val="21"/>
                <w:highlight w:val="none"/>
                <w:lang w:eastAsia="zh-CN"/>
              </w:rPr>
              <w:t>思政目标</w:t>
            </w:r>
          </w:p>
        </w:tc>
        <w:tc>
          <w:tcPr>
            <w:tcW w:w="1176" w:type="dxa"/>
            <w:gridSpan w:val="2"/>
            <w:vMerge w:val="continue"/>
            <w:vAlign w:val="top"/>
          </w:tcPr>
          <w:p w14:paraId="7C4577E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r>
      <w:tr w14:paraId="206F024F">
        <w:trPr>
          <w:trHeight w:val="0" w:hRule="atLeast"/>
          <w:jc w:val="center"/>
        </w:trPr>
        <w:tc>
          <w:tcPr>
            <w:tcW w:w="1301" w:type="dxa"/>
            <w:vMerge w:val="continue"/>
            <w:vAlign w:val="top"/>
          </w:tcPr>
          <w:p w14:paraId="7B9DDBE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B485A13">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w:t>
            </w:r>
          </w:p>
        </w:tc>
        <w:tc>
          <w:tcPr>
            <w:tcW w:w="1620" w:type="dxa"/>
            <w:vAlign w:val="top"/>
          </w:tcPr>
          <w:p w14:paraId="6EF8DBA9">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《归帆圆舞曲》</w:t>
            </w:r>
          </w:p>
          <w:p w14:paraId="769301E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331E45C3">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p w14:paraId="663B762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88" w:type="dxa"/>
            <w:gridSpan w:val="2"/>
            <w:vAlign w:val="top"/>
          </w:tcPr>
          <w:p w14:paraId="7533241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1EC13F2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23300A80">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737DBD3B">
        <w:trPr>
          <w:trHeight w:val="0" w:hRule="atLeast"/>
          <w:jc w:val="center"/>
        </w:trPr>
        <w:tc>
          <w:tcPr>
            <w:tcW w:w="1301" w:type="dxa"/>
            <w:vMerge w:val="continue"/>
            <w:vAlign w:val="top"/>
          </w:tcPr>
          <w:p w14:paraId="145F4E95">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DE07FD9">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2</w:t>
            </w:r>
          </w:p>
        </w:tc>
        <w:tc>
          <w:tcPr>
            <w:tcW w:w="1620" w:type="dxa"/>
            <w:vAlign w:val="top"/>
          </w:tcPr>
          <w:p w14:paraId="676BAB4F">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《故乡行》</w:t>
            </w:r>
          </w:p>
          <w:p w14:paraId="7CC32CEB">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0E812559">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76928D73">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对故乡的思念</w:t>
            </w:r>
          </w:p>
        </w:tc>
        <w:tc>
          <w:tcPr>
            <w:tcW w:w="1451" w:type="dxa"/>
            <w:gridSpan w:val="2"/>
            <w:vAlign w:val="top"/>
          </w:tcPr>
          <w:p w14:paraId="41D5B8FB">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培养学生热爱自己的家乡</w:t>
            </w:r>
          </w:p>
        </w:tc>
        <w:tc>
          <w:tcPr>
            <w:tcW w:w="1176" w:type="dxa"/>
            <w:gridSpan w:val="2"/>
            <w:vAlign w:val="top"/>
          </w:tcPr>
          <w:p w14:paraId="6A7CFFAC">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CN"/>
              </w:rPr>
            </w:pPr>
            <w:r>
              <w:rPr>
                <w:rFonts w:hint="eastAsia" w:ascii="宋体" w:eastAsia="宋体"/>
                <w:color w:val="auto"/>
                <w:kern w:val="2"/>
                <w:sz w:val="21"/>
                <w:highlight w:val="none"/>
                <w:lang w:val="en-US" w:eastAsia="zh-TW"/>
              </w:rPr>
              <w:t>排练</w:t>
            </w:r>
          </w:p>
        </w:tc>
      </w:tr>
      <w:tr w14:paraId="0C35BB84">
        <w:trPr>
          <w:trHeight w:val="0" w:hRule="atLeast"/>
          <w:jc w:val="center"/>
        </w:trPr>
        <w:tc>
          <w:tcPr>
            <w:tcW w:w="1301" w:type="dxa"/>
            <w:vMerge w:val="continue"/>
            <w:vAlign w:val="top"/>
          </w:tcPr>
          <w:p w14:paraId="3EA9A3F9">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342B340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3</w:t>
            </w:r>
          </w:p>
        </w:tc>
        <w:tc>
          <w:tcPr>
            <w:tcW w:w="1620" w:type="dxa"/>
            <w:vAlign w:val="top"/>
          </w:tcPr>
          <w:p w14:paraId="7F0D78FA">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《金秋吟》</w:t>
            </w:r>
          </w:p>
          <w:p w14:paraId="335427C3">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41DFC0A2">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3935769B">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7AE74E9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0C0B8E8F">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CN"/>
              </w:rPr>
            </w:pPr>
            <w:r>
              <w:rPr>
                <w:rFonts w:hint="eastAsia" w:ascii="宋体" w:eastAsia="宋体"/>
                <w:color w:val="auto"/>
                <w:kern w:val="2"/>
                <w:sz w:val="21"/>
                <w:highlight w:val="none"/>
                <w:lang w:val="en-US" w:eastAsia="zh-TW"/>
              </w:rPr>
              <w:t>排练</w:t>
            </w:r>
          </w:p>
        </w:tc>
      </w:tr>
      <w:tr w14:paraId="5038336F">
        <w:trPr>
          <w:trHeight w:val="0" w:hRule="atLeast"/>
          <w:jc w:val="center"/>
        </w:trPr>
        <w:tc>
          <w:tcPr>
            <w:tcW w:w="1301" w:type="dxa"/>
            <w:vMerge w:val="continue"/>
            <w:vAlign w:val="top"/>
          </w:tcPr>
          <w:p w14:paraId="1EBEED5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20813A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4</w:t>
            </w:r>
          </w:p>
        </w:tc>
        <w:tc>
          <w:tcPr>
            <w:tcW w:w="1620" w:type="dxa"/>
            <w:vAlign w:val="top"/>
          </w:tcPr>
          <w:p w14:paraId="5D729122">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《瑶族舞曲》</w:t>
            </w:r>
          </w:p>
          <w:p w14:paraId="37DC09B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4B9B20A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2D981D9A">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对少数民族音乐的鉴赏能力</w:t>
            </w:r>
          </w:p>
        </w:tc>
        <w:tc>
          <w:tcPr>
            <w:tcW w:w="1451" w:type="dxa"/>
            <w:gridSpan w:val="2"/>
            <w:vAlign w:val="top"/>
          </w:tcPr>
          <w:p w14:paraId="367708B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TW"/>
              </w:rPr>
            </w:pPr>
            <w:r>
              <w:rPr>
                <w:rFonts w:hint="eastAsia" w:ascii="宋体" w:eastAsia="宋体"/>
                <w:color w:val="auto"/>
                <w:kern w:val="2"/>
                <w:sz w:val="21"/>
                <w:highlight w:val="none"/>
                <w:lang w:val="en-US" w:eastAsia="zh-TW"/>
              </w:rPr>
              <w:t>对少数民族文化的理解</w:t>
            </w:r>
          </w:p>
        </w:tc>
        <w:tc>
          <w:tcPr>
            <w:tcW w:w="1176" w:type="dxa"/>
            <w:gridSpan w:val="2"/>
            <w:vAlign w:val="top"/>
          </w:tcPr>
          <w:p w14:paraId="0C1BF918">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CN"/>
              </w:rPr>
            </w:pPr>
            <w:r>
              <w:rPr>
                <w:rFonts w:hint="eastAsia" w:ascii="宋体" w:eastAsia="宋体"/>
                <w:color w:val="auto"/>
                <w:kern w:val="2"/>
                <w:sz w:val="21"/>
                <w:highlight w:val="none"/>
                <w:lang w:val="en-US" w:eastAsia="zh-TW"/>
              </w:rPr>
              <w:t>排练</w:t>
            </w:r>
          </w:p>
        </w:tc>
      </w:tr>
      <w:tr w14:paraId="02CC26B3">
        <w:trPr>
          <w:trHeight w:val="0" w:hRule="atLeast"/>
          <w:jc w:val="center"/>
        </w:trPr>
        <w:tc>
          <w:tcPr>
            <w:tcW w:w="1301" w:type="dxa"/>
            <w:vMerge w:val="continue"/>
            <w:vAlign w:val="top"/>
          </w:tcPr>
          <w:p w14:paraId="69F5F3C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F2CF774">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5</w:t>
            </w:r>
          </w:p>
        </w:tc>
        <w:tc>
          <w:tcPr>
            <w:tcW w:w="1620" w:type="dxa"/>
            <w:vAlign w:val="top"/>
          </w:tcPr>
          <w:p w14:paraId="3FE7EDDF">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《枉凝眉》</w:t>
            </w:r>
          </w:p>
          <w:p w14:paraId="0454D9C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398CD7E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00D2F384">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中国古典音乐的学习</w:t>
            </w:r>
          </w:p>
        </w:tc>
        <w:tc>
          <w:tcPr>
            <w:tcW w:w="1451" w:type="dxa"/>
            <w:gridSpan w:val="2"/>
            <w:vAlign w:val="top"/>
          </w:tcPr>
          <w:p w14:paraId="4AC09F20">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培养学生对中国古典文化的理解</w:t>
            </w:r>
          </w:p>
        </w:tc>
        <w:tc>
          <w:tcPr>
            <w:tcW w:w="1176" w:type="dxa"/>
            <w:gridSpan w:val="2"/>
            <w:vAlign w:val="top"/>
          </w:tcPr>
          <w:p w14:paraId="41C816B5">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CN"/>
              </w:rPr>
            </w:pPr>
            <w:r>
              <w:rPr>
                <w:rFonts w:hint="eastAsia" w:ascii="宋体" w:eastAsia="宋体"/>
                <w:color w:val="auto"/>
                <w:kern w:val="2"/>
                <w:sz w:val="21"/>
                <w:highlight w:val="none"/>
                <w:lang w:val="en-US" w:eastAsia="zh-TW"/>
              </w:rPr>
              <w:t>排练</w:t>
            </w:r>
          </w:p>
        </w:tc>
      </w:tr>
      <w:tr w14:paraId="2C3864F4">
        <w:trPr>
          <w:trHeight w:val="0" w:hRule="atLeast"/>
          <w:jc w:val="center"/>
        </w:trPr>
        <w:tc>
          <w:tcPr>
            <w:tcW w:w="1301" w:type="dxa"/>
            <w:vMerge w:val="continue"/>
            <w:vAlign w:val="top"/>
          </w:tcPr>
          <w:p w14:paraId="56F0B695">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2353FA4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6</w:t>
            </w:r>
          </w:p>
        </w:tc>
        <w:tc>
          <w:tcPr>
            <w:tcW w:w="1620" w:type="dxa"/>
            <w:vAlign w:val="top"/>
          </w:tcPr>
          <w:p w14:paraId="1356D50A">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《女人花+卡农》</w:t>
            </w:r>
          </w:p>
          <w:p w14:paraId="6B3B640B">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25BD8CE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639952D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05590879">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3860BC22">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47DBFFB6">
        <w:trPr>
          <w:trHeight w:val="0" w:hRule="atLeast"/>
          <w:jc w:val="center"/>
        </w:trPr>
        <w:tc>
          <w:tcPr>
            <w:tcW w:w="1301" w:type="dxa"/>
            <w:vMerge w:val="continue"/>
            <w:vAlign w:val="top"/>
          </w:tcPr>
          <w:p w14:paraId="0CEB08C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587A9D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7</w:t>
            </w:r>
          </w:p>
        </w:tc>
        <w:tc>
          <w:tcPr>
            <w:tcW w:w="1620" w:type="dxa"/>
            <w:vAlign w:val="top"/>
          </w:tcPr>
          <w:p w14:paraId="0A71B0C1">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《蓝色多瑙河》</w:t>
            </w:r>
          </w:p>
          <w:p w14:paraId="065330D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619E68A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3EE5996C">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2A37073A">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6AA6CFD0">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25F82D79">
        <w:trPr>
          <w:trHeight w:val="0" w:hRule="atLeast"/>
          <w:jc w:val="center"/>
        </w:trPr>
        <w:tc>
          <w:tcPr>
            <w:tcW w:w="1301" w:type="dxa"/>
            <w:vMerge w:val="continue"/>
            <w:vAlign w:val="top"/>
          </w:tcPr>
          <w:p w14:paraId="5141D474">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0A93CB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8</w:t>
            </w:r>
          </w:p>
        </w:tc>
        <w:tc>
          <w:tcPr>
            <w:tcW w:w="1620" w:type="dxa"/>
            <w:vAlign w:val="top"/>
          </w:tcPr>
          <w:p w14:paraId="37449F27">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苏堤漫步》</w:t>
            </w:r>
          </w:p>
          <w:p w14:paraId="1F71E07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669AAC0C">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6BF5C86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28AECDF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735D8A32">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7FC3D2C6">
        <w:trPr>
          <w:trHeight w:val="0" w:hRule="atLeast"/>
          <w:jc w:val="center"/>
        </w:trPr>
        <w:tc>
          <w:tcPr>
            <w:tcW w:w="1301" w:type="dxa"/>
            <w:vMerge w:val="continue"/>
            <w:vAlign w:val="top"/>
          </w:tcPr>
          <w:p w14:paraId="23059C7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51E3CA4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10</w:t>
            </w:r>
          </w:p>
        </w:tc>
        <w:tc>
          <w:tcPr>
            <w:tcW w:w="1620" w:type="dxa"/>
            <w:vAlign w:val="top"/>
          </w:tcPr>
          <w:p w14:paraId="7488C832">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《小夜曲》</w:t>
            </w:r>
          </w:p>
          <w:p w14:paraId="2ECB56C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0687A7F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655FAB0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4DCF3FC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4F176D8B">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1B4FFC5E">
        <w:trPr>
          <w:trHeight w:val="0" w:hRule="atLeast"/>
          <w:jc w:val="center"/>
        </w:trPr>
        <w:tc>
          <w:tcPr>
            <w:tcW w:w="1301" w:type="dxa"/>
            <w:vMerge w:val="continue"/>
            <w:vAlign w:val="top"/>
          </w:tcPr>
          <w:p w14:paraId="0AD8BF9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1517930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11</w:t>
            </w:r>
          </w:p>
        </w:tc>
        <w:tc>
          <w:tcPr>
            <w:tcW w:w="1620" w:type="dxa"/>
            <w:vAlign w:val="top"/>
          </w:tcPr>
          <w:p w14:paraId="1EE02FAE">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《思乡》</w:t>
            </w:r>
          </w:p>
          <w:p w14:paraId="6BFD963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52D3B5E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668903D7">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4F988AE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695F7F6E">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55747676">
        <w:trPr>
          <w:trHeight w:val="0" w:hRule="atLeast"/>
          <w:jc w:val="center"/>
        </w:trPr>
        <w:tc>
          <w:tcPr>
            <w:tcW w:w="1301" w:type="dxa"/>
            <w:vMerge w:val="continue"/>
            <w:vAlign w:val="top"/>
          </w:tcPr>
          <w:p w14:paraId="734E25A2">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60ADDC4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12</w:t>
            </w:r>
          </w:p>
        </w:tc>
        <w:tc>
          <w:tcPr>
            <w:tcW w:w="1620" w:type="dxa"/>
            <w:vAlign w:val="top"/>
          </w:tcPr>
          <w:p w14:paraId="12A8A6E8">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《彩云追月》</w:t>
            </w:r>
          </w:p>
          <w:p w14:paraId="14967D40">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4BD90E0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553E680D">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041D30B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4D6FD68B">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74AD7D43">
        <w:trPr>
          <w:trHeight w:val="0" w:hRule="atLeast"/>
          <w:jc w:val="center"/>
        </w:trPr>
        <w:tc>
          <w:tcPr>
            <w:tcW w:w="1301" w:type="dxa"/>
            <w:vMerge w:val="continue"/>
            <w:vAlign w:val="top"/>
          </w:tcPr>
          <w:p w14:paraId="547329D2">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65994523">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13</w:t>
            </w:r>
          </w:p>
        </w:tc>
        <w:tc>
          <w:tcPr>
            <w:tcW w:w="1620" w:type="dxa"/>
            <w:vAlign w:val="top"/>
          </w:tcPr>
          <w:p w14:paraId="48812BF7">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《紫竹调》</w:t>
            </w:r>
          </w:p>
          <w:p w14:paraId="230F8A29">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1FD5077C">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2AFCD55B">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197724A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4FEF9896">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4902311B">
        <w:trPr>
          <w:trHeight w:val="0" w:hRule="atLeast"/>
          <w:jc w:val="center"/>
        </w:trPr>
        <w:tc>
          <w:tcPr>
            <w:tcW w:w="1301" w:type="dxa"/>
            <w:vMerge w:val="continue"/>
            <w:vAlign w:val="top"/>
          </w:tcPr>
          <w:p w14:paraId="794B208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2D5A5D1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14</w:t>
            </w:r>
          </w:p>
        </w:tc>
        <w:tc>
          <w:tcPr>
            <w:tcW w:w="1620" w:type="dxa"/>
            <w:vAlign w:val="top"/>
          </w:tcPr>
          <w:p w14:paraId="2DC59B6B">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《节日圆舞曲》</w:t>
            </w:r>
          </w:p>
          <w:p w14:paraId="363AC4C6">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0180D1A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7623A6F1">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7CEA42DA">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3C02E9EB">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排练</w:t>
            </w:r>
          </w:p>
        </w:tc>
      </w:tr>
      <w:tr w14:paraId="19EF10DA">
        <w:trPr>
          <w:trHeight w:val="0" w:hRule="atLeast"/>
          <w:jc w:val="center"/>
        </w:trPr>
        <w:tc>
          <w:tcPr>
            <w:tcW w:w="1301" w:type="dxa"/>
            <w:vMerge w:val="continue"/>
            <w:vAlign w:val="top"/>
          </w:tcPr>
          <w:p w14:paraId="456926A8">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569" w:type="dxa"/>
            <w:vAlign w:val="top"/>
          </w:tcPr>
          <w:p w14:paraId="0F9D765F">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val="en-US" w:eastAsia="zh-TW"/>
              </w:rPr>
            </w:pPr>
            <w:r>
              <w:rPr>
                <w:rFonts w:hint="eastAsia" w:ascii="宋体" w:hAnsi="宋体" w:eastAsia="宋体" w:cs="宋体"/>
                <w:b/>
                <w:bCs/>
                <w:color w:val="auto"/>
                <w:kern w:val="2"/>
                <w:sz w:val="21"/>
                <w:szCs w:val="21"/>
                <w:highlight w:val="none"/>
                <w:lang w:val="en-US" w:eastAsia="zh-TW"/>
              </w:rPr>
              <w:t>15</w:t>
            </w:r>
          </w:p>
        </w:tc>
        <w:tc>
          <w:tcPr>
            <w:tcW w:w="1620" w:type="dxa"/>
            <w:vAlign w:val="top"/>
          </w:tcPr>
          <w:p w14:paraId="30A609ED">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shd w:val="clear" w:fill="FFFFFF"/>
                <w:lang w:val="en-US" w:eastAsia="zh-CN" w:bidi="ar"/>
              </w:rPr>
              <w:t>《蓝色多瑙河》</w:t>
            </w:r>
          </w:p>
          <w:p w14:paraId="65255AD4">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300" w:type="dxa"/>
            <w:vAlign w:val="top"/>
          </w:tcPr>
          <w:p w14:paraId="26233D0E">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r>
              <w:rPr>
                <w:rFonts w:ascii="仿宋" w:hAnsi="仿宋" w:eastAsia="仿宋" w:cs="仿宋"/>
                <w:i w:val="0"/>
                <w:caps w:val="0"/>
                <w:color w:val="000000"/>
                <w:spacing w:val="0"/>
                <w:kern w:val="0"/>
                <w:sz w:val="18"/>
                <w:szCs w:val="18"/>
                <w:u w:val="none"/>
                <w:shd w:val="clear" w:fill="FFFFFF"/>
                <w:lang w:val="en-US" w:eastAsia="zh-CN" w:bidi="ar"/>
              </w:rPr>
              <w:t>支撑课程目标1、2、3</w:t>
            </w:r>
          </w:p>
        </w:tc>
        <w:tc>
          <w:tcPr>
            <w:tcW w:w="1488" w:type="dxa"/>
            <w:gridSpan w:val="2"/>
            <w:vAlign w:val="top"/>
          </w:tcPr>
          <w:p w14:paraId="7BB1FEEB">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451" w:type="dxa"/>
            <w:gridSpan w:val="2"/>
            <w:vAlign w:val="top"/>
          </w:tcPr>
          <w:p w14:paraId="083BB084">
            <w:pPr>
              <w:pStyle w:val="118"/>
              <w:keepNext w:val="0"/>
              <w:keepLines w:val="0"/>
              <w:suppressLineNumbers w:val="0"/>
              <w:spacing w:before="125" w:beforeAutospacing="0" w:after="0" w:afterAutospacing="0" w:line="312" w:lineRule="auto"/>
              <w:ind w:left="0" w:right="23"/>
              <w:rPr>
                <w:rFonts w:hint="eastAsia" w:ascii="宋体" w:hAnsi="宋体" w:eastAsia="宋体" w:cs="宋体"/>
                <w:b/>
                <w:bCs/>
                <w:color w:val="auto"/>
                <w:kern w:val="2"/>
                <w:sz w:val="21"/>
                <w:szCs w:val="21"/>
                <w:highlight w:val="none"/>
                <w:lang w:eastAsia="zh-CN"/>
              </w:rPr>
            </w:pPr>
          </w:p>
        </w:tc>
        <w:tc>
          <w:tcPr>
            <w:tcW w:w="1176" w:type="dxa"/>
            <w:gridSpan w:val="2"/>
            <w:vAlign w:val="top"/>
          </w:tcPr>
          <w:p w14:paraId="2E1A21FD">
            <w:pPr>
              <w:pStyle w:val="118"/>
              <w:keepNext w:val="0"/>
              <w:keepLines w:val="0"/>
              <w:suppressLineNumbers w:val="0"/>
              <w:spacing w:before="125" w:beforeAutospacing="0" w:after="0" w:afterAutospacing="0" w:line="312" w:lineRule="auto"/>
              <w:ind w:left="0" w:right="23"/>
              <w:rPr>
                <w:rFonts w:hint="eastAsia" w:ascii="宋体" w:eastAsia="宋体"/>
                <w:color w:val="auto"/>
                <w:kern w:val="2"/>
                <w:sz w:val="21"/>
                <w:highlight w:val="none"/>
                <w:lang w:val="en-US" w:eastAsia="zh-CN"/>
              </w:rPr>
            </w:pPr>
            <w:r>
              <w:rPr>
                <w:rFonts w:hint="eastAsia" w:ascii="宋体" w:eastAsia="宋体"/>
                <w:color w:val="auto"/>
                <w:kern w:val="2"/>
                <w:sz w:val="21"/>
                <w:highlight w:val="none"/>
                <w:lang w:val="en-US" w:eastAsia="zh-TW"/>
              </w:rPr>
              <w:t>排练</w:t>
            </w:r>
          </w:p>
        </w:tc>
      </w:tr>
      <w:tr w14:paraId="51FF8373">
        <w:trPr>
          <w:trHeight w:val="0" w:hRule="atLeast"/>
          <w:jc w:val="center"/>
        </w:trPr>
        <w:tc>
          <w:tcPr>
            <w:tcW w:w="1301" w:type="dxa"/>
            <w:vMerge w:val="restart"/>
            <w:vAlign w:val="center"/>
          </w:tcPr>
          <w:p w14:paraId="71C56B34">
            <w:pPr>
              <w:pStyle w:val="118"/>
              <w:keepNext w:val="0"/>
              <w:keepLines w:val="0"/>
              <w:suppressLineNumbers w:val="0"/>
              <w:spacing w:before="1"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H</w:t>
            </w:r>
          </w:p>
          <w:p w14:paraId="753175DC">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评价</w:t>
            </w:r>
            <w:r>
              <w:rPr>
                <w:rFonts w:hint="eastAsia" w:ascii="宋体" w:eastAsia="宋体"/>
                <w:b/>
                <w:color w:val="auto"/>
                <w:kern w:val="2"/>
                <w:sz w:val="21"/>
                <w:highlight w:val="none"/>
              </w:rPr>
              <w:t>方式</w:t>
            </w:r>
          </w:p>
        </w:tc>
        <w:tc>
          <w:tcPr>
            <w:tcW w:w="2189" w:type="dxa"/>
            <w:gridSpan w:val="2"/>
            <w:vAlign w:val="center"/>
          </w:tcPr>
          <w:p w14:paraId="740E3B23">
            <w:pPr>
              <w:keepNext w:val="0"/>
              <w:keepLines w:val="0"/>
              <w:suppressLineNumbers w:val="0"/>
              <w:spacing w:before="0" w:beforeAutospacing="0" w:after="0" w:afterAutospacing="0"/>
              <w:ind w:left="0" w:right="0"/>
              <w:jc w:val="center"/>
              <w:rPr>
                <w:rFonts w:hint="default" w:ascii="宋体" w:eastAsia="宋体"/>
                <w:kern w:val="2"/>
                <w:sz w:val="21"/>
                <w:highlight w:val="none"/>
                <w:lang w:val="en-US" w:eastAsia="zh-CN"/>
              </w:rPr>
            </w:pPr>
            <w:r>
              <w:rPr>
                <w:rFonts w:hint="eastAsia" w:ascii="宋体" w:eastAsia="宋体"/>
                <w:kern w:val="2"/>
                <w:sz w:val="21"/>
                <w:highlight w:val="none"/>
                <w:lang w:val="en-US" w:eastAsia="zh-CN"/>
              </w:rPr>
              <w:t>评价项目及配分</w:t>
            </w:r>
          </w:p>
        </w:tc>
        <w:tc>
          <w:tcPr>
            <w:tcW w:w="2788" w:type="dxa"/>
            <w:gridSpan w:val="3"/>
            <w:vAlign w:val="center"/>
          </w:tcPr>
          <w:p w14:paraId="26FA48BC">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评价项目说明</w:t>
            </w:r>
          </w:p>
        </w:tc>
        <w:tc>
          <w:tcPr>
            <w:tcW w:w="2627" w:type="dxa"/>
            <w:gridSpan w:val="4"/>
            <w:vAlign w:val="center"/>
          </w:tcPr>
          <w:p w14:paraId="361C1CD0">
            <w:pPr>
              <w:keepNext w:val="0"/>
              <w:keepLines w:val="0"/>
              <w:suppressLineNumbers w:val="0"/>
              <w:spacing w:before="0" w:beforeAutospacing="0" w:after="0" w:afterAutospacing="0"/>
              <w:ind w:left="0" w:right="0"/>
              <w:jc w:val="center"/>
              <w:rPr>
                <w:rFonts w:hint="eastAsia" w:ascii="宋体" w:eastAsia="宋体"/>
                <w:kern w:val="2"/>
                <w:sz w:val="21"/>
                <w:highlight w:val="none"/>
                <w:lang w:eastAsia="zh-CN"/>
              </w:rPr>
            </w:pPr>
            <w:r>
              <w:rPr>
                <w:rFonts w:hint="eastAsia" w:ascii="宋体" w:eastAsia="宋体"/>
                <w:kern w:val="2"/>
                <w:sz w:val="21"/>
                <w:highlight w:val="none"/>
                <w:lang w:eastAsia="zh-CN"/>
              </w:rPr>
              <w:t>支撑课程目标</w:t>
            </w:r>
          </w:p>
        </w:tc>
      </w:tr>
      <w:tr w14:paraId="7CF06949">
        <w:trPr>
          <w:trHeight w:val="0" w:hRule="atLeast"/>
          <w:jc w:val="center"/>
        </w:trPr>
        <w:tc>
          <w:tcPr>
            <w:tcW w:w="1301" w:type="dxa"/>
            <w:vMerge w:val="continue"/>
            <w:vAlign w:val="center"/>
          </w:tcPr>
          <w:p w14:paraId="0E55DCA5">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2"/>
            <w:vAlign w:val="center"/>
          </w:tcPr>
          <w:p w14:paraId="09440C8F">
            <w:pPr>
              <w:pStyle w:val="118"/>
              <w:keepNext w:val="0"/>
              <w:keepLines w:val="0"/>
              <w:suppressLineNumbers w:val="0"/>
              <w:spacing w:before="0" w:beforeAutospacing="0" w:after="0" w:afterAutospacing="0" w:line="316" w:lineRule="auto"/>
              <w:ind w:left="0" w:right="29"/>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eastAsia="zh-CN"/>
              </w:rPr>
              <w:t>平时</w:t>
            </w:r>
            <w:r>
              <w:rPr>
                <w:bCs/>
                <w:color w:val="auto"/>
                <w:kern w:val="2"/>
                <w:sz w:val="21"/>
                <w:szCs w:val="21"/>
                <w:highlight w:val="none"/>
              </w:rPr>
              <w:t>（</w:t>
            </w:r>
            <w:r>
              <w:rPr>
                <w:rFonts w:hint="eastAsia"/>
                <w:bCs/>
                <w:color w:val="auto"/>
                <w:kern w:val="2"/>
                <w:sz w:val="21"/>
                <w:szCs w:val="21"/>
                <w:highlight w:val="none"/>
                <w:lang w:eastAsia="zh-TW"/>
              </w:rPr>
              <w:t>30%）</w:t>
            </w:r>
          </w:p>
        </w:tc>
        <w:tc>
          <w:tcPr>
            <w:tcW w:w="2788" w:type="dxa"/>
            <w:gridSpan w:val="3"/>
            <w:vAlign w:val="center"/>
          </w:tcPr>
          <w:p w14:paraId="6A80801D">
            <w:pPr>
              <w:pStyle w:val="118"/>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p>
          <w:p w14:paraId="02DD4C02">
            <w:pPr>
              <w:pStyle w:val="118"/>
              <w:keepNext w:val="0"/>
              <w:keepLines w:val="0"/>
              <w:suppressLineNumbers w:val="0"/>
              <w:spacing w:before="0" w:beforeAutospacing="0" w:after="0" w:afterAutospacing="0"/>
              <w:ind w:left="106" w:leftChars="0" w:right="0"/>
              <w:jc w:val="center"/>
              <w:rPr>
                <w:rFonts w:hint="eastAsia" w:ascii="宋体" w:hAnsi="宋体" w:eastAsia="宋体" w:cs="宋体"/>
                <w:b/>
                <w:bCs/>
                <w:color w:val="auto"/>
                <w:kern w:val="2"/>
                <w:sz w:val="21"/>
                <w:szCs w:val="21"/>
                <w:highlight w:val="none"/>
                <w:lang w:eastAsia="zh-CN"/>
              </w:rPr>
            </w:pPr>
            <w:r>
              <w:rPr>
                <w:rFonts w:hint="eastAsia" w:ascii="宋体" w:eastAsia="宋体"/>
                <w:color w:val="auto"/>
                <w:kern w:val="2"/>
                <w:sz w:val="21"/>
                <w:highlight w:val="none"/>
                <w:lang w:val="en-US" w:eastAsia="zh-CN"/>
              </w:rPr>
              <w:t>日常表现、表演、观察</w:t>
            </w:r>
          </w:p>
        </w:tc>
        <w:tc>
          <w:tcPr>
            <w:tcW w:w="2627" w:type="dxa"/>
            <w:gridSpan w:val="4"/>
            <w:vAlign w:val="center"/>
          </w:tcPr>
          <w:p w14:paraId="062C167C">
            <w:pPr>
              <w:pStyle w:val="118"/>
              <w:keepNext w:val="0"/>
              <w:keepLines w:val="0"/>
              <w:suppressLineNumbers w:val="0"/>
              <w:spacing w:before="1" w:beforeAutospacing="0" w:after="0" w:afterAutospacing="0"/>
              <w:ind w:left="6" w:leftChars="0" w:right="0"/>
              <w:jc w:val="center"/>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课程目标1、2、3</w:t>
            </w:r>
          </w:p>
        </w:tc>
      </w:tr>
      <w:tr w14:paraId="66283AC7">
        <w:trPr>
          <w:trHeight w:val="0" w:hRule="atLeast"/>
          <w:jc w:val="center"/>
        </w:trPr>
        <w:tc>
          <w:tcPr>
            <w:tcW w:w="1301" w:type="dxa"/>
            <w:vMerge w:val="continue"/>
            <w:vAlign w:val="center"/>
          </w:tcPr>
          <w:p w14:paraId="435FBBCB">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2"/>
            <w:vAlign w:val="center"/>
          </w:tcPr>
          <w:p w14:paraId="78318948">
            <w:pPr>
              <w:pStyle w:val="118"/>
              <w:keepNext w:val="0"/>
              <w:keepLines w:val="0"/>
              <w:suppressLineNumbers w:val="0"/>
              <w:spacing w:before="97"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rFonts w:hint="eastAsia"/>
                <w:bCs/>
                <w:color w:val="auto"/>
                <w:kern w:val="2"/>
                <w:sz w:val="21"/>
                <w:szCs w:val="21"/>
                <w:highlight w:val="none"/>
                <w:lang w:eastAsia="zh-TW"/>
              </w:rPr>
              <w:t>期中 （30%）</w:t>
            </w:r>
          </w:p>
        </w:tc>
        <w:tc>
          <w:tcPr>
            <w:tcW w:w="2788" w:type="dxa"/>
            <w:gridSpan w:val="3"/>
            <w:vAlign w:val="center"/>
          </w:tcPr>
          <w:p w14:paraId="37BFB5C9">
            <w:pPr>
              <w:pStyle w:val="118"/>
              <w:keepNext w:val="0"/>
              <w:keepLines w:val="0"/>
              <w:suppressLineNumbers w:val="0"/>
              <w:spacing w:before="143" w:beforeAutospacing="0" w:after="0" w:afterAutospacing="0" w:line="280" w:lineRule="auto"/>
              <w:ind w:left="0" w:leftChars="0" w:right="95" w:rightChars="0" w:firstLine="0" w:firstLineChars="0"/>
              <w:jc w:val="center"/>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期中考核</w:t>
            </w:r>
          </w:p>
        </w:tc>
        <w:tc>
          <w:tcPr>
            <w:tcW w:w="2627" w:type="dxa"/>
            <w:gridSpan w:val="4"/>
            <w:vAlign w:val="center"/>
          </w:tcPr>
          <w:p w14:paraId="59E80A08">
            <w:pPr>
              <w:pStyle w:val="118"/>
              <w:keepNext w:val="0"/>
              <w:keepLines w:val="0"/>
              <w:suppressLineNumbers w:val="0"/>
              <w:spacing w:before="0" w:beforeAutospacing="0" w:after="0" w:afterAutospacing="0"/>
              <w:ind w:left="79" w:leftChars="0" w:right="73" w:rightChars="0"/>
              <w:jc w:val="center"/>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课程目标1、2、3</w:t>
            </w:r>
          </w:p>
        </w:tc>
      </w:tr>
      <w:tr w14:paraId="633AD80C">
        <w:trPr>
          <w:trHeight w:val="0" w:hRule="atLeast"/>
          <w:jc w:val="center"/>
        </w:trPr>
        <w:tc>
          <w:tcPr>
            <w:tcW w:w="1301" w:type="dxa"/>
            <w:vMerge w:val="continue"/>
            <w:vAlign w:val="center"/>
          </w:tcPr>
          <w:p w14:paraId="554B3607">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c>
          <w:tcPr>
            <w:tcW w:w="2189" w:type="dxa"/>
            <w:gridSpan w:val="2"/>
            <w:vAlign w:val="center"/>
          </w:tcPr>
          <w:p w14:paraId="3570A953">
            <w:pPr>
              <w:pStyle w:val="118"/>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1"/>
                <w:szCs w:val="21"/>
                <w:highlight w:val="none"/>
                <w:lang w:eastAsia="zh-CN"/>
              </w:rPr>
            </w:pPr>
            <w:r>
              <w:rPr>
                <w:bCs/>
                <w:color w:val="auto"/>
                <w:kern w:val="2"/>
                <w:sz w:val="21"/>
                <w:szCs w:val="21"/>
                <w:highlight w:val="none"/>
              </w:rPr>
              <w:t>期末（</w:t>
            </w:r>
            <w:r>
              <w:rPr>
                <w:rFonts w:hint="eastAsia"/>
                <w:bCs/>
                <w:color w:val="auto"/>
                <w:kern w:val="2"/>
                <w:sz w:val="21"/>
                <w:szCs w:val="21"/>
                <w:highlight w:val="none"/>
                <w:lang w:eastAsia="zh-TW"/>
              </w:rPr>
              <w:t>40%）</w:t>
            </w:r>
          </w:p>
        </w:tc>
        <w:tc>
          <w:tcPr>
            <w:tcW w:w="2788" w:type="dxa"/>
            <w:gridSpan w:val="3"/>
            <w:vAlign w:val="center"/>
          </w:tcPr>
          <w:p w14:paraId="49A7A2E8">
            <w:pPr>
              <w:pStyle w:val="118"/>
              <w:keepNext w:val="0"/>
              <w:keepLines w:val="0"/>
              <w:suppressLineNumbers w:val="0"/>
              <w:spacing w:before="125" w:beforeAutospacing="0" w:after="0" w:afterAutospacing="0" w:line="312" w:lineRule="auto"/>
              <w:ind w:left="0" w:right="23"/>
              <w:jc w:val="center"/>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上学期：期末考核</w:t>
            </w:r>
          </w:p>
          <w:p w14:paraId="1A2328FF">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TW"/>
              </w:rPr>
            </w:pPr>
            <w:r>
              <w:rPr>
                <w:rFonts w:hint="eastAsia" w:ascii="宋体" w:eastAsia="宋体"/>
                <w:color w:val="auto"/>
                <w:kern w:val="2"/>
                <w:sz w:val="21"/>
                <w:highlight w:val="none"/>
                <w:lang w:val="en-US" w:eastAsia="zh-TW"/>
              </w:rPr>
              <w:t>下学期：音乐会</w:t>
            </w:r>
          </w:p>
        </w:tc>
        <w:tc>
          <w:tcPr>
            <w:tcW w:w="2627" w:type="dxa"/>
            <w:gridSpan w:val="4"/>
            <w:vAlign w:val="center"/>
          </w:tcPr>
          <w:p w14:paraId="6A3B91A9">
            <w:pPr>
              <w:pStyle w:val="118"/>
              <w:keepNext w:val="0"/>
              <w:keepLines w:val="0"/>
              <w:suppressLineNumbers w:val="0"/>
              <w:spacing w:before="125" w:beforeAutospacing="0" w:after="0" w:afterAutospacing="0" w:line="312" w:lineRule="auto"/>
              <w:ind w:left="0" w:right="23"/>
              <w:jc w:val="center"/>
              <w:rPr>
                <w:rFonts w:hint="eastAsia" w:ascii="宋体" w:eastAsia="宋体"/>
                <w:color w:val="auto"/>
                <w:kern w:val="2"/>
                <w:sz w:val="21"/>
                <w:highlight w:val="none"/>
                <w:lang w:val="en-US" w:eastAsia="zh-TW"/>
              </w:rPr>
            </w:pPr>
            <w:r>
              <w:rPr>
                <w:rFonts w:hint="eastAsia" w:ascii="宋体" w:eastAsia="宋体"/>
                <w:color w:val="auto"/>
                <w:kern w:val="2"/>
                <w:sz w:val="21"/>
                <w:highlight w:val="none"/>
                <w:lang w:val="en-US" w:eastAsia="zh-TW"/>
              </w:rPr>
              <w:t>课程目标1、2、3</w:t>
            </w:r>
          </w:p>
        </w:tc>
      </w:tr>
      <w:tr w14:paraId="088BEF91">
        <w:trPr>
          <w:trHeight w:val="0" w:hRule="atLeast"/>
          <w:jc w:val="center"/>
        </w:trPr>
        <w:tc>
          <w:tcPr>
            <w:tcW w:w="1301" w:type="dxa"/>
            <w:vAlign w:val="center"/>
          </w:tcPr>
          <w:p w14:paraId="5C93EDF8">
            <w:pPr>
              <w:pStyle w:val="118"/>
              <w:keepNext w:val="0"/>
              <w:keepLines w:val="0"/>
              <w:suppressLineNumbers w:val="0"/>
              <w:spacing w:before="156" w:beforeAutospacing="0" w:after="0" w:afterAutospacing="0"/>
              <w:ind w:left="8" w:right="0"/>
              <w:jc w:val="center"/>
              <w:rPr>
                <w:rFonts w:ascii="宋体"/>
                <w:b/>
                <w:color w:val="auto"/>
                <w:kern w:val="2"/>
                <w:sz w:val="21"/>
                <w:highlight w:val="none"/>
                <w:lang w:eastAsia="zh-CN"/>
              </w:rPr>
            </w:pPr>
            <w:r>
              <w:rPr>
                <w:rFonts w:ascii="宋体"/>
                <w:b/>
                <w:color w:val="auto"/>
                <w:w w:val="98"/>
                <w:kern w:val="2"/>
                <w:sz w:val="21"/>
                <w:highlight w:val="none"/>
                <w:lang w:eastAsia="zh-CN"/>
              </w:rPr>
              <w:t>I</w:t>
            </w:r>
          </w:p>
          <w:p w14:paraId="6B477400">
            <w:pPr>
              <w:pStyle w:val="118"/>
              <w:keepNext w:val="0"/>
              <w:keepLines w:val="0"/>
              <w:suppressLineNumbers w:val="0"/>
              <w:spacing w:before="43" w:beforeAutospacing="0" w:after="0" w:afterAutospacing="0"/>
              <w:ind w:left="100" w:right="93"/>
              <w:jc w:val="center"/>
              <w:rPr>
                <w:rFonts w:ascii="宋体" w:eastAsia="宋体"/>
                <w:b/>
                <w:color w:val="auto"/>
                <w:kern w:val="2"/>
                <w:sz w:val="21"/>
                <w:highlight w:val="none"/>
                <w:lang w:eastAsia="zh-CN"/>
              </w:rPr>
            </w:pPr>
            <w:r>
              <w:rPr>
                <w:rFonts w:hint="eastAsia" w:ascii="宋体" w:eastAsia="宋体"/>
                <w:b/>
                <w:color w:val="auto"/>
                <w:kern w:val="2"/>
                <w:sz w:val="21"/>
                <w:highlight w:val="none"/>
                <w:lang w:eastAsia="zh-CN"/>
              </w:rPr>
              <w:t>建议教材</w:t>
            </w:r>
          </w:p>
          <w:p w14:paraId="0D703036">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r>
              <w:rPr>
                <w:rFonts w:hint="eastAsia" w:ascii="宋体" w:eastAsia="宋体"/>
                <w:b/>
                <w:color w:val="auto"/>
                <w:kern w:val="2"/>
                <w:sz w:val="21"/>
                <w:highlight w:val="none"/>
                <w:lang w:eastAsia="zh-CN"/>
              </w:rPr>
              <w:t>及学习资料</w:t>
            </w:r>
          </w:p>
        </w:tc>
        <w:tc>
          <w:tcPr>
            <w:tcW w:w="7604" w:type="dxa"/>
            <w:gridSpan w:val="9"/>
            <w:vAlign w:val="center"/>
          </w:tcPr>
          <w:p w14:paraId="575F6F35">
            <w:pPr>
              <w:keepNext w:val="0"/>
              <w:keepLines w:val="0"/>
              <w:widowControl/>
              <w:suppressLineNumbers w:val="0"/>
              <w:spacing w:before="0" w:beforeAutospacing="0" w:after="0" w:afterAutospacing="0"/>
              <w:ind w:left="0" w:right="0"/>
              <w:jc w:val="left"/>
              <w:rPr>
                <w:kern w:val="2"/>
              </w:rPr>
            </w:pPr>
            <w:r>
              <w:rPr>
                <w:rFonts w:ascii="仿宋" w:hAnsi="仿宋" w:eastAsia="仿宋" w:cs="仿宋"/>
                <w:i w:val="0"/>
                <w:caps w:val="0"/>
                <w:color w:val="000000"/>
                <w:spacing w:val="0"/>
                <w:kern w:val="0"/>
                <w:sz w:val="18"/>
                <w:szCs w:val="18"/>
                <w:u w:val="none"/>
                <w:lang w:val="en-US" w:eastAsia="zh-CN" w:bidi="ar"/>
              </w:rPr>
              <w:t>建议学生通过预习教材，并通过网络、图书馆自主查阅课程中涉及的学习资源，独立规划自己的课程学习计划，充分发挥自身的学习能动性。</w:t>
            </w:r>
          </w:p>
          <w:p w14:paraId="17CD576F">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5DA29CA9">
        <w:trPr>
          <w:trHeight w:val="0" w:hRule="atLeast"/>
          <w:jc w:val="center"/>
        </w:trPr>
        <w:tc>
          <w:tcPr>
            <w:tcW w:w="1301" w:type="dxa"/>
            <w:vAlign w:val="center"/>
          </w:tcPr>
          <w:p w14:paraId="39190E31">
            <w:pPr>
              <w:pStyle w:val="118"/>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J</w:t>
            </w:r>
          </w:p>
          <w:p w14:paraId="4E0E53AB">
            <w:pPr>
              <w:pStyle w:val="118"/>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教学条件</w:t>
            </w:r>
          </w:p>
          <w:p w14:paraId="5884C171">
            <w:pPr>
              <w:pStyle w:val="118"/>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lang w:eastAsia="zh-CN"/>
              </w:rPr>
              <w:t>需求</w:t>
            </w:r>
          </w:p>
        </w:tc>
        <w:tc>
          <w:tcPr>
            <w:tcW w:w="7604" w:type="dxa"/>
            <w:gridSpan w:val="9"/>
            <w:vAlign w:val="center"/>
          </w:tcPr>
          <w:p w14:paraId="135FFDC9">
            <w:pPr>
              <w:pStyle w:val="16"/>
              <w:keepNext w:val="0"/>
              <w:keepLines w:val="0"/>
              <w:widowControl/>
              <w:suppressLineNumbers w:val="0"/>
              <w:spacing w:before="0" w:beforeAutospacing="0" w:after="0" w:afterAutospacing="0" w:line="18" w:lineRule="atLeast"/>
              <w:ind w:left="0" w:right="0" w:firstLine="0"/>
              <w:jc w:val="both"/>
              <w:rPr>
                <w:rFonts w:ascii="-webkit-standard" w:hAnsi="-webkit-standard" w:eastAsia="-webkit-standard" w:cs="-webkit-standard"/>
                <w:i w:val="0"/>
                <w:caps w:val="0"/>
                <w:color w:val="000000"/>
                <w:spacing w:val="0"/>
                <w:sz w:val="18"/>
                <w:szCs w:val="18"/>
                <w:u w:val="none"/>
              </w:rPr>
            </w:pPr>
            <w:r>
              <w:rPr>
                <w:rFonts w:ascii="仿宋" w:hAnsi="仿宋" w:eastAsia="仿宋" w:cs="仿宋"/>
                <w:i w:val="0"/>
                <w:caps w:val="0"/>
                <w:color w:val="000000"/>
                <w:spacing w:val="0"/>
                <w:sz w:val="18"/>
                <w:szCs w:val="18"/>
                <w:u w:val="none"/>
              </w:rPr>
              <w:t>如时间、地点安排与“一课双师”等教师配备需求等）</w:t>
            </w:r>
          </w:p>
          <w:p w14:paraId="6EECF6F9">
            <w:pPr>
              <w:pStyle w:val="16"/>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caps w:val="0"/>
                <w:color w:val="000000"/>
                <w:spacing w:val="0"/>
                <w:sz w:val="18"/>
                <w:szCs w:val="18"/>
                <w:u w:val="none"/>
              </w:rPr>
            </w:pPr>
            <w:r>
              <w:rPr>
                <w:rFonts w:hint="eastAsia" w:ascii="仿宋" w:hAnsi="仿宋" w:eastAsia="仿宋" w:cs="仿宋"/>
                <w:i w:val="0"/>
                <w:caps w:val="0"/>
                <w:color w:val="000000"/>
                <w:spacing w:val="0"/>
                <w:sz w:val="18"/>
                <w:szCs w:val="18"/>
                <w:u w:val="none"/>
              </w:rPr>
              <w:t>1.演艺厅</w:t>
            </w:r>
          </w:p>
          <w:p w14:paraId="072234B5">
            <w:pPr>
              <w:pStyle w:val="16"/>
              <w:keepNext w:val="0"/>
              <w:keepLines w:val="0"/>
              <w:widowControl/>
              <w:suppressLineNumbers w:val="0"/>
              <w:spacing w:before="0" w:beforeAutospacing="0" w:after="0" w:afterAutospacing="0" w:line="18" w:lineRule="atLeast"/>
              <w:ind w:left="0" w:right="0" w:firstLine="0"/>
              <w:jc w:val="both"/>
              <w:rPr>
                <w:rFonts w:hint="default" w:ascii="-webkit-standard" w:hAnsi="-webkit-standard" w:eastAsia="-webkit-standard" w:cs="-webkit-standard"/>
                <w:i w:val="0"/>
                <w:caps w:val="0"/>
                <w:color w:val="000000"/>
                <w:spacing w:val="0"/>
                <w:sz w:val="18"/>
                <w:szCs w:val="18"/>
                <w:u w:val="none"/>
              </w:rPr>
            </w:pPr>
            <w:r>
              <w:rPr>
                <w:rFonts w:hint="eastAsia" w:cs="仿宋"/>
                <w:i w:val="0"/>
                <w:caps w:val="0"/>
                <w:color w:val="000000"/>
                <w:spacing w:val="0"/>
                <w:sz w:val="18"/>
                <w:szCs w:val="18"/>
                <w:u w:val="none"/>
                <w:lang w:eastAsia="zh-TW"/>
              </w:rPr>
              <w:t>2.</w:t>
            </w:r>
            <w:r>
              <w:rPr>
                <w:rFonts w:hint="eastAsia" w:ascii="仿宋" w:hAnsi="仿宋" w:eastAsia="仿宋" w:cs="仿宋"/>
                <w:i w:val="0"/>
                <w:caps w:val="0"/>
                <w:color w:val="000000"/>
                <w:spacing w:val="0"/>
                <w:sz w:val="18"/>
                <w:szCs w:val="18"/>
                <w:u w:val="none"/>
              </w:rPr>
              <w:t>“一课双师”</w:t>
            </w:r>
          </w:p>
          <w:p w14:paraId="45DE7FF1">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5E329582">
        <w:trPr>
          <w:trHeight w:val="0" w:hRule="atLeast"/>
          <w:jc w:val="center"/>
        </w:trPr>
        <w:tc>
          <w:tcPr>
            <w:tcW w:w="1301" w:type="dxa"/>
            <w:vAlign w:val="center"/>
          </w:tcPr>
          <w:p w14:paraId="6EE471BD">
            <w:pPr>
              <w:pStyle w:val="118"/>
              <w:keepNext w:val="0"/>
              <w:keepLines w:val="0"/>
              <w:suppressLineNumbers w:val="0"/>
              <w:spacing w:before="162" w:beforeAutospacing="0" w:after="0" w:afterAutospacing="0"/>
              <w:ind w:left="8" w:right="0"/>
              <w:jc w:val="center"/>
              <w:rPr>
                <w:rFonts w:ascii="宋体"/>
                <w:b/>
                <w:color w:val="auto"/>
                <w:kern w:val="2"/>
                <w:sz w:val="21"/>
                <w:highlight w:val="none"/>
              </w:rPr>
            </w:pPr>
            <w:r>
              <w:rPr>
                <w:rFonts w:ascii="宋体"/>
                <w:b/>
                <w:color w:val="auto"/>
                <w:w w:val="98"/>
                <w:kern w:val="2"/>
                <w:sz w:val="21"/>
                <w:highlight w:val="none"/>
              </w:rPr>
              <w:t>K</w:t>
            </w:r>
          </w:p>
          <w:p w14:paraId="3369E711">
            <w:pPr>
              <w:pStyle w:val="118"/>
              <w:keepNext w:val="0"/>
              <w:keepLines w:val="0"/>
              <w:suppressLineNumbers w:val="0"/>
              <w:spacing w:before="43" w:beforeAutospacing="0" w:after="0" w:afterAutospacing="0"/>
              <w:ind w:left="100" w:right="93"/>
              <w:jc w:val="center"/>
              <w:rPr>
                <w:rFonts w:hint="eastAsia" w:ascii="宋体" w:eastAsia="宋体"/>
                <w:b/>
                <w:color w:val="auto"/>
                <w:kern w:val="2"/>
                <w:sz w:val="21"/>
                <w:highlight w:val="none"/>
                <w:lang w:eastAsia="zh-CN"/>
              </w:rPr>
            </w:pPr>
            <w:r>
              <w:rPr>
                <w:rFonts w:hint="eastAsia" w:ascii="宋体" w:eastAsia="宋体"/>
                <w:b/>
                <w:color w:val="auto"/>
                <w:kern w:val="2"/>
                <w:sz w:val="21"/>
                <w:highlight w:val="none"/>
              </w:rPr>
              <w:t>注意事项</w:t>
            </w:r>
          </w:p>
        </w:tc>
        <w:tc>
          <w:tcPr>
            <w:tcW w:w="7604" w:type="dxa"/>
            <w:gridSpan w:val="9"/>
            <w:vAlign w:val="center"/>
          </w:tcPr>
          <w:p w14:paraId="4DA29B56">
            <w:pPr>
              <w:pStyle w:val="118"/>
              <w:keepNext w:val="0"/>
              <w:keepLines w:val="0"/>
              <w:suppressLineNumbers w:val="0"/>
              <w:spacing w:before="125" w:beforeAutospacing="0" w:after="0" w:afterAutospacing="0" w:line="312" w:lineRule="auto"/>
              <w:ind w:left="0" w:right="23"/>
              <w:jc w:val="center"/>
              <w:rPr>
                <w:rFonts w:hint="eastAsia" w:ascii="宋体" w:hAnsi="宋体" w:eastAsia="宋体" w:cs="宋体"/>
                <w:b/>
                <w:bCs/>
                <w:color w:val="auto"/>
                <w:kern w:val="2"/>
                <w:sz w:val="21"/>
                <w:szCs w:val="21"/>
                <w:highlight w:val="none"/>
                <w:lang w:eastAsia="zh-CN"/>
              </w:rPr>
            </w:pPr>
          </w:p>
        </w:tc>
      </w:tr>
      <w:tr w14:paraId="3A725509">
        <w:trPr>
          <w:trHeight w:val="0" w:hRule="atLeast"/>
          <w:jc w:val="center"/>
        </w:trPr>
        <w:tc>
          <w:tcPr>
            <w:tcW w:w="8905" w:type="dxa"/>
            <w:gridSpan w:val="10"/>
            <w:vAlign w:val="center"/>
          </w:tcPr>
          <w:p w14:paraId="1C51A28A">
            <w:pPr>
              <w:pStyle w:val="118"/>
              <w:keepNext w:val="0"/>
              <w:keepLines w:val="0"/>
              <w:suppressLineNumbers w:val="0"/>
              <w:spacing w:before="65" w:beforeAutospacing="0" w:after="0" w:afterAutospacing="0"/>
              <w:ind w:left="107" w:right="0"/>
              <w:rPr>
                <w:color w:val="auto"/>
                <w:kern w:val="2"/>
                <w:sz w:val="21"/>
                <w:szCs w:val="21"/>
                <w:highlight w:val="none"/>
                <w:lang w:eastAsia="zh-CN"/>
              </w:rPr>
            </w:pPr>
            <w:r>
              <w:rPr>
                <w:color w:val="auto"/>
                <w:kern w:val="2"/>
                <w:sz w:val="21"/>
                <w:szCs w:val="21"/>
                <w:highlight w:val="none"/>
                <w:lang w:eastAsia="zh-CN"/>
              </w:rPr>
              <w:t>备注：</w:t>
            </w:r>
          </w:p>
          <w:p w14:paraId="7699768C">
            <w:pPr>
              <w:pStyle w:val="118"/>
              <w:keepNext w:val="0"/>
              <w:keepLines w:val="0"/>
              <w:suppressLineNumbers w:val="0"/>
              <w:spacing w:before="1" w:beforeAutospacing="0" w:after="0" w:afterAutospacing="0" w:line="280" w:lineRule="auto"/>
              <w:ind w:left="107" w:right="97" w:firstLine="480"/>
              <w:rPr>
                <w:color w:val="auto"/>
                <w:kern w:val="2"/>
                <w:sz w:val="21"/>
                <w:szCs w:val="21"/>
                <w:highlight w:val="none"/>
                <w:lang w:eastAsia="zh-CN"/>
              </w:rPr>
            </w:pPr>
            <w:r>
              <w:rPr>
                <w:color w:val="auto"/>
                <w:kern w:val="2"/>
                <w:sz w:val="21"/>
                <w:szCs w:val="21"/>
                <w:highlight w:val="none"/>
                <w:lang w:eastAsia="zh-CN"/>
              </w:rPr>
              <w:t>1.本课程</w:t>
            </w:r>
            <w:r>
              <w:rPr>
                <w:rFonts w:hint="eastAsia"/>
                <w:color w:val="auto"/>
                <w:kern w:val="2"/>
                <w:sz w:val="21"/>
                <w:szCs w:val="21"/>
                <w:highlight w:val="none"/>
                <w:lang w:eastAsia="zh-CN"/>
              </w:rPr>
              <w:t>教学</w:t>
            </w:r>
            <w:r>
              <w:rPr>
                <w:color w:val="auto"/>
                <w:kern w:val="2"/>
                <w:sz w:val="21"/>
                <w:szCs w:val="21"/>
                <w:highlight w:val="none"/>
                <w:lang w:eastAsia="zh-CN"/>
              </w:rPr>
              <w:t>大纲F—J 项同一课程不同授课教师应协同讨论研究达成共同核心内涵</w:t>
            </w:r>
            <w:r>
              <w:rPr>
                <w:rFonts w:hint="eastAsia"/>
                <w:color w:val="auto"/>
                <w:kern w:val="2"/>
                <w:sz w:val="21"/>
                <w:szCs w:val="21"/>
                <w:highlight w:val="none"/>
                <w:lang w:eastAsia="zh-CN"/>
              </w:rPr>
              <w:t>。经教学工作指导小组审议通过的课程教学大纲不宜自行更改。</w:t>
            </w:r>
          </w:p>
          <w:p w14:paraId="1A92840E">
            <w:pPr>
              <w:pStyle w:val="118"/>
              <w:keepNext w:val="0"/>
              <w:keepLines w:val="0"/>
              <w:suppressLineNumbers w:val="0"/>
              <w:spacing w:before="0" w:beforeAutospacing="0" w:after="0" w:afterAutospacing="0"/>
              <w:ind w:left="587" w:right="0"/>
              <w:rPr>
                <w:b/>
                <w:bCs/>
                <w:color w:val="auto"/>
                <w:kern w:val="2"/>
                <w:sz w:val="21"/>
                <w:szCs w:val="21"/>
                <w:highlight w:val="none"/>
                <w:lang w:eastAsia="zh-CN"/>
              </w:rPr>
            </w:pPr>
            <w:r>
              <w:rPr>
                <w:rFonts w:hint="eastAsia"/>
                <w:b/>
                <w:bCs/>
                <w:color w:val="auto"/>
                <w:kern w:val="2"/>
                <w:sz w:val="21"/>
                <w:szCs w:val="21"/>
                <w:highlight w:val="none"/>
                <w:lang w:eastAsia="zh-CN"/>
              </w:rPr>
              <w:t>2</w:t>
            </w:r>
            <w:r>
              <w:rPr>
                <w:b/>
                <w:bCs/>
                <w:color w:val="auto"/>
                <w:kern w:val="2"/>
                <w:sz w:val="21"/>
                <w:szCs w:val="21"/>
                <w:highlight w:val="none"/>
                <w:lang w:eastAsia="zh-CN"/>
              </w:rPr>
              <w:t>.评价方式可参</w:t>
            </w:r>
            <w:r>
              <w:rPr>
                <w:rFonts w:hint="eastAsia"/>
                <w:b/>
                <w:bCs/>
                <w:color w:val="auto"/>
                <w:kern w:val="2"/>
                <w:sz w:val="21"/>
                <w:szCs w:val="21"/>
                <w:highlight w:val="none"/>
                <w:lang w:eastAsia="zh-CN"/>
              </w:rPr>
              <w:t>考</w:t>
            </w:r>
            <w:r>
              <w:rPr>
                <w:b/>
                <w:bCs/>
                <w:color w:val="auto"/>
                <w:kern w:val="2"/>
                <w:sz w:val="21"/>
                <w:szCs w:val="21"/>
                <w:highlight w:val="none"/>
                <w:lang w:eastAsia="zh-CN"/>
              </w:rPr>
              <w:t>下列方式：</w:t>
            </w:r>
          </w:p>
          <w:p w14:paraId="53763222">
            <w:pPr>
              <w:pStyle w:val="118"/>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(1)</w:t>
            </w:r>
            <w:r>
              <w:rPr>
                <w:rFonts w:hint="eastAsia"/>
                <w:b/>
                <w:bCs/>
                <w:color w:val="auto"/>
                <w:kern w:val="2"/>
                <w:sz w:val="21"/>
                <w:szCs w:val="21"/>
                <w:highlight w:val="none"/>
                <w:lang w:val="en-US" w:eastAsia="zh-CN"/>
              </w:rPr>
              <w:t>操作</w:t>
            </w:r>
            <w:r>
              <w:rPr>
                <w:rFonts w:hint="eastAsia"/>
                <w:b/>
                <w:bCs/>
                <w:color w:val="auto"/>
                <w:kern w:val="2"/>
                <w:sz w:val="21"/>
                <w:szCs w:val="21"/>
                <w:highlight w:val="none"/>
                <w:lang w:eastAsia="zh-CN"/>
              </w:rPr>
              <w:t>考试</w:t>
            </w:r>
            <w:r>
              <w:rPr>
                <w:b/>
                <w:bCs/>
                <w:color w:val="auto"/>
                <w:kern w:val="2"/>
                <w:sz w:val="21"/>
                <w:szCs w:val="21"/>
                <w:highlight w:val="none"/>
                <w:lang w:eastAsia="zh-CN"/>
              </w:rPr>
              <w:t>：</w:t>
            </w:r>
            <w:r>
              <w:rPr>
                <w:rFonts w:hint="eastAsia"/>
                <w:b/>
                <w:bCs/>
                <w:color w:val="000000"/>
                <w:kern w:val="2"/>
                <w:sz w:val="21"/>
                <w:szCs w:val="21"/>
                <w:highlight w:val="none"/>
                <w:lang w:eastAsia="zh-CN"/>
              </w:rPr>
              <w:t>平时操作</w:t>
            </w:r>
            <w:r>
              <w:rPr>
                <w:b/>
                <w:bCs/>
                <w:color w:val="000000"/>
                <w:kern w:val="2"/>
                <w:sz w:val="21"/>
                <w:szCs w:val="21"/>
                <w:highlight w:val="none"/>
                <w:lang w:eastAsia="zh-CN"/>
              </w:rPr>
              <w:t>、期末</w:t>
            </w:r>
            <w:r>
              <w:rPr>
                <w:rFonts w:hint="eastAsia"/>
                <w:b/>
                <w:bCs/>
                <w:color w:val="000000"/>
                <w:kern w:val="2"/>
                <w:sz w:val="21"/>
                <w:szCs w:val="21"/>
                <w:highlight w:val="none"/>
                <w:lang w:eastAsia="zh-CN"/>
              </w:rPr>
              <w:t>考试</w:t>
            </w:r>
          </w:p>
          <w:p w14:paraId="54218BEE">
            <w:pPr>
              <w:pStyle w:val="118"/>
              <w:keepNext w:val="0"/>
              <w:keepLines w:val="0"/>
              <w:suppressLineNumbers w:val="0"/>
              <w:spacing w:before="52"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(2)实作评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000000"/>
                <w:kern w:val="2"/>
                <w:sz w:val="21"/>
                <w:szCs w:val="21"/>
                <w:highlight w:val="none"/>
                <w:lang w:eastAsia="zh-CN"/>
              </w:rPr>
              <w:t>实验报告</w:t>
            </w:r>
            <w:r>
              <w:rPr>
                <w:b/>
                <w:bCs/>
                <w:color w:val="000000"/>
                <w:kern w:val="2"/>
                <w:sz w:val="21"/>
                <w:szCs w:val="21"/>
                <w:highlight w:val="none"/>
                <w:lang w:eastAsia="zh-CN"/>
              </w:rPr>
              <w:t>、实作</w:t>
            </w:r>
            <w:r>
              <w:rPr>
                <w:rFonts w:hint="eastAsia"/>
                <w:b/>
                <w:bCs/>
                <w:color w:val="000000"/>
                <w:kern w:val="2"/>
                <w:sz w:val="21"/>
                <w:szCs w:val="21"/>
                <w:highlight w:val="none"/>
                <w:lang w:eastAsia="zh-CN"/>
              </w:rPr>
              <w:t>成品</w:t>
            </w:r>
            <w:r>
              <w:rPr>
                <w:b/>
                <w:bCs/>
                <w:color w:val="000000"/>
                <w:kern w:val="2"/>
                <w:sz w:val="21"/>
                <w:szCs w:val="21"/>
                <w:highlight w:val="none"/>
                <w:lang w:eastAsia="zh-CN"/>
              </w:rPr>
              <w:t>、日常表现、表演、观察</w:t>
            </w:r>
          </w:p>
          <w:p w14:paraId="4248DD97">
            <w:pPr>
              <w:pStyle w:val="118"/>
              <w:keepNext w:val="0"/>
              <w:keepLines w:val="0"/>
              <w:suppressLineNumbers w:val="0"/>
              <w:spacing w:before="53" w:beforeAutospacing="0" w:after="0" w:afterAutospacing="0"/>
              <w:ind w:left="587" w:right="0"/>
              <w:rPr>
                <w:b/>
                <w:bCs/>
                <w:color w:val="auto"/>
                <w:kern w:val="2"/>
                <w:sz w:val="21"/>
                <w:szCs w:val="21"/>
                <w:highlight w:val="none"/>
                <w:lang w:eastAsia="zh-CN"/>
              </w:rPr>
            </w:pPr>
            <w:r>
              <w:rPr>
                <w:b/>
                <w:bCs/>
                <w:color w:val="auto"/>
                <w:kern w:val="2"/>
                <w:sz w:val="21"/>
                <w:szCs w:val="21"/>
                <w:highlight w:val="none"/>
                <w:lang w:eastAsia="zh-CN"/>
              </w:rPr>
              <w:t>(3)档案评</w:t>
            </w:r>
            <w:r>
              <w:rPr>
                <w:rFonts w:hint="eastAsia"/>
                <w:b/>
                <w:bCs/>
                <w:color w:val="auto"/>
                <w:kern w:val="2"/>
                <w:sz w:val="21"/>
                <w:szCs w:val="21"/>
                <w:highlight w:val="none"/>
                <w:lang w:eastAsia="zh-CN"/>
              </w:rPr>
              <w:t>价</w:t>
            </w:r>
            <w:r>
              <w:rPr>
                <w:b/>
                <w:bCs/>
                <w:color w:val="auto"/>
                <w:kern w:val="2"/>
                <w:sz w:val="21"/>
                <w:szCs w:val="21"/>
                <w:highlight w:val="none"/>
                <w:lang w:eastAsia="zh-CN"/>
              </w:rPr>
              <w:t>：</w:t>
            </w:r>
            <w:r>
              <w:rPr>
                <w:rFonts w:hint="eastAsia"/>
                <w:b/>
                <w:bCs/>
                <w:color w:val="auto"/>
                <w:kern w:val="2"/>
                <w:sz w:val="21"/>
                <w:szCs w:val="21"/>
                <w:highlight w:val="none"/>
                <w:lang w:eastAsia="zh-CN"/>
              </w:rPr>
              <w:t>书</w:t>
            </w:r>
            <w:r>
              <w:rPr>
                <w:b/>
                <w:bCs/>
                <w:color w:val="auto"/>
                <w:kern w:val="2"/>
                <w:sz w:val="21"/>
                <w:szCs w:val="21"/>
                <w:highlight w:val="none"/>
                <w:lang w:eastAsia="zh-CN"/>
              </w:rPr>
              <w:t>面报告、专题档案</w:t>
            </w:r>
          </w:p>
          <w:p w14:paraId="689A118A">
            <w:pPr>
              <w:pStyle w:val="118"/>
              <w:keepNext w:val="0"/>
              <w:keepLines w:val="0"/>
              <w:suppressLineNumbers w:val="0"/>
              <w:spacing w:before="53" w:beforeAutospacing="0" w:after="0" w:afterAutospacing="0"/>
              <w:ind w:left="587" w:right="0"/>
              <w:rPr>
                <w:kern w:val="2"/>
              </w:rPr>
            </w:pPr>
            <w:r>
              <w:rPr>
                <w:b/>
                <w:bCs/>
                <w:color w:val="auto"/>
                <w:kern w:val="2"/>
                <w:sz w:val="21"/>
                <w:szCs w:val="21"/>
                <w:highlight w:val="none"/>
                <w:lang w:eastAsia="zh-CN"/>
              </w:rPr>
              <w:t>(4)口语评</w:t>
            </w:r>
            <w:r>
              <w:rPr>
                <w:rFonts w:hint="eastAsia"/>
                <w:b/>
                <w:bCs/>
                <w:color w:val="auto"/>
                <w:kern w:val="2"/>
                <w:sz w:val="21"/>
                <w:szCs w:val="21"/>
                <w:highlight w:val="none"/>
                <w:lang w:eastAsia="zh-CN"/>
              </w:rPr>
              <w:t>价</w:t>
            </w:r>
            <w:r>
              <w:rPr>
                <w:b/>
                <w:bCs/>
                <w:color w:val="auto"/>
                <w:kern w:val="2"/>
                <w:sz w:val="21"/>
                <w:szCs w:val="21"/>
                <w:highlight w:val="none"/>
                <w:lang w:eastAsia="zh-CN"/>
              </w:rPr>
              <w:t>：口头报告、口试</w:t>
            </w:r>
          </w:p>
        </w:tc>
      </w:tr>
      <w:tr w14:paraId="2DAAEEC2">
        <w:trPr>
          <w:trHeight w:val="0" w:hRule="atLeast"/>
          <w:jc w:val="center"/>
        </w:trPr>
        <w:tc>
          <w:tcPr>
            <w:tcW w:w="1301" w:type="dxa"/>
            <w:vMerge w:val="restart"/>
            <w:vAlign w:val="center"/>
          </w:tcPr>
          <w:p w14:paraId="1D2C391B">
            <w:pPr>
              <w:pStyle w:val="118"/>
              <w:keepNext w:val="0"/>
              <w:keepLines w:val="0"/>
              <w:suppressLineNumbers w:val="0"/>
              <w:spacing w:before="0" w:beforeAutospacing="0" w:after="0" w:afterAutospacing="0"/>
              <w:ind w:left="170" w:right="0"/>
              <w:rPr>
                <w:b/>
                <w:bCs/>
                <w:color w:val="auto"/>
                <w:kern w:val="2"/>
                <w:sz w:val="21"/>
                <w:szCs w:val="21"/>
                <w:highlight w:val="none"/>
                <w:lang w:eastAsia="zh-CN"/>
              </w:rPr>
            </w:pPr>
            <w:r>
              <w:rPr>
                <w:rFonts w:hint="eastAsia" w:ascii="宋体" w:hAnsi="宋体" w:eastAsia="宋体" w:cs="宋体"/>
                <w:b/>
                <w:color w:val="000000"/>
                <w:kern w:val="2"/>
                <w:sz w:val="21"/>
                <w:szCs w:val="21"/>
                <w:highlight w:val="none"/>
                <w:lang w:eastAsia="zh-CN"/>
              </w:rPr>
              <w:t>审批意见</w:t>
            </w:r>
          </w:p>
        </w:tc>
        <w:tc>
          <w:tcPr>
            <w:tcW w:w="7604" w:type="dxa"/>
            <w:gridSpan w:val="9"/>
            <w:vAlign w:val="top"/>
          </w:tcPr>
          <w:p w14:paraId="12C42D03">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6A12E5F0">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D66294F">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C12AB3E">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416F02A6">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r w14:paraId="3164DF5E">
        <w:trPr>
          <w:trHeight w:val="0" w:hRule="atLeast"/>
          <w:jc w:val="center"/>
        </w:trPr>
        <w:tc>
          <w:tcPr>
            <w:tcW w:w="1301" w:type="dxa"/>
            <w:vMerge w:val="continue"/>
            <w:vAlign w:val="center"/>
          </w:tcPr>
          <w:p w14:paraId="79F87010">
            <w:pPr>
              <w:pStyle w:val="118"/>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9"/>
            <w:vAlign w:val="top"/>
          </w:tcPr>
          <w:p w14:paraId="0516D61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12E8CA3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5DA01096">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专家组成员签名：</w:t>
            </w:r>
          </w:p>
          <w:p w14:paraId="54370DA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2A1BBCA7">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r>
              <w:rPr>
                <w:rFonts w:hint="eastAsia" w:ascii="宋体" w:hAnsi="宋体" w:eastAsia="宋体" w:cs="宋体"/>
                <w:kern w:val="2"/>
                <w:sz w:val="21"/>
                <w:szCs w:val="21"/>
                <w:lang w:val="en-US" w:eastAsia="zh-CN"/>
              </w:rPr>
              <w:t xml:space="preserve">                                                        年  月  日</w:t>
            </w:r>
          </w:p>
        </w:tc>
      </w:tr>
      <w:tr w14:paraId="67F894D9">
        <w:trPr>
          <w:trHeight w:val="0" w:hRule="atLeast"/>
          <w:jc w:val="center"/>
        </w:trPr>
        <w:tc>
          <w:tcPr>
            <w:tcW w:w="1301" w:type="dxa"/>
            <w:vMerge w:val="continue"/>
            <w:vAlign w:val="center"/>
          </w:tcPr>
          <w:p w14:paraId="40201511">
            <w:pPr>
              <w:pStyle w:val="118"/>
              <w:keepNext w:val="0"/>
              <w:keepLines w:val="0"/>
              <w:suppressLineNumbers w:val="0"/>
              <w:spacing w:before="53" w:beforeAutospacing="0" w:after="0" w:afterAutospacing="0"/>
              <w:ind w:left="587" w:right="0"/>
              <w:rPr>
                <w:b/>
                <w:bCs/>
                <w:color w:val="auto"/>
                <w:kern w:val="2"/>
                <w:sz w:val="21"/>
                <w:szCs w:val="21"/>
                <w:highlight w:val="none"/>
                <w:lang w:eastAsia="zh-CN"/>
              </w:rPr>
            </w:pPr>
          </w:p>
        </w:tc>
        <w:tc>
          <w:tcPr>
            <w:tcW w:w="7604" w:type="dxa"/>
            <w:gridSpan w:val="9"/>
            <w:vAlign w:val="top"/>
          </w:tcPr>
          <w:p w14:paraId="0F99DBB0">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55D3678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7594F1C3">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64A09F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 xml:space="preserve">                                 </w:t>
            </w:r>
            <w:r>
              <w:rPr>
                <w:rFonts w:hint="eastAsia" w:ascii="宋体" w:hAnsi="宋体" w:eastAsia="宋体" w:cs="宋体"/>
                <w:kern w:val="2"/>
                <w:sz w:val="21"/>
                <w:szCs w:val="21"/>
                <w:lang w:eastAsia="zh-CN"/>
              </w:rPr>
              <w:t>教学工作指导小组组长：</w:t>
            </w:r>
          </w:p>
          <w:p w14:paraId="0D9269E0">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3926541">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                                                        年  月  日</w:t>
            </w:r>
          </w:p>
          <w:p w14:paraId="4347F896">
            <w:pPr>
              <w:keepNext w:val="0"/>
              <w:keepLines w:val="0"/>
              <w:suppressLineNumbers w:val="0"/>
              <w:spacing w:before="0" w:beforeAutospacing="0" w:after="0" w:afterAutospacing="0"/>
              <w:ind w:left="0" w:right="0"/>
              <w:rPr>
                <w:rFonts w:hint="eastAsia" w:ascii="宋体" w:hAnsi="宋体" w:eastAsia="宋体" w:cs="宋体"/>
                <w:b/>
                <w:bCs/>
                <w:color w:val="auto"/>
                <w:kern w:val="2"/>
                <w:sz w:val="21"/>
                <w:szCs w:val="21"/>
                <w:highlight w:val="none"/>
                <w:lang w:eastAsia="zh-CN"/>
              </w:rPr>
            </w:pPr>
          </w:p>
        </w:tc>
      </w:tr>
    </w:tbl>
    <w:p w14:paraId="6FBF5B66">
      <w:pPr>
        <w:rPr>
          <w:sz w:val="2"/>
          <w:szCs w:val="2"/>
        </w:rPr>
        <w:sectPr>
          <w:headerReference r:id="rId73" w:type="default"/>
          <w:footerReference r:id="rId74" w:type="default"/>
          <w:pgSz w:w="11906" w:h="16838"/>
          <w:pgMar w:top="1440" w:right="1800" w:bottom="1440" w:left="1800" w:header="851" w:footer="992" w:gutter="0"/>
          <w:cols w:space="425" w:num="1"/>
          <w:docGrid w:type="lines" w:linePitch="312" w:charSpace="0"/>
        </w:sectPr>
      </w:pPr>
    </w:p>
    <w:p w14:paraId="1C3E5E5F">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10A4875D">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sz w:val="36"/>
          <w:szCs w:val="36"/>
          <w:lang w:val="en-US" w:eastAsia="zh-CN" w:bidi="ar-SA"/>
        </w:rPr>
        <w:t>《小乐队编配》课程教学大纲</w:t>
      </w:r>
    </w:p>
    <w:tbl>
      <w:tblPr>
        <w:tblStyle w:val="18"/>
        <w:tblW w:w="8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50"/>
        <w:gridCol w:w="1438"/>
        <w:gridCol w:w="91"/>
        <w:gridCol w:w="343"/>
        <w:gridCol w:w="541"/>
        <w:gridCol w:w="476"/>
        <w:gridCol w:w="374"/>
        <w:gridCol w:w="891"/>
      </w:tblGrid>
      <w:tr w14:paraId="4E94F796">
        <w:trPr>
          <w:trHeight w:val="0" w:hRule="atLeast"/>
          <w:jc w:val="center"/>
        </w:trPr>
        <w:tc>
          <w:tcPr>
            <w:tcW w:w="1301" w:type="dxa"/>
            <w:vAlign w:val="center"/>
          </w:tcPr>
          <w:p w14:paraId="2338F26B">
            <w:pPr>
              <w:pStyle w:val="10"/>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539" w:type="dxa"/>
            <w:gridSpan w:val="5"/>
            <w:vAlign w:val="center"/>
          </w:tcPr>
          <w:p w14:paraId="23DC8FDD">
            <w:pPr>
              <w:keepNext w:val="0"/>
              <w:keepLines w:val="0"/>
              <w:widowControl/>
              <w:suppressLineNumbers w:val="0"/>
              <w:jc w:val="left"/>
              <w:rPr>
                <w:rFonts w:hint="eastAsia" w:ascii="宋体" w:hAnsi="宋体" w:eastAsia="宋体" w:cs="宋体"/>
                <w:b/>
                <w:color w:val="auto"/>
                <w:sz w:val="21"/>
                <w:szCs w:val="21"/>
                <w:highlight w:val="none"/>
                <w:lang w:eastAsia="zh-CN"/>
              </w:rPr>
            </w:pPr>
            <w:r>
              <w:rPr>
                <w:rFonts w:ascii="宋体" w:hAnsi="宋体" w:eastAsia="宋体" w:cs="宋体"/>
                <w:kern w:val="0"/>
                <w:sz w:val="24"/>
                <w:szCs w:val="24"/>
                <w:lang w:val="en-US" w:eastAsia="zh-CN" w:bidi="ar"/>
              </w:rPr>
              <w:t>小乐队编配</w:t>
            </w:r>
          </w:p>
        </w:tc>
        <w:tc>
          <w:tcPr>
            <w:tcW w:w="1872" w:type="dxa"/>
            <w:gridSpan w:val="3"/>
            <w:vAlign w:val="center"/>
          </w:tcPr>
          <w:p w14:paraId="65415312">
            <w:pPr>
              <w:pStyle w:val="10"/>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2282" w:type="dxa"/>
            <w:gridSpan w:val="4"/>
            <w:vAlign w:val="top"/>
          </w:tcPr>
          <w:p w14:paraId="2541DBB1">
            <w:pPr>
              <w:keepNext w:val="0"/>
              <w:keepLines w:val="0"/>
              <w:widowControl/>
              <w:suppressLineNumbers w:val="0"/>
              <w:jc w:val="left"/>
              <w:rPr>
                <w:rFonts w:hint="eastAsia" w:ascii="宋体" w:hAnsi="宋体" w:eastAsia="宋体" w:cs="宋体"/>
                <w:color w:val="auto"/>
                <w:sz w:val="21"/>
                <w:szCs w:val="21"/>
                <w:highlight w:val="none"/>
              </w:rPr>
            </w:pPr>
            <w:r>
              <w:rPr>
                <w:rFonts w:ascii="宋体" w:hAnsi="宋体" w:eastAsia="宋体" w:cs="宋体"/>
                <w:kern w:val="0"/>
                <w:sz w:val="24"/>
                <w:szCs w:val="24"/>
                <w:lang w:val="en-US" w:eastAsia="zh-CN" w:bidi="ar"/>
              </w:rPr>
              <w:t>1212402603</w:t>
            </w:r>
          </w:p>
        </w:tc>
      </w:tr>
      <w:tr w14:paraId="01C64F94">
        <w:trPr>
          <w:trHeight w:val="0" w:hRule="atLeast"/>
          <w:jc w:val="center"/>
        </w:trPr>
        <w:tc>
          <w:tcPr>
            <w:tcW w:w="1301" w:type="dxa"/>
            <w:vAlign w:val="center"/>
          </w:tcPr>
          <w:p w14:paraId="52C406F7">
            <w:pPr>
              <w:pStyle w:val="10"/>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539" w:type="dxa"/>
            <w:gridSpan w:val="5"/>
            <w:vAlign w:val="top"/>
          </w:tcPr>
          <w:p w14:paraId="0DD9DED2">
            <w:pPr>
              <w:pStyle w:val="10"/>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通识课</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7D148566">
            <w:pPr>
              <w:pStyle w:val="10"/>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其他</w:t>
            </w:r>
          </w:p>
        </w:tc>
        <w:tc>
          <w:tcPr>
            <w:tcW w:w="1872" w:type="dxa"/>
            <w:gridSpan w:val="3"/>
            <w:vAlign w:val="center"/>
          </w:tcPr>
          <w:p w14:paraId="21E0E0CA">
            <w:pPr>
              <w:pStyle w:val="10"/>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2282" w:type="dxa"/>
            <w:gridSpan w:val="4"/>
            <w:vAlign w:val="top"/>
          </w:tcPr>
          <w:p w14:paraId="7DDF106E">
            <w:pPr>
              <w:keepNext w:val="0"/>
              <w:keepLines w:val="0"/>
              <w:widowControl/>
              <w:suppressLineNumbers w:val="0"/>
              <w:jc w:val="left"/>
            </w:pPr>
            <w:r>
              <w:rPr>
                <w:rFonts w:ascii="宋体" w:hAnsi="宋体" w:eastAsia="宋体" w:cs="宋体"/>
                <w:kern w:val="0"/>
                <w:sz w:val="24"/>
                <w:szCs w:val="24"/>
                <w:lang w:val="en-US" w:eastAsia="zh-CN" w:bidi="ar"/>
              </w:rPr>
              <w:t>林心河</w:t>
            </w:r>
          </w:p>
          <w:p w14:paraId="386E6696">
            <w:pPr>
              <w:pStyle w:val="10"/>
              <w:spacing w:before="70"/>
              <w:ind w:left="191" w:right="186"/>
              <w:jc w:val="center"/>
              <w:rPr>
                <w:rFonts w:hint="default" w:ascii="宋体" w:hAnsi="宋体" w:eastAsia="宋体" w:cs="宋体"/>
                <w:color w:val="auto"/>
                <w:sz w:val="21"/>
                <w:szCs w:val="21"/>
                <w:highlight w:val="none"/>
                <w:lang w:val="en-US" w:eastAsia="zh-CN"/>
              </w:rPr>
            </w:pPr>
          </w:p>
        </w:tc>
      </w:tr>
      <w:tr w14:paraId="15463B15">
        <w:trPr>
          <w:trHeight w:val="0" w:hRule="atLeast"/>
          <w:jc w:val="center"/>
        </w:trPr>
        <w:tc>
          <w:tcPr>
            <w:tcW w:w="1301" w:type="dxa"/>
            <w:vAlign w:val="center"/>
          </w:tcPr>
          <w:p w14:paraId="53A08918">
            <w:pPr>
              <w:pStyle w:val="1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539" w:type="dxa"/>
            <w:gridSpan w:val="5"/>
            <w:vAlign w:val="center"/>
          </w:tcPr>
          <w:p w14:paraId="29D2D159">
            <w:pPr>
              <w:pStyle w:val="10"/>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72" w:type="dxa"/>
            <w:gridSpan w:val="3"/>
            <w:vAlign w:val="center"/>
          </w:tcPr>
          <w:p w14:paraId="2BA63AF0">
            <w:pPr>
              <w:pStyle w:val="10"/>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2282" w:type="dxa"/>
            <w:gridSpan w:val="4"/>
            <w:vAlign w:val="center"/>
          </w:tcPr>
          <w:p w14:paraId="0CB7D5E7">
            <w:pPr>
              <w:pStyle w:val="10"/>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6B03907E">
        <w:trPr>
          <w:trHeight w:val="0" w:hRule="atLeast"/>
          <w:jc w:val="center"/>
        </w:trPr>
        <w:tc>
          <w:tcPr>
            <w:tcW w:w="1301" w:type="dxa"/>
            <w:vAlign w:val="center"/>
          </w:tcPr>
          <w:p w14:paraId="743C28CD">
            <w:pPr>
              <w:pStyle w:val="1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58C65D43">
            <w:pPr>
              <w:pStyle w:val="10"/>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第  6 学期</w:t>
            </w:r>
          </w:p>
        </w:tc>
        <w:tc>
          <w:tcPr>
            <w:tcW w:w="871" w:type="dxa"/>
            <w:vAlign w:val="center"/>
          </w:tcPr>
          <w:p w14:paraId="41AEC82D">
            <w:pPr>
              <w:pStyle w:val="10"/>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1350" w:type="dxa"/>
            <w:gridSpan w:val="2"/>
            <w:vAlign w:val="center"/>
          </w:tcPr>
          <w:p w14:paraId="5C78ABF3">
            <w:pPr>
              <w:pStyle w:val="10"/>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1872" w:type="dxa"/>
            <w:gridSpan w:val="3"/>
            <w:vAlign w:val="center"/>
          </w:tcPr>
          <w:p w14:paraId="13AA1630">
            <w:pPr>
              <w:pStyle w:val="10"/>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2282" w:type="dxa"/>
            <w:gridSpan w:val="4"/>
            <w:vAlign w:val="center"/>
          </w:tcPr>
          <w:p w14:paraId="75DAAAA0">
            <w:pPr>
              <w:pStyle w:val="10"/>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r>
      <w:tr w14:paraId="15B11196">
        <w:trPr>
          <w:trHeight w:val="0" w:hRule="atLeast"/>
          <w:jc w:val="center"/>
        </w:trPr>
        <w:tc>
          <w:tcPr>
            <w:tcW w:w="1301" w:type="dxa"/>
            <w:vAlign w:val="center"/>
          </w:tcPr>
          <w:p w14:paraId="1ED1F83D">
            <w:pPr>
              <w:pStyle w:val="1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5400D1D7">
            <w:pPr>
              <w:pStyle w:val="1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93" w:type="dxa"/>
            <w:gridSpan w:val="12"/>
            <w:vAlign w:val="center"/>
          </w:tcPr>
          <w:p w14:paraId="0BB97B7D">
            <w:pPr>
              <w:pStyle w:val="10"/>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非必填，根据实际填写</w:t>
            </w:r>
          </w:p>
        </w:tc>
      </w:tr>
      <w:tr w14:paraId="72C263BA">
        <w:trPr>
          <w:trHeight w:val="0" w:hRule="atLeast"/>
          <w:jc w:val="center"/>
        </w:trPr>
        <w:tc>
          <w:tcPr>
            <w:tcW w:w="1301" w:type="dxa"/>
            <w:vAlign w:val="center"/>
          </w:tcPr>
          <w:p w14:paraId="3343B807">
            <w:pPr>
              <w:pStyle w:val="1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799C4088">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214DC554">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93" w:type="dxa"/>
            <w:gridSpan w:val="12"/>
            <w:vAlign w:val="center"/>
          </w:tcPr>
          <w:p w14:paraId="561514D6">
            <w:pPr>
              <w:keepNext w:val="0"/>
              <w:keepLines w:val="0"/>
              <w:widowControl/>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先</w:t>
            </w:r>
            <w:r>
              <w:rPr>
                <w:rFonts w:hint="eastAsia" w:ascii="宋体" w:hAnsi="宋体" w:eastAsia="宋体" w:cs="宋体"/>
                <w:sz w:val="21"/>
                <w:szCs w:val="21"/>
                <w:lang w:eastAsia="zh-CN"/>
              </w:rPr>
              <w:t>修</w:t>
            </w:r>
            <w:r>
              <w:rPr>
                <w:rFonts w:hint="eastAsia" w:ascii="宋体" w:hAnsi="宋体" w:eastAsia="宋体" w:cs="宋体"/>
                <w:sz w:val="21"/>
                <w:szCs w:val="21"/>
              </w:rPr>
              <w:t>课程：</w:t>
            </w:r>
            <w:r>
              <w:rPr>
                <w:rFonts w:ascii="宋体" w:hAnsi="宋体" w:eastAsia="宋体" w:cs="宋体"/>
                <w:kern w:val="0"/>
                <w:sz w:val="24"/>
                <w:szCs w:val="24"/>
                <w:lang w:val="en-US" w:eastAsia="zh-CN" w:bidi="ar"/>
              </w:rPr>
              <w:t>《基本乐理》《和声》</w:t>
            </w:r>
          </w:p>
          <w:p w14:paraId="690FE0DF">
            <w:pPr>
              <w:keepNext w:val="0"/>
              <w:keepLines w:val="0"/>
              <w:widowControl/>
              <w:suppressLineNumbers w:val="0"/>
              <w:jc w:val="left"/>
              <w:rPr>
                <w:rFonts w:hint="eastAsia" w:ascii="宋体" w:hAnsi="宋体" w:eastAsia="宋体" w:cs="宋体"/>
                <w:color w:val="auto"/>
                <w:sz w:val="21"/>
                <w:szCs w:val="21"/>
                <w:highlight w:val="none"/>
                <w:lang w:eastAsia="zh-CN"/>
              </w:rPr>
            </w:pPr>
            <w:r>
              <w:rPr>
                <w:rFonts w:hint="eastAsia" w:ascii="宋体" w:hAnsi="宋体" w:eastAsia="宋体" w:cs="宋体"/>
                <w:sz w:val="21"/>
                <w:szCs w:val="21"/>
              </w:rPr>
              <w:t>后续课程：</w:t>
            </w:r>
            <w:r>
              <w:rPr>
                <w:rFonts w:ascii="宋体" w:hAnsi="宋体" w:eastAsia="宋体" w:cs="宋体"/>
                <w:kern w:val="0"/>
                <w:sz w:val="24"/>
                <w:szCs w:val="24"/>
                <w:lang w:val="en-US" w:eastAsia="zh-CN" w:bidi="ar"/>
              </w:rPr>
              <w:t>实习、毕业汇演</w:t>
            </w:r>
          </w:p>
        </w:tc>
      </w:tr>
      <w:tr w14:paraId="74D133FE">
        <w:trPr>
          <w:trHeight w:val="0" w:hRule="atLeast"/>
          <w:jc w:val="center"/>
        </w:trPr>
        <w:tc>
          <w:tcPr>
            <w:tcW w:w="1301" w:type="dxa"/>
            <w:vAlign w:val="top"/>
          </w:tcPr>
          <w:p w14:paraId="5D77C295">
            <w:pPr>
              <w:pStyle w:val="10"/>
              <w:spacing w:before="43"/>
              <w:ind w:left="104" w:right="93"/>
              <w:jc w:val="center"/>
              <w:rPr>
                <w:rFonts w:hint="eastAsia" w:ascii="宋体" w:hAnsi="宋体" w:eastAsia="宋体" w:cs="宋体"/>
                <w:b/>
                <w:color w:val="auto"/>
                <w:sz w:val="21"/>
                <w:szCs w:val="21"/>
                <w:highlight w:val="none"/>
                <w:lang w:eastAsia="zh-CN"/>
              </w:rPr>
            </w:pPr>
          </w:p>
          <w:p w14:paraId="49D71CA1">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B</w:t>
            </w:r>
          </w:p>
          <w:p w14:paraId="2BA8813A">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93" w:type="dxa"/>
            <w:gridSpan w:val="12"/>
            <w:vAlign w:val="center"/>
          </w:tcPr>
          <w:p w14:paraId="75FFAF89">
            <w:pPr>
              <w:pStyle w:val="6"/>
              <w:keepNext w:val="0"/>
              <w:keepLines w:val="0"/>
              <w:widowControl/>
              <w:suppressLineNumbers w:val="0"/>
              <w:spacing w:before="0" w:beforeAutospacing="1" w:after="0" w:afterAutospacing="1"/>
              <w:ind w:left="0" w:right="0"/>
            </w:pPr>
            <w:r>
              <w:t>本课程是音乐学（音乐表演）专业本科阶段的重要专业选修课，兼具理论性、实践性与舞台应用性。课程以“编配服务表演”为核心理念，系统讲授小型乐队的乐器法、配器法、总谱与分谱制作、排练与舞台呈现等内容。通过本课程学习，学生能够为独唱、重唱、器乐独奏、重奏及小型乐队组合进行编配与改编，并运用制谱软件、音序软件完成符合排练与演出要求的乐谱和伴奏小样，最终在舞台实践中完成配器作品的编排、排练与展示。</w:t>
            </w:r>
          </w:p>
          <w:p w14:paraId="0B16F046">
            <w:pPr>
              <w:pStyle w:val="6"/>
              <w:keepNext w:val="0"/>
              <w:keepLines w:val="0"/>
              <w:widowControl/>
              <w:suppressLineNumbers w:val="0"/>
              <w:spacing w:before="0" w:beforeAutospacing="1" w:after="0" w:afterAutospacing="1"/>
              <w:ind w:left="0" w:right="0"/>
              <w:rPr>
                <w:rFonts w:hint="eastAsia" w:ascii="宋体" w:hAnsi="宋体" w:eastAsia="宋体" w:cs="宋体"/>
                <w:color w:val="auto"/>
                <w:sz w:val="21"/>
                <w:szCs w:val="21"/>
                <w:highlight w:val="none"/>
                <w:lang w:eastAsia="zh-CN"/>
              </w:rPr>
            </w:pPr>
            <w:r>
              <w:t>本课程由乐器法（Instrumentation）与配器法（Orchestration）两部分组成。乐器法主要介绍管弦乐队、民族管弦乐队、电声乐队中各类乐器的构造、音域、音色、记谱法与演奏技术；配器法涵盖弦乐组、木管组、铜管组、打击乐组、民族乐器组及电声乐器组之间的配合运用技术，并重点探讨如何根据表演形式与舞台效果进行编配。</w:t>
            </w:r>
          </w:p>
        </w:tc>
      </w:tr>
      <w:tr w14:paraId="062CB9A4">
        <w:trPr>
          <w:trHeight w:val="0" w:hRule="atLeast"/>
          <w:jc w:val="center"/>
        </w:trPr>
        <w:tc>
          <w:tcPr>
            <w:tcW w:w="1301" w:type="dxa"/>
            <w:vAlign w:val="top"/>
          </w:tcPr>
          <w:p w14:paraId="70203DCD">
            <w:pPr>
              <w:pStyle w:val="10"/>
              <w:spacing w:before="43"/>
              <w:ind w:left="104" w:right="93"/>
              <w:jc w:val="center"/>
              <w:rPr>
                <w:rFonts w:hint="eastAsia" w:ascii="宋体" w:hAnsi="宋体" w:eastAsia="宋体" w:cs="宋体"/>
                <w:b/>
                <w:color w:val="auto"/>
                <w:sz w:val="21"/>
                <w:szCs w:val="21"/>
                <w:highlight w:val="none"/>
                <w:lang w:eastAsia="zh-CN"/>
              </w:rPr>
            </w:pPr>
          </w:p>
          <w:p w14:paraId="418CE1A4">
            <w:pPr>
              <w:pStyle w:val="10"/>
              <w:spacing w:before="43"/>
              <w:ind w:left="104" w:right="93"/>
              <w:jc w:val="center"/>
              <w:rPr>
                <w:rFonts w:hint="eastAsia" w:ascii="宋体" w:hAnsi="宋体" w:eastAsia="宋体" w:cs="宋体"/>
                <w:b/>
                <w:color w:val="auto"/>
                <w:sz w:val="21"/>
                <w:szCs w:val="21"/>
                <w:highlight w:val="none"/>
                <w:lang w:eastAsia="zh-CN"/>
              </w:rPr>
            </w:pPr>
          </w:p>
          <w:p w14:paraId="49829373">
            <w:pPr>
              <w:pStyle w:val="10"/>
              <w:spacing w:before="43"/>
              <w:ind w:left="104" w:right="93"/>
              <w:jc w:val="center"/>
              <w:rPr>
                <w:rFonts w:hint="eastAsia" w:ascii="宋体" w:hAnsi="宋体" w:eastAsia="宋体" w:cs="宋体"/>
                <w:b/>
                <w:color w:val="auto"/>
                <w:sz w:val="21"/>
                <w:szCs w:val="21"/>
                <w:highlight w:val="none"/>
                <w:lang w:eastAsia="zh-CN"/>
              </w:rPr>
            </w:pPr>
          </w:p>
          <w:p w14:paraId="6FC3F243">
            <w:pPr>
              <w:pStyle w:val="10"/>
              <w:spacing w:before="43"/>
              <w:ind w:left="104" w:right="93"/>
              <w:jc w:val="center"/>
              <w:rPr>
                <w:rFonts w:hint="eastAsia" w:ascii="宋体" w:hAnsi="宋体" w:eastAsia="宋体" w:cs="宋体"/>
                <w:b/>
                <w:color w:val="auto"/>
                <w:sz w:val="21"/>
                <w:szCs w:val="21"/>
                <w:highlight w:val="none"/>
                <w:lang w:eastAsia="zh-CN"/>
              </w:rPr>
            </w:pPr>
          </w:p>
          <w:p w14:paraId="727795B7">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C</w:t>
            </w:r>
          </w:p>
          <w:p w14:paraId="087E9126">
            <w:pPr>
              <w:pStyle w:val="1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93" w:type="dxa"/>
            <w:gridSpan w:val="12"/>
            <w:vAlign w:val="top"/>
          </w:tcPr>
          <w:p w14:paraId="50215328">
            <w:pPr>
              <w:pStyle w:val="6"/>
              <w:keepNext w:val="0"/>
              <w:keepLines w:val="0"/>
              <w:widowControl/>
              <w:suppressLineNumbers w:val="0"/>
              <w:spacing w:before="0" w:beforeAutospacing="1" w:after="0" w:afterAutospacing="1"/>
              <w:ind w:left="0" w:right="0"/>
            </w:pPr>
            <w:r>
              <w:rPr>
                <w:rFonts w:hint="eastAsia" w:ascii="宋体" w:hAnsi="宋体" w:eastAsia="宋体" w:cs="宋体"/>
                <w:sz w:val="21"/>
                <w:szCs w:val="21"/>
                <w:lang w:val="en-US" w:eastAsia="zh-CN"/>
              </w:rPr>
              <w:t>通过本课程的学习，</w:t>
            </w:r>
            <w:r>
              <w:t>学生应达到以下目标：</w:t>
            </w:r>
          </w:p>
          <w:p w14:paraId="562AC89F">
            <w:pPr>
              <w:pStyle w:val="6"/>
              <w:keepNext w:val="0"/>
              <w:keepLines w:val="0"/>
              <w:widowControl/>
              <w:suppressLineNumbers w:val="0"/>
              <w:spacing w:before="0" w:beforeAutospacing="1" w:after="0" w:afterAutospacing="1"/>
              <w:ind w:left="0" w:right="0"/>
            </w:pPr>
            <w:r>
              <w:t>课程目标1： 掌握小型乐队编配的基本理论与研究方法，能够准确描述各类乐器的种类、性能与音色特点，归纳乐器在小型乐队编配中的作用，为音乐表演编配奠定理论基础。（支撑毕业要求3.2）</w:t>
            </w:r>
          </w:p>
          <w:p w14:paraId="0A8E54A5">
            <w:pPr>
              <w:pStyle w:val="6"/>
              <w:keepNext w:val="0"/>
              <w:keepLines w:val="0"/>
              <w:widowControl/>
              <w:suppressLineNumbers w:val="0"/>
              <w:spacing w:before="0" w:beforeAutospacing="1" w:after="0" w:afterAutospacing="1"/>
              <w:ind w:left="0" w:right="0"/>
            </w:pPr>
            <w:r>
              <w:t>课程目标2： 具备为音乐表演团体创编和改编音乐作品的能力，能够编写符合行业标准的总谱与分谱，熟练运用制谱软件制作排练与演出用谱。（支撑毕业要求4.2）</w:t>
            </w:r>
          </w:p>
          <w:p w14:paraId="3FA85B98">
            <w:pPr>
              <w:pStyle w:val="6"/>
              <w:keepNext w:val="0"/>
              <w:keepLines w:val="0"/>
              <w:widowControl/>
              <w:suppressLineNumbers w:val="0"/>
              <w:spacing w:before="0" w:beforeAutospacing="1" w:after="0" w:afterAutospacing="1"/>
              <w:ind w:left="0" w:right="0"/>
              <w:rPr>
                <w:rFonts w:hint="eastAsia" w:ascii="宋体" w:hAnsi="宋体" w:eastAsia="宋体" w:cs="宋体"/>
                <w:color w:val="auto"/>
                <w:sz w:val="21"/>
                <w:szCs w:val="21"/>
                <w:highlight w:val="none"/>
                <w:lang w:eastAsia="zh-CN"/>
              </w:rPr>
            </w:pPr>
            <w:r>
              <w:t>课程目标3： 能够在乐队排练与舞台表演中有效协作，为影视、活动或舞台表演编写配乐/背景音乐，运用音序软件制作音乐小样，完成配器作品的编排、排练与舞台呈现。（支撑毕业要求8.2）</w:t>
            </w:r>
          </w:p>
        </w:tc>
      </w:tr>
      <w:tr w14:paraId="7AD4AD86">
        <w:trPr>
          <w:trHeight w:val="0" w:hRule="atLeast"/>
          <w:jc w:val="center"/>
        </w:trPr>
        <w:tc>
          <w:tcPr>
            <w:tcW w:w="1301" w:type="dxa"/>
            <w:vMerge w:val="restart"/>
            <w:vAlign w:val="center"/>
          </w:tcPr>
          <w:p w14:paraId="4982A2FA">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D</w:t>
            </w:r>
          </w:p>
          <w:p w14:paraId="653A7572">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课程目标与</w:t>
            </w:r>
          </w:p>
          <w:p w14:paraId="2BF92B27">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毕业要求的</w:t>
            </w:r>
          </w:p>
          <w:p w14:paraId="068D0143">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对应关系</w:t>
            </w:r>
          </w:p>
        </w:tc>
        <w:tc>
          <w:tcPr>
            <w:tcW w:w="2189" w:type="dxa"/>
            <w:gridSpan w:val="3"/>
            <w:vAlign w:val="center"/>
          </w:tcPr>
          <w:p w14:paraId="5D022F91">
            <w:pPr>
              <w:pStyle w:val="10"/>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6510A740">
            <w:pPr>
              <w:pStyle w:val="10"/>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625" w:type="dxa"/>
            <w:gridSpan w:val="5"/>
            <w:vAlign w:val="center"/>
          </w:tcPr>
          <w:p w14:paraId="34F213F2">
            <w:pPr>
              <w:pStyle w:val="10"/>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4F4A7AEA">
        <w:trPr>
          <w:trHeight w:val="0" w:hRule="atLeast"/>
          <w:jc w:val="center"/>
        </w:trPr>
        <w:tc>
          <w:tcPr>
            <w:tcW w:w="1301" w:type="dxa"/>
            <w:vMerge w:val="continue"/>
            <w:vAlign w:val="top"/>
          </w:tcPr>
          <w:p w14:paraId="79EFF21A">
            <w:pPr>
              <w:pStyle w:val="10"/>
              <w:ind w:left="8"/>
              <w:jc w:val="center"/>
              <w:rPr>
                <w:rFonts w:hint="eastAsia" w:ascii="宋体" w:hAnsi="宋体" w:eastAsia="宋体" w:cs="宋体"/>
                <w:b/>
                <w:color w:val="auto"/>
                <w:w w:val="98"/>
                <w:sz w:val="21"/>
                <w:szCs w:val="21"/>
                <w:highlight w:val="none"/>
                <w:lang w:eastAsia="zh-CN"/>
              </w:rPr>
            </w:pPr>
          </w:p>
        </w:tc>
        <w:tc>
          <w:tcPr>
            <w:tcW w:w="2189" w:type="dxa"/>
            <w:gridSpan w:val="3"/>
            <w:vAlign w:val="center"/>
          </w:tcPr>
          <w:p w14:paraId="64E0F610">
            <w:pPr>
              <w:keepNext w:val="0"/>
              <w:keepLines w:val="0"/>
              <w:widowControl/>
              <w:suppressLineNumbers w:val="0"/>
              <w:jc w:val="left"/>
            </w:pPr>
            <w:r>
              <w:rPr>
                <w:rFonts w:ascii="宋体" w:hAnsi="宋体" w:eastAsia="宋体" w:cs="宋体"/>
                <w:kern w:val="0"/>
                <w:sz w:val="24"/>
                <w:szCs w:val="24"/>
                <w:lang w:val="en-US" w:eastAsia="zh-CN" w:bidi="ar"/>
              </w:rPr>
              <w:t>学科素养（H）</w:t>
            </w:r>
          </w:p>
          <w:p w14:paraId="2A00136F">
            <w:pPr>
              <w:pStyle w:val="10"/>
              <w:spacing w:before="125" w:line="312" w:lineRule="auto"/>
              <w:ind w:right="23"/>
              <w:rPr>
                <w:rFonts w:hint="eastAsia" w:ascii="宋体" w:hAnsi="宋体" w:eastAsia="宋体" w:cs="宋体"/>
                <w:sz w:val="21"/>
                <w:szCs w:val="21"/>
                <w:lang w:val="en-US" w:eastAsia="zh-CN"/>
              </w:rPr>
            </w:pPr>
          </w:p>
        </w:tc>
        <w:tc>
          <w:tcPr>
            <w:tcW w:w="2879" w:type="dxa"/>
            <w:gridSpan w:val="4"/>
            <w:vAlign w:val="center"/>
          </w:tcPr>
          <w:p w14:paraId="1C13EDA4">
            <w:pPr>
              <w:keepNext w:val="0"/>
              <w:keepLines w:val="0"/>
              <w:widowControl/>
              <w:suppressLineNumbers w:val="0"/>
              <w:jc w:val="left"/>
            </w:pPr>
            <w:r>
              <w:rPr>
                <w:rFonts w:ascii="宋体" w:hAnsi="宋体" w:eastAsia="宋体" w:cs="宋体"/>
                <w:kern w:val="0"/>
                <w:sz w:val="24"/>
                <w:szCs w:val="24"/>
                <w:lang w:val="en-US" w:eastAsia="zh-CN" w:bidi="ar"/>
              </w:rPr>
              <w:t>3.2【理论素养】掌握音乐理论的基本知识，了解中外音乐史的总体框架，理解音乐理论课程之间的相互关联，形成初步的音乐理论知识体系，能够综合运用音乐理论知识解决相关教学问题。</w:t>
            </w:r>
          </w:p>
          <w:p w14:paraId="0CC57A12">
            <w:pPr>
              <w:pStyle w:val="10"/>
              <w:spacing w:before="125" w:line="312" w:lineRule="auto"/>
              <w:ind w:right="23"/>
              <w:rPr>
                <w:rFonts w:hint="eastAsia" w:ascii="宋体" w:hAnsi="宋体" w:eastAsia="宋体" w:cs="宋体"/>
                <w:sz w:val="21"/>
                <w:szCs w:val="21"/>
                <w:lang w:val="en-US" w:eastAsia="zh-CN"/>
              </w:rPr>
            </w:pPr>
          </w:p>
        </w:tc>
        <w:tc>
          <w:tcPr>
            <w:tcW w:w="2625" w:type="dxa"/>
            <w:gridSpan w:val="5"/>
            <w:vAlign w:val="center"/>
          </w:tcPr>
          <w:p w14:paraId="69A3E0E7">
            <w:pPr>
              <w:keepNext w:val="0"/>
              <w:keepLines w:val="0"/>
              <w:widowControl/>
              <w:suppressLineNumbers w:val="0"/>
              <w:jc w:val="left"/>
            </w:pPr>
            <w:r>
              <w:rPr>
                <w:rFonts w:ascii="宋体" w:hAnsi="宋体" w:eastAsia="宋体" w:cs="宋体"/>
                <w:kern w:val="0"/>
                <w:sz w:val="24"/>
                <w:szCs w:val="24"/>
                <w:lang w:val="en-US" w:eastAsia="zh-CN" w:bidi="ar"/>
              </w:rPr>
              <w:t>课程目标1</w:t>
            </w:r>
          </w:p>
          <w:p w14:paraId="1ACB47E5">
            <w:pPr>
              <w:pStyle w:val="10"/>
              <w:spacing w:before="125" w:line="312" w:lineRule="auto"/>
              <w:ind w:right="23"/>
              <w:rPr>
                <w:rFonts w:hint="eastAsia" w:ascii="宋体" w:hAnsi="宋体" w:eastAsia="宋体" w:cs="宋体"/>
                <w:sz w:val="21"/>
                <w:szCs w:val="21"/>
                <w:lang w:val="en-US" w:eastAsia="zh-CN"/>
              </w:rPr>
            </w:pPr>
          </w:p>
        </w:tc>
      </w:tr>
      <w:tr w14:paraId="040165BE">
        <w:trPr>
          <w:trHeight w:val="0" w:hRule="atLeast"/>
          <w:jc w:val="center"/>
        </w:trPr>
        <w:tc>
          <w:tcPr>
            <w:tcW w:w="1301" w:type="dxa"/>
            <w:vMerge w:val="continue"/>
            <w:vAlign w:val="top"/>
          </w:tcPr>
          <w:p w14:paraId="6D1EC517">
            <w:pPr>
              <w:pStyle w:val="10"/>
              <w:ind w:left="8"/>
              <w:jc w:val="center"/>
              <w:rPr>
                <w:rFonts w:hint="eastAsia" w:ascii="宋体" w:hAnsi="宋体" w:eastAsia="宋体" w:cs="宋体"/>
                <w:b/>
                <w:color w:val="auto"/>
                <w:w w:val="98"/>
                <w:sz w:val="21"/>
                <w:szCs w:val="21"/>
                <w:highlight w:val="none"/>
                <w:lang w:eastAsia="zh-CN"/>
              </w:rPr>
            </w:pPr>
          </w:p>
        </w:tc>
        <w:tc>
          <w:tcPr>
            <w:tcW w:w="2189" w:type="dxa"/>
            <w:gridSpan w:val="3"/>
            <w:vAlign w:val="center"/>
          </w:tcPr>
          <w:p w14:paraId="43941F36">
            <w:pPr>
              <w:keepNext w:val="0"/>
              <w:keepLines w:val="0"/>
              <w:widowControl/>
              <w:suppressLineNumbers w:val="0"/>
              <w:jc w:val="left"/>
            </w:pPr>
            <w:r>
              <w:rPr>
                <w:rFonts w:ascii="宋体" w:hAnsi="宋体" w:eastAsia="宋体" w:cs="宋体"/>
                <w:kern w:val="0"/>
                <w:sz w:val="24"/>
                <w:szCs w:val="24"/>
                <w:lang w:val="en-US" w:eastAsia="zh-CN" w:bidi="ar"/>
              </w:rPr>
              <w:t>教学能力（H）</w:t>
            </w:r>
          </w:p>
          <w:p w14:paraId="58B8E170">
            <w:pPr>
              <w:pStyle w:val="10"/>
              <w:spacing w:before="125" w:line="312" w:lineRule="auto"/>
              <w:ind w:right="23"/>
              <w:rPr>
                <w:rFonts w:hint="eastAsia" w:ascii="宋体" w:hAnsi="宋体" w:eastAsia="宋体" w:cs="宋体"/>
                <w:sz w:val="21"/>
                <w:szCs w:val="21"/>
                <w:lang w:val="en-US" w:eastAsia="zh-CN"/>
              </w:rPr>
            </w:pPr>
          </w:p>
        </w:tc>
        <w:tc>
          <w:tcPr>
            <w:tcW w:w="2879" w:type="dxa"/>
            <w:gridSpan w:val="4"/>
            <w:vAlign w:val="center"/>
          </w:tcPr>
          <w:p w14:paraId="6872443D">
            <w:pPr>
              <w:keepNext w:val="0"/>
              <w:keepLines w:val="0"/>
              <w:widowControl/>
              <w:suppressLineNumbers w:val="0"/>
              <w:jc w:val="left"/>
            </w:pPr>
            <w:r>
              <w:rPr>
                <w:rFonts w:ascii="宋体" w:hAnsi="宋体" w:eastAsia="宋体" w:cs="宋体"/>
                <w:kern w:val="0"/>
                <w:sz w:val="24"/>
                <w:szCs w:val="24"/>
                <w:lang w:val="en-US" w:eastAsia="zh-CN" w:bidi="ar"/>
              </w:rPr>
              <w:t>4.2【活动策划与组织】能够合理有效组织课外音乐活动，指导和训练学生艺术团，能够进行校园文化艺术节的策划、组织、节目编排和指导工作。</w:t>
            </w:r>
          </w:p>
          <w:p w14:paraId="2BEF8387">
            <w:pPr>
              <w:pStyle w:val="10"/>
              <w:spacing w:before="125" w:line="312" w:lineRule="auto"/>
              <w:ind w:right="23"/>
              <w:rPr>
                <w:rFonts w:hint="eastAsia" w:ascii="宋体" w:hAnsi="宋体" w:eastAsia="宋体" w:cs="宋体"/>
                <w:sz w:val="21"/>
                <w:szCs w:val="21"/>
                <w:lang w:val="en-US" w:eastAsia="zh-CN"/>
              </w:rPr>
            </w:pPr>
          </w:p>
        </w:tc>
        <w:tc>
          <w:tcPr>
            <w:tcW w:w="2625" w:type="dxa"/>
            <w:gridSpan w:val="5"/>
            <w:vAlign w:val="center"/>
          </w:tcPr>
          <w:p w14:paraId="58E61E78">
            <w:pPr>
              <w:keepNext w:val="0"/>
              <w:keepLines w:val="0"/>
              <w:widowControl/>
              <w:suppressLineNumbers w:val="0"/>
              <w:jc w:val="left"/>
              <w:rPr>
                <w:rFonts w:hint="default"/>
                <w:lang w:val="en-US"/>
              </w:rPr>
            </w:pPr>
            <w:r>
              <w:rPr>
                <w:rFonts w:ascii="宋体" w:hAnsi="宋体" w:eastAsia="宋体" w:cs="宋体"/>
                <w:kern w:val="0"/>
                <w:sz w:val="24"/>
                <w:szCs w:val="24"/>
                <w:lang w:val="en-US" w:eastAsia="zh-CN" w:bidi="ar"/>
              </w:rPr>
              <w:t>课程目标</w:t>
            </w:r>
            <w:r>
              <w:rPr>
                <w:rFonts w:hint="eastAsia" w:ascii="宋体" w:hAnsi="宋体" w:eastAsia="宋体" w:cs="宋体"/>
                <w:kern w:val="0"/>
                <w:sz w:val="24"/>
                <w:szCs w:val="24"/>
                <w:lang w:val="en-US" w:eastAsia="zh-CN" w:bidi="ar"/>
              </w:rPr>
              <w:t>2</w:t>
            </w:r>
          </w:p>
          <w:p w14:paraId="4ED910D5">
            <w:pPr>
              <w:pStyle w:val="10"/>
              <w:spacing w:before="125" w:line="312" w:lineRule="auto"/>
              <w:ind w:right="23"/>
              <w:rPr>
                <w:rFonts w:hint="eastAsia" w:ascii="宋体" w:hAnsi="宋体" w:eastAsia="宋体" w:cs="宋体"/>
                <w:sz w:val="21"/>
                <w:szCs w:val="21"/>
                <w:lang w:val="en-US" w:eastAsia="zh-CN"/>
              </w:rPr>
            </w:pPr>
          </w:p>
        </w:tc>
      </w:tr>
      <w:tr w14:paraId="75B8C56C">
        <w:trPr>
          <w:trHeight w:val="0" w:hRule="atLeast"/>
          <w:jc w:val="center"/>
        </w:trPr>
        <w:tc>
          <w:tcPr>
            <w:tcW w:w="1301" w:type="dxa"/>
            <w:vMerge w:val="continue"/>
            <w:vAlign w:val="top"/>
          </w:tcPr>
          <w:p w14:paraId="2A2FEF6F">
            <w:pPr>
              <w:pStyle w:val="10"/>
              <w:ind w:left="8"/>
              <w:jc w:val="center"/>
              <w:rPr>
                <w:rFonts w:hint="eastAsia" w:ascii="宋体" w:hAnsi="宋体" w:eastAsia="宋体" w:cs="宋体"/>
                <w:b/>
                <w:color w:val="auto"/>
                <w:w w:val="98"/>
                <w:sz w:val="21"/>
                <w:szCs w:val="21"/>
                <w:highlight w:val="none"/>
                <w:lang w:eastAsia="zh-CN"/>
              </w:rPr>
            </w:pPr>
          </w:p>
        </w:tc>
        <w:tc>
          <w:tcPr>
            <w:tcW w:w="2189" w:type="dxa"/>
            <w:gridSpan w:val="3"/>
            <w:vAlign w:val="top"/>
          </w:tcPr>
          <w:p w14:paraId="65B59BB7">
            <w:pPr>
              <w:keepNext w:val="0"/>
              <w:keepLines w:val="0"/>
              <w:widowControl/>
              <w:suppressLineNumbers w:val="0"/>
              <w:jc w:val="left"/>
            </w:pPr>
            <w:r>
              <w:rPr>
                <w:rFonts w:ascii="宋体" w:hAnsi="宋体" w:eastAsia="宋体" w:cs="宋体"/>
                <w:kern w:val="0"/>
                <w:sz w:val="24"/>
                <w:szCs w:val="24"/>
                <w:lang w:val="en-US" w:eastAsia="zh-CN" w:bidi="ar"/>
              </w:rPr>
              <w:t>沟通合作（L）</w:t>
            </w:r>
          </w:p>
          <w:p w14:paraId="61455FD4">
            <w:pPr>
              <w:pStyle w:val="10"/>
              <w:spacing w:before="125" w:line="312" w:lineRule="auto"/>
              <w:ind w:right="23"/>
              <w:rPr>
                <w:rFonts w:hint="eastAsia" w:ascii="宋体" w:hAnsi="宋体" w:eastAsia="宋体" w:cs="宋体"/>
                <w:sz w:val="21"/>
                <w:szCs w:val="21"/>
                <w:lang w:eastAsia="zh-CN"/>
              </w:rPr>
            </w:pPr>
          </w:p>
        </w:tc>
        <w:tc>
          <w:tcPr>
            <w:tcW w:w="2879" w:type="dxa"/>
            <w:gridSpan w:val="4"/>
            <w:vAlign w:val="top"/>
          </w:tcPr>
          <w:p w14:paraId="380D262D">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8.2【团队协作】理解学习共同体的作用，掌握团队协作的基本策略，在课程学习、教育实践、艺术实践等活动中，具有良好的团队协作精神。</w:t>
            </w:r>
          </w:p>
        </w:tc>
        <w:tc>
          <w:tcPr>
            <w:tcW w:w="2625" w:type="dxa"/>
            <w:gridSpan w:val="5"/>
            <w:vAlign w:val="top"/>
          </w:tcPr>
          <w:p w14:paraId="5AAE8838">
            <w:pPr>
              <w:keepNext w:val="0"/>
              <w:keepLines w:val="0"/>
              <w:widowControl/>
              <w:suppressLineNumbers w:val="0"/>
              <w:jc w:val="left"/>
              <w:rPr>
                <w:rFonts w:hint="default"/>
                <w:lang w:val="en-US"/>
              </w:rPr>
            </w:pPr>
            <w:r>
              <w:rPr>
                <w:rFonts w:ascii="宋体" w:hAnsi="宋体" w:eastAsia="宋体" w:cs="宋体"/>
                <w:kern w:val="0"/>
                <w:sz w:val="24"/>
                <w:szCs w:val="24"/>
                <w:lang w:val="en-US" w:eastAsia="zh-CN" w:bidi="ar"/>
              </w:rPr>
              <w:t>课程目标</w:t>
            </w:r>
            <w:r>
              <w:rPr>
                <w:rFonts w:hint="eastAsia" w:ascii="宋体" w:hAnsi="宋体" w:eastAsia="宋体" w:cs="宋体"/>
                <w:kern w:val="0"/>
                <w:sz w:val="24"/>
                <w:szCs w:val="24"/>
                <w:lang w:val="en-US" w:eastAsia="zh-CN" w:bidi="ar"/>
              </w:rPr>
              <w:t>3</w:t>
            </w:r>
          </w:p>
          <w:p w14:paraId="70E920BC">
            <w:pPr>
              <w:pStyle w:val="10"/>
              <w:spacing w:before="125" w:line="312" w:lineRule="auto"/>
              <w:ind w:right="23"/>
              <w:rPr>
                <w:rFonts w:hint="eastAsia" w:ascii="宋体" w:hAnsi="宋体" w:eastAsia="宋体" w:cs="宋体"/>
                <w:sz w:val="21"/>
                <w:szCs w:val="21"/>
                <w:lang w:eastAsia="zh-CN"/>
              </w:rPr>
            </w:pPr>
          </w:p>
        </w:tc>
      </w:tr>
      <w:tr w14:paraId="00B3E16C">
        <w:trPr>
          <w:trHeight w:val="0" w:hRule="atLeast"/>
          <w:jc w:val="center"/>
        </w:trPr>
        <w:tc>
          <w:tcPr>
            <w:tcW w:w="1301" w:type="dxa"/>
            <w:vMerge w:val="restart"/>
            <w:vAlign w:val="center"/>
          </w:tcPr>
          <w:p w14:paraId="4E601105">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E</w:t>
            </w:r>
          </w:p>
          <w:p w14:paraId="6B8A8F88">
            <w:pPr>
              <w:pStyle w:val="10"/>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教学内容</w:t>
            </w:r>
          </w:p>
        </w:tc>
        <w:tc>
          <w:tcPr>
            <w:tcW w:w="5068" w:type="dxa"/>
            <w:gridSpan w:val="7"/>
            <w:vMerge w:val="restart"/>
            <w:vAlign w:val="center"/>
          </w:tcPr>
          <w:p w14:paraId="43D53BAB">
            <w:pPr>
              <w:pStyle w:val="1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2625" w:type="dxa"/>
            <w:gridSpan w:val="5"/>
            <w:vAlign w:val="center"/>
          </w:tcPr>
          <w:p w14:paraId="5DD6FCC4">
            <w:pPr>
              <w:pStyle w:val="1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45C01637">
        <w:trPr>
          <w:trHeight w:val="0" w:hRule="atLeast"/>
          <w:jc w:val="center"/>
        </w:trPr>
        <w:tc>
          <w:tcPr>
            <w:tcW w:w="1301" w:type="dxa"/>
            <w:vMerge w:val="continue"/>
            <w:vAlign w:val="center"/>
          </w:tcPr>
          <w:p w14:paraId="39BDED81">
            <w:pPr>
              <w:pStyle w:val="10"/>
              <w:spacing w:before="125" w:line="312" w:lineRule="auto"/>
              <w:ind w:right="23"/>
              <w:jc w:val="center"/>
            </w:pPr>
          </w:p>
        </w:tc>
        <w:tc>
          <w:tcPr>
            <w:tcW w:w="5068" w:type="dxa"/>
            <w:gridSpan w:val="7"/>
            <w:vMerge w:val="continue"/>
            <w:vAlign w:val="center"/>
          </w:tcPr>
          <w:p w14:paraId="63391671">
            <w:pPr>
              <w:pStyle w:val="10"/>
              <w:spacing w:before="125" w:line="312" w:lineRule="auto"/>
              <w:ind w:right="23"/>
              <w:jc w:val="center"/>
            </w:pPr>
          </w:p>
        </w:tc>
        <w:tc>
          <w:tcPr>
            <w:tcW w:w="884" w:type="dxa"/>
            <w:gridSpan w:val="2"/>
            <w:vAlign w:val="center"/>
          </w:tcPr>
          <w:p w14:paraId="19A70F5A">
            <w:pPr>
              <w:pStyle w:val="10"/>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850" w:type="dxa"/>
            <w:gridSpan w:val="2"/>
            <w:vAlign w:val="center"/>
          </w:tcPr>
          <w:p w14:paraId="6D45F9A6">
            <w:pPr>
              <w:pStyle w:val="10"/>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91" w:type="dxa"/>
            <w:vAlign w:val="center"/>
          </w:tcPr>
          <w:p w14:paraId="3BBD11FD">
            <w:pPr>
              <w:pStyle w:val="10"/>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266A93B0">
        <w:trPr>
          <w:trHeight w:val="0" w:hRule="atLeast"/>
          <w:jc w:val="center"/>
        </w:trPr>
        <w:tc>
          <w:tcPr>
            <w:tcW w:w="1301" w:type="dxa"/>
            <w:vMerge w:val="continue"/>
            <w:vAlign w:val="top"/>
          </w:tcPr>
          <w:p w14:paraId="74235581">
            <w:pPr>
              <w:pStyle w:val="10"/>
              <w:spacing w:before="125" w:line="312" w:lineRule="auto"/>
              <w:ind w:right="23"/>
            </w:pPr>
          </w:p>
        </w:tc>
        <w:tc>
          <w:tcPr>
            <w:tcW w:w="5068" w:type="dxa"/>
            <w:gridSpan w:val="7"/>
            <w:vAlign w:val="top"/>
          </w:tcPr>
          <w:p w14:paraId="721F55F2">
            <w:pPr>
              <w:keepNext w:val="0"/>
              <w:keepLines w:val="0"/>
              <w:widowControl/>
              <w:suppressLineNumbers w:val="0"/>
              <w:jc w:val="left"/>
            </w:pPr>
            <w:r>
              <w:rPr>
                <w:rFonts w:ascii="宋体" w:hAnsi="宋体" w:eastAsia="宋体" w:cs="宋体"/>
                <w:kern w:val="0"/>
                <w:sz w:val="24"/>
                <w:szCs w:val="24"/>
                <w:lang w:val="en-US" w:eastAsia="zh-CN" w:bidi="ar"/>
              </w:rPr>
              <w:t>模块一 小型乐队编配基础</w:t>
            </w:r>
          </w:p>
          <w:p w14:paraId="66128CB0">
            <w:pPr>
              <w:pStyle w:val="10"/>
              <w:spacing w:before="125" w:line="312" w:lineRule="auto"/>
              <w:ind w:right="23"/>
              <w:rPr>
                <w:rFonts w:hint="eastAsia" w:ascii="宋体" w:hAnsi="宋体" w:eastAsia="宋体" w:cs="宋体"/>
                <w:sz w:val="21"/>
                <w:szCs w:val="21"/>
                <w:lang w:eastAsia="zh-CN"/>
              </w:rPr>
            </w:pPr>
          </w:p>
        </w:tc>
        <w:tc>
          <w:tcPr>
            <w:tcW w:w="884" w:type="dxa"/>
            <w:gridSpan w:val="2"/>
            <w:vAlign w:val="top"/>
          </w:tcPr>
          <w:p w14:paraId="18151956">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50" w:type="dxa"/>
            <w:gridSpan w:val="2"/>
            <w:vAlign w:val="top"/>
          </w:tcPr>
          <w:p w14:paraId="6901B93C">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91" w:type="dxa"/>
            <w:vAlign w:val="top"/>
          </w:tcPr>
          <w:p w14:paraId="280685D8">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r>
      <w:tr w14:paraId="72960180">
        <w:trPr>
          <w:trHeight w:val="0" w:hRule="atLeast"/>
          <w:jc w:val="center"/>
        </w:trPr>
        <w:tc>
          <w:tcPr>
            <w:tcW w:w="1301" w:type="dxa"/>
            <w:vMerge w:val="continue"/>
            <w:vAlign w:val="top"/>
          </w:tcPr>
          <w:p w14:paraId="631AEE41">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center"/>
          </w:tcPr>
          <w:p w14:paraId="4483530C">
            <w:pPr>
              <w:keepNext w:val="0"/>
              <w:keepLines w:val="0"/>
              <w:widowControl/>
              <w:suppressLineNumbers w:val="0"/>
              <w:jc w:val="left"/>
            </w:pPr>
            <w:r>
              <w:rPr>
                <w:rFonts w:ascii="宋体" w:hAnsi="宋体" w:eastAsia="宋体" w:cs="宋体"/>
                <w:kern w:val="0"/>
                <w:sz w:val="24"/>
                <w:szCs w:val="24"/>
                <w:lang w:val="en-US" w:eastAsia="zh-CN" w:bidi="ar"/>
              </w:rPr>
              <w:t>模块二 民族管弦乐编配</w:t>
            </w:r>
          </w:p>
          <w:p w14:paraId="7B4ABAFD">
            <w:pPr>
              <w:pStyle w:val="10"/>
              <w:spacing w:before="125" w:line="312" w:lineRule="auto"/>
              <w:ind w:right="23"/>
              <w:rPr>
                <w:rFonts w:hint="eastAsia" w:ascii="宋体" w:hAnsi="宋体" w:eastAsia="宋体" w:cs="宋体"/>
                <w:sz w:val="21"/>
                <w:szCs w:val="21"/>
                <w:lang w:val="en-US" w:eastAsia="zh-CN"/>
              </w:rPr>
            </w:pPr>
          </w:p>
        </w:tc>
        <w:tc>
          <w:tcPr>
            <w:tcW w:w="884" w:type="dxa"/>
            <w:gridSpan w:val="2"/>
            <w:vAlign w:val="top"/>
          </w:tcPr>
          <w:p w14:paraId="69D4B966">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50" w:type="dxa"/>
            <w:gridSpan w:val="2"/>
            <w:vAlign w:val="top"/>
          </w:tcPr>
          <w:p w14:paraId="50DA546F">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891" w:type="dxa"/>
            <w:vAlign w:val="top"/>
          </w:tcPr>
          <w:p w14:paraId="3BFB19DA">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w:t>
            </w:r>
          </w:p>
        </w:tc>
      </w:tr>
      <w:tr w14:paraId="39DB4BA2">
        <w:trPr>
          <w:trHeight w:val="0" w:hRule="atLeast"/>
          <w:jc w:val="center"/>
        </w:trPr>
        <w:tc>
          <w:tcPr>
            <w:tcW w:w="1301" w:type="dxa"/>
            <w:vMerge w:val="continue"/>
            <w:vAlign w:val="top"/>
          </w:tcPr>
          <w:p w14:paraId="32939881">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61B2B94">
            <w:pPr>
              <w:keepNext w:val="0"/>
              <w:keepLines w:val="0"/>
              <w:widowControl/>
              <w:suppressLineNumbers w:val="0"/>
              <w:jc w:val="left"/>
            </w:pPr>
            <w:r>
              <w:rPr>
                <w:rFonts w:ascii="宋体" w:hAnsi="宋体" w:eastAsia="宋体" w:cs="宋体"/>
                <w:kern w:val="0"/>
                <w:sz w:val="24"/>
                <w:szCs w:val="24"/>
                <w:lang w:val="en-US" w:eastAsia="zh-CN" w:bidi="ar"/>
              </w:rPr>
              <w:t>模块三 电声乐队与流行乐队编配</w:t>
            </w:r>
          </w:p>
          <w:p w14:paraId="28730E6E">
            <w:pPr>
              <w:pStyle w:val="10"/>
              <w:spacing w:before="125" w:line="312" w:lineRule="auto"/>
              <w:ind w:right="23"/>
              <w:rPr>
                <w:rFonts w:hint="eastAsia" w:ascii="宋体" w:hAnsi="宋体" w:eastAsia="宋体" w:cs="宋体"/>
                <w:sz w:val="21"/>
                <w:szCs w:val="21"/>
                <w:lang w:eastAsia="zh-CN"/>
              </w:rPr>
            </w:pPr>
          </w:p>
        </w:tc>
        <w:tc>
          <w:tcPr>
            <w:tcW w:w="884" w:type="dxa"/>
            <w:gridSpan w:val="2"/>
            <w:vAlign w:val="top"/>
          </w:tcPr>
          <w:p w14:paraId="7C0CD7BD">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50" w:type="dxa"/>
            <w:gridSpan w:val="2"/>
            <w:vAlign w:val="top"/>
          </w:tcPr>
          <w:p w14:paraId="2D19686F">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91" w:type="dxa"/>
            <w:vAlign w:val="top"/>
          </w:tcPr>
          <w:p w14:paraId="2443ACC9">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r>
      <w:tr w14:paraId="45B7A92D">
        <w:trPr>
          <w:trHeight w:val="0" w:hRule="atLeast"/>
          <w:jc w:val="center"/>
        </w:trPr>
        <w:tc>
          <w:tcPr>
            <w:tcW w:w="1301" w:type="dxa"/>
            <w:vMerge w:val="continue"/>
            <w:vAlign w:val="top"/>
          </w:tcPr>
          <w:p w14:paraId="4FB4F788">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53B466C5">
            <w:pPr>
              <w:keepNext w:val="0"/>
              <w:keepLines w:val="0"/>
              <w:widowControl/>
              <w:suppressLineNumbers w:val="0"/>
              <w:jc w:val="left"/>
            </w:pPr>
            <w:r>
              <w:rPr>
                <w:rFonts w:ascii="宋体" w:hAnsi="宋体" w:eastAsia="宋体" w:cs="宋体"/>
                <w:kern w:val="0"/>
                <w:sz w:val="24"/>
                <w:szCs w:val="24"/>
                <w:lang w:val="en-US" w:eastAsia="zh-CN" w:bidi="ar"/>
              </w:rPr>
              <w:t>模块四 为音乐表演编配</w:t>
            </w:r>
          </w:p>
          <w:p w14:paraId="4011A1E4">
            <w:pPr>
              <w:pStyle w:val="10"/>
              <w:spacing w:before="125" w:line="312" w:lineRule="auto"/>
              <w:ind w:right="23"/>
              <w:rPr>
                <w:rFonts w:hint="eastAsia" w:ascii="宋体" w:hAnsi="宋体" w:eastAsia="宋体" w:cs="宋体"/>
                <w:sz w:val="21"/>
                <w:szCs w:val="21"/>
                <w:lang w:eastAsia="zh-CN"/>
              </w:rPr>
            </w:pPr>
          </w:p>
        </w:tc>
        <w:tc>
          <w:tcPr>
            <w:tcW w:w="884" w:type="dxa"/>
            <w:gridSpan w:val="2"/>
            <w:vAlign w:val="top"/>
          </w:tcPr>
          <w:p w14:paraId="0ACBB5FB">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50" w:type="dxa"/>
            <w:gridSpan w:val="2"/>
            <w:vAlign w:val="top"/>
          </w:tcPr>
          <w:p w14:paraId="3AFE35D0">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91" w:type="dxa"/>
            <w:vAlign w:val="top"/>
          </w:tcPr>
          <w:p w14:paraId="2D2BA0E3">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r>
      <w:tr w14:paraId="733B48DB">
        <w:trPr>
          <w:trHeight w:val="0" w:hRule="atLeast"/>
          <w:jc w:val="center"/>
        </w:trPr>
        <w:tc>
          <w:tcPr>
            <w:tcW w:w="1301" w:type="dxa"/>
            <w:vMerge w:val="continue"/>
            <w:vAlign w:val="top"/>
          </w:tcPr>
          <w:p w14:paraId="597CDF06">
            <w:pPr>
              <w:pStyle w:val="10"/>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7"/>
            <w:vAlign w:val="top"/>
          </w:tcPr>
          <w:p w14:paraId="731B45CF">
            <w:pPr>
              <w:pStyle w:val="10"/>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884" w:type="dxa"/>
            <w:gridSpan w:val="2"/>
            <w:vAlign w:val="top"/>
          </w:tcPr>
          <w:p w14:paraId="0DC04888">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850" w:type="dxa"/>
            <w:gridSpan w:val="2"/>
            <w:vAlign w:val="top"/>
          </w:tcPr>
          <w:p w14:paraId="72E00C19">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891" w:type="dxa"/>
            <w:vAlign w:val="top"/>
          </w:tcPr>
          <w:p w14:paraId="4D57FB2C">
            <w:pPr>
              <w:pStyle w:val="10"/>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r>
      <w:tr w14:paraId="018FD749">
        <w:trPr>
          <w:trHeight w:val="0" w:hRule="atLeast"/>
          <w:jc w:val="center"/>
        </w:trPr>
        <w:tc>
          <w:tcPr>
            <w:tcW w:w="1301" w:type="dxa"/>
            <w:vAlign w:val="center"/>
          </w:tcPr>
          <w:p w14:paraId="00F4F6AF">
            <w:pPr>
              <w:pStyle w:val="10"/>
              <w:jc w:val="center"/>
              <w:rPr>
                <w:rFonts w:ascii="宋体"/>
                <w:b/>
                <w:color w:val="auto"/>
                <w:sz w:val="21"/>
                <w:highlight w:val="none"/>
                <w:lang w:eastAsia="zh-CN"/>
              </w:rPr>
            </w:pPr>
            <w:r>
              <w:rPr>
                <w:rFonts w:ascii="宋体"/>
                <w:b/>
                <w:color w:val="auto"/>
                <w:w w:val="98"/>
                <w:sz w:val="21"/>
                <w:highlight w:val="none"/>
                <w:lang w:eastAsia="zh-CN"/>
              </w:rPr>
              <w:t>F</w:t>
            </w:r>
          </w:p>
          <w:p w14:paraId="061643CE">
            <w:pPr>
              <w:pStyle w:val="10"/>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93" w:type="dxa"/>
            <w:gridSpan w:val="12"/>
            <w:vAlign w:val="center"/>
          </w:tcPr>
          <w:p w14:paraId="630E733B">
            <w:pPr>
              <w:pStyle w:val="10"/>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分组合作学习</w:t>
            </w:r>
          </w:p>
          <w:p w14:paraId="35EFC74B">
            <w:pPr>
              <w:pStyle w:val="10"/>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pacing w:val="-3"/>
                <w:sz w:val="21"/>
                <w:szCs w:val="21"/>
                <w:highlight w:val="none"/>
              </w:rPr>
              <w:t>√</w:t>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线上线下混合式学习</w:t>
            </w:r>
          </w:p>
          <w:p w14:paraId="53F52E9A">
            <w:pPr>
              <w:pStyle w:val="10"/>
              <w:numPr>
                <w:ilvl w:val="0"/>
                <w:numId w:val="1"/>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6E3B11D2">
        <w:trPr>
          <w:trHeight w:val="0" w:hRule="atLeast"/>
          <w:jc w:val="center"/>
        </w:trPr>
        <w:tc>
          <w:tcPr>
            <w:tcW w:w="1301" w:type="dxa"/>
            <w:vMerge w:val="restart"/>
            <w:vAlign w:val="center"/>
          </w:tcPr>
          <w:p w14:paraId="5D882D74">
            <w:pPr>
              <w:jc w:val="center"/>
              <w:rPr>
                <w:rFonts w:ascii="宋体" w:eastAsia="宋体"/>
                <w:b/>
                <w:sz w:val="21"/>
                <w:highlight w:val="none"/>
                <w:lang w:eastAsia="zh-CN"/>
              </w:rPr>
            </w:pPr>
            <w:r>
              <w:rPr>
                <w:rFonts w:hint="eastAsia" w:ascii="宋体" w:eastAsia="宋体"/>
                <w:b/>
                <w:sz w:val="21"/>
                <w:highlight w:val="none"/>
                <w:lang w:eastAsia="zh-CN"/>
              </w:rPr>
              <w:t>G</w:t>
            </w:r>
          </w:p>
          <w:p w14:paraId="36F1E98E">
            <w:pPr>
              <w:pStyle w:val="1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0BE17EAF">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20" w:type="dxa"/>
            <w:gridSpan w:val="2"/>
            <w:vMerge w:val="restart"/>
            <w:vAlign w:val="center"/>
          </w:tcPr>
          <w:p w14:paraId="3B4B653C">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300" w:type="dxa"/>
            <w:vMerge w:val="restart"/>
            <w:vAlign w:val="center"/>
          </w:tcPr>
          <w:p w14:paraId="34E0C9F9">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648E444F">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6"/>
            <w:vAlign w:val="center"/>
          </w:tcPr>
          <w:p w14:paraId="6ACED219">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1BC19C7C">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265" w:type="dxa"/>
            <w:gridSpan w:val="2"/>
            <w:vMerge w:val="restart"/>
            <w:vAlign w:val="center"/>
          </w:tcPr>
          <w:p w14:paraId="09B8D069">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697F95F2">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01CE26F2">
        <w:trPr>
          <w:trHeight w:val="0" w:hRule="atLeast"/>
          <w:jc w:val="center"/>
        </w:trPr>
        <w:tc>
          <w:tcPr>
            <w:tcW w:w="1301" w:type="dxa"/>
            <w:vMerge w:val="continue"/>
            <w:vAlign w:val="top"/>
          </w:tcPr>
          <w:p w14:paraId="7D800F5B">
            <w:pPr>
              <w:pStyle w:val="10"/>
              <w:spacing w:before="125" w:line="312" w:lineRule="auto"/>
              <w:ind w:right="23"/>
            </w:pPr>
          </w:p>
        </w:tc>
        <w:tc>
          <w:tcPr>
            <w:tcW w:w="569" w:type="dxa"/>
            <w:vMerge w:val="continue"/>
            <w:vAlign w:val="top"/>
          </w:tcPr>
          <w:p w14:paraId="2AF61AA5">
            <w:pPr>
              <w:pStyle w:val="10"/>
              <w:spacing w:before="125" w:line="312" w:lineRule="auto"/>
              <w:ind w:right="23"/>
            </w:pPr>
          </w:p>
        </w:tc>
        <w:tc>
          <w:tcPr>
            <w:tcW w:w="1620" w:type="dxa"/>
            <w:gridSpan w:val="2"/>
            <w:vMerge w:val="continue"/>
            <w:vAlign w:val="top"/>
          </w:tcPr>
          <w:p w14:paraId="7B1BA513">
            <w:pPr>
              <w:pStyle w:val="10"/>
              <w:spacing w:before="125" w:line="312" w:lineRule="auto"/>
              <w:ind w:right="23"/>
            </w:pPr>
          </w:p>
        </w:tc>
        <w:tc>
          <w:tcPr>
            <w:tcW w:w="1300" w:type="dxa"/>
            <w:vMerge w:val="continue"/>
            <w:vAlign w:val="top"/>
          </w:tcPr>
          <w:p w14:paraId="57B2923B">
            <w:pPr>
              <w:pStyle w:val="10"/>
              <w:spacing w:before="125" w:line="312" w:lineRule="auto"/>
              <w:ind w:right="23"/>
            </w:pPr>
          </w:p>
        </w:tc>
        <w:tc>
          <w:tcPr>
            <w:tcW w:w="1488" w:type="dxa"/>
            <w:gridSpan w:val="2"/>
            <w:vAlign w:val="center"/>
          </w:tcPr>
          <w:p w14:paraId="1A352DB4">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4"/>
            <w:vAlign w:val="center"/>
          </w:tcPr>
          <w:p w14:paraId="3B83EB7C">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265" w:type="dxa"/>
            <w:gridSpan w:val="2"/>
            <w:vMerge w:val="continue"/>
            <w:vAlign w:val="top"/>
          </w:tcPr>
          <w:p w14:paraId="3825D21B">
            <w:pPr>
              <w:pStyle w:val="10"/>
              <w:spacing w:before="125" w:line="312" w:lineRule="auto"/>
              <w:ind w:right="23"/>
              <w:rPr>
                <w:rFonts w:hint="eastAsia" w:ascii="宋体" w:hAnsi="宋体" w:eastAsia="宋体" w:cs="宋体"/>
                <w:b/>
                <w:bCs/>
                <w:color w:val="auto"/>
                <w:sz w:val="21"/>
                <w:szCs w:val="21"/>
                <w:highlight w:val="none"/>
                <w:lang w:eastAsia="zh-CN"/>
              </w:rPr>
            </w:pPr>
          </w:p>
        </w:tc>
      </w:tr>
      <w:tr w14:paraId="2B944FE8">
        <w:trPr>
          <w:trHeight w:val="0" w:hRule="atLeast"/>
          <w:jc w:val="center"/>
        </w:trPr>
        <w:tc>
          <w:tcPr>
            <w:tcW w:w="1301" w:type="dxa"/>
            <w:vMerge w:val="continue"/>
            <w:vAlign w:val="top"/>
          </w:tcPr>
          <w:p w14:paraId="2CA647A9">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8BF744B">
            <w:pPr>
              <w:pStyle w:val="10"/>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5687CEC4">
            <w:pPr>
              <w:keepNext w:val="0"/>
              <w:keepLines w:val="0"/>
              <w:widowControl/>
              <w:suppressLineNumbers w:val="0"/>
              <w:jc w:val="left"/>
              <w:rPr>
                <w:rFonts w:hint="eastAsia" w:ascii="宋体" w:hAnsi="宋体" w:eastAsia="宋体" w:cs="宋体"/>
                <w:b/>
                <w:bCs/>
                <w:color w:val="auto"/>
                <w:sz w:val="21"/>
                <w:szCs w:val="21"/>
                <w:highlight w:val="none"/>
                <w:lang w:val="en-US" w:eastAsia="zh-CN" w:bidi="ar-SA"/>
              </w:rPr>
            </w:pPr>
            <w:r>
              <w:rPr>
                <w:rFonts w:ascii="宋体" w:hAnsi="宋体" w:eastAsia="宋体" w:cs="宋体"/>
                <w:kern w:val="0"/>
                <w:sz w:val="24"/>
                <w:szCs w:val="24"/>
                <w:lang w:val="en-US" w:eastAsia="zh-CN" w:bidi="ar"/>
              </w:rPr>
              <w:t>小型乐队编配基础</w:t>
            </w:r>
          </w:p>
        </w:tc>
        <w:tc>
          <w:tcPr>
            <w:tcW w:w="1300" w:type="dxa"/>
            <w:vAlign w:val="top"/>
          </w:tcPr>
          <w:p w14:paraId="0276CBFE">
            <w:pPr>
              <w:pStyle w:val="10"/>
              <w:spacing w:before="125" w:line="312" w:lineRule="auto"/>
              <w:ind w:right="23" w:rightChars="0"/>
              <w:rPr>
                <w:rFonts w:hint="default"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123</w:t>
            </w:r>
          </w:p>
        </w:tc>
        <w:tc>
          <w:tcPr>
            <w:tcW w:w="1488" w:type="dxa"/>
            <w:gridSpan w:val="2"/>
            <w:vAlign w:val="top"/>
          </w:tcPr>
          <w:p w14:paraId="334CBAA5">
            <w:pPr>
              <w:pStyle w:val="10"/>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451" w:type="dxa"/>
            <w:gridSpan w:val="4"/>
            <w:vAlign w:val="top"/>
          </w:tcPr>
          <w:p w14:paraId="1EC55797">
            <w:pPr>
              <w:pStyle w:val="10"/>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265" w:type="dxa"/>
            <w:gridSpan w:val="2"/>
            <w:vAlign w:val="top"/>
          </w:tcPr>
          <w:p w14:paraId="4DF62052">
            <w:pPr>
              <w:pStyle w:val="10"/>
              <w:spacing w:before="125" w:line="312" w:lineRule="auto"/>
              <w:ind w:right="23" w:rightChars="0"/>
              <w:rPr>
                <w:rFonts w:hint="default"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线上下混合</w:t>
            </w:r>
          </w:p>
        </w:tc>
      </w:tr>
      <w:tr w14:paraId="7D66CC72">
        <w:trPr>
          <w:trHeight w:val="0" w:hRule="atLeast"/>
          <w:jc w:val="center"/>
        </w:trPr>
        <w:tc>
          <w:tcPr>
            <w:tcW w:w="1301" w:type="dxa"/>
            <w:vMerge w:val="continue"/>
            <w:vAlign w:val="top"/>
          </w:tcPr>
          <w:p w14:paraId="1A0780C6">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A325760">
            <w:pPr>
              <w:pStyle w:val="10"/>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0D8E9DA7">
            <w:pPr>
              <w:keepNext w:val="0"/>
              <w:keepLines w:val="0"/>
              <w:widowControl/>
              <w:suppressLineNumbers w:val="0"/>
              <w:jc w:val="left"/>
              <w:rPr>
                <w:rFonts w:hint="eastAsia" w:ascii="宋体" w:hAnsi="宋体" w:eastAsia="宋体" w:cs="宋体"/>
                <w:b/>
                <w:bCs/>
                <w:color w:val="auto"/>
                <w:sz w:val="21"/>
                <w:szCs w:val="21"/>
                <w:highlight w:val="none"/>
                <w:lang w:val="en-US" w:eastAsia="zh-CN" w:bidi="ar-SA"/>
              </w:rPr>
            </w:pPr>
            <w:r>
              <w:rPr>
                <w:rFonts w:ascii="宋体" w:hAnsi="宋体" w:eastAsia="宋体" w:cs="宋体"/>
                <w:kern w:val="0"/>
                <w:sz w:val="24"/>
                <w:szCs w:val="24"/>
                <w:lang w:val="en-US" w:eastAsia="zh-CN" w:bidi="ar"/>
              </w:rPr>
              <w:t>民族管弦乐编配</w:t>
            </w:r>
          </w:p>
        </w:tc>
        <w:tc>
          <w:tcPr>
            <w:tcW w:w="1300" w:type="dxa"/>
            <w:vAlign w:val="top"/>
          </w:tcPr>
          <w:p w14:paraId="381181BF">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123</w:t>
            </w:r>
          </w:p>
        </w:tc>
        <w:tc>
          <w:tcPr>
            <w:tcW w:w="1488" w:type="dxa"/>
            <w:gridSpan w:val="2"/>
            <w:vAlign w:val="top"/>
          </w:tcPr>
          <w:p w14:paraId="3AA1E5A3">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民乐编配</w:t>
            </w:r>
          </w:p>
        </w:tc>
        <w:tc>
          <w:tcPr>
            <w:tcW w:w="1451" w:type="dxa"/>
            <w:gridSpan w:val="4"/>
            <w:shd w:val="clear" w:color="auto" w:fill="auto"/>
            <w:vAlign w:val="top"/>
          </w:tcPr>
          <w:p w14:paraId="3A9428DA">
            <w:pPr>
              <w:pStyle w:val="10"/>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文化自信</w:t>
            </w:r>
          </w:p>
        </w:tc>
        <w:tc>
          <w:tcPr>
            <w:tcW w:w="1265" w:type="dxa"/>
            <w:gridSpan w:val="2"/>
            <w:vAlign w:val="top"/>
          </w:tcPr>
          <w:p w14:paraId="393EBFDE">
            <w:pPr>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线上下混合</w:t>
            </w:r>
          </w:p>
        </w:tc>
      </w:tr>
      <w:tr w14:paraId="2F99AFF7">
        <w:trPr>
          <w:trHeight w:val="0" w:hRule="atLeast"/>
          <w:jc w:val="center"/>
        </w:trPr>
        <w:tc>
          <w:tcPr>
            <w:tcW w:w="1301" w:type="dxa"/>
            <w:vMerge w:val="continue"/>
            <w:vAlign w:val="top"/>
          </w:tcPr>
          <w:p w14:paraId="12A9E525">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1EE16B8">
            <w:pPr>
              <w:pStyle w:val="10"/>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6F4EBED6">
            <w:pPr>
              <w:keepNext w:val="0"/>
              <w:keepLines w:val="0"/>
              <w:widowControl/>
              <w:suppressLineNumbers w:val="0"/>
              <w:jc w:val="left"/>
              <w:rPr>
                <w:rFonts w:hint="eastAsia" w:ascii="宋体" w:hAnsi="宋体" w:eastAsia="宋体" w:cs="宋体"/>
                <w:b/>
                <w:bCs/>
                <w:color w:val="auto"/>
                <w:sz w:val="21"/>
                <w:szCs w:val="21"/>
                <w:highlight w:val="none"/>
                <w:lang w:val="en-US" w:eastAsia="zh-CN" w:bidi="ar-SA"/>
              </w:rPr>
            </w:pPr>
            <w:r>
              <w:rPr>
                <w:rFonts w:ascii="宋体" w:hAnsi="宋体" w:eastAsia="宋体" w:cs="宋体"/>
                <w:kern w:val="0"/>
                <w:sz w:val="24"/>
                <w:szCs w:val="24"/>
                <w:lang w:val="en-US" w:eastAsia="zh-CN" w:bidi="ar"/>
              </w:rPr>
              <w:t>电声乐队与流行乐队编配</w:t>
            </w:r>
          </w:p>
        </w:tc>
        <w:tc>
          <w:tcPr>
            <w:tcW w:w="1300" w:type="dxa"/>
            <w:vAlign w:val="top"/>
          </w:tcPr>
          <w:p w14:paraId="0A741396">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123</w:t>
            </w:r>
          </w:p>
        </w:tc>
        <w:tc>
          <w:tcPr>
            <w:tcW w:w="1488" w:type="dxa"/>
            <w:gridSpan w:val="2"/>
            <w:vAlign w:val="top"/>
          </w:tcPr>
          <w:p w14:paraId="65DF6F17">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电声乐编配</w:t>
            </w:r>
          </w:p>
        </w:tc>
        <w:tc>
          <w:tcPr>
            <w:tcW w:w="1451" w:type="dxa"/>
            <w:gridSpan w:val="4"/>
            <w:shd w:val="clear" w:color="auto" w:fill="auto"/>
            <w:vAlign w:val="top"/>
          </w:tcPr>
          <w:p w14:paraId="4528B53D">
            <w:pPr>
              <w:pStyle w:val="10"/>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兼容并蓄</w:t>
            </w:r>
          </w:p>
        </w:tc>
        <w:tc>
          <w:tcPr>
            <w:tcW w:w="1265" w:type="dxa"/>
            <w:gridSpan w:val="2"/>
            <w:vAlign w:val="top"/>
          </w:tcPr>
          <w:p w14:paraId="29E18991">
            <w:pPr>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线上下混合</w:t>
            </w:r>
          </w:p>
        </w:tc>
      </w:tr>
      <w:tr w14:paraId="04D62390">
        <w:trPr>
          <w:trHeight w:val="0" w:hRule="atLeast"/>
          <w:jc w:val="center"/>
        </w:trPr>
        <w:tc>
          <w:tcPr>
            <w:tcW w:w="1301" w:type="dxa"/>
            <w:vMerge w:val="continue"/>
            <w:vAlign w:val="top"/>
          </w:tcPr>
          <w:p w14:paraId="4988D235">
            <w:pPr>
              <w:pStyle w:val="1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DC738D5">
            <w:pPr>
              <w:pStyle w:val="10"/>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63D132BA">
            <w:pPr>
              <w:keepNext w:val="0"/>
              <w:keepLines w:val="0"/>
              <w:widowControl/>
              <w:suppressLineNumbers w:val="0"/>
              <w:jc w:val="left"/>
            </w:pPr>
            <w:r>
              <w:rPr>
                <w:rFonts w:ascii="宋体" w:hAnsi="宋体" w:eastAsia="宋体" w:cs="宋体"/>
                <w:kern w:val="0"/>
                <w:sz w:val="24"/>
                <w:szCs w:val="24"/>
                <w:lang w:val="en-US" w:eastAsia="zh-CN" w:bidi="ar"/>
              </w:rPr>
              <w:t>为音乐表演编配</w:t>
            </w:r>
          </w:p>
          <w:p w14:paraId="45AB5A5F">
            <w:pPr>
              <w:keepNext w:val="0"/>
              <w:keepLines w:val="0"/>
              <w:widowControl/>
              <w:suppressLineNumbers w:val="0"/>
              <w:jc w:val="left"/>
              <w:rPr>
                <w:rFonts w:ascii="宋体" w:hAnsi="宋体" w:eastAsia="宋体" w:cs="宋体"/>
                <w:kern w:val="0"/>
                <w:sz w:val="24"/>
                <w:szCs w:val="24"/>
                <w:lang w:val="en-US" w:eastAsia="zh-CN" w:bidi="ar"/>
              </w:rPr>
            </w:pPr>
          </w:p>
        </w:tc>
        <w:tc>
          <w:tcPr>
            <w:tcW w:w="1300" w:type="dxa"/>
            <w:vAlign w:val="top"/>
          </w:tcPr>
          <w:p w14:paraId="274CB698">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123</w:t>
            </w:r>
          </w:p>
        </w:tc>
        <w:tc>
          <w:tcPr>
            <w:tcW w:w="1488" w:type="dxa"/>
            <w:gridSpan w:val="2"/>
            <w:vAlign w:val="top"/>
          </w:tcPr>
          <w:p w14:paraId="69CFC7C4">
            <w:pPr>
              <w:pStyle w:val="10"/>
              <w:spacing w:before="125" w:line="312" w:lineRule="auto"/>
              <w:ind w:right="23" w:rightChars="0"/>
              <w:rPr>
                <w:rFonts w:hint="default"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影视及现场配音</w:t>
            </w:r>
          </w:p>
        </w:tc>
        <w:tc>
          <w:tcPr>
            <w:tcW w:w="1451" w:type="dxa"/>
            <w:gridSpan w:val="4"/>
            <w:shd w:val="clear" w:color="auto" w:fill="auto"/>
            <w:vAlign w:val="top"/>
          </w:tcPr>
          <w:p w14:paraId="11EBFDA4">
            <w:pPr>
              <w:pStyle w:val="10"/>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学以致用</w:t>
            </w:r>
          </w:p>
        </w:tc>
        <w:tc>
          <w:tcPr>
            <w:tcW w:w="1265" w:type="dxa"/>
            <w:gridSpan w:val="2"/>
            <w:vAlign w:val="top"/>
          </w:tcPr>
          <w:p w14:paraId="36F3E282">
            <w:pPr>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线上下混合</w:t>
            </w:r>
          </w:p>
        </w:tc>
      </w:tr>
      <w:tr w14:paraId="060A3EE2">
        <w:trPr>
          <w:trHeight w:val="0" w:hRule="atLeast"/>
          <w:jc w:val="center"/>
        </w:trPr>
        <w:tc>
          <w:tcPr>
            <w:tcW w:w="1301" w:type="dxa"/>
            <w:vMerge w:val="restart"/>
            <w:vAlign w:val="center"/>
          </w:tcPr>
          <w:p w14:paraId="1EF2ECBC">
            <w:pPr>
              <w:pStyle w:val="10"/>
              <w:spacing w:before="1"/>
              <w:ind w:left="8"/>
              <w:jc w:val="center"/>
              <w:rPr>
                <w:rFonts w:ascii="宋体"/>
                <w:b/>
                <w:color w:val="auto"/>
                <w:sz w:val="21"/>
                <w:highlight w:val="none"/>
              </w:rPr>
            </w:pPr>
            <w:r>
              <w:rPr>
                <w:rFonts w:ascii="宋体"/>
                <w:b/>
                <w:color w:val="auto"/>
                <w:w w:val="98"/>
                <w:sz w:val="21"/>
                <w:highlight w:val="none"/>
              </w:rPr>
              <w:t>H</w:t>
            </w:r>
          </w:p>
          <w:p w14:paraId="654DF409">
            <w:pPr>
              <w:pStyle w:val="1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3"/>
            <w:vAlign w:val="center"/>
          </w:tcPr>
          <w:p w14:paraId="27A0FAD3">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1211503B">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716" w:type="dxa"/>
            <w:gridSpan w:val="6"/>
            <w:vAlign w:val="center"/>
          </w:tcPr>
          <w:p w14:paraId="38B98622">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3699624C">
        <w:trPr>
          <w:trHeight w:val="530" w:hRule="atLeast"/>
          <w:jc w:val="center"/>
        </w:trPr>
        <w:tc>
          <w:tcPr>
            <w:tcW w:w="1301" w:type="dxa"/>
            <w:vMerge w:val="continue"/>
            <w:vAlign w:val="center"/>
          </w:tcPr>
          <w:p w14:paraId="252E291E">
            <w:pPr>
              <w:pStyle w:val="1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7467D5B0">
            <w:pPr>
              <w:pStyle w:val="10"/>
              <w:spacing w:line="316" w:lineRule="auto"/>
              <w:ind w:right="29"/>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平时</w:t>
            </w:r>
            <w:r>
              <w:rPr>
                <w:rFonts w:hint="eastAsia" w:ascii="宋体" w:eastAsia="宋体" w:cs="仿宋"/>
                <w:sz w:val="21"/>
                <w:szCs w:val="22"/>
                <w:highlight w:val="none"/>
                <w:lang w:val="en-US" w:eastAsia="zh-CN" w:bidi="ar-SA"/>
              </w:rPr>
              <w:t>20</w:t>
            </w:r>
          </w:p>
        </w:tc>
        <w:tc>
          <w:tcPr>
            <w:tcW w:w="2788" w:type="dxa"/>
            <w:gridSpan w:val="3"/>
            <w:vAlign w:val="center"/>
          </w:tcPr>
          <w:p w14:paraId="36A4027B">
            <w:pPr>
              <w:keepNext w:val="0"/>
              <w:keepLines w:val="0"/>
              <w:widowControl/>
              <w:suppressLineNumbers w:val="0"/>
              <w:jc w:val="left"/>
            </w:pPr>
            <w:r>
              <w:rPr>
                <w:rFonts w:ascii="宋体" w:hAnsi="宋体" w:eastAsia="宋体" w:cs="宋体"/>
                <w:kern w:val="0"/>
                <w:sz w:val="24"/>
                <w:szCs w:val="24"/>
                <w:lang w:val="en-US" w:eastAsia="zh-CN" w:bidi="ar"/>
              </w:rPr>
              <w:t>考勤、课堂参与、小组协作、乐器性能阐述、平时作业</w:t>
            </w:r>
          </w:p>
          <w:p w14:paraId="0FA78DF2">
            <w:pPr>
              <w:pStyle w:val="10"/>
              <w:ind w:left="106" w:lef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1601D637">
            <w:pPr>
              <w:pStyle w:val="10"/>
              <w:spacing w:before="1"/>
              <w:ind w:left="6" w:leftChars="0"/>
              <w:jc w:val="center"/>
              <w:rPr>
                <w:rFonts w:hint="default"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1</w:t>
            </w:r>
          </w:p>
        </w:tc>
      </w:tr>
      <w:tr w14:paraId="29E14EBA">
        <w:trPr>
          <w:trHeight w:val="530" w:hRule="atLeast"/>
          <w:jc w:val="center"/>
        </w:trPr>
        <w:tc>
          <w:tcPr>
            <w:tcW w:w="1301" w:type="dxa"/>
            <w:vMerge w:val="continue"/>
            <w:vAlign w:val="center"/>
          </w:tcPr>
          <w:p w14:paraId="0CD92F36">
            <w:pPr>
              <w:pStyle w:val="1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3C582BC2">
            <w:pPr>
              <w:pStyle w:val="10"/>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期中</w:t>
            </w:r>
            <w:r>
              <w:rPr>
                <w:rFonts w:hint="eastAsia" w:ascii="宋体" w:eastAsia="宋体" w:cs="仿宋"/>
                <w:sz w:val="21"/>
                <w:szCs w:val="22"/>
                <w:highlight w:val="none"/>
                <w:lang w:val="en-US" w:eastAsia="zh-CN" w:bidi="ar-SA"/>
              </w:rPr>
              <w:t>40</w:t>
            </w:r>
          </w:p>
        </w:tc>
        <w:tc>
          <w:tcPr>
            <w:tcW w:w="2788" w:type="dxa"/>
            <w:gridSpan w:val="3"/>
            <w:vAlign w:val="center"/>
          </w:tcPr>
          <w:p w14:paraId="21912106">
            <w:pPr>
              <w:keepNext w:val="0"/>
              <w:keepLines w:val="0"/>
              <w:widowControl/>
              <w:suppressLineNumbers w:val="0"/>
              <w:jc w:val="left"/>
            </w:pPr>
            <w:r>
              <w:rPr>
                <w:rFonts w:ascii="宋体" w:hAnsi="宋体" w:eastAsia="宋体" w:cs="宋体"/>
                <w:kern w:val="0"/>
                <w:sz w:val="24"/>
                <w:szCs w:val="24"/>
                <w:lang w:val="en-US" w:eastAsia="zh-CN" w:bidi="ar"/>
              </w:rPr>
              <w:t>制作乐队总谱、作品改编、制谱软件操作、分谱制作</w:t>
            </w:r>
          </w:p>
          <w:p w14:paraId="6DCDA910">
            <w:pPr>
              <w:pStyle w:val="10"/>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1A2E55A1">
            <w:pPr>
              <w:pStyle w:val="10"/>
              <w:spacing w:before="125" w:line="312" w:lineRule="auto"/>
              <w:ind w:right="23" w:rightChars="0"/>
              <w:jc w:val="center"/>
              <w:rPr>
                <w:rFonts w:hint="default"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2</w:t>
            </w:r>
          </w:p>
        </w:tc>
      </w:tr>
      <w:tr w14:paraId="56FD09CA">
        <w:trPr>
          <w:trHeight w:val="530" w:hRule="atLeast"/>
          <w:jc w:val="center"/>
        </w:trPr>
        <w:tc>
          <w:tcPr>
            <w:tcW w:w="1301" w:type="dxa"/>
            <w:vMerge w:val="continue"/>
            <w:vAlign w:val="center"/>
          </w:tcPr>
          <w:p w14:paraId="041C901F">
            <w:pPr>
              <w:pStyle w:val="1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52C72991">
            <w:pPr>
              <w:pStyle w:val="10"/>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期末</w:t>
            </w:r>
            <w:r>
              <w:rPr>
                <w:rFonts w:hint="eastAsia" w:ascii="宋体" w:eastAsia="宋体" w:cs="仿宋"/>
                <w:sz w:val="21"/>
                <w:szCs w:val="22"/>
                <w:highlight w:val="none"/>
                <w:lang w:val="en-US" w:eastAsia="zh-CN" w:bidi="ar-SA"/>
              </w:rPr>
              <w:t>40</w:t>
            </w:r>
          </w:p>
        </w:tc>
        <w:tc>
          <w:tcPr>
            <w:tcW w:w="2788" w:type="dxa"/>
            <w:gridSpan w:val="3"/>
            <w:vAlign w:val="center"/>
          </w:tcPr>
          <w:p w14:paraId="4C3E4034">
            <w:pPr>
              <w:keepNext w:val="0"/>
              <w:keepLines w:val="0"/>
              <w:widowControl/>
              <w:suppressLineNumbers w:val="0"/>
              <w:jc w:val="left"/>
            </w:pPr>
            <w:r>
              <w:rPr>
                <w:rFonts w:ascii="宋体" w:hAnsi="宋体" w:eastAsia="宋体" w:cs="宋体"/>
                <w:kern w:val="0"/>
                <w:sz w:val="24"/>
                <w:szCs w:val="24"/>
                <w:lang w:val="en-US" w:eastAsia="zh-CN" w:bidi="ar"/>
              </w:rPr>
              <w:t>配器作品编排、排练与舞台呈现、影视/活动配乐、音序软件制作音乐小样</w:t>
            </w:r>
          </w:p>
          <w:p w14:paraId="3B4701BA">
            <w:pPr>
              <w:pStyle w:val="10"/>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0326E1BE">
            <w:pPr>
              <w:pStyle w:val="10"/>
              <w:spacing w:before="125" w:line="312" w:lineRule="auto"/>
              <w:ind w:right="23" w:rightChars="0"/>
              <w:jc w:val="center"/>
              <w:rPr>
                <w:rFonts w:hint="default"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3</w:t>
            </w:r>
          </w:p>
        </w:tc>
      </w:tr>
      <w:tr w14:paraId="7A9403A6">
        <w:trPr>
          <w:trHeight w:val="0" w:hRule="atLeast"/>
          <w:jc w:val="center"/>
        </w:trPr>
        <w:tc>
          <w:tcPr>
            <w:tcW w:w="1301" w:type="dxa"/>
            <w:vAlign w:val="center"/>
          </w:tcPr>
          <w:p w14:paraId="4E7A86F1">
            <w:pPr>
              <w:pStyle w:val="10"/>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2624B26A">
            <w:pPr>
              <w:pStyle w:val="10"/>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652A73CB">
            <w:pPr>
              <w:pStyle w:val="1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93" w:type="dxa"/>
            <w:gridSpan w:val="12"/>
            <w:vAlign w:val="center"/>
          </w:tcPr>
          <w:p w14:paraId="19965530">
            <w:pPr>
              <w:pStyle w:val="6"/>
              <w:keepNext w:val="0"/>
              <w:keepLines w:val="0"/>
              <w:widowControl/>
              <w:suppressLineNumbers w:val="0"/>
              <w:spacing w:before="0" w:beforeAutospacing="1" w:after="0" w:afterAutospacing="1"/>
              <w:ind w:left="0" w:right="0"/>
            </w:pPr>
            <w:r>
              <w:t>参考教材：</w:t>
            </w:r>
            <w:r>
              <w:br w:type="textWrapping"/>
            </w:r>
            <w:r>
              <w:t>[1] 阿德勒. 配器法教程[M]. 中央音乐学院出版社, 2010.</w:t>
            </w:r>
            <w:r>
              <w:br w:type="textWrapping"/>
            </w:r>
            <w:r>
              <w:t>[2] 朴东生. 中国民族管弦乐实用配器手册[M]. 人民音乐出版社, 2011.</w:t>
            </w:r>
          </w:p>
          <w:p w14:paraId="16DDD654">
            <w:pPr>
              <w:pStyle w:val="6"/>
              <w:keepNext w:val="0"/>
              <w:keepLines w:val="0"/>
              <w:widowControl/>
              <w:suppressLineNumbers w:val="0"/>
              <w:spacing w:before="0" w:beforeAutospacing="1" w:after="0" w:afterAutospacing="1"/>
              <w:ind w:left="0" w:right="0"/>
            </w:pPr>
            <w:r>
              <w:t>主要参考书籍：</w:t>
            </w:r>
            <w:r>
              <w:br w:type="textWrapping"/>
            </w:r>
            <w:r>
              <w:t>[1] 戴宏威. 管弦乐配器法[M]. 中央音乐学院出版社, 2011.</w:t>
            </w:r>
            <w:r>
              <w:br w:type="textWrapping"/>
            </w:r>
            <w:r>
              <w:t>[2] 傅利民. 中国民族器乐配器教程[M]. 上海教育出版社, 2005.</w:t>
            </w:r>
            <w:r>
              <w:br w:type="textWrapping"/>
            </w:r>
            <w:r>
              <w:t>[3] 李云涛. 电声乐队配器基础教程[M]. 中国青年出版社, 1997.</w:t>
            </w:r>
            <w:r>
              <w:br w:type="textWrapping"/>
            </w:r>
            <w:r>
              <w:t>[4] 赵德义. 小型乐队编配教程[M]. 湖南文艺出版社, 2001.</w:t>
            </w:r>
          </w:p>
          <w:p w14:paraId="552AB517">
            <w:pPr>
              <w:pStyle w:val="6"/>
              <w:keepNext w:val="0"/>
              <w:keepLines w:val="0"/>
              <w:widowControl/>
              <w:suppressLineNumbers w:val="0"/>
              <w:spacing w:before="0" w:beforeAutospacing="1" w:after="0" w:afterAutospacing="1"/>
              <w:ind w:left="0" w:right="0"/>
              <w:rPr>
                <w:rFonts w:hint="eastAsia" w:ascii="宋体" w:hAnsi="宋体" w:eastAsia="宋体" w:cs="宋体"/>
                <w:b/>
                <w:bCs/>
                <w:color w:val="auto"/>
                <w:sz w:val="21"/>
                <w:szCs w:val="21"/>
                <w:highlight w:val="none"/>
                <w:lang w:eastAsia="zh-CN"/>
              </w:rPr>
            </w:pPr>
            <w:r>
              <w:t>线上学习资源：</w:t>
            </w:r>
            <w:r>
              <w:br w:type="textWrapping"/>
            </w:r>
            <w:r>
              <w:t>[1] 交响乐队乐器法与编配基础. 四川音乐学院MOOC.</w:t>
            </w:r>
            <w:r>
              <w:br w:type="textWrapping"/>
            </w:r>
            <w:r>
              <w:t>[2] 音乐人网.</w:t>
            </w:r>
            <w:r>
              <w:br w:type="textWrapping"/>
            </w:r>
            <w:r>
              <w:t>[3] 即兴音乐人公众号.</w:t>
            </w:r>
          </w:p>
        </w:tc>
      </w:tr>
      <w:tr w14:paraId="59E1FE4C">
        <w:trPr>
          <w:trHeight w:val="0" w:hRule="atLeast"/>
          <w:jc w:val="center"/>
        </w:trPr>
        <w:tc>
          <w:tcPr>
            <w:tcW w:w="1301" w:type="dxa"/>
            <w:vAlign w:val="center"/>
          </w:tcPr>
          <w:p w14:paraId="7BB1D211">
            <w:pPr>
              <w:pStyle w:val="1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5DE7408D">
            <w:pPr>
              <w:pStyle w:val="1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1AE9536F">
            <w:pPr>
              <w:pStyle w:val="1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93" w:type="dxa"/>
            <w:gridSpan w:val="12"/>
            <w:vAlign w:val="center"/>
          </w:tcPr>
          <w:p w14:paraId="41E15718">
            <w:pPr>
              <w:pStyle w:val="6"/>
              <w:keepNext w:val="0"/>
              <w:keepLines w:val="0"/>
              <w:widowControl/>
              <w:suppressLineNumbers w:val="0"/>
              <w:spacing w:before="0" w:beforeAutospacing="1" w:after="0" w:afterAutospacing="1"/>
              <w:ind w:left="0" w:right="0"/>
            </w:pPr>
            <w:r>
              <w:t>智慧钢琴教室</w:t>
            </w:r>
          </w:p>
          <w:p w14:paraId="4D493BB5">
            <w:pPr>
              <w:pStyle w:val="6"/>
              <w:keepNext w:val="0"/>
              <w:keepLines w:val="0"/>
              <w:widowControl/>
              <w:suppressLineNumbers w:val="0"/>
              <w:spacing w:before="0" w:beforeAutospacing="1" w:after="0" w:afterAutospacing="1"/>
              <w:ind w:left="0" w:right="0"/>
            </w:pPr>
            <w:r>
              <w:t>多媒体教学设备</w:t>
            </w:r>
          </w:p>
          <w:p w14:paraId="33F83B0F">
            <w:pPr>
              <w:pStyle w:val="6"/>
              <w:keepNext w:val="0"/>
              <w:keepLines w:val="0"/>
              <w:widowControl/>
              <w:suppressLineNumbers w:val="0"/>
              <w:spacing w:before="0" w:beforeAutospacing="1" w:after="0" w:afterAutospacing="1"/>
              <w:ind w:left="0" w:right="0"/>
            </w:pPr>
            <w:r>
              <w:t>制谱软件（Sibelius等）、音序软件</w:t>
            </w:r>
          </w:p>
          <w:p w14:paraId="739864D5">
            <w:pPr>
              <w:pStyle w:val="6"/>
              <w:keepNext w:val="0"/>
              <w:keepLines w:val="0"/>
              <w:widowControl/>
              <w:suppressLineNumbers w:val="0"/>
              <w:spacing w:before="0" w:beforeAutospacing="1" w:after="0" w:afterAutospacing="1"/>
              <w:ind w:left="0" w:right="0"/>
            </w:pPr>
            <w:r>
              <w:t>小型乐队排练场地与舞台实践条件</w:t>
            </w:r>
          </w:p>
          <w:p w14:paraId="6700F3CE">
            <w:pPr>
              <w:tabs>
                <w:tab w:val="left" w:pos="720"/>
              </w:tabs>
              <w:adjustRightInd w:val="0"/>
              <w:snapToGrid w:val="0"/>
              <w:jc w:val="left"/>
              <w:rPr>
                <w:rFonts w:hint="eastAsia" w:ascii="宋体" w:hAnsi="宋体" w:eastAsia="宋体" w:cs="宋体"/>
                <w:b/>
                <w:bCs/>
                <w:color w:val="auto"/>
                <w:sz w:val="21"/>
                <w:szCs w:val="21"/>
                <w:highlight w:val="none"/>
                <w:lang w:eastAsia="zh-CN"/>
              </w:rPr>
            </w:pPr>
          </w:p>
        </w:tc>
      </w:tr>
      <w:tr w14:paraId="0DCADBA8">
        <w:trPr>
          <w:trHeight w:val="0" w:hRule="atLeast"/>
          <w:jc w:val="center"/>
        </w:trPr>
        <w:tc>
          <w:tcPr>
            <w:tcW w:w="1301" w:type="dxa"/>
            <w:vAlign w:val="center"/>
          </w:tcPr>
          <w:p w14:paraId="7FE4889C">
            <w:pPr>
              <w:pStyle w:val="10"/>
              <w:spacing w:before="162"/>
              <w:ind w:left="8"/>
              <w:jc w:val="center"/>
              <w:rPr>
                <w:rFonts w:ascii="宋体"/>
                <w:b/>
                <w:color w:val="auto"/>
                <w:sz w:val="21"/>
                <w:highlight w:val="none"/>
              </w:rPr>
            </w:pPr>
            <w:r>
              <w:rPr>
                <w:rFonts w:ascii="宋体"/>
                <w:b/>
                <w:color w:val="auto"/>
                <w:w w:val="98"/>
                <w:sz w:val="21"/>
                <w:highlight w:val="none"/>
              </w:rPr>
              <w:t>K</w:t>
            </w:r>
          </w:p>
          <w:p w14:paraId="690208F7">
            <w:pPr>
              <w:pStyle w:val="1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93" w:type="dxa"/>
            <w:gridSpan w:val="12"/>
            <w:vAlign w:val="center"/>
          </w:tcPr>
          <w:p w14:paraId="60ACBD5C">
            <w:pPr>
              <w:pStyle w:val="10"/>
              <w:spacing w:before="125" w:line="312" w:lineRule="auto"/>
              <w:ind w:right="23"/>
              <w:jc w:val="center"/>
              <w:rPr>
                <w:rFonts w:hint="eastAsia" w:ascii="宋体" w:hAnsi="宋体" w:eastAsia="宋体" w:cs="宋体"/>
                <w:b/>
                <w:bCs/>
                <w:color w:val="auto"/>
                <w:sz w:val="21"/>
                <w:szCs w:val="21"/>
                <w:highlight w:val="none"/>
                <w:lang w:eastAsia="zh-CN"/>
              </w:rPr>
            </w:pPr>
          </w:p>
        </w:tc>
      </w:tr>
      <w:tr w14:paraId="1844D2FF">
        <w:trPr>
          <w:trHeight w:val="0" w:hRule="atLeast"/>
          <w:jc w:val="center"/>
        </w:trPr>
        <w:tc>
          <w:tcPr>
            <w:tcW w:w="8994" w:type="dxa"/>
            <w:gridSpan w:val="13"/>
            <w:vAlign w:val="center"/>
          </w:tcPr>
          <w:p w14:paraId="2EEFA1AC">
            <w:pPr>
              <w:pStyle w:val="10"/>
              <w:spacing w:before="65"/>
              <w:ind w:left="107"/>
              <w:rPr>
                <w:color w:val="auto"/>
                <w:sz w:val="21"/>
                <w:szCs w:val="21"/>
                <w:highlight w:val="none"/>
                <w:lang w:eastAsia="zh-CN"/>
              </w:rPr>
            </w:pPr>
            <w:r>
              <w:rPr>
                <w:color w:val="auto"/>
                <w:sz w:val="21"/>
                <w:szCs w:val="21"/>
                <w:highlight w:val="none"/>
                <w:lang w:eastAsia="zh-CN"/>
              </w:rPr>
              <w:t>备注：</w:t>
            </w:r>
          </w:p>
          <w:p w14:paraId="42C42704">
            <w:pPr>
              <w:pStyle w:val="10"/>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63C56038">
            <w:pPr>
              <w:pStyle w:val="10"/>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72558FFC">
            <w:pPr>
              <w:pStyle w:val="10"/>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165AFE28">
            <w:pPr>
              <w:pStyle w:val="10"/>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0285147E">
            <w:pPr>
              <w:pStyle w:val="10"/>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07A88453">
            <w:pPr>
              <w:pStyle w:val="10"/>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152003F0">
        <w:trPr>
          <w:trHeight w:val="0" w:hRule="atLeast"/>
          <w:jc w:val="center"/>
        </w:trPr>
        <w:tc>
          <w:tcPr>
            <w:tcW w:w="1301" w:type="dxa"/>
            <w:vMerge w:val="restart"/>
            <w:vAlign w:val="center"/>
          </w:tcPr>
          <w:p w14:paraId="1DB7CD26">
            <w:pPr>
              <w:pStyle w:val="10"/>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93" w:type="dxa"/>
            <w:gridSpan w:val="12"/>
            <w:vAlign w:val="top"/>
          </w:tcPr>
          <w:p w14:paraId="7F357A8A">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81C502C">
            <w:pPr>
              <w:rPr>
                <w:rFonts w:hint="eastAsia" w:ascii="宋体" w:hAnsi="宋体" w:eastAsia="宋体" w:cs="宋体"/>
                <w:sz w:val="21"/>
                <w:szCs w:val="21"/>
                <w:lang w:eastAsia="zh-CN"/>
              </w:rPr>
            </w:pPr>
          </w:p>
          <w:p w14:paraId="012D4FFD">
            <w:pPr>
              <w:rPr>
                <w:rFonts w:hint="eastAsia" w:ascii="宋体" w:hAnsi="宋体" w:eastAsia="宋体" w:cs="宋体"/>
                <w:sz w:val="21"/>
                <w:szCs w:val="21"/>
                <w:lang w:eastAsia="zh-CN"/>
              </w:rPr>
            </w:pPr>
          </w:p>
          <w:p w14:paraId="29D10207">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413EF1E1">
            <w:pPr>
              <w:tabs>
                <w:tab w:val="left" w:pos="5727"/>
              </w:tabs>
              <w:rPr>
                <w:rFonts w:hint="eastAsia" w:ascii="宋体" w:hAnsi="宋体" w:eastAsia="宋体" w:cs="宋体"/>
                <w:sz w:val="21"/>
                <w:szCs w:val="21"/>
                <w:lang w:eastAsia="zh-CN"/>
              </w:rPr>
            </w:pPr>
          </w:p>
          <w:p w14:paraId="7505CC72">
            <w:pPr>
              <w:rPr>
                <w:rFonts w:hint="eastAsia" w:ascii="宋体" w:hAnsi="宋体" w:eastAsia="宋体" w:cs="宋体"/>
                <w:sz w:val="21"/>
                <w:szCs w:val="21"/>
                <w:lang w:eastAsia="zh-CN"/>
              </w:rPr>
            </w:pPr>
          </w:p>
          <w:p w14:paraId="29A67C9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7B531D3F">
            <w:pPr>
              <w:rPr>
                <w:rFonts w:hint="eastAsia" w:ascii="宋体" w:hAnsi="宋体" w:eastAsia="宋体" w:cs="宋体"/>
                <w:b/>
                <w:bCs/>
                <w:color w:val="auto"/>
                <w:sz w:val="21"/>
                <w:szCs w:val="21"/>
                <w:highlight w:val="none"/>
                <w:lang w:eastAsia="zh-CN"/>
              </w:rPr>
            </w:pPr>
          </w:p>
        </w:tc>
      </w:tr>
      <w:tr w14:paraId="4B5EB909">
        <w:trPr>
          <w:trHeight w:val="0" w:hRule="atLeast"/>
          <w:jc w:val="center"/>
        </w:trPr>
        <w:tc>
          <w:tcPr>
            <w:tcW w:w="1301" w:type="dxa"/>
            <w:vMerge w:val="continue"/>
            <w:vAlign w:val="center"/>
          </w:tcPr>
          <w:p w14:paraId="4A44BB81">
            <w:pPr>
              <w:pStyle w:val="10"/>
              <w:spacing w:before="53"/>
              <w:ind w:left="587"/>
              <w:rPr>
                <w:b/>
                <w:bCs/>
                <w:color w:val="auto"/>
                <w:sz w:val="21"/>
                <w:szCs w:val="21"/>
                <w:highlight w:val="none"/>
                <w:lang w:eastAsia="zh-CN"/>
              </w:rPr>
            </w:pPr>
          </w:p>
        </w:tc>
        <w:tc>
          <w:tcPr>
            <w:tcW w:w="7693" w:type="dxa"/>
            <w:gridSpan w:val="12"/>
            <w:vAlign w:val="top"/>
          </w:tcPr>
          <w:p w14:paraId="6F4BC5D3">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689BAA34">
            <w:pPr>
              <w:rPr>
                <w:rFonts w:hint="eastAsia" w:ascii="宋体" w:hAnsi="宋体" w:eastAsia="宋体" w:cs="宋体"/>
                <w:sz w:val="21"/>
                <w:szCs w:val="21"/>
                <w:lang w:eastAsia="zh-CN"/>
              </w:rPr>
            </w:pPr>
          </w:p>
          <w:p w14:paraId="5C048A63">
            <w:pPr>
              <w:rPr>
                <w:rFonts w:hint="eastAsia" w:ascii="宋体" w:hAnsi="宋体" w:eastAsia="宋体" w:cs="宋体"/>
                <w:sz w:val="21"/>
                <w:szCs w:val="21"/>
                <w:lang w:eastAsia="zh-CN"/>
              </w:rPr>
            </w:pPr>
          </w:p>
          <w:p w14:paraId="30EBD7C1">
            <w:pPr>
              <w:rPr>
                <w:rFonts w:hint="eastAsia" w:ascii="宋体" w:hAnsi="宋体" w:eastAsia="宋体" w:cs="宋体"/>
                <w:sz w:val="21"/>
                <w:szCs w:val="21"/>
                <w:lang w:eastAsia="zh-CN"/>
              </w:rPr>
            </w:pPr>
          </w:p>
          <w:p w14:paraId="214AB29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7634A7BA">
            <w:pPr>
              <w:rPr>
                <w:rFonts w:hint="eastAsia" w:ascii="宋体" w:hAnsi="宋体" w:eastAsia="宋体" w:cs="宋体"/>
                <w:sz w:val="21"/>
                <w:szCs w:val="21"/>
                <w:lang w:eastAsia="zh-CN"/>
              </w:rPr>
            </w:pPr>
          </w:p>
          <w:p w14:paraId="521A1F8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52210A62">
            <w:pPr>
              <w:rPr>
                <w:rFonts w:hint="eastAsia" w:ascii="宋体" w:hAnsi="宋体" w:eastAsia="宋体" w:cs="宋体"/>
                <w:b/>
                <w:bCs/>
                <w:color w:val="auto"/>
                <w:sz w:val="21"/>
                <w:szCs w:val="21"/>
                <w:highlight w:val="none"/>
                <w:lang w:eastAsia="zh-CN"/>
              </w:rPr>
            </w:pPr>
          </w:p>
        </w:tc>
      </w:tr>
      <w:tr w14:paraId="70AE2835">
        <w:trPr>
          <w:trHeight w:val="0" w:hRule="atLeast"/>
          <w:jc w:val="center"/>
        </w:trPr>
        <w:tc>
          <w:tcPr>
            <w:tcW w:w="1301" w:type="dxa"/>
            <w:vMerge w:val="continue"/>
            <w:vAlign w:val="center"/>
          </w:tcPr>
          <w:p w14:paraId="2906B2E2">
            <w:pPr>
              <w:pStyle w:val="10"/>
              <w:spacing w:before="53"/>
              <w:ind w:left="587"/>
              <w:rPr>
                <w:b/>
                <w:bCs/>
                <w:color w:val="auto"/>
                <w:sz w:val="21"/>
                <w:szCs w:val="21"/>
                <w:highlight w:val="none"/>
                <w:lang w:eastAsia="zh-CN"/>
              </w:rPr>
            </w:pPr>
          </w:p>
        </w:tc>
        <w:tc>
          <w:tcPr>
            <w:tcW w:w="7693" w:type="dxa"/>
            <w:gridSpan w:val="12"/>
            <w:vAlign w:val="top"/>
          </w:tcPr>
          <w:p w14:paraId="67E19712">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3360569">
            <w:pPr>
              <w:rPr>
                <w:rFonts w:hint="eastAsia" w:ascii="宋体" w:hAnsi="宋体" w:eastAsia="宋体" w:cs="宋体"/>
                <w:sz w:val="21"/>
                <w:szCs w:val="21"/>
                <w:lang w:eastAsia="zh-CN"/>
              </w:rPr>
            </w:pPr>
          </w:p>
          <w:p w14:paraId="70670972">
            <w:pPr>
              <w:rPr>
                <w:rFonts w:hint="eastAsia" w:ascii="宋体" w:hAnsi="宋体" w:eastAsia="宋体" w:cs="宋体"/>
                <w:sz w:val="21"/>
                <w:szCs w:val="21"/>
                <w:lang w:eastAsia="zh-CN"/>
              </w:rPr>
            </w:pPr>
          </w:p>
          <w:p w14:paraId="20D50142">
            <w:pPr>
              <w:rPr>
                <w:rFonts w:hint="eastAsia" w:ascii="宋体" w:hAnsi="宋体" w:eastAsia="宋体" w:cs="宋体"/>
                <w:sz w:val="21"/>
                <w:szCs w:val="21"/>
                <w:lang w:eastAsia="zh-CN"/>
              </w:rPr>
            </w:pPr>
          </w:p>
          <w:p w14:paraId="7393F958">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50EAD39">
            <w:pPr>
              <w:rPr>
                <w:rFonts w:hint="eastAsia" w:ascii="宋体" w:hAnsi="宋体" w:eastAsia="宋体" w:cs="宋体"/>
                <w:sz w:val="21"/>
                <w:szCs w:val="21"/>
                <w:lang w:eastAsia="zh-CN"/>
              </w:rPr>
            </w:pPr>
          </w:p>
          <w:p w14:paraId="3FF23649">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048AB051">
            <w:pPr>
              <w:rPr>
                <w:rFonts w:hint="eastAsia" w:ascii="宋体" w:hAnsi="宋体" w:eastAsia="宋体" w:cs="宋体"/>
                <w:b/>
                <w:bCs/>
                <w:color w:val="auto"/>
                <w:sz w:val="21"/>
                <w:szCs w:val="21"/>
                <w:highlight w:val="none"/>
                <w:lang w:eastAsia="zh-CN"/>
              </w:rPr>
            </w:pPr>
          </w:p>
        </w:tc>
      </w:tr>
    </w:tbl>
    <w:p w14:paraId="24C16F3B"/>
    <w:p w14:paraId="150D758B">
      <w:pPr>
        <w:sectPr>
          <w:headerReference r:id="rId75" w:type="default"/>
          <w:footerReference r:id="rId76" w:type="default"/>
          <w:pgSz w:w="11906" w:h="16838"/>
          <w:pgMar w:top="1440" w:right="1800" w:bottom="1440" w:left="1800" w:header="851" w:footer="992" w:gutter="0"/>
          <w:cols w:space="425" w:num="1"/>
          <w:docGrid w:type="lines" w:linePitch="312" w:charSpace="0"/>
        </w:sectPr>
      </w:pPr>
    </w:p>
    <w:p w14:paraId="1CD8118D">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03DA9D84">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highlight w:val="none"/>
          <w:lang w:val="en-US" w:eastAsia="zh-CN" w:bidi="ar-SA"/>
        </w:rPr>
        <w:t>《中小学舞蹈编创》课程教学大纲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13"/>
      </w:tblGrid>
      <w:tr w14:paraId="552FED8A">
        <w:trPr>
          <w:trHeight w:val="0" w:hRule="atLeast"/>
          <w:jc w:val="center"/>
        </w:trPr>
        <w:tc>
          <w:tcPr>
            <w:tcW w:w="1301" w:type="dxa"/>
            <w:vAlign w:val="center"/>
          </w:tcPr>
          <w:p w14:paraId="2A8740EC">
            <w:pPr>
              <w:pStyle w:val="52"/>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7499264D">
            <w:pPr>
              <w:pStyle w:val="52"/>
              <w:spacing w:before="70"/>
              <w:ind w:right="2046"/>
              <w:jc w:val="right"/>
              <w:rPr>
                <w:rFonts w:hint="default" w:ascii="宋体" w:hAnsi="宋体" w:eastAsia="宋体" w:cs="宋体"/>
                <w:b/>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中小学舞蹈编创</w:t>
            </w:r>
          </w:p>
        </w:tc>
        <w:tc>
          <w:tcPr>
            <w:tcW w:w="2674" w:type="dxa"/>
            <w:gridSpan w:val="3"/>
            <w:vAlign w:val="center"/>
          </w:tcPr>
          <w:p w14:paraId="4A92BED9">
            <w:pPr>
              <w:pStyle w:val="52"/>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课程代码</w:t>
            </w:r>
          </w:p>
        </w:tc>
        <w:tc>
          <w:tcPr>
            <w:tcW w:w="1176" w:type="dxa"/>
            <w:gridSpan w:val="2"/>
            <w:vAlign w:val="center"/>
          </w:tcPr>
          <w:p w14:paraId="1E97365A">
            <w:pPr>
              <w:pStyle w:val="52"/>
              <w:spacing w:before="7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1212402604</w:t>
            </w:r>
          </w:p>
        </w:tc>
      </w:tr>
      <w:tr w14:paraId="12DB178C">
        <w:trPr>
          <w:trHeight w:val="0" w:hRule="atLeast"/>
          <w:jc w:val="center"/>
        </w:trPr>
        <w:tc>
          <w:tcPr>
            <w:tcW w:w="1301" w:type="dxa"/>
            <w:vAlign w:val="center"/>
          </w:tcPr>
          <w:p w14:paraId="67E552FE">
            <w:pPr>
              <w:pStyle w:val="52"/>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293743CA">
            <w:pPr>
              <w:pStyle w:val="52"/>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5181062C">
            <w:pPr>
              <w:pStyle w:val="52"/>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43D10527">
            <w:pPr>
              <w:pStyle w:val="52"/>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176" w:type="dxa"/>
            <w:gridSpan w:val="2"/>
            <w:vAlign w:val="center"/>
          </w:tcPr>
          <w:p w14:paraId="317E1BA1">
            <w:pPr>
              <w:pStyle w:val="52"/>
              <w:spacing w:before="70"/>
              <w:ind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陈捷</w:t>
            </w:r>
          </w:p>
        </w:tc>
      </w:tr>
      <w:tr w14:paraId="74DA743B">
        <w:trPr>
          <w:trHeight w:val="0" w:hRule="atLeast"/>
          <w:jc w:val="center"/>
        </w:trPr>
        <w:tc>
          <w:tcPr>
            <w:tcW w:w="1301" w:type="dxa"/>
            <w:vAlign w:val="center"/>
          </w:tcPr>
          <w:p w14:paraId="6FDAB3C7">
            <w:pPr>
              <w:pStyle w:val="52"/>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280401B1">
            <w:pPr>
              <w:pStyle w:val="52"/>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63E48D6F">
            <w:pPr>
              <w:pStyle w:val="52"/>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176" w:type="dxa"/>
            <w:gridSpan w:val="2"/>
            <w:vAlign w:val="center"/>
          </w:tcPr>
          <w:p w14:paraId="2F35CA1C">
            <w:pPr>
              <w:pStyle w:val="52"/>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3CB1D164">
        <w:trPr>
          <w:trHeight w:val="0" w:hRule="atLeast"/>
          <w:jc w:val="center"/>
        </w:trPr>
        <w:tc>
          <w:tcPr>
            <w:tcW w:w="1301" w:type="dxa"/>
            <w:vAlign w:val="center"/>
          </w:tcPr>
          <w:p w14:paraId="613C5590">
            <w:pPr>
              <w:pStyle w:val="52"/>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529C916F">
            <w:pPr>
              <w:pStyle w:val="52"/>
              <w:spacing w:before="72"/>
              <w:ind w:left="194"/>
              <w:jc w:val="center"/>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t>第</w:t>
            </w:r>
            <w:r>
              <w:rPr>
                <w:rFonts w:hint="eastAsia" w:cs="仿宋"/>
                <w:color w:val="auto"/>
                <w:sz w:val="24"/>
                <w:szCs w:val="24"/>
                <w:lang w:val="en-US" w:eastAsia="zh-CN"/>
              </w:rPr>
              <w:t>5</w:t>
            </w:r>
            <w:r>
              <w:rPr>
                <w:rFonts w:hint="eastAsia" w:ascii="仿宋" w:hAnsi="仿宋" w:eastAsia="仿宋" w:cs="仿宋"/>
                <w:color w:val="auto"/>
                <w:sz w:val="24"/>
                <w:szCs w:val="24"/>
              </w:rPr>
              <w:t>、</w:t>
            </w:r>
            <w:r>
              <w:rPr>
                <w:rFonts w:hint="eastAsia" w:cs="仿宋"/>
                <w:color w:val="auto"/>
                <w:sz w:val="24"/>
                <w:szCs w:val="24"/>
                <w:lang w:val="en-US" w:eastAsia="zh-CN"/>
              </w:rPr>
              <w:t>6</w:t>
            </w:r>
            <w:r>
              <w:rPr>
                <w:rFonts w:hint="eastAsia" w:ascii="仿宋" w:hAnsi="仿宋" w:eastAsia="仿宋" w:cs="仿宋"/>
                <w:color w:val="auto"/>
                <w:sz w:val="24"/>
                <w:szCs w:val="24"/>
              </w:rPr>
              <w:t>学期</w:t>
            </w:r>
          </w:p>
        </w:tc>
        <w:tc>
          <w:tcPr>
            <w:tcW w:w="2674" w:type="dxa"/>
            <w:gridSpan w:val="3"/>
            <w:vAlign w:val="center"/>
          </w:tcPr>
          <w:p w14:paraId="4B5592FA">
            <w:pPr>
              <w:pStyle w:val="52"/>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176" w:type="dxa"/>
            <w:gridSpan w:val="2"/>
            <w:vAlign w:val="center"/>
          </w:tcPr>
          <w:p w14:paraId="6DB6372C">
            <w:pPr>
              <w:pStyle w:val="52"/>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r>
      <w:tr w14:paraId="7C19EB0F">
        <w:trPr>
          <w:trHeight w:val="0" w:hRule="atLeast"/>
          <w:jc w:val="center"/>
        </w:trPr>
        <w:tc>
          <w:tcPr>
            <w:tcW w:w="1301" w:type="dxa"/>
            <w:vAlign w:val="top"/>
          </w:tcPr>
          <w:p w14:paraId="71D6D840">
            <w:pPr>
              <w:pStyle w:val="52"/>
              <w:spacing w:before="1"/>
              <w:rPr>
                <w:rFonts w:hint="eastAsia" w:ascii="宋体" w:hAnsi="宋体" w:eastAsia="宋体" w:cs="宋体"/>
                <w:color w:val="auto"/>
                <w:sz w:val="21"/>
                <w:szCs w:val="21"/>
                <w:highlight w:val="none"/>
                <w:lang w:eastAsia="zh-CN"/>
              </w:rPr>
            </w:pPr>
          </w:p>
          <w:p w14:paraId="713B19C2">
            <w:pPr>
              <w:pStyle w:val="52"/>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3CEBF83A">
            <w:pPr>
              <w:pStyle w:val="52"/>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757C8025">
            <w:pPr>
              <w:pStyle w:val="52"/>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center"/>
          </w:tcPr>
          <w:p w14:paraId="7909BDDA">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先修课程：形体舞蹈、民间舞、现代舞、古典舞</w:t>
            </w:r>
          </w:p>
          <w:p w14:paraId="1490C757">
            <w:pPr>
              <w:pStyle w:val="52"/>
              <w:spacing w:before="94"/>
              <w:jc w:val="left"/>
              <w:rPr>
                <w:rFonts w:hint="eastAsia" w:ascii="宋体" w:hAnsi="宋体" w:eastAsia="宋体" w:cs="宋体"/>
                <w:color w:val="auto"/>
                <w:sz w:val="21"/>
                <w:szCs w:val="21"/>
                <w:highlight w:val="none"/>
                <w:lang w:eastAsia="zh-CN"/>
              </w:rPr>
            </w:pPr>
            <w:r>
              <w:rPr>
                <w:rFonts w:hint="eastAsia" w:ascii="仿宋" w:hAnsi="仿宋" w:eastAsia="仿宋" w:cs="仿宋"/>
                <w:sz w:val="24"/>
                <w:szCs w:val="24"/>
              </w:rPr>
              <w:t>后续课程：</w:t>
            </w:r>
            <w:r>
              <w:rPr>
                <w:rFonts w:hint="eastAsia" w:ascii="仿宋" w:hAnsi="仿宋" w:eastAsia="仿宋" w:cs="仿宋"/>
                <w:sz w:val="24"/>
                <w:szCs w:val="24"/>
                <w:lang w:val="en-US" w:eastAsia="zh-CN"/>
              </w:rPr>
              <w:t>剧目排练</w:t>
            </w:r>
          </w:p>
        </w:tc>
      </w:tr>
      <w:tr w14:paraId="57716CC6">
        <w:trPr>
          <w:trHeight w:val="0" w:hRule="atLeast"/>
          <w:jc w:val="center"/>
        </w:trPr>
        <w:tc>
          <w:tcPr>
            <w:tcW w:w="1301" w:type="dxa"/>
            <w:vAlign w:val="top"/>
          </w:tcPr>
          <w:p w14:paraId="6BBCEE57">
            <w:pPr>
              <w:pStyle w:val="52"/>
              <w:rPr>
                <w:rFonts w:hint="eastAsia" w:ascii="宋体" w:hAnsi="宋体" w:eastAsia="宋体" w:cs="宋体"/>
                <w:color w:val="auto"/>
                <w:sz w:val="21"/>
                <w:szCs w:val="21"/>
                <w:highlight w:val="none"/>
                <w:lang w:eastAsia="zh-CN"/>
              </w:rPr>
            </w:pPr>
          </w:p>
          <w:p w14:paraId="34F11E60">
            <w:pPr>
              <w:pStyle w:val="52"/>
              <w:spacing w:before="4"/>
              <w:rPr>
                <w:rFonts w:hint="eastAsia" w:ascii="宋体" w:hAnsi="宋体" w:eastAsia="宋体" w:cs="宋体"/>
                <w:color w:val="auto"/>
                <w:sz w:val="21"/>
                <w:szCs w:val="21"/>
                <w:highlight w:val="none"/>
                <w:lang w:eastAsia="zh-CN"/>
              </w:rPr>
            </w:pPr>
          </w:p>
          <w:p w14:paraId="71525154">
            <w:pPr>
              <w:pStyle w:val="52"/>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2AA07739">
            <w:pPr>
              <w:pStyle w:val="52"/>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top"/>
          </w:tcPr>
          <w:p w14:paraId="4534ED45">
            <w:pPr>
              <w:adjustRightInd w:val="0"/>
              <w:snapToGrid w:val="0"/>
              <w:spacing w:line="240" w:lineRule="atLeast"/>
              <w:ind w:firstLine="480" w:firstLineChars="200"/>
              <w:jc w:val="left"/>
              <w:rPr>
                <w:rFonts w:hint="eastAsia" w:ascii="宋体" w:hAnsi="宋体" w:eastAsia="仿宋" w:cs="宋体"/>
                <w:color w:val="auto"/>
                <w:sz w:val="21"/>
                <w:szCs w:val="21"/>
                <w:highlight w:val="none"/>
                <w:lang w:eastAsia="zh-CN"/>
              </w:rPr>
            </w:pPr>
            <w:r>
              <w:rPr>
                <w:rFonts w:hint="eastAsia" w:ascii="仿宋" w:hAnsi="仿宋" w:eastAsia="仿宋" w:cs="仿宋"/>
                <w:sz w:val="24"/>
                <w:szCs w:val="24"/>
              </w:rPr>
              <w:t>本课程是普通高等学校音乐学本科专业舞蹈方向专业必修课程，是培养学生从事音乐表演、舞蹈艺术相关工作基本能力的一门课程，是培养学生艺术综合素养的重要途径，对于学生认识自我身体、展现个人综合的素质具有重要作用。</w:t>
            </w:r>
            <w:r>
              <w:rPr>
                <w:rFonts w:hint="eastAsia" w:ascii="仿宋" w:hAnsi="仿宋" w:eastAsia="仿宋" w:cs="仿宋"/>
                <w:color w:val="000000"/>
                <w:sz w:val="24"/>
                <w:szCs w:val="24"/>
              </w:rPr>
              <w:t>编导教学的目的和任务是引导学生从明确舞蹈创作的一些基本要领到熟悉编创的一般过程，使学生对</w:t>
            </w:r>
            <w:r>
              <w:rPr>
                <w:rFonts w:hint="eastAsia" w:ascii="仿宋" w:hAnsi="仿宋" w:eastAsia="仿宋" w:cs="仿宋"/>
                <w:color w:val="000000"/>
                <w:sz w:val="24"/>
                <w:szCs w:val="24"/>
                <w:lang w:val="en-US" w:eastAsia="zh-CN"/>
              </w:rPr>
              <w:t>中小学</w:t>
            </w:r>
            <w:r>
              <w:rPr>
                <w:rFonts w:hint="eastAsia" w:ascii="仿宋" w:hAnsi="仿宋" w:eastAsia="仿宋" w:cs="仿宋"/>
                <w:color w:val="000000"/>
                <w:sz w:val="24"/>
                <w:szCs w:val="24"/>
              </w:rPr>
              <w:t>舞蹈编创在感性上有一个全面的了解。在此基础上，准确把握舞蹈艺术深层次的感觉，达到较全面，系统地掌握舞蹈创作理论及其实践规律。</w:t>
            </w:r>
          </w:p>
        </w:tc>
      </w:tr>
      <w:tr w14:paraId="08566C58">
        <w:trPr>
          <w:trHeight w:val="0" w:hRule="atLeast"/>
          <w:jc w:val="center"/>
        </w:trPr>
        <w:tc>
          <w:tcPr>
            <w:tcW w:w="1301" w:type="dxa"/>
            <w:vAlign w:val="top"/>
          </w:tcPr>
          <w:p w14:paraId="18230EE7">
            <w:pPr>
              <w:pStyle w:val="52"/>
              <w:rPr>
                <w:rFonts w:hint="eastAsia" w:ascii="宋体" w:hAnsi="宋体" w:eastAsia="宋体" w:cs="宋体"/>
                <w:color w:val="auto"/>
                <w:sz w:val="21"/>
                <w:szCs w:val="21"/>
                <w:highlight w:val="none"/>
                <w:lang w:eastAsia="zh-CN"/>
              </w:rPr>
            </w:pPr>
          </w:p>
          <w:p w14:paraId="09AC4B3F">
            <w:pPr>
              <w:pStyle w:val="52"/>
              <w:rPr>
                <w:rFonts w:hint="eastAsia" w:ascii="宋体" w:hAnsi="宋体" w:eastAsia="宋体" w:cs="宋体"/>
                <w:color w:val="auto"/>
                <w:sz w:val="21"/>
                <w:szCs w:val="21"/>
                <w:highlight w:val="none"/>
                <w:lang w:eastAsia="zh-CN"/>
              </w:rPr>
            </w:pPr>
          </w:p>
          <w:p w14:paraId="6978468C">
            <w:pPr>
              <w:pStyle w:val="52"/>
              <w:rPr>
                <w:rFonts w:hint="eastAsia" w:ascii="宋体" w:hAnsi="宋体" w:eastAsia="宋体" w:cs="宋体"/>
                <w:color w:val="auto"/>
                <w:sz w:val="21"/>
                <w:szCs w:val="21"/>
                <w:highlight w:val="none"/>
                <w:lang w:eastAsia="zh-CN"/>
              </w:rPr>
            </w:pPr>
          </w:p>
          <w:p w14:paraId="15F21F6C">
            <w:pPr>
              <w:pStyle w:val="52"/>
              <w:rPr>
                <w:rFonts w:hint="eastAsia" w:ascii="宋体" w:hAnsi="宋体" w:eastAsia="宋体" w:cs="宋体"/>
                <w:color w:val="auto"/>
                <w:sz w:val="21"/>
                <w:szCs w:val="21"/>
                <w:highlight w:val="none"/>
                <w:lang w:eastAsia="zh-CN"/>
              </w:rPr>
            </w:pPr>
          </w:p>
          <w:p w14:paraId="4F957380">
            <w:pPr>
              <w:pStyle w:val="52"/>
              <w:rPr>
                <w:rFonts w:hint="eastAsia" w:ascii="宋体" w:hAnsi="宋体" w:eastAsia="宋体" w:cs="宋体"/>
                <w:color w:val="auto"/>
                <w:sz w:val="21"/>
                <w:szCs w:val="21"/>
                <w:highlight w:val="none"/>
                <w:lang w:eastAsia="zh-CN"/>
              </w:rPr>
            </w:pPr>
          </w:p>
          <w:p w14:paraId="16263F1A">
            <w:pPr>
              <w:pStyle w:val="52"/>
              <w:rPr>
                <w:rFonts w:hint="eastAsia" w:ascii="宋体" w:hAnsi="宋体" w:eastAsia="宋体" w:cs="宋体"/>
                <w:color w:val="auto"/>
                <w:sz w:val="21"/>
                <w:szCs w:val="21"/>
                <w:highlight w:val="none"/>
                <w:lang w:eastAsia="zh-CN"/>
              </w:rPr>
            </w:pPr>
          </w:p>
          <w:p w14:paraId="7E2D3495">
            <w:pPr>
              <w:pStyle w:val="52"/>
              <w:rPr>
                <w:rFonts w:hint="eastAsia" w:ascii="宋体" w:hAnsi="宋体" w:eastAsia="宋体" w:cs="宋体"/>
                <w:color w:val="auto"/>
                <w:sz w:val="21"/>
                <w:szCs w:val="21"/>
                <w:highlight w:val="none"/>
                <w:lang w:eastAsia="zh-CN"/>
              </w:rPr>
            </w:pPr>
          </w:p>
          <w:p w14:paraId="2DF0DA1F">
            <w:pPr>
              <w:pStyle w:val="52"/>
              <w:rPr>
                <w:rFonts w:hint="eastAsia" w:ascii="宋体" w:hAnsi="宋体" w:eastAsia="宋体" w:cs="宋体"/>
                <w:color w:val="auto"/>
                <w:sz w:val="21"/>
                <w:szCs w:val="21"/>
                <w:highlight w:val="none"/>
                <w:lang w:eastAsia="zh-CN"/>
              </w:rPr>
            </w:pPr>
          </w:p>
          <w:p w14:paraId="7CB0CFB9">
            <w:pPr>
              <w:pStyle w:val="52"/>
              <w:rPr>
                <w:rFonts w:hint="eastAsia" w:ascii="宋体" w:hAnsi="宋体" w:eastAsia="宋体" w:cs="宋体"/>
                <w:color w:val="auto"/>
                <w:sz w:val="21"/>
                <w:szCs w:val="21"/>
                <w:highlight w:val="none"/>
                <w:lang w:eastAsia="zh-CN"/>
              </w:rPr>
            </w:pPr>
          </w:p>
          <w:p w14:paraId="18990BE4">
            <w:pPr>
              <w:pStyle w:val="52"/>
              <w:rPr>
                <w:rFonts w:hint="eastAsia" w:ascii="宋体" w:hAnsi="宋体" w:eastAsia="宋体" w:cs="宋体"/>
                <w:color w:val="auto"/>
                <w:sz w:val="21"/>
                <w:szCs w:val="21"/>
                <w:highlight w:val="none"/>
                <w:lang w:eastAsia="zh-CN"/>
              </w:rPr>
            </w:pPr>
          </w:p>
          <w:p w14:paraId="09EC76D8">
            <w:pPr>
              <w:pStyle w:val="52"/>
              <w:rPr>
                <w:rFonts w:hint="eastAsia" w:ascii="宋体" w:hAnsi="宋体" w:eastAsia="宋体" w:cs="宋体"/>
                <w:color w:val="auto"/>
                <w:sz w:val="21"/>
                <w:szCs w:val="21"/>
                <w:highlight w:val="none"/>
                <w:lang w:eastAsia="zh-CN"/>
              </w:rPr>
            </w:pPr>
          </w:p>
          <w:p w14:paraId="04F90106">
            <w:pPr>
              <w:pStyle w:val="52"/>
              <w:spacing w:before="8"/>
              <w:rPr>
                <w:rFonts w:hint="eastAsia" w:ascii="宋体" w:hAnsi="宋体" w:eastAsia="宋体" w:cs="宋体"/>
                <w:color w:val="auto"/>
                <w:sz w:val="21"/>
                <w:szCs w:val="21"/>
                <w:highlight w:val="none"/>
                <w:lang w:eastAsia="zh-CN"/>
              </w:rPr>
            </w:pPr>
          </w:p>
          <w:p w14:paraId="55F71AC5">
            <w:pPr>
              <w:pStyle w:val="52"/>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5D35B54E">
            <w:pPr>
              <w:pStyle w:val="52"/>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9"/>
            <w:vAlign w:val="top"/>
          </w:tcPr>
          <w:p w14:paraId="48FB8F39">
            <w:pPr>
              <w:pStyle w:val="52"/>
              <w:spacing w:before="14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例如：</w:t>
            </w:r>
          </w:p>
          <w:p w14:paraId="4561F2BA">
            <w:pPr>
              <w:pStyle w:val="52"/>
              <w:spacing w:before="142"/>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（一）知识</w:t>
            </w:r>
          </w:p>
          <w:p w14:paraId="5BF3D050">
            <w:pPr>
              <w:pStyle w:val="52"/>
              <w:spacing w:before="93" w:line="312" w:lineRule="auto"/>
              <w:ind w:left="894" w:right="166" w:hanging="240"/>
              <w:rPr>
                <w:rFonts w:hint="eastAsia" w:ascii="宋体" w:hAnsi="宋体" w:eastAsia="仿宋"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b/>
                <w:color w:val="auto"/>
                <w:sz w:val="21"/>
                <w:szCs w:val="21"/>
                <w:highlight w:val="none"/>
                <w:lang w:eastAsia="zh-CN"/>
              </w:rPr>
              <w:t>理解</w:t>
            </w:r>
            <w:r>
              <w:rPr>
                <w:rFonts w:hint="eastAsia" w:ascii="仿宋" w:hAnsi="仿宋" w:eastAsia="仿宋" w:cs="仿宋"/>
                <w:color w:val="auto"/>
                <w:kern w:val="0"/>
                <w:sz w:val="21"/>
                <w:szCs w:val="21"/>
                <w:lang w:val="en-US" w:eastAsia="zh-CN"/>
              </w:rPr>
              <w:t>掌握中小学舞蹈编导基本专业技能，对中小学舞蹈编导科学知识有一定的了解。</w:t>
            </w:r>
          </w:p>
          <w:p w14:paraId="03196130">
            <w:pPr>
              <w:pStyle w:val="52"/>
              <w:spacing w:line="307" w:lineRule="exact"/>
              <w:ind w:left="659"/>
              <w:rPr>
                <w:rFonts w:hint="eastAsia" w:ascii="仿宋" w:hAnsi="仿宋" w:eastAsia="仿宋" w:cs="仿宋"/>
                <w:b/>
                <w:bCs/>
                <w:color w:val="000000"/>
                <w:sz w:val="24"/>
                <w:szCs w:val="24"/>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b/>
                <w:color w:val="auto"/>
                <w:sz w:val="21"/>
                <w:szCs w:val="21"/>
                <w:highlight w:val="none"/>
                <w:lang w:eastAsia="zh-CN"/>
              </w:rPr>
              <w:t>归纳</w:t>
            </w:r>
            <w:r>
              <w:rPr>
                <w:rFonts w:hint="eastAsia" w:ascii="仿宋" w:hAnsi="仿宋" w:eastAsia="仿宋" w:cs="仿宋"/>
                <w:color w:val="auto"/>
                <w:kern w:val="0"/>
                <w:sz w:val="21"/>
                <w:szCs w:val="21"/>
                <w:lang w:val="en-US" w:eastAsia="zh-CN"/>
              </w:rPr>
              <w:t>中小学舞蹈变成的</w:t>
            </w:r>
            <w:r>
              <w:rPr>
                <w:rFonts w:hint="eastAsia" w:ascii="仿宋" w:hAnsi="仿宋" w:eastAsia="仿宋" w:cs="仿宋"/>
                <w:color w:val="auto"/>
                <w:kern w:val="0"/>
                <w:sz w:val="21"/>
                <w:szCs w:val="21"/>
                <w:lang w:val="en-US" w:eastAsia="zh-Hans"/>
              </w:rPr>
              <w:t>教学方法与</w:t>
            </w:r>
            <w:r>
              <w:rPr>
                <w:rFonts w:hint="eastAsia" w:ascii="仿宋" w:hAnsi="仿宋" w:eastAsia="仿宋" w:cs="仿宋"/>
                <w:color w:val="auto"/>
                <w:kern w:val="0"/>
                <w:sz w:val="21"/>
                <w:szCs w:val="21"/>
                <w:lang w:val="en-US" w:eastAsia="zh-CN"/>
              </w:rPr>
              <w:t>教学规律。开拓视野丰富知识，提高艺术审美。</w:t>
            </w:r>
            <w:r>
              <w:rPr>
                <w:rFonts w:hint="eastAsia" w:ascii="仿宋" w:hAnsi="仿宋" w:eastAsia="仿宋" w:cs="仿宋"/>
                <w:b/>
                <w:bCs/>
                <w:color w:val="auto"/>
                <w:kern w:val="0"/>
                <w:sz w:val="21"/>
                <w:szCs w:val="21"/>
                <w:lang w:val="en-US" w:eastAsia="zh-CN"/>
              </w:rPr>
              <w:t>关注实时紧跟社会，创新思维用发展的眼光看问题，培养独立思考能力。</w:t>
            </w:r>
          </w:p>
          <w:p w14:paraId="43FAF304">
            <w:pPr>
              <w:pStyle w:val="52"/>
              <w:spacing w:before="124"/>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（二）能力</w:t>
            </w:r>
          </w:p>
          <w:p w14:paraId="3132FA0D">
            <w:pPr>
              <w:pStyle w:val="52"/>
              <w:spacing w:before="91"/>
              <w:ind w:left="659"/>
              <w:rPr>
                <w:rFonts w:hint="default" w:ascii="仿宋" w:hAnsi="仿宋" w:eastAsia="仿宋" w:cs="仿宋"/>
                <w:b/>
                <w:bCs/>
                <w:color w:val="auto"/>
                <w:kern w:val="0"/>
                <w:sz w:val="21"/>
                <w:szCs w:val="21"/>
                <w:lang w:val="en-US" w:eastAsia="zh-CN"/>
              </w:rPr>
            </w:pPr>
            <w:r>
              <w:rPr>
                <w:rFonts w:hint="eastAsia" w:ascii="宋体" w:hAnsi="宋体" w:eastAsia="宋体" w:cs="宋体"/>
                <w:color w:val="auto"/>
                <w:sz w:val="21"/>
                <w:szCs w:val="21"/>
                <w:highlight w:val="none"/>
                <w:lang w:eastAsia="zh-CN"/>
              </w:rPr>
              <w:t>3.</w:t>
            </w:r>
            <w:r>
              <w:rPr>
                <w:rFonts w:hint="eastAsia" w:ascii="宋体" w:hAnsi="宋体" w:eastAsia="宋体" w:cs="宋体"/>
                <w:b/>
                <w:color w:val="auto"/>
                <w:sz w:val="21"/>
                <w:szCs w:val="21"/>
                <w:highlight w:val="none"/>
                <w:lang w:eastAsia="zh-CN"/>
              </w:rPr>
              <w:t>分析</w:t>
            </w:r>
            <w:r>
              <w:rPr>
                <w:rFonts w:hint="eastAsia" w:cs="仿宋"/>
                <w:color w:val="auto"/>
                <w:kern w:val="0"/>
                <w:sz w:val="21"/>
                <w:szCs w:val="21"/>
                <w:lang w:val="en-US" w:eastAsia="zh-CN"/>
              </w:rPr>
              <w:t>中小学舞蹈编导的立意和表达</w:t>
            </w:r>
            <w:r>
              <w:rPr>
                <w:rFonts w:hint="eastAsia" w:ascii="仿宋" w:hAnsi="仿宋" w:eastAsia="仿宋" w:cs="仿宋"/>
                <w:color w:val="auto"/>
                <w:kern w:val="0"/>
                <w:sz w:val="21"/>
                <w:szCs w:val="21"/>
                <w:lang w:val="en-US" w:eastAsia="zh-CN"/>
              </w:rPr>
              <w:t>，</w:t>
            </w:r>
            <w:r>
              <w:rPr>
                <w:rFonts w:hint="eastAsia" w:cs="仿宋"/>
                <w:color w:val="auto"/>
                <w:kern w:val="0"/>
                <w:sz w:val="21"/>
                <w:szCs w:val="21"/>
                <w:lang w:val="en-US" w:eastAsia="zh-CN"/>
              </w:rPr>
              <w:t>具备编创中小学舞蹈作品的能力，并能够运用灯光、舞美</w:t>
            </w:r>
            <w:r>
              <w:rPr>
                <w:rFonts w:hint="eastAsia" w:ascii="仿宋" w:hAnsi="仿宋" w:eastAsia="仿宋" w:cs="仿宋"/>
                <w:color w:val="auto"/>
                <w:sz w:val="21"/>
                <w:szCs w:val="21"/>
                <w:highlight w:val="none"/>
                <w:lang w:val="en-US" w:eastAsia="zh-CN" w:bidi="ar-SA"/>
              </w:rPr>
              <w:t>跨学科探索、融合和应用的能力</w:t>
            </w:r>
            <w:r>
              <w:rPr>
                <w:rFonts w:hint="eastAsia" w:cs="仿宋"/>
                <w:color w:val="auto"/>
                <w:kern w:val="0"/>
                <w:sz w:val="21"/>
                <w:szCs w:val="21"/>
                <w:lang w:val="en-US" w:eastAsia="zh-CN"/>
              </w:rPr>
              <w:t>。</w:t>
            </w:r>
            <w:r>
              <w:rPr>
                <w:rFonts w:hint="eastAsia" w:ascii="仿宋" w:hAnsi="仿宋" w:eastAsia="仿宋" w:cs="仿宋"/>
                <w:b/>
                <w:bCs/>
                <w:color w:val="auto"/>
                <w:kern w:val="0"/>
                <w:sz w:val="21"/>
                <w:szCs w:val="21"/>
                <w:lang w:val="en-US" w:eastAsia="zh-CN"/>
              </w:rPr>
              <w:t>培养吃苦耐人严于律己的品质。树立民族自强和文化自信</w:t>
            </w:r>
            <w:r>
              <w:rPr>
                <w:rFonts w:hint="eastAsia" w:cs="仿宋"/>
                <w:b/>
                <w:bCs/>
                <w:color w:val="auto"/>
                <w:kern w:val="0"/>
                <w:sz w:val="21"/>
                <w:szCs w:val="21"/>
                <w:lang w:val="en-US" w:eastAsia="zh-CN"/>
              </w:rPr>
              <w:t>。</w:t>
            </w:r>
          </w:p>
          <w:p w14:paraId="1C6B8998">
            <w:pPr>
              <w:pStyle w:val="52"/>
              <w:spacing w:before="124"/>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（三）素养</w:t>
            </w:r>
          </w:p>
          <w:p w14:paraId="39FBA64C">
            <w:pPr>
              <w:pStyle w:val="52"/>
              <w:spacing w:line="307" w:lineRule="exact"/>
              <w:ind w:left="65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color w:val="auto"/>
                <w:sz w:val="21"/>
                <w:szCs w:val="21"/>
                <w:highlight w:val="none"/>
                <w:lang w:eastAsia="zh-CN"/>
              </w:rPr>
              <w:t>重视</w:t>
            </w:r>
            <w:r>
              <w:rPr>
                <w:rFonts w:hint="eastAsia" w:ascii="宋体" w:hAnsi="宋体" w:eastAsia="宋体" w:cs="宋体"/>
                <w:b w:val="0"/>
                <w:bCs/>
                <w:color w:val="auto"/>
                <w:sz w:val="21"/>
                <w:szCs w:val="21"/>
                <w:highlight w:val="none"/>
                <w:lang w:val="en-US" w:eastAsia="zh-CN"/>
              </w:rPr>
              <w:t>舞蹈是美育教育的重要组成部分</w:t>
            </w:r>
            <w:r>
              <w:rPr>
                <w:rFonts w:hint="eastAsia" w:ascii="仿宋" w:hAnsi="仿宋" w:eastAsia="仿宋" w:cs="仿宋"/>
                <w:color w:val="auto"/>
                <w:kern w:val="0"/>
                <w:sz w:val="21"/>
                <w:szCs w:val="21"/>
                <w:lang w:val="en-US" w:eastAsia="zh-CN"/>
              </w:rPr>
              <w:t>，</w:t>
            </w:r>
            <w:r>
              <w:rPr>
                <w:rFonts w:hint="eastAsia" w:ascii="仿宋" w:hAnsi="仿宋" w:eastAsia="仿宋" w:cs="仿宋"/>
                <w:color w:val="auto"/>
                <w:kern w:val="0"/>
                <w:sz w:val="21"/>
                <w:szCs w:val="21"/>
                <w:lang w:val="en-US" w:eastAsia="zh-Hans"/>
              </w:rPr>
              <w:t>领会</w:t>
            </w:r>
            <w:r>
              <w:rPr>
                <w:rFonts w:hint="eastAsia" w:cs="仿宋"/>
                <w:color w:val="auto"/>
                <w:kern w:val="0"/>
                <w:sz w:val="21"/>
                <w:szCs w:val="21"/>
                <w:lang w:val="en-US" w:eastAsia="zh-CN"/>
              </w:rPr>
              <w:t>舞蹈</w:t>
            </w:r>
            <w:r>
              <w:rPr>
                <w:rFonts w:hint="eastAsia" w:ascii="仿宋" w:hAnsi="仿宋" w:eastAsia="仿宋" w:cs="仿宋"/>
                <w:color w:val="auto"/>
                <w:kern w:val="0"/>
                <w:sz w:val="21"/>
                <w:szCs w:val="21"/>
                <w:lang w:val="en-US" w:eastAsia="zh-CN"/>
              </w:rPr>
              <w:t>具有的文化意义</w:t>
            </w:r>
            <w:r>
              <w:rPr>
                <w:rFonts w:hint="default" w:ascii="仿宋" w:hAnsi="仿宋" w:eastAsia="仿宋" w:cs="仿宋"/>
                <w:color w:val="auto"/>
                <w:kern w:val="0"/>
                <w:sz w:val="21"/>
                <w:szCs w:val="21"/>
                <w:lang w:val="en-US" w:eastAsia="zh-CN"/>
              </w:rPr>
              <w:t>，</w:t>
            </w:r>
            <w:r>
              <w:rPr>
                <w:rFonts w:hint="eastAsia" w:ascii="仿宋" w:hAnsi="仿宋" w:eastAsia="仿宋" w:cs="仿宋"/>
                <w:color w:val="auto"/>
                <w:kern w:val="0"/>
                <w:sz w:val="21"/>
                <w:szCs w:val="21"/>
                <w:lang w:val="en-US" w:eastAsia="zh-CN"/>
              </w:rPr>
              <w:t>具备引导社会大众审美行为的能力</w:t>
            </w:r>
            <w:r>
              <w:rPr>
                <w:rFonts w:hint="eastAsia" w:cs="仿宋"/>
                <w:color w:val="auto"/>
                <w:kern w:val="0"/>
                <w:sz w:val="21"/>
                <w:szCs w:val="21"/>
                <w:lang w:val="en-US" w:eastAsia="zh-CN"/>
              </w:rPr>
              <w:t>。</w:t>
            </w:r>
            <w:r>
              <w:rPr>
                <w:rFonts w:hint="eastAsia" w:ascii="仿宋" w:hAnsi="仿宋" w:eastAsia="仿宋" w:cs="仿宋"/>
                <w:b/>
                <w:bCs/>
                <w:color w:val="auto"/>
                <w:kern w:val="0"/>
                <w:sz w:val="21"/>
                <w:szCs w:val="21"/>
                <w:lang w:val="en-US" w:eastAsia="zh-CN"/>
              </w:rPr>
              <w:t>关注社会实事，学会独立思考，用发展的眼光看问题，培养独立思考能力。树立正确的人生观价值观。</w:t>
            </w:r>
          </w:p>
          <w:p w14:paraId="1103F611">
            <w:pPr>
              <w:pStyle w:val="52"/>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【注】课程思政元素一定要在课程目标中体现。</w:t>
            </w:r>
          </w:p>
        </w:tc>
      </w:tr>
      <w:tr w14:paraId="15EDD7B5">
        <w:trPr>
          <w:trHeight w:val="0" w:hRule="atLeast"/>
          <w:jc w:val="center"/>
        </w:trPr>
        <w:tc>
          <w:tcPr>
            <w:tcW w:w="1301" w:type="dxa"/>
            <w:vMerge w:val="restart"/>
            <w:vAlign w:val="center"/>
          </w:tcPr>
          <w:p w14:paraId="1DC7AF4A">
            <w:pPr>
              <w:pStyle w:val="52"/>
              <w:jc w:val="center"/>
              <w:rPr>
                <w:rFonts w:ascii="宋体"/>
                <w:b/>
                <w:color w:val="auto"/>
                <w:w w:val="98"/>
                <w:sz w:val="21"/>
                <w:highlight w:val="none"/>
                <w:lang w:eastAsia="zh-CN"/>
              </w:rPr>
            </w:pPr>
            <w:r>
              <w:rPr>
                <w:rFonts w:ascii="宋体"/>
                <w:b/>
                <w:color w:val="auto"/>
                <w:w w:val="98"/>
                <w:sz w:val="21"/>
                <w:highlight w:val="none"/>
                <w:lang w:eastAsia="zh-CN"/>
              </w:rPr>
              <w:t>D</w:t>
            </w:r>
          </w:p>
          <w:p w14:paraId="13459B17">
            <w:pPr>
              <w:pStyle w:val="52"/>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4DBCBE04">
            <w:pPr>
              <w:pStyle w:val="52"/>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79A2CEBF">
            <w:pPr>
              <w:pStyle w:val="52"/>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7061B4BE">
            <w:pPr>
              <w:pStyle w:val="52"/>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4E97A31F">
            <w:pPr>
              <w:pStyle w:val="52"/>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3"/>
            <w:vAlign w:val="center"/>
          </w:tcPr>
          <w:p w14:paraId="496E2BC8">
            <w:pPr>
              <w:pStyle w:val="52"/>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719508E9">
        <w:trPr>
          <w:trHeight w:val="0" w:hRule="atLeast"/>
          <w:jc w:val="center"/>
        </w:trPr>
        <w:tc>
          <w:tcPr>
            <w:tcW w:w="1301" w:type="dxa"/>
            <w:vMerge w:val="continue"/>
            <w:vAlign w:val="top"/>
          </w:tcPr>
          <w:p w14:paraId="531C63E6">
            <w:pPr>
              <w:pStyle w:val="52"/>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2AB973E8">
            <w:pPr>
              <w:jc w:val="center"/>
              <w:rPr>
                <w:rFonts w:hint="eastAsia" w:ascii="仿宋" w:hAnsi="仿宋" w:eastAsia="仿宋" w:cs="仿宋"/>
                <w:color w:val="auto"/>
                <w:sz w:val="21"/>
                <w:szCs w:val="21"/>
                <w:highlight w:val="none"/>
                <w:lang w:val="en-US" w:eastAsia="zh-CN" w:bidi="ar-SA"/>
              </w:rPr>
            </w:pPr>
            <w:r>
              <w:rPr>
                <w:rFonts w:hint="eastAsia" w:cs="仿宋"/>
                <w:color w:val="auto"/>
                <w:sz w:val="21"/>
                <w:szCs w:val="21"/>
                <w:highlight w:val="none"/>
                <w:lang w:val="en-US" w:eastAsia="zh-CN" w:bidi="ar-SA"/>
              </w:rPr>
              <w:t xml:space="preserve"> </w:t>
            </w:r>
            <w:r>
              <w:rPr>
                <w:rFonts w:hint="eastAsia" w:ascii="仿宋" w:hAnsi="仿宋" w:eastAsia="仿宋" w:cs="仿宋"/>
                <w:color w:val="auto"/>
                <w:sz w:val="21"/>
                <w:szCs w:val="21"/>
                <w:highlight w:val="none"/>
                <w:lang w:val="en-US" w:eastAsia="zh-CN" w:bidi="ar-SA"/>
              </w:rPr>
              <w:t>应用创新（H）</w:t>
            </w:r>
          </w:p>
        </w:tc>
        <w:tc>
          <w:tcPr>
            <w:tcW w:w="2879" w:type="dxa"/>
            <w:gridSpan w:val="4"/>
            <w:vAlign w:val="center"/>
          </w:tcPr>
          <w:p w14:paraId="0B31A396">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3.2具备较强的演出实践能力及创新能力</w:t>
            </w:r>
          </w:p>
        </w:tc>
        <w:tc>
          <w:tcPr>
            <w:tcW w:w="2536" w:type="dxa"/>
            <w:gridSpan w:val="3"/>
            <w:vAlign w:val="center"/>
          </w:tcPr>
          <w:p w14:paraId="4B571B2E">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课程目标1</w:t>
            </w:r>
          </w:p>
        </w:tc>
      </w:tr>
      <w:tr w14:paraId="5639D8A5">
        <w:trPr>
          <w:trHeight w:val="0" w:hRule="atLeast"/>
          <w:jc w:val="center"/>
        </w:trPr>
        <w:tc>
          <w:tcPr>
            <w:tcW w:w="1301" w:type="dxa"/>
            <w:vMerge w:val="continue"/>
            <w:vAlign w:val="top"/>
          </w:tcPr>
          <w:p w14:paraId="7B4D87D7">
            <w:pPr>
              <w:pStyle w:val="52"/>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0A4148AB">
            <w:pPr>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协作整合(M)</w:t>
            </w:r>
          </w:p>
        </w:tc>
        <w:tc>
          <w:tcPr>
            <w:tcW w:w="2879" w:type="dxa"/>
            <w:gridSpan w:val="4"/>
            <w:vAlign w:val="center"/>
          </w:tcPr>
          <w:p w14:paraId="59BF398E">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4.1具备跨学科探索、融合和应用的能力。</w:t>
            </w:r>
          </w:p>
        </w:tc>
        <w:tc>
          <w:tcPr>
            <w:tcW w:w="2536" w:type="dxa"/>
            <w:gridSpan w:val="3"/>
            <w:vAlign w:val="center"/>
          </w:tcPr>
          <w:p w14:paraId="0A75F9E6">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课程目标2</w:t>
            </w:r>
          </w:p>
        </w:tc>
      </w:tr>
      <w:tr w14:paraId="69F6B72C">
        <w:trPr>
          <w:trHeight w:val="0" w:hRule="atLeast"/>
          <w:jc w:val="center"/>
        </w:trPr>
        <w:tc>
          <w:tcPr>
            <w:tcW w:w="1301" w:type="dxa"/>
            <w:vMerge w:val="continue"/>
            <w:vAlign w:val="top"/>
          </w:tcPr>
          <w:p w14:paraId="2B649CA4">
            <w:pPr>
              <w:pStyle w:val="52"/>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5C699706">
            <w:pPr>
              <w:pStyle w:val="52"/>
              <w:spacing w:before="125" w:line="312" w:lineRule="auto"/>
              <w:ind w:right="23"/>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社会责任(L)</w:t>
            </w:r>
          </w:p>
        </w:tc>
        <w:tc>
          <w:tcPr>
            <w:tcW w:w="2879" w:type="dxa"/>
            <w:gridSpan w:val="4"/>
            <w:vAlign w:val="center"/>
          </w:tcPr>
          <w:p w14:paraId="1EE0FEAE">
            <w:pPr>
              <w:jc w:val="center"/>
              <w:rPr>
                <w:rFonts w:hint="default"/>
                <w:lang w:val="en-US" w:eastAsia="zh-CN"/>
              </w:rPr>
            </w:pPr>
            <w:r>
              <w:rPr>
                <w:rFonts w:hint="eastAsia" w:ascii="仿宋" w:hAnsi="仿宋" w:eastAsia="仿宋" w:cs="仿宋"/>
                <w:color w:val="auto"/>
                <w:sz w:val="21"/>
                <w:szCs w:val="21"/>
                <w:highlight w:val="none"/>
                <w:lang w:val="en-US" w:eastAsia="zh-CN" w:bidi="ar-SA"/>
              </w:rPr>
              <w:t>5.1具备引导社会大众审美行为的能力。</w:t>
            </w:r>
          </w:p>
        </w:tc>
        <w:tc>
          <w:tcPr>
            <w:tcW w:w="2536" w:type="dxa"/>
            <w:gridSpan w:val="3"/>
            <w:vAlign w:val="top"/>
          </w:tcPr>
          <w:p w14:paraId="45432856">
            <w:pPr>
              <w:pStyle w:val="52"/>
              <w:spacing w:before="125" w:line="312" w:lineRule="auto"/>
              <w:ind w:right="23"/>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课程目标3</w:t>
            </w:r>
          </w:p>
        </w:tc>
      </w:tr>
      <w:tr w14:paraId="6E7DDFA9">
        <w:trPr>
          <w:trHeight w:val="0" w:hRule="atLeast"/>
          <w:jc w:val="center"/>
        </w:trPr>
        <w:tc>
          <w:tcPr>
            <w:tcW w:w="1301" w:type="dxa"/>
            <w:vMerge w:val="continue"/>
            <w:vAlign w:val="top"/>
          </w:tcPr>
          <w:p w14:paraId="19B53E65">
            <w:pPr>
              <w:pStyle w:val="52"/>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57F0F19C">
            <w:pPr>
              <w:pStyle w:val="52"/>
              <w:spacing w:before="125" w:line="312" w:lineRule="auto"/>
              <w:ind w:right="23"/>
              <w:rPr>
                <w:rFonts w:hint="eastAsia" w:ascii="宋体" w:hAnsi="宋体" w:eastAsia="宋体" w:cs="宋体"/>
                <w:b/>
                <w:bCs/>
                <w:color w:val="auto"/>
                <w:sz w:val="21"/>
                <w:szCs w:val="21"/>
                <w:highlight w:val="none"/>
                <w:lang w:eastAsia="zh-CN"/>
              </w:rPr>
            </w:pPr>
          </w:p>
        </w:tc>
        <w:tc>
          <w:tcPr>
            <w:tcW w:w="2879" w:type="dxa"/>
            <w:gridSpan w:val="4"/>
            <w:vAlign w:val="top"/>
          </w:tcPr>
          <w:p w14:paraId="52E63D68">
            <w:pPr>
              <w:pStyle w:val="52"/>
              <w:spacing w:before="125" w:line="312" w:lineRule="auto"/>
              <w:ind w:right="23"/>
              <w:rPr>
                <w:rFonts w:hint="eastAsia" w:ascii="宋体" w:hAnsi="宋体" w:eastAsia="宋体" w:cs="宋体"/>
                <w:b/>
                <w:bCs/>
                <w:color w:val="auto"/>
                <w:sz w:val="21"/>
                <w:szCs w:val="21"/>
                <w:highlight w:val="none"/>
                <w:lang w:eastAsia="zh-CN"/>
              </w:rPr>
            </w:pPr>
          </w:p>
        </w:tc>
        <w:tc>
          <w:tcPr>
            <w:tcW w:w="2536" w:type="dxa"/>
            <w:gridSpan w:val="3"/>
            <w:vAlign w:val="top"/>
          </w:tcPr>
          <w:p w14:paraId="5457D730">
            <w:pPr>
              <w:pStyle w:val="52"/>
              <w:spacing w:before="125" w:line="312" w:lineRule="auto"/>
              <w:ind w:right="23"/>
              <w:rPr>
                <w:rFonts w:hint="eastAsia" w:ascii="宋体" w:hAnsi="宋体" w:eastAsia="宋体" w:cs="宋体"/>
                <w:b/>
                <w:bCs/>
                <w:color w:val="auto"/>
                <w:sz w:val="21"/>
                <w:szCs w:val="21"/>
                <w:highlight w:val="none"/>
                <w:lang w:eastAsia="zh-CN"/>
              </w:rPr>
            </w:pPr>
          </w:p>
        </w:tc>
      </w:tr>
      <w:tr w14:paraId="5E935FD9">
        <w:trPr>
          <w:trHeight w:val="0" w:hRule="atLeast"/>
          <w:jc w:val="center"/>
        </w:trPr>
        <w:tc>
          <w:tcPr>
            <w:tcW w:w="1301" w:type="dxa"/>
            <w:vMerge w:val="continue"/>
            <w:vAlign w:val="top"/>
          </w:tcPr>
          <w:p w14:paraId="37BAB06A">
            <w:pPr>
              <w:pStyle w:val="52"/>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7AEA0508">
            <w:pPr>
              <w:pStyle w:val="52"/>
              <w:spacing w:before="125" w:line="312" w:lineRule="auto"/>
              <w:ind w:right="23"/>
              <w:rPr>
                <w:rFonts w:hint="eastAsia" w:ascii="宋体" w:hAnsi="宋体" w:eastAsia="宋体" w:cs="宋体"/>
                <w:b/>
                <w:bCs/>
                <w:color w:val="auto"/>
                <w:sz w:val="21"/>
                <w:szCs w:val="21"/>
                <w:highlight w:val="none"/>
                <w:lang w:eastAsia="zh-CN"/>
              </w:rPr>
            </w:pPr>
          </w:p>
        </w:tc>
        <w:tc>
          <w:tcPr>
            <w:tcW w:w="2879" w:type="dxa"/>
            <w:gridSpan w:val="4"/>
            <w:vAlign w:val="top"/>
          </w:tcPr>
          <w:p w14:paraId="111C14A4">
            <w:pPr>
              <w:pStyle w:val="52"/>
              <w:spacing w:before="125" w:line="312" w:lineRule="auto"/>
              <w:ind w:right="23"/>
              <w:rPr>
                <w:rFonts w:hint="eastAsia" w:ascii="宋体" w:hAnsi="宋体" w:eastAsia="宋体" w:cs="宋体"/>
                <w:b/>
                <w:bCs/>
                <w:color w:val="auto"/>
                <w:sz w:val="21"/>
                <w:szCs w:val="21"/>
                <w:highlight w:val="none"/>
                <w:lang w:eastAsia="zh-CN"/>
              </w:rPr>
            </w:pPr>
          </w:p>
        </w:tc>
        <w:tc>
          <w:tcPr>
            <w:tcW w:w="2536" w:type="dxa"/>
            <w:gridSpan w:val="3"/>
            <w:vAlign w:val="top"/>
          </w:tcPr>
          <w:p w14:paraId="26CC0ECB">
            <w:pPr>
              <w:pStyle w:val="52"/>
              <w:spacing w:before="125" w:line="312" w:lineRule="auto"/>
              <w:ind w:right="23"/>
              <w:rPr>
                <w:rFonts w:hint="eastAsia" w:ascii="宋体" w:hAnsi="宋体" w:eastAsia="宋体" w:cs="宋体"/>
                <w:b/>
                <w:bCs/>
                <w:color w:val="auto"/>
                <w:sz w:val="21"/>
                <w:szCs w:val="21"/>
                <w:highlight w:val="none"/>
                <w:lang w:eastAsia="zh-CN"/>
              </w:rPr>
            </w:pPr>
          </w:p>
        </w:tc>
      </w:tr>
      <w:tr w14:paraId="08F6D402">
        <w:trPr>
          <w:trHeight w:val="0" w:hRule="atLeast"/>
          <w:jc w:val="center"/>
        </w:trPr>
        <w:tc>
          <w:tcPr>
            <w:tcW w:w="1301" w:type="dxa"/>
            <w:vMerge w:val="restart"/>
            <w:vAlign w:val="center"/>
          </w:tcPr>
          <w:p w14:paraId="055DE642">
            <w:pPr>
              <w:pStyle w:val="52"/>
              <w:spacing w:before="152"/>
              <w:ind w:left="8"/>
              <w:jc w:val="center"/>
              <w:rPr>
                <w:rFonts w:ascii="宋体"/>
                <w:b/>
                <w:color w:val="auto"/>
                <w:sz w:val="21"/>
                <w:highlight w:val="none"/>
              </w:rPr>
            </w:pPr>
            <w:r>
              <w:rPr>
                <w:rFonts w:ascii="宋体"/>
                <w:b/>
                <w:color w:val="auto"/>
                <w:w w:val="98"/>
                <w:sz w:val="21"/>
                <w:highlight w:val="none"/>
              </w:rPr>
              <w:t>E</w:t>
            </w:r>
          </w:p>
          <w:p w14:paraId="13C0DA62">
            <w:pPr>
              <w:pStyle w:val="52"/>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7A0011A6">
            <w:pPr>
              <w:pStyle w:val="52"/>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536" w:type="dxa"/>
            <w:gridSpan w:val="3"/>
            <w:vAlign w:val="center"/>
          </w:tcPr>
          <w:p w14:paraId="67FB7A4C">
            <w:pPr>
              <w:pStyle w:val="52"/>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7526F5D9">
        <w:trPr>
          <w:trHeight w:val="0" w:hRule="atLeast"/>
          <w:jc w:val="center"/>
        </w:trPr>
        <w:tc>
          <w:tcPr>
            <w:tcW w:w="1301" w:type="dxa"/>
            <w:vMerge w:val="continue"/>
            <w:vAlign w:val="center"/>
          </w:tcPr>
          <w:p w14:paraId="2025B7D3">
            <w:pPr>
              <w:pStyle w:val="52"/>
              <w:spacing w:before="125" w:line="312" w:lineRule="auto"/>
              <w:ind w:right="23"/>
              <w:jc w:val="center"/>
            </w:pPr>
          </w:p>
        </w:tc>
        <w:tc>
          <w:tcPr>
            <w:tcW w:w="5068" w:type="dxa"/>
            <w:gridSpan w:val="6"/>
            <w:vMerge w:val="continue"/>
            <w:vAlign w:val="center"/>
          </w:tcPr>
          <w:p w14:paraId="7D737649">
            <w:pPr>
              <w:pStyle w:val="52"/>
              <w:spacing w:before="125" w:line="312" w:lineRule="auto"/>
              <w:ind w:right="23"/>
              <w:jc w:val="center"/>
            </w:pPr>
          </w:p>
        </w:tc>
        <w:tc>
          <w:tcPr>
            <w:tcW w:w="1823" w:type="dxa"/>
            <w:gridSpan w:val="2"/>
            <w:vAlign w:val="center"/>
          </w:tcPr>
          <w:p w14:paraId="0C958CCA">
            <w:pPr>
              <w:pStyle w:val="52"/>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1727866E">
            <w:pPr>
              <w:pStyle w:val="52"/>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0E9BB25C">
        <w:trPr>
          <w:trHeight w:val="0" w:hRule="atLeast"/>
          <w:jc w:val="center"/>
        </w:trPr>
        <w:tc>
          <w:tcPr>
            <w:tcW w:w="1301" w:type="dxa"/>
            <w:vMerge w:val="continue"/>
            <w:vAlign w:val="top"/>
          </w:tcPr>
          <w:p w14:paraId="1CA88E70">
            <w:pPr>
              <w:pStyle w:val="52"/>
              <w:spacing w:before="125" w:line="312" w:lineRule="auto"/>
              <w:ind w:right="23"/>
            </w:pPr>
          </w:p>
        </w:tc>
        <w:tc>
          <w:tcPr>
            <w:tcW w:w="5068" w:type="dxa"/>
            <w:gridSpan w:val="6"/>
            <w:vAlign w:val="center"/>
          </w:tcPr>
          <w:p w14:paraId="5A980D9B">
            <w:pPr>
              <w:pStyle w:val="52"/>
              <w:spacing w:before="44"/>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编造型的基础训练</w:t>
            </w:r>
          </w:p>
        </w:tc>
        <w:tc>
          <w:tcPr>
            <w:tcW w:w="1823" w:type="dxa"/>
            <w:gridSpan w:val="2"/>
            <w:vAlign w:val="top"/>
          </w:tcPr>
          <w:p w14:paraId="18142237">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497DE543">
            <w:pPr>
              <w:pStyle w:val="52"/>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5D3A4EA1">
        <w:trPr>
          <w:trHeight w:val="0" w:hRule="atLeast"/>
          <w:jc w:val="center"/>
        </w:trPr>
        <w:tc>
          <w:tcPr>
            <w:tcW w:w="1301" w:type="dxa"/>
            <w:vMerge w:val="continue"/>
            <w:vAlign w:val="top"/>
          </w:tcPr>
          <w:p w14:paraId="6A1EBA1E">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center"/>
          </w:tcPr>
          <w:p w14:paraId="7824CD2B">
            <w:pPr>
              <w:pStyle w:val="52"/>
              <w:spacing w:before="44"/>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空间，调度的运用</w:t>
            </w:r>
          </w:p>
        </w:tc>
        <w:tc>
          <w:tcPr>
            <w:tcW w:w="1823" w:type="dxa"/>
            <w:gridSpan w:val="2"/>
            <w:vAlign w:val="top"/>
          </w:tcPr>
          <w:p w14:paraId="6C2CF1AE">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50963378">
            <w:pPr>
              <w:pStyle w:val="52"/>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53A0EB6C">
        <w:trPr>
          <w:trHeight w:val="0" w:hRule="atLeast"/>
          <w:jc w:val="center"/>
        </w:trPr>
        <w:tc>
          <w:tcPr>
            <w:tcW w:w="1301" w:type="dxa"/>
            <w:vMerge w:val="continue"/>
            <w:vAlign w:val="top"/>
          </w:tcPr>
          <w:p w14:paraId="7E4D9492">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center"/>
          </w:tcPr>
          <w:p w14:paraId="04CD8F44">
            <w:pPr>
              <w:pStyle w:val="52"/>
              <w:spacing w:before="44"/>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舞蹈结构基础训练</w:t>
            </w:r>
          </w:p>
        </w:tc>
        <w:tc>
          <w:tcPr>
            <w:tcW w:w="1823" w:type="dxa"/>
            <w:gridSpan w:val="2"/>
            <w:vAlign w:val="top"/>
          </w:tcPr>
          <w:p w14:paraId="04E1EED7">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113AEF63">
            <w:pPr>
              <w:pStyle w:val="52"/>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7A0891FA">
        <w:trPr>
          <w:trHeight w:val="0" w:hRule="atLeast"/>
          <w:jc w:val="center"/>
        </w:trPr>
        <w:tc>
          <w:tcPr>
            <w:tcW w:w="1301" w:type="dxa"/>
            <w:vMerge w:val="continue"/>
            <w:vAlign w:val="top"/>
          </w:tcPr>
          <w:p w14:paraId="24F014A5">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center"/>
          </w:tcPr>
          <w:p w14:paraId="73E35709">
            <w:pPr>
              <w:pStyle w:val="52"/>
              <w:spacing w:before="44"/>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舞段、表演即兴训练</w:t>
            </w:r>
          </w:p>
        </w:tc>
        <w:tc>
          <w:tcPr>
            <w:tcW w:w="1823" w:type="dxa"/>
            <w:gridSpan w:val="2"/>
            <w:vAlign w:val="top"/>
          </w:tcPr>
          <w:p w14:paraId="7385B97B">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39E508DC">
            <w:pPr>
              <w:pStyle w:val="52"/>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76579417">
        <w:trPr>
          <w:trHeight w:val="0" w:hRule="atLeast"/>
          <w:jc w:val="center"/>
        </w:trPr>
        <w:tc>
          <w:tcPr>
            <w:tcW w:w="1301" w:type="dxa"/>
            <w:vMerge w:val="continue"/>
            <w:vAlign w:val="top"/>
          </w:tcPr>
          <w:p w14:paraId="0D482A0C">
            <w:pPr>
              <w:pStyle w:val="52"/>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35B1EAF6">
            <w:pPr>
              <w:pStyle w:val="52"/>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003DF929">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w:t>
            </w:r>
          </w:p>
        </w:tc>
        <w:tc>
          <w:tcPr>
            <w:tcW w:w="713" w:type="dxa"/>
            <w:vAlign w:val="top"/>
          </w:tcPr>
          <w:p w14:paraId="33BBBB11">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w:t>
            </w:r>
          </w:p>
        </w:tc>
      </w:tr>
      <w:tr w14:paraId="40B2AB91">
        <w:trPr>
          <w:trHeight w:val="0" w:hRule="atLeast"/>
          <w:jc w:val="center"/>
        </w:trPr>
        <w:tc>
          <w:tcPr>
            <w:tcW w:w="1301" w:type="dxa"/>
            <w:vAlign w:val="center"/>
          </w:tcPr>
          <w:p w14:paraId="794E787D">
            <w:pPr>
              <w:pStyle w:val="52"/>
              <w:spacing w:before="12"/>
              <w:jc w:val="center"/>
              <w:rPr>
                <w:rFonts w:ascii="宋体"/>
                <w:color w:val="auto"/>
                <w:sz w:val="29"/>
                <w:highlight w:val="none"/>
                <w:lang w:eastAsia="zh-CN"/>
              </w:rPr>
            </w:pPr>
          </w:p>
          <w:p w14:paraId="78C71B86">
            <w:pPr>
              <w:pStyle w:val="52"/>
              <w:ind w:left="8"/>
              <w:jc w:val="center"/>
              <w:rPr>
                <w:rFonts w:ascii="宋体"/>
                <w:b/>
                <w:color w:val="auto"/>
                <w:sz w:val="21"/>
                <w:highlight w:val="none"/>
                <w:lang w:eastAsia="zh-CN"/>
              </w:rPr>
            </w:pPr>
            <w:r>
              <w:rPr>
                <w:rFonts w:ascii="宋体"/>
                <w:b/>
                <w:color w:val="auto"/>
                <w:w w:val="98"/>
                <w:sz w:val="21"/>
                <w:highlight w:val="none"/>
                <w:lang w:eastAsia="zh-CN"/>
              </w:rPr>
              <w:t>F</w:t>
            </w:r>
          </w:p>
          <w:p w14:paraId="52C549D6">
            <w:pPr>
              <w:pStyle w:val="52"/>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7FF527F0">
            <w:pPr>
              <w:pStyle w:val="52"/>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2BFB102D">
            <w:pPr>
              <w:pStyle w:val="52"/>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3AFD4543">
            <w:pPr>
              <w:pStyle w:val="52"/>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43FDDE67">
        <w:trPr>
          <w:trHeight w:val="0" w:hRule="atLeast"/>
          <w:jc w:val="center"/>
        </w:trPr>
        <w:tc>
          <w:tcPr>
            <w:tcW w:w="1301" w:type="dxa"/>
            <w:vMerge w:val="restart"/>
            <w:vAlign w:val="center"/>
          </w:tcPr>
          <w:p w14:paraId="65EE11B4">
            <w:pPr>
              <w:jc w:val="center"/>
              <w:rPr>
                <w:rFonts w:ascii="宋体" w:eastAsia="宋体"/>
                <w:b/>
                <w:sz w:val="21"/>
                <w:highlight w:val="none"/>
                <w:lang w:eastAsia="zh-CN"/>
              </w:rPr>
            </w:pPr>
            <w:r>
              <w:rPr>
                <w:rFonts w:hint="eastAsia" w:ascii="宋体" w:eastAsia="宋体"/>
                <w:b/>
                <w:sz w:val="21"/>
                <w:highlight w:val="none"/>
                <w:lang w:eastAsia="zh-CN"/>
              </w:rPr>
              <w:t>G</w:t>
            </w:r>
          </w:p>
          <w:p w14:paraId="2D561B0F">
            <w:pPr>
              <w:pStyle w:val="52"/>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71AD3A6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2D2F9F78">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2666524B">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2DD5C03F">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4"/>
            <w:vAlign w:val="center"/>
          </w:tcPr>
          <w:p w14:paraId="2D223B62">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4B34DA66">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176" w:type="dxa"/>
            <w:gridSpan w:val="2"/>
            <w:vMerge w:val="restart"/>
            <w:vAlign w:val="center"/>
          </w:tcPr>
          <w:p w14:paraId="6A6B563E">
            <w:pPr>
              <w:pStyle w:val="52"/>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5123A162">
            <w:pPr>
              <w:pStyle w:val="52"/>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645363BB">
        <w:trPr>
          <w:trHeight w:val="0" w:hRule="atLeast"/>
          <w:jc w:val="center"/>
        </w:trPr>
        <w:tc>
          <w:tcPr>
            <w:tcW w:w="1301" w:type="dxa"/>
            <w:vMerge w:val="continue"/>
            <w:vAlign w:val="top"/>
          </w:tcPr>
          <w:p w14:paraId="247246A2">
            <w:pPr>
              <w:pStyle w:val="52"/>
              <w:spacing w:before="125" w:line="312" w:lineRule="auto"/>
              <w:ind w:right="23"/>
            </w:pPr>
          </w:p>
        </w:tc>
        <w:tc>
          <w:tcPr>
            <w:tcW w:w="569" w:type="dxa"/>
            <w:vMerge w:val="continue"/>
            <w:vAlign w:val="top"/>
          </w:tcPr>
          <w:p w14:paraId="526830C6">
            <w:pPr>
              <w:pStyle w:val="52"/>
              <w:spacing w:before="125" w:line="312" w:lineRule="auto"/>
              <w:ind w:right="23"/>
            </w:pPr>
          </w:p>
        </w:tc>
        <w:tc>
          <w:tcPr>
            <w:tcW w:w="1620" w:type="dxa"/>
            <w:vMerge w:val="continue"/>
            <w:vAlign w:val="top"/>
          </w:tcPr>
          <w:p w14:paraId="28F33A5D">
            <w:pPr>
              <w:pStyle w:val="52"/>
              <w:spacing w:before="125" w:line="312" w:lineRule="auto"/>
              <w:ind w:right="23"/>
            </w:pPr>
          </w:p>
        </w:tc>
        <w:tc>
          <w:tcPr>
            <w:tcW w:w="1300" w:type="dxa"/>
            <w:vMerge w:val="continue"/>
            <w:vAlign w:val="top"/>
          </w:tcPr>
          <w:p w14:paraId="6B57B3A2">
            <w:pPr>
              <w:pStyle w:val="52"/>
              <w:spacing w:before="125" w:line="312" w:lineRule="auto"/>
              <w:ind w:right="23"/>
            </w:pPr>
          </w:p>
        </w:tc>
        <w:tc>
          <w:tcPr>
            <w:tcW w:w="1488" w:type="dxa"/>
            <w:gridSpan w:val="2"/>
            <w:vAlign w:val="center"/>
          </w:tcPr>
          <w:p w14:paraId="5AA7820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2"/>
            <w:vAlign w:val="center"/>
          </w:tcPr>
          <w:p w14:paraId="452E130A">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524589E1">
            <w:pPr>
              <w:pStyle w:val="52"/>
              <w:spacing w:before="125" w:line="312" w:lineRule="auto"/>
              <w:ind w:right="23"/>
              <w:rPr>
                <w:rFonts w:hint="eastAsia" w:ascii="宋体" w:hAnsi="宋体" w:eastAsia="宋体" w:cs="宋体"/>
                <w:b/>
                <w:bCs/>
                <w:color w:val="auto"/>
                <w:sz w:val="21"/>
                <w:szCs w:val="21"/>
                <w:highlight w:val="none"/>
                <w:lang w:eastAsia="zh-CN"/>
              </w:rPr>
            </w:pPr>
          </w:p>
        </w:tc>
      </w:tr>
      <w:tr w14:paraId="511683A3">
        <w:trPr>
          <w:trHeight w:val="0" w:hRule="atLeast"/>
          <w:jc w:val="center"/>
        </w:trPr>
        <w:tc>
          <w:tcPr>
            <w:tcW w:w="1301" w:type="dxa"/>
            <w:vMerge w:val="continue"/>
            <w:vAlign w:val="top"/>
          </w:tcPr>
          <w:p w14:paraId="31A877C5">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5F7A46B">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620" w:type="dxa"/>
            <w:vAlign w:val="top"/>
          </w:tcPr>
          <w:p w14:paraId="2772141D">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编造型的基础训练</w:t>
            </w:r>
          </w:p>
        </w:tc>
        <w:tc>
          <w:tcPr>
            <w:tcW w:w="1300" w:type="dxa"/>
            <w:vAlign w:val="top"/>
          </w:tcPr>
          <w:p w14:paraId="0F1F0876">
            <w:pPr>
              <w:pStyle w:val="52"/>
              <w:spacing w:before="125" w:line="312" w:lineRule="auto"/>
              <w:ind w:right="23"/>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1</w:t>
            </w:r>
          </w:p>
        </w:tc>
        <w:tc>
          <w:tcPr>
            <w:tcW w:w="1488" w:type="dxa"/>
            <w:gridSpan w:val="2"/>
            <w:vAlign w:val="top"/>
          </w:tcPr>
          <w:p w14:paraId="3925310B">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人格发展</w:t>
            </w:r>
          </w:p>
        </w:tc>
        <w:tc>
          <w:tcPr>
            <w:tcW w:w="1451" w:type="dxa"/>
            <w:gridSpan w:val="2"/>
            <w:vAlign w:val="top"/>
          </w:tcPr>
          <w:p w14:paraId="06F3018E">
            <w:pPr>
              <w:pStyle w:val="52"/>
              <w:spacing w:before="125" w:line="312" w:lineRule="auto"/>
              <w:ind w:right="23"/>
              <w:rPr>
                <w:rFonts w:hint="eastAsia"/>
                <w:color w:val="auto"/>
                <w:sz w:val="21"/>
                <w:szCs w:val="21"/>
                <w:highlight w:val="none"/>
                <w:lang w:eastAsia="zh-CN"/>
              </w:rPr>
            </w:pPr>
            <w:r>
              <w:rPr>
                <w:rFonts w:hint="eastAsia"/>
                <w:color w:val="auto"/>
                <w:sz w:val="21"/>
                <w:szCs w:val="21"/>
                <w:highlight w:val="none"/>
                <w:lang w:val="en-US" w:eastAsia="zh-CN"/>
              </w:rPr>
              <w:t>吃苦耐人严于律己的品质</w:t>
            </w:r>
          </w:p>
        </w:tc>
        <w:tc>
          <w:tcPr>
            <w:tcW w:w="1176" w:type="dxa"/>
            <w:gridSpan w:val="2"/>
            <w:vAlign w:val="top"/>
          </w:tcPr>
          <w:p w14:paraId="19060671">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练习法：肌肉记忆</w:t>
            </w:r>
          </w:p>
        </w:tc>
      </w:tr>
      <w:tr w14:paraId="340EA052">
        <w:trPr>
          <w:trHeight w:val="0" w:hRule="atLeast"/>
          <w:jc w:val="center"/>
        </w:trPr>
        <w:tc>
          <w:tcPr>
            <w:tcW w:w="1301" w:type="dxa"/>
            <w:vMerge w:val="continue"/>
            <w:vAlign w:val="top"/>
          </w:tcPr>
          <w:p w14:paraId="1CC4AF3D">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EBEFC08">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620" w:type="dxa"/>
            <w:vAlign w:val="top"/>
          </w:tcPr>
          <w:p w14:paraId="72D01499">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舞蹈结构基础训练</w:t>
            </w:r>
          </w:p>
        </w:tc>
        <w:tc>
          <w:tcPr>
            <w:tcW w:w="1300" w:type="dxa"/>
            <w:vAlign w:val="top"/>
          </w:tcPr>
          <w:p w14:paraId="4EFDE1FA">
            <w:pPr>
              <w:pStyle w:val="52"/>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课程目标2</w:t>
            </w:r>
          </w:p>
        </w:tc>
        <w:tc>
          <w:tcPr>
            <w:tcW w:w="1488" w:type="dxa"/>
            <w:gridSpan w:val="2"/>
            <w:vAlign w:val="top"/>
          </w:tcPr>
          <w:p w14:paraId="2262B7CB">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人文素养</w:t>
            </w:r>
          </w:p>
        </w:tc>
        <w:tc>
          <w:tcPr>
            <w:tcW w:w="1451" w:type="dxa"/>
            <w:gridSpan w:val="2"/>
            <w:vAlign w:val="top"/>
          </w:tcPr>
          <w:p w14:paraId="53DB5235">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提高艺术审美</w:t>
            </w:r>
          </w:p>
        </w:tc>
        <w:tc>
          <w:tcPr>
            <w:tcW w:w="1176" w:type="dxa"/>
            <w:gridSpan w:val="2"/>
            <w:vAlign w:val="top"/>
          </w:tcPr>
          <w:p w14:paraId="096E4191">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观察法</w:t>
            </w:r>
          </w:p>
        </w:tc>
      </w:tr>
      <w:tr w14:paraId="4085D367">
        <w:trPr>
          <w:trHeight w:val="0" w:hRule="atLeast"/>
          <w:jc w:val="center"/>
        </w:trPr>
        <w:tc>
          <w:tcPr>
            <w:tcW w:w="1301" w:type="dxa"/>
            <w:vMerge w:val="continue"/>
            <w:vAlign w:val="top"/>
          </w:tcPr>
          <w:p w14:paraId="3E611579">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D9AE0F5">
            <w:pPr>
              <w:pStyle w:val="52"/>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p>
        </w:tc>
        <w:tc>
          <w:tcPr>
            <w:tcW w:w="1620" w:type="dxa"/>
            <w:vAlign w:val="top"/>
          </w:tcPr>
          <w:p w14:paraId="3BF99EAB">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舞段、表演即兴训练</w:t>
            </w:r>
          </w:p>
        </w:tc>
        <w:tc>
          <w:tcPr>
            <w:tcW w:w="1300" w:type="dxa"/>
            <w:vAlign w:val="top"/>
          </w:tcPr>
          <w:p w14:paraId="5DD2ADBD">
            <w:pPr>
              <w:pStyle w:val="52"/>
              <w:spacing w:before="125" w:line="312" w:lineRule="auto"/>
              <w:ind w:right="23"/>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7D94B523">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家国情怀</w:t>
            </w:r>
          </w:p>
        </w:tc>
        <w:tc>
          <w:tcPr>
            <w:tcW w:w="1451" w:type="dxa"/>
            <w:gridSpan w:val="2"/>
            <w:vAlign w:val="top"/>
          </w:tcPr>
          <w:p w14:paraId="103482CD">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关注实事，爱国主义培养</w:t>
            </w:r>
          </w:p>
        </w:tc>
        <w:tc>
          <w:tcPr>
            <w:tcW w:w="1176" w:type="dxa"/>
            <w:gridSpan w:val="2"/>
            <w:vAlign w:val="top"/>
          </w:tcPr>
          <w:p w14:paraId="34505532">
            <w:pPr>
              <w:pStyle w:val="52"/>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讲述热门实事</w:t>
            </w:r>
          </w:p>
        </w:tc>
      </w:tr>
      <w:tr w14:paraId="1D365EFA">
        <w:trPr>
          <w:trHeight w:val="0" w:hRule="atLeast"/>
          <w:jc w:val="center"/>
        </w:trPr>
        <w:tc>
          <w:tcPr>
            <w:tcW w:w="1301" w:type="dxa"/>
            <w:vMerge w:val="continue"/>
            <w:vAlign w:val="top"/>
          </w:tcPr>
          <w:p w14:paraId="3B6C558C">
            <w:pPr>
              <w:pStyle w:val="52"/>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45737441">
            <w:pPr>
              <w:pStyle w:val="52"/>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top"/>
          </w:tcPr>
          <w:p w14:paraId="7CD52D1D">
            <w:pPr>
              <w:pStyle w:val="52"/>
              <w:spacing w:before="125" w:line="312" w:lineRule="auto"/>
              <w:ind w:right="23"/>
              <w:rPr>
                <w:rFonts w:hint="eastAsia" w:ascii="宋体" w:hAnsi="宋体" w:eastAsia="宋体" w:cs="宋体"/>
                <w:b/>
                <w:bCs/>
                <w:color w:val="auto"/>
                <w:sz w:val="21"/>
                <w:szCs w:val="21"/>
                <w:highlight w:val="none"/>
                <w:lang w:eastAsia="zh-CN"/>
              </w:rPr>
            </w:pPr>
          </w:p>
        </w:tc>
        <w:tc>
          <w:tcPr>
            <w:tcW w:w="1300" w:type="dxa"/>
            <w:vAlign w:val="top"/>
          </w:tcPr>
          <w:p w14:paraId="7AEB204D">
            <w:pPr>
              <w:pStyle w:val="52"/>
              <w:spacing w:before="125" w:line="312" w:lineRule="auto"/>
              <w:ind w:right="23"/>
              <w:rPr>
                <w:rFonts w:hint="eastAsia" w:ascii="宋体" w:hAnsi="宋体" w:eastAsia="宋体" w:cs="宋体"/>
                <w:b/>
                <w:bCs/>
                <w:color w:val="auto"/>
                <w:sz w:val="21"/>
                <w:szCs w:val="21"/>
                <w:highlight w:val="none"/>
                <w:lang w:eastAsia="zh-CN"/>
              </w:rPr>
            </w:pPr>
          </w:p>
        </w:tc>
        <w:tc>
          <w:tcPr>
            <w:tcW w:w="1488" w:type="dxa"/>
            <w:gridSpan w:val="2"/>
            <w:vAlign w:val="top"/>
          </w:tcPr>
          <w:p w14:paraId="6B969C5F">
            <w:pPr>
              <w:pStyle w:val="52"/>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7FD7F680">
            <w:pPr>
              <w:pStyle w:val="52"/>
              <w:spacing w:before="125" w:line="312" w:lineRule="auto"/>
              <w:ind w:right="23"/>
              <w:rPr>
                <w:rFonts w:hint="eastAsia" w:ascii="宋体" w:hAnsi="宋体" w:eastAsia="宋体" w:cs="宋体"/>
                <w:b/>
                <w:bCs/>
                <w:color w:val="auto"/>
                <w:sz w:val="21"/>
                <w:szCs w:val="21"/>
                <w:highlight w:val="none"/>
                <w:lang w:eastAsia="zh-CN"/>
              </w:rPr>
            </w:pPr>
          </w:p>
        </w:tc>
        <w:tc>
          <w:tcPr>
            <w:tcW w:w="1176" w:type="dxa"/>
            <w:gridSpan w:val="2"/>
            <w:vAlign w:val="top"/>
          </w:tcPr>
          <w:p w14:paraId="0E4EBD6A">
            <w:pPr>
              <w:pStyle w:val="52"/>
              <w:spacing w:before="125" w:line="312" w:lineRule="auto"/>
              <w:ind w:right="23"/>
              <w:rPr>
                <w:rFonts w:hint="eastAsia" w:ascii="宋体" w:hAnsi="宋体" w:eastAsia="宋体" w:cs="宋体"/>
                <w:b/>
                <w:bCs/>
                <w:color w:val="auto"/>
                <w:sz w:val="21"/>
                <w:szCs w:val="21"/>
                <w:highlight w:val="none"/>
                <w:lang w:eastAsia="zh-CN"/>
              </w:rPr>
            </w:pPr>
          </w:p>
        </w:tc>
      </w:tr>
      <w:tr w14:paraId="46E590AA">
        <w:trPr>
          <w:trHeight w:val="0" w:hRule="atLeast"/>
          <w:jc w:val="center"/>
        </w:trPr>
        <w:tc>
          <w:tcPr>
            <w:tcW w:w="1301" w:type="dxa"/>
            <w:vMerge w:val="restart"/>
            <w:vAlign w:val="center"/>
          </w:tcPr>
          <w:p w14:paraId="3CA01BCA">
            <w:pPr>
              <w:pStyle w:val="52"/>
              <w:spacing w:before="1"/>
              <w:ind w:left="8"/>
              <w:jc w:val="center"/>
              <w:rPr>
                <w:rFonts w:ascii="宋体"/>
                <w:b/>
                <w:color w:val="auto"/>
                <w:sz w:val="21"/>
                <w:highlight w:val="none"/>
              </w:rPr>
            </w:pPr>
            <w:r>
              <w:rPr>
                <w:rFonts w:ascii="宋体"/>
                <w:b/>
                <w:color w:val="auto"/>
                <w:w w:val="98"/>
                <w:sz w:val="21"/>
                <w:highlight w:val="none"/>
              </w:rPr>
              <w:t>H</w:t>
            </w:r>
          </w:p>
          <w:p w14:paraId="52416A81">
            <w:pPr>
              <w:pStyle w:val="52"/>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182EDAE5">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2AB5CCBF">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4"/>
            <w:vAlign w:val="center"/>
          </w:tcPr>
          <w:p w14:paraId="1F4A04CA">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5FDF9CA7">
        <w:trPr>
          <w:trHeight w:val="0" w:hRule="atLeast"/>
          <w:jc w:val="center"/>
        </w:trPr>
        <w:tc>
          <w:tcPr>
            <w:tcW w:w="1301" w:type="dxa"/>
            <w:vMerge w:val="continue"/>
            <w:vAlign w:val="center"/>
          </w:tcPr>
          <w:p w14:paraId="65AC8F5E">
            <w:pPr>
              <w:pStyle w:val="52"/>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0EF0A4FA">
            <w:pPr>
              <w:pStyle w:val="52"/>
              <w:spacing w:line="316" w:lineRule="auto"/>
              <w:ind w:right="29" w:rightChars="0"/>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bCs/>
                <w:color w:val="auto"/>
                <w:sz w:val="21"/>
                <w:szCs w:val="21"/>
                <w:highlight w:val="none"/>
              </w:rPr>
              <w:t>（</w:t>
            </w:r>
            <w:r>
              <w:rPr>
                <w:rFonts w:hint="eastAsia"/>
                <w:bCs/>
                <w:color w:val="auto"/>
                <w:sz w:val="21"/>
                <w:szCs w:val="21"/>
                <w:highlight w:val="none"/>
                <w:lang w:val="en-US" w:eastAsia="zh-CN"/>
              </w:rPr>
              <w:t>60</w:t>
            </w:r>
            <w:r>
              <w:rPr>
                <w:bCs/>
                <w:color w:val="auto"/>
                <w:sz w:val="21"/>
                <w:szCs w:val="21"/>
                <w:highlight w:val="none"/>
              </w:rPr>
              <w:t>%）</w:t>
            </w:r>
          </w:p>
        </w:tc>
        <w:tc>
          <w:tcPr>
            <w:tcW w:w="2788" w:type="dxa"/>
            <w:gridSpan w:val="3"/>
            <w:vAlign w:val="center"/>
          </w:tcPr>
          <w:p w14:paraId="0B93A868">
            <w:pPr>
              <w:pStyle w:val="52"/>
              <w:ind w:left="106" w:leftChars="0"/>
              <w:jc w:val="center"/>
              <w:rPr>
                <w:rFonts w:hint="eastAsia"/>
                <w:color w:val="auto"/>
                <w:sz w:val="21"/>
                <w:szCs w:val="21"/>
                <w:highlight w:val="none"/>
                <w:lang w:val="en-US" w:eastAsia="zh-CN"/>
              </w:rPr>
            </w:pPr>
            <w:r>
              <w:rPr>
                <w:rFonts w:hint="eastAsia" w:ascii="宋体" w:hAnsi="仿宋" w:eastAsia="宋体" w:cs="仿宋"/>
                <w:sz w:val="21"/>
                <w:szCs w:val="22"/>
                <w:highlight w:val="none"/>
                <w:lang w:val="en-US" w:eastAsia="zh-CN" w:bidi="ar-SA"/>
              </w:rPr>
              <w:t>考勤、课程纪律、回课表现</w:t>
            </w:r>
          </w:p>
        </w:tc>
        <w:tc>
          <w:tcPr>
            <w:tcW w:w="2627" w:type="dxa"/>
            <w:gridSpan w:val="4"/>
            <w:vAlign w:val="center"/>
          </w:tcPr>
          <w:p w14:paraId="1FC8AB57">
            <w:pPr>
              <w:pStyle w:val="52"/>
              <w:spacing w:before="1"/>
              <w:ind w:left="6" w:leftChars="0"/>
              <w:jc w:val="center"/>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3、2</w:t>
            </w:r>
          </w:p>
        </w:tc>
      </w:tr>
      <w:tr w14:paraId="65D1E8EF">
        <w:trPr>
          <w:trHeight w:val="0" w:hRule="atLeast"/>
          <w:jc w:val="center"/>
        </w:trPr>
        <w:tc>
          <w:tcPr>
            <w:tcW w:w="1301" w:type="dxa"/>
            <w:vMerge w:val="continue"/>
            <w:vAlign w:val="center"/>
          </w:tcPr>
          <w:p w14:paraId="288EADC5">
            <w:pPr>
              <w:pStyle w:val="52"/>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4935C1D8">
            <w:pPr>
              <w:pStyle w:val="52"/>
              <w:jc w:val="center"/>
              <w:rPr>
                <w:rFonts w:hint="default" w:ascii="宋体" w:hAnsi="宋体" w:eastAsia="宋体" w:cs="宋体"/>
                <w:b/>
                <w:bCs/>
                <w:color w:val="auto"/>
                <w:sz w:val="21"/>
                <w:szCs w:val="21"/>
                <w:highlight w:val="none"/>
                <w:lang w:val="en-US" w:eastAsia="zh-CN"/>
              </w:rPr>
            </w:pPr>
            <w:r>
              <w:rPr>
                <w:bCs/>
                <w:color w:val="auto"/>
                <w:sz w:val="21"/>
                <w:szCs w:val="21"/>
                <w:highlight w:val="none"/>
              </w:rPr>
              <w:t>期末（</w:t>
            </w:r>
            <w:r>
              <w:rPr>
                <w:rFonts w:hint="eastAsia"/>
                <w:bCs/>
                <w:color w:val="auto"/>
                <w:sz w:val="21"/>
                <w:szCs w:val="21"/>
                <w:highlight w:val="none"/>
                <w:lang w:val="en-US" w:eastAsia="zh-CN"/>
              </w:rPr>
              <w:t>40</w:t>
            </w:r>
            <w:r>
              <w:rPr>
                <w:bCs/>
                <w:color w:val="auto"/>
                <w:sz w:val="21"/>
                <w:szCs w:val="21"/>
                <w:highlight w:val="none"/>
              </w:rPr>
              <w:t>%）</w:t>
            </w:r>
          </w:p>
        </w:tc>
        <w:tc>
          <w:tcPr>
            <w:tcW w:w="2788" w:type="dxa"/>
            <w:gridSpan w:val="3"/>
            <w:vAlign w:val="center"/>
          </w:tcPr>
          <w:p w14:paraId="567B5BFA">
            <w:pPr>
              <w:pStyle w:val="52"/>
              <w:spacing w:before="125" w:line="312" w:lineRule="auto"/>
              <w:ind w:right="23" w:rightChars="0"/>
              <w:jc w:val="center"/>
              <w:rPr>
                <w:rFonts w:hint="default"/>
                <w:color w:val="auto"/>
                <w:sz w:val="21"/>
                <w:szCs w:val="21"/>
                <w:highlight w:val="none"/>
                <w:lang w:val="en-US" w:eastAsia="zh-CN"/>
              </w:rPr>
            </w:pPr>
            <w:r>
              <w:rPr>
                <w:rFonts w:hint="eastAsia" w:ascii="宋体" w:eastAsia="宋体" w:cs="仿宋"/>
                <w:sz w:val="21"/>
                <w:szCs w:val="22"/>
                <w:highlight w:val="none"/>
                <w:lang w:val="en-US" w:eastAsia="zh-CN" w:bidi="ar-SA"/>
              </w:rPr>
              <w:t>舞段</w:t>
            </w:r>
            <w:r>
              <w:rPr>
                <w:rFonts w:hint="eastAsia" w:ascii="宋体" w:hAnsi="仿宋" w:eastAsia="宋体" w:cs="仿宋"/>
                <w:sz w:val="21"/>
                <w:szCs w:val="22"/>
                <w:highlight w:val="none"/>
                <w:lang w:val="en-US" w:eastAsia="zh-CN" w:bidi="ar-SA"/>
              </w:rPr>
              <w:t>完成情况</w:t>
            </w:r>
          </w:p>
        </w:tc>
        <w:tc>
          <w:tcPr>
            <w:tcW w:w="2627" w:type="dxa"/>
            <w:gridSpan w:val="4"/>
            <w:vAlign w:val="center"/>
          </w:tcPr>
          <w:p w14:paraId="29BABC36">
            <w:pPr>
              <w:pStyle w:val="52"/>
              <w:spacing w:before="125" w:line="312" w:lineRule="auto"/>
              <w:ind w:right="23" w:rightChars="0"/>
              <w:jc w:val="center"/>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课程目标1、</w:t>
            </w:r>
            <w:r>
              <w:rPr>
                <w:rFonts w:hint="eastAsia"/>
                <w:color w:val="auto"/>
                <w:sz w:val="21"/>
                <w:szCs w:val="21"/>
                <w:highlight w:val="none"/>
                <w:lang w:val="en-US" w:eastAsia="zh-CN"/>
              </w:rPr>
              <w:t>2</w:t>
            </w:r>
          </w:p>
        </w:tc>
      </w:tr>
      <w:tr w14:paraId="4D7B9965">
        <w:trPr>
          <w:trHeight w:val="0" w:hRule="atLeast"/>
          <w:jc w:val="center"/>
        </w:trPr>
        <w:tc>
          <w:tcPr>
            <w:tcW w:w="1301" w:type="dxa"/>
            <w:vAlign w:val="center"/>
          </w:tcPr>
          <w:p w14:paraId="2E757D26">
            <w:pPr>
              <w:pStyle w:val="52"/>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237C13CB">
            <w:pPr>
              <w:pStyle w:val="52"/>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7D3AFF9B">
            <w:pPr>
              <w:pStyle w:val="52"/>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9"/>
            <w:vAlign w:val="center"/>
          </w:tcPr>
          <w:p w14:paraId="4698DF77">
            <w:pPr>
              <w:tabs>
                <w:tab w:val="left" w:pos="720"/>
              </w:tabs>
              <w:adjustRightInd w:val="0"/>
              <w:snapToGrid w:val="0"/>
              <w:jc w:val="left"/>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1.《舞蹈编导基础教程》，李承祥著，北京舞蹈学院（内部教材）</w:t>
            </w:r>
          </w:p>
          <w:p w14:paraId="7258DFC8">
            <w:pPr>
              <w:tabs>
                <w:tab w:val="left" w:pos="720"/>
              </w:tabs>
              <w:adjustRightInd w:val="0"/>
              <w:snapToGrid w:val="0"/>
              <w:jc w:val="left"/>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2.《现代舞蹈的身体言语教程》——刘青戈</w:t>
            </w:r>
          </w:p>
          <w:p w14:paraId="3760AA2D">
            <w:pPr>
              <w:adjustRightInd w:val="0"/>
              <w:snapToGrid w:val="0"/>
              <w:rPr>
                <w:rFonts w:hint="eastAsia" w:ascii="仿宋" w:hAnsi="仿宋" w:eastAsia="仿宋" w:cs="仿宋"/>
                <w:color w:val="auto"/>
                <w:sz w:val="21"/>
                <w:szCs w:val="21"/>
                <w:highlight w:val="none"/>
                <w:lang w:val="en-US" w:eastAsia="zh-CN" w:bidi="ar-SA"/>
              </w:rPr>
            </w:pPr>
            <w:r>
              <w:rPr>
                <w:rFonts w:hint="eastAsia" w:ascii="宋体" w:hAnsi="仿宋" w:eastAsia="宋体" w:cs="仿宋"/>
                <w:sz w:val="21"/>
                <w:szCs w:val="22"/>
                <w:highlight w:val="none"/>
                <w:lang w:val="en-US" w:eastAsia="zh-CN" w:bidi="ar-SA"/>
              </w:rPr>
              <w:t>3.《舞蹈创编法》——卡琳娜著</w:t>
            </w:r>
          </w:p>
        </w:tc>
      </w:tr>
      <w:tr w14:paraId="0004E42A">
        <w:trPr>
          <w:trHeight w:val="0" w:hRule="atLeast"/>
          <w:jc w:val="center"/>
        </w:trPr>
        <w:tc>
          <w:tcPr>
            <w:tcW w:w="1301" w:type="dxa"/>
            <w:vAlign w:val="center"/>
          </w:tcPr>
          <w:p w14:paraId="31E7AE1E">
            <w:pPr>
              <w:pStyle w:val="52"/>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4873156D">
            <w:pPr>
              <w:pStyle w:val="52"/>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46E18F96">
            <w:pPr>
              <w:pStyle w:val="52"/>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266DD96E">
            <w:pPr>
              <w:pageBreakBefore w:val="0"/>
              <w:tabs>
                <w:tab w:val="left" w:pos="720"/>
              </w:tabs>
              <w:kinsoku/>
              <w:overflowPunct/>
              <w:topLinePunct w:val="0"/>
              <w:bidi w:val="0"/>
              <w:adjustRightInd w:val="0"/>
              <w:snapToGrid w:val="0"/>
              <w:spacing w:line="240" w:lineRule="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1、专业舞蹈教室</w:t>
            </w:r>
          </w:p>
          <w:p w14:paraId="5E750A97">
            <w:pPr>
              <w:pStyle w:val="52"/>
              <w:spacing w:before="125" w:line="312" w:lineRule="auto"/>
              <w:ind w:right="23"/>
              <w:jc w:val="both"/>
              <w:rPr>
                <w:rFonts w:hint="eastAsia" w:ascii="仿宋" w:hAnsi="仿宋" w:eastAsia="仿宋" w:cs="仿宋"/>
                <w:color w:val="auto"/>
                <w:sz w:val="21"/>
                <w:szCs w:val="21"/>
                <w:highlight w:val="none"/>
                <w:lang w:val="en-US" w:eastAsia="zh-CN" w:bidi="ar-SA"/>
              </w:rPr>
            </w:pPr>
            <w:r>
              <w:rPr>
                <w:rFonts w:hint="eastAsia" w:ascii="宋体" w:hAnsi="仿宋" w:eastAsia="宋体" w:cs="仿宋"/>
                <w:sz w:val="21"/>
                <w:szCs w:val="22"/>
                <w:highlight w:val="none"/>
                <w:lang w:val="en-US" w:eastAsia="zh-CN" w:bidi="ar-SA"/>
              </w:rPr>
              <w:t>2、专业教学多媒体音响</w:t>
            </w:r>
          </w:p>
        </w:tc>
      </w:tr>
      <w:tr w14:paraId="5CC64F89">
        <w:trPr>
          <w:trHeight w:val="0" w:hRule="atLeast"/>
          <w:jc w:val="center"/>
        </w:trPr>
        <w:tc>
          <w:tcPr>
            <w:tcW w:w="1301" w:type="dxa"/>
            <w:vAlign w:val="center"/>
          </w:tcPr>
          <w:p w14:paraId="0D543EA3">
            <w:pPr>
              <w:pStyle w:val="52"/>
              <w:spacing w:before="162"/>
              <w:ind w:left="8"/>
              <w:jc w:val="center"/>
              <w:rPr>
                <w:rFonts w:ascii="宋体"/>
                <w:b/>
                <w:color w:val="auto"/>
                <w:sz w:val="21"/>
                <w:highlight w:val="none"/>
              </w:rPr>
            </w:pPr>
            <w:r>
              <w:rPr>
                <w:rFonts w:ascii="宋体"/>
                <w:b/>
                <w:color w:val="auto"/>
                <w:w w:val="98"/>
                <w:sz w:val="21"/>
                <w:highlight w:val="none"/>
              </w:rPr>
              <w:t>K</w:t>
            </w:r>
          </w:p>
          <w:p w14:paraId="7CD1C06E">
            <w:pPr>
              <w:pStyle w:val="52"/>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2CCBA93D">
            <w:pPr>
              <w:pStyle w:val="52"/>
              <w:spacing w:before="125" w:line="312" w:lineRule="auto"/>
              <w:ind w:right="23"/>
              <w:jc w:val="center"/>
              <w:rPr>
                <w:rFonts w:hint="eastAsia" w:ascii="宋体" w:hAnsi="宋体" w:eastAsia="宋体" w:cs="宋体"/>
                <w:b/>
                <w:bCs/>
                <w:color w:val="auto"/>
                <w:sz w:val="21"/>
                <w:szCs w:val="21"/>
                <w:highlight w:val="none"/>
                <w:lang w:eastAsia="zh-CN"/>
              </w:rPr>
            </w:pPr>
          </w:p>
        </w:tc>
      </w:tr>
      <w:tr w14:paraId="4E0BB4D4">
        <w:trPr>
          <w:trHeight w:val="0" w:hRule="atLeast"/>
          <w:jc w:val="center"/>
        </w:trPr>
        <w:tc>
          <w:tcPr>
            <w:tcW w:w="8905" w:type="dxa"/>
            <w:gridSpan w:val="10"/>
            <w:vAlign w:val="center"/>
          </w:tcPr>
          <w:p w14:paraId="6BB8208F">
            <w:pPr>
              <w:pStyle w:val="52"/>
              <w:spacing w:before="65"/>
              <w:ind w:left="107"/>
              <w:rPr>
                <w:color w:val="auto"/>
                <w:sz w:val="21"/>
                <w:szCs w:val="21"/>
                <w:highlight w:val="none"/>
                <w:lang w:eastAsia="zh-CN"/>
              </w:rPr>
            </w:pPr>
            <w:r>
              <w:rPr>
                <w:color w:val="auto"/>
                <w:sz w:val="21"/>
                <w:szCs w:val="21"/>
                <w:highlight w:val="none"/>
                <w:lang w:eastAsia="zh-CN"/>
              </w:rPr>
              <w:t>备注：</w:t>
            </w:r>
          </w:p>
          <w:p w14:paraId="4B37B168">
            <w:pPr>
              <w:pStyle w:val="52"/>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382E6ED6">
            <w:pPr>
              <w:pStyle w:val="52"/>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15EAE60E">
            <w:pPr>
              <w:pStyle w:val="52"/>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6E3E4A28">
            <w:pPr>
              <w:pStyle w:val="52"/>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1B05804C">
            <w:pPr>
              <w:pStyle w:val="52"/>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448C234A">
            <w:pPr>
              <w:pStyle w:val="52"/>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74661FC3">
        <w:trPr>
          <w:trHeight w:val="0" w:hRule="atLeast"/>
          <w:jc w:val="center"/>
        </w:trPr>
        <w:tc>
          <w:tcPr>
            <w:tcW w:w="1301" w:type="dxa"/>
            <w:vMerge w:val="restart"/>
            <w:vAlign w:val="center"/>
          </w:tcPr>
          <w:p w14:paraId="47908681">
            <w:pPr>
              <w:pStyle w:val="52"/>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67094C6F">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E1B5ECB">
            <w:pPr>
              <w:rPr>
                <w:rFonts w:hint="eastAsia" w:ascii="宋体" w:hAnsi="宋体" w:eastAsia="宋体" w:cs="宋体"/>
                <w:sz w:val="21"/>
                <w:szCs w:val="21"/>
                <w:lang w:eastAsia="zh-CN"/>
              </w:rPr>
            </w:pPr>
            <w:r>
              <w:rPr>
                <w:rFonts w:hint="eastAsia" w:ascii="仿宋" w:hAnsi="仿宋" w:eastAsia="仿宋" w:cs="仿宋"/>
                <w:szCs w:val="21"/>
              </w:rPr>
              <w:drawing>
                <wp:anchor distT="0" distB="0" distL="114300" distR="114300" simplePos="0" relativeHeight="251662336" behindDoc="0" locked="0" layoutInCell="1" allowOverlap="1">
                  <wp:simplePos x="0" y="0"/>
                  <wp:positionH relativeFrom="column">
                    <wp:posOffset>1226185</wp:posOffset>
                  </wp:positionH>
                  <wp:positionV relativeFrom="paragraph">
                    <wp:posOffset>88265</wp:posOffset>
                  </wp:positionV>
                  <wp:extent cx="664845" cy="387985"/>
                  <wp:effectExtent l="0" t="0" r="4445" b="635"/>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anchor>
              </w:drawing>
            </w:r>
            <w:r>
              <w:rPr>
                <w:position w:val="-22"/>
              </w:rPr>
              <w:drawing>
                <wp:anchor distT="0" distB="0" distL="114300" distR="114300" simplePos="0" relativeHeight="251661312" behindDoc="0" locked="0" layoutInCell="1" allowOverlap="1">
                  <wp:simplePos x="0" y="0"/>
                  <wp:positionH relativeFrom="column">
                    <wp:posOffset>186055</wp:posOffset>
                  </wp:positionH>
                  <wp:positionV relativeFrom="paragraph">
                    <wp:posOffset>46355</wp:posOffset>
                  </wp:positionV>
                  <wp:extent cx="724535" cy="347345"/>
                  <wp:effectExtent l="0" t="0" r="9525" b="8890"/>
                  <wp:wrapSquare wrapText="bothSides"/>
                  <wp:docPr id="12" name="图片 9"/>
                  <wp:cNvGraphicFramePr/>
                  <a:graphic xmlns:a="http://schemas.openxmlformats.org/drawingml/2006/main">
                    <a:graphicData uri="http://schemas.openxmlformats.org/drawingml/2006/picture">
                      <pic:pic xmlns:pic="http://schemas.openxmlformats.org/drawingml/2006/picture">
                        <pic:nvPicPr>
                          <pic:cNvPr id="12" name="图片 9"/>
                          <pic:cNvPicPr/>
                        </pic:nvPicPr>
                        <pic:blipFill>
                          <a:blip r:embed="rId107"/>
                          <a:stretch>
                            <a:fillRect/>
                          </a:stretch>
                        </pic:blipFill>
                        <pic:spPr>
                          <a:xfrm>
                            <a:off x="0" y="0"/>
                            <a:ext cx="724535" cy="347345"/>
                          </a:xfrm>
                          <a:prstGeom prst="rect">
                            <a:avLst/>
                          </a:prstGeom>
                          <a:noFill/>
                          <a:ln>
                            <a:noFill/>
                          </a:ln>
                        </pic:spPr>
                      </pic:pic>
                    </a:graphicData>
                  </a:graphic>
                </wp:anchor>
              </w:drawing>
            </w:r>
          </w:p>
          <w:p w14:paraId="259FF691">
            <w:pPr>
              <w:rPr>
                <w:rFonts w:hint="eastAsia" w:ascii="宋体" w:hAnsi="宋体" w:eastAsia="宋体" w:cs="宋体"/>
                <w:sz w:val="21"/>
                <w:szCs w:val="21"/>
                <w:lang w:eastAsia="zh-CN"/>
              </w:rPr>
            </w:pPr>
          </w:p>
          <w:p w14:paraId="66D45B6B">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2026 年 9月 1日</w:t>
            </w:r>
          </w:p>
        </w:tc>
      </w:tr>
      <w:tr w14:paraId="43E21FF6">
        <w:trPr>
          <w:trHeight w:val="0" w:hRule="atLeast"/>
          <w:jc w:val="center"/>
        </w:trPr>
        <w:tc>
          <w:tcPr>
            <w:tcW w:w="1301" w:type="dxa"/>
            <w:vMerge w:val="continue"/>
            <w:vAlign w:val="center"/>
          </w:tcPr>
          <w:p w14:paraId="46B5C9DF">
            <w:pPr>
              <w:pStyle w:val="52"/>
              <w:spacing w:before="53"/>
              <w:ind w:left="587"/>
              <w:rPr>
                <w:b/>
                <w:bCs/>
                <w:color w:val="auto"/>
                <w:sz w:val="21"/>
                <w:szCs w:val="21"/>
                <w:highlight w:val="none"/>
                <w:lang w:eastAsia="zh-CN"/>
              </w:rPr>
            </w:pPr>
          </w:p>
        </w:tc>
        <w:tc>
          <w:tcPr>
            <w:tcW w:w="7604" w:type="dxa"/>
            <w:gridSpan w:val="9"/>
            <w:vAlign w:val="top"/>
          </w:tcPr>
          <w:p w14:paraId="2EC8A640">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65207635">
            <w:pPr>
              <w:rPr>
                <w:rFonts w:hint="eastAsia" w:ascii="宋体" w:hAnsi="宋体" w:eastAsia="宋体" w:cs="宋体"/>
                <w:sz w:val="21"/>
                <w:szCs w:val="21"/>
                <w:lang w:eastAsia="zh-CN"/>
              </w:rPr>
            </w:pPr>
          </w:p>
          <w:p w14:paraId="5248E791">
            <w:pPr>
              <w:ind w:firstLine="840" w:firstLineChars="400"/>
              <w:rPr>
                <w:rFonts w:hint="eastAsia" w:ascii="宋体" w:hAnsi="宋体" w:eastAsia="宋体" w:cs="宋体"/>
                <w:sz w:val="21"/>
                <w:szCs w:val="21"/>
                <w:lang w:eastAsia="zh-CN"/>
              </w:rPr>
            </w:pPr>
            <w:r>
              <w:rPr>
                <w:rFonts w:hint="eastAsia" w:ascii="宋体" w:hAnsi="宋体" w:eastAsia="宋体" w:cs="宋体"/>
                <w:sz w:val="21"/>
                <w:szCs w:val="21"/>
                <w:lang w:val="en-US" w:eastAsia="zh-CN"/>
              </w:rPr>
              <w:t>同意</w:t>
            </w:r>
          </w:p>
          <w:p w14:paraId="785E600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r>
              <w:rPr>
                <w:rFonts w:hint="eastAsia" w:ascii="仿宋" w:hAnsi="仿宋" w:eastAsia="仿宋" w:cs="仿宋"/>
                <w:szCs w:val="21"/>
              </w:rPr>
              <w:drawing>
                <wp:inline distT="0" distB="0" distL="114300" distR="114300">
                  <wp:extent cx="664845" cy="387985"/>
                  <wp:effectExtent l="0" t="0" r="4445" b="63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inline>
              </w:drawing>
            </w:r>
            <w:r>
              <w:rPr>
                <w:rFonts w:hint="eastAsia" w:ascii="宋体" w:hAnsi="宋体" w:eastAsia="宋体" w:cs="宋体"/>
                <w:kern w:val="0"/>
                <w:szCs w:val="21"/>
                <w:lang w:eastAsia="zh-CN"/>
              </w:rPr>
              <w:drawing>
                <wp:inline distT="0" distB="0" distL="114300" distR="114300">
                  <wp:extent cx="688975" cy="545465"/>
                  <wp:effectExtent l="0" t="0" r="1905" b="5080"/>
                  <wp:docPr id="14" name="图片 2" descr="IMG_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IMG_9338"/>
                          <pic:cNvPicPr>
                            <a:picLocks noChangeAspect="1"/>
                          </pic:cNvPicPr>
                        </pic:nvPicPr>
                        <pic:blipFill>
                          <a:blip r:embed="rId108"/>
                          <a:stretch>
                            <a:fillRect/>
                          </a:stretch>
                        </pic:blipFill>
                        <pic:spPr>
                          <a:xfrm>
                            <a:off x="0" y="0"/>
                            <a:ext cx="688975" cy="545465"/>
                          </a:xfrm>
                          <a:prstGeom prst="rect">
                            <a:avLst/>
                          </a:prstGeom>
                          <a:noFill/>
                          <a:ln>
                            <a:noFill/>
                          </a:ln>
                        </pic:spPr>
                      </pic:pic>
                    </a:graphicData>
                  </a:graphic>
                </wp:inline>
              </w:drawing>
            </w:r>
          </w:p>
          <w:p w14:paraId="2B8DB0C4">
            <w:pPr>
              <w:rPr>
                <w:rFonts w:hint="eastAsia" w:ascii="宋体" w:hAnsi="宋体" w:eastAsia="宋体" w:cs="宋体"/>
                <w:sz w:val="21"/>
                <w:szCs w:val="21"/>
                <w:lang w:eastAsia="zh-CN"/>
              </w:rPr>
            </w:pPr>
          </w:p>
          <w:p w14:paraId="391DB093">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2026 年 9月 1日</w:t>
            </w:r>
          </w:p>
        </w:tc>
      </w:tr>
      <w:tr w14:paraId="0A0E8FE1">
        <w:trPr>
          <w:trHeight w:val="0" w:hRule="atLeast"/>
          <w:jc w:val="center"/>
        </w:trPr>
        <w:tc>
          <w:tcPr>
            <w:tcW w:w="1301" w:type="dxa"/>
            <w:vMerge w:val="continue"/>
            <w:vAlign w:val="center"/>
          </w:tcPr>
          <w:p w14:paraId="47C0B276">
            <w:pPr>
              <w:pStyle w:val="52"/>
              <w:spacing w:before="53"/>
              <w:ind w:left="587"/>
              <w:rPr>
                <w:b/>
                <w:bCs/>
                <w:color w:val="auto"/>
                <w:sz w:val="21"/>
                <w:szCs w:val="21"/>
                <w:highlight w:val="none"/>
                <w:lang w:eastAsia="zh-CN"/>
              </w:rPr>
            </w:pPr>
          </w:p>
        </w:tc>
        <w:tc>
          <w:tcPr>
            <w:tcW w:w="7604" w:type="dxa"/>
            <w:gridSpan w:val="9"/>
            <w:vAlign w:val="top"/>
          </w:tcPr>
          <w:p w14:paraId="40FFDF79">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27262670">
            <w:pPr>
              <w:rPr>
                <w:rFonts w:hint="eastAsia" w:ascii="宋体" w:hAnsi="宋体" w:eastAsia="宋体" w:cs="宋体"/>
                <w:sz w:val="21"/>
                <w:szCs w:val="21"/>
                <w:lang w:eastAsia="zh-CN"/>
              </w:rPr>
            </w:pPr>
          </w:p>
          <w:p w14:paraId="2A28C120">
            <w:pPr>
              <w:ind w:firstLine="630" w:firstLineChars="300"/>
              <w:rPr>
                <w:rFonts w:hint="eastAsia" w:ascii="宋体" w:hAnsi="宋体" w:eastAsia="宋体" w:cs="宋体"/>
                <w:sz w:val="21"/>
                <w:szCs w:val="21"/>
                <w:lang w:eastAsia="zh-CN"/>
              </w:rPr>
            </w:pPr>
            <w:r>
              <w:rPr>
                <w:rFonts w:hint="eastAsia" w:ascii="宋体" w:hAnsi="宋体" w:eastAsia="宋体" w:cs="宋体"/>
                <w:sz w:val="21"/>
                <w:szCs w:val="21"/>
                <w:lang w:val="en-US" w:eastAsia="zh-CN"/>
              </w:rPr>
              <w:t>同意</w:t>
            </w:r>
          </w:p>
          <w:p w14:paraId="39E79AFA">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r>
              <w:rPr>
                <w:rFonts w:hint="eastAsia" w:ascii="仿宋" w:hAnsi="仿宋" w:eastAsia="仿宋" w:cs="仿宋"/>
                <w:szCs w:val="21"/>
              </w:rPr>
              <w:drawing>
                <wp:inline distT="0" distB="0" distL="114300" distR="114300">
                  <wp:extent cx="664845" cy="387985"/>
                  <wp:effectExtent l="0" t="0" r="4445" b="63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inline>
              </w:drawing>
            </w:r>
          </w:p>
          <w:p w14:paraId="76DD75B7">
            <w:pPr>
              <w:rPr>
                <w:rFonts w:hint="eastAsia" w:ascii="宋体" w:hAnsi="宋体" w:eastAsia="宋体" w:cs="宋体"/>
                <w:sz w:val="21"/>
                <w:szCs w:val="21"/>
                <w:lang w:eastAsia="zh-CN"/>
              </w:rPr>
            </w:pPr>
          </w:p>
          <w:p w14:paraId="0F25FB6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2026 年 9月 1日</w:t>
            </w:r>
          </w:p>
          <w:p w14:paraId="646E8682">
            <w:pPr>
              <w:rPr>
                <w:rFonts w:hint="eastAsia" w:ascii="宋体" w:hAnsi="宋体" w:eastAsia="宋体" w:cs="宋体"/>
                <w:b/>
                <w:bCs/>
                <w:color w:val="auto"/>
                <w:sz w:val="21"/>
                <w:szCs w:val="21"/>
                <w:highlight w:val="none"/>
                <w:lang w:eastAsia="zh-CN"/>
              </w:rPr>
            </w:pPr>
          </w:p>
        </w:tc>
      </w:tr>
    </w:tbl>
    <w:p w14:paraId="3B380322"/>
    <w:p w14:paraId="0C3ADE0F">
      <w:pPr>
        <w:rPr>
          <w:sz w:val="2"/>
          <w:szCs w:val="2"/>
        </w:rPr>
        <w:sectPr>
          <w:headerReference r:id="rId77" w:type="default"/>
          <w:footerReference r:id="rId78" w:type="default"/>
          <w:pgSz w:w="11906" w:h="16838"/>
          <w:pgMar w:top="1440" w:right="1800" w:bottom="1440" w:left="1800" w:header="851" w:footer="992" w:gutter="0"/>
          <w:cols w:space="425" w:num="1"/>
          <w:docGrid w:type="lines" w:linePitch="312" w:charSpace="0"/>
        </w:sectPr>
      </w:pPr>
    </w:p>
    <w:p w14:paraId="2E45ED6C">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0D48EEE4">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highlight w:val="none"/>
          <w:lang w:val="en-US" w:eastAsia="zh-CN" w:bidi="ar-SA"/>
        </w:rPr>
        <w:t>《剧目排练》课程教学大纲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13"/>
      </w:tblGrid>
      <w:tr w14:paraId="109F366C">
        <w:trPr>
          <w:trHeight w:val="0" w:hRule="atLeast"/>
          <w:jc w:val="center"/>
        </w:trPr>
        <w:tc>
          <w:tcPr>
            <w:tcW w:w="1301" w:type="dxa"/>
            <w:vAlign w:val="center"/>
          </w:tcPr>
          <w:p w14:paraId="10458DF7">
            <w:pPr>
              <w:pStyle w:val="111"/>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324E8A15">
            <w:pPr>
              <w:pStyle w:val="111"/>
              <w:spacing w:before="70"/>
              <w:ind w:right="2046"/>
              <w:jc w:val="right"/>
              <w:rPr>
                <w:rFonts w:hint="default" w:ascii="宋体" w:hAnsi="宋体" w:eastAsia="宋体" w:cs="宋体"/>
                <w:b/>
                <w:color w:val="auto"/>
                <w:sz w:val="21"/>
                <w:szCs w:val="21"/>
                <w:highlight w:val="none"/>
                <w:lang w:val="en-US" w:eastAsia="zh-CN"/>
              </w:rPr>
            </w:pPr>
            <w:r>
              <w:rPr>
                <w:rFonts w:hint="eastAsia" w:ascii="宋体" w:hAnsi="宋体" w:eastAsia="宋体" w:cs="宋体"/>
                <w:color w:val="auto"/>
                <w:sz w:val="21"/>
                <w:szCs w:val="21"/>
                <w:highlight w:val="none"/>
                <w:lang w:val="en-US" w:eastAsia="zh-CN"/>
              </w:rPr>
              <w:t>剧目排练</w:t>
            </w:r>
          </w:p>
        </w:tc>
        <w:tc>
          <w:tcPr>
            <w:tcW w:w="2674" w:type="dxa"/>
            <w:gridSpan w:val="3"/>
            <w:vAlign w:val="center"/>
          </w:tcPr>
          <w:p w14:paraId="5C118D24">
            <w:pPr>
              <w:pStyle w:val="111"/>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176" w:type="dxa"/>
            <w:gridSpan w:val="2"/>
            <w:vAlign w:val="top"/>
          </w:tcPr>
          <w:p w14:paraId="5C1D7679">
            <w:pPr>
              <w:adjustRightInd w:val="0"/>
              <w:snapToGrid w:val="0"/>
              <w:spacing w:line="240" w:lineRule="atLeast"/>
              <w:ind w:firstLine="130" w:firstLineChars="100"/>
              <w:jc w:val="both"/>
              <w:rPr>
                <w:rFonts w:hint="eastAsia" w:ascii="宋体" w:hAnsi="宋体" w:eastAsia="宋体" w:cs="宋体"/>
                <w:i w:val="0"/>
                <w:iCs w:val="0"/>
                <w:color w:val="auto"/>
                <w:kern w:val="0"/>
                <w:sz w:val="13"/>
                <w:szCs w:val="13"/>
                <w:u w:val="none"/>
                <w:lang w:val="en-US" w:eastAsia="zh-CN" w:bidi="ar"/>
              </w:rPr>
            </w:pPr>
            <w:r>
              <w:rPr>
                <w:rFonts w:hint="eastAsia" w:ascii="宋体" w:hAnsi="宋体" w:eastAsia="宋体" w:cs="宋体"/>
                <w:i w:val="0"/>
                <w:iCs w:val="0"/>
                <w:color w:val="auto"/>
                <w:kern w:val="0"/>
                <w:sz w:val="13"/>
                <w:szCs w:val="13"/>
                <w:u w:val="none"/>
                <w:lang w:val="en-US" w:eastAsia="zh-CN" w:bidi="ar"/>
              </w:rPr>
              <w:t>1213402612</w:t>
            </w:r>
          </w:p>
          <w:p w14:paraId="05CE5242">
            <w:pPr>
              <w:adjustRightInd w:val="0"/>
              <w:snapToGrid w:val="0"/>
              <w:spacing w:line="240" w:lineRule="atLeast"/>
              <w:ind w:firstLine="130" w:firstLineChars="100"/>
              <w:jc w:val="both"/>
              <w:rPr>
                <w:rFonts w:hint="eastAsia" w:ascii="宋体" w:hAnsi="宋体" w:eastAsia="宋体" w:cs="宋体"/>
                <w:i w:val="0"/>
                <w:iCs w:val="0"/>
                <w:color w:val="auto"/>
                <w:kern w:val="0"/>
                <w:sz w:val="13"/>
                <w:szCs w:val="13"/>
                <w:u w:val="none"/>
                <w:lang w:val="en-US" w:eastAsia="zh-CN" w:bidi="ar"/>
              </w:rPr>
            </w:pPr>
            <w:r>
              <w:rPr>
                <w:rFonts w:hint="eastAsia" w:ascii="宋体" w:hAnsi="宋体" w:eastAsia="宋体" w:cs="宋体"/>
                <w:i w:val="0"/>
                <w:iCs w:val="0"/>
                <w:color w:val="auto"/>
                <w:kern w:val="0"/>
                <w:sz w:val="13"/>
                <w:szCs w:val="13"/>
                <w:u w:val="none"/>
                <w:lang w:val="en-US" w:eastAsia="zh-CN" w:bidi="ar"/>
              </w:rPr>
              <w:t>1213402613</w:t>
            </w:r>
          </w:p>
        </w:tc>
      </w:tr>
      <w:tr w14:paraId="64EEDF50">
        <w:trPr>
          <w:trHeight w:val="0" w:hRule="atLeast"/>
          <w:jc w:val="center"/>
        </w:trPr>
        <w:tc>
          <w:tcPr>
            <w:tcW w:w="1301" w:type="dxa"/>
            <w:vAlign w:val="center"/>
          </w:tcPr>
          <w:p w14:paraId="08E7085E">
            <w:pPr>
              <w:pStyle w:val="111"/>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5334D2CE">
            <w:pPr>
              <w:pStyle w:val="111"/>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7DECCBF9">
            <w:pPr>
              <w:pStyle w:val="111"/>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4F4FEA33">
            <w:pPr>
              <w:pStyle w:val="111"/>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176" w:type="dxa"/>
            <w:gridSpan w:val="2"/>
            <w:vAlign w:val="center"/>
          </w:tcPr>
          <w:p w14:paraId="01817415">
            <w:pPr>
              <w:pStyle w:val="111"/>
              <w:spacing w:before="70"/>
              <w:ind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陈捷</w:t>
            </w:r>
          </w:p>
        </w:tc>
      </w:tr>
      <w:tr w14:paraId="007C54DC">
        <w:trPr>
          <w:trHeight w:val="0" w:hRule="atLeast"/>
          <w:jc w:val="center"/>
        </w:trPr>
        <w:tc>
          <w:tcPr>
            <w:tcW w:w="1301" w:type="dxa"/>
            <w:vAlign w:val="center"/>
          </w:tcPr>
          <w:p w14:paraId="4385A018">
            <w:pPr>
              <w:pStyle w:val="111"/>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08DDB967">
            <w:pPr>
              <w:pStyle w:val="111"/>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4A9359FD">
            <w:pPr>
              <w:pStyle w:val="111"/>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176" w:type="dxa"/>
            <w:gridSpan w:val="2"/>
            <w:vAlign w:val="center"/>
          </w:tcPr>
          <w:p w14:paraId="5FE1D805">
            <w:pPr>
              <w:pStyle w:val="111"/>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78397308">
        <w:trPr>
          <w:trHeight w:val="0" w:hRule="atLeast"/>
          <w:jc w:val="center"/>
        </w:trPr>
        <w:tc>
          <w:tcPr>
            <w:tcW w:w="1301" w:type="dxa"/>
            <w:vAlign w:val="center"/>
          </w:tcPr>
          <w:p w14:paraId="677DE664">
            <w:pPr>
              <w:pStyle w:val="111"/>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07F8E849">
            <w:pPr>
              <w:pStyle w:val="111"/>
              <w:spacing w:before="72"/>
              <w:ind w:left="194"/>
              <w:jc w:val="center"/>
              <w:rPr>
                <w:rFonts w:hint="eastAsia" w:ascii="宋体" w:hAnsi="宋体" w:eastAsia="宋体" w:cs="宋体"/>
                <w:color w:val="auto"/>
                <w:sz w:val="21"/>
                <w:szCs w:val="21"/>
                <w:highlight w:val="none"/>
                <w:lang w:eastAsia="zh-CN"/>
              </w:rPr>
            </w:pPr>
            <w:r>
              <w:rPr>
                <w:rFonts w:hint="eastAsia" w:ascii="仿宋" w:hAnsi="仿宋" w:eastAsia="仿宋" w:cs="仿宋"/>
                <w:color w:val="auto"/>
                <w:sz w:val="24"/>
                <w:szCs w:val="24"/>
              </w:rPr>
              <w:t>第</w:t>
            </w:r>
            <w:r>
              <w:rPr>
                <w:rFonts w:hint="eastAsia" w:cs="仿宋"/>
                <w:color w:val="auto"/>
                <w:sz w:val="24"/>
                <w:szCs w:val="24"/>
                <w:lang w:val="en-US" w:eastAsia="zh-CN"/>
              </w:rPr>
              <w:t>5</w:t>
            </w:r>
            <w:r>
              <w:rPr>
                <w:rFonts w:hint="eastAsia" w:ascii="仿宋" w:hAnsi="仿宋" w:eastAsia="仿宋" w:cs="仿宋"/>
                <w:color w:val="auto"/>
                <w:sz w:val="24"/>
                <w:szCs w:val="24"/>
              </w:rPr>
              <w:t>、</w:t>
            </w:r>
            <w:r>
              <w:rPr>
                <w:rFonts w:hint="eastAsia" w:cs="仿宋"/>
                <w:color w:val="auto"/>
                <w:sz w:val="24"/>
                <w:szCs w:val="24"/>
                <w:lang w:val="en-US" w:eastAsia="zh-CN"/>
              </w:rPr>
              <w:t>6</w:t>
            </w:r>
            <w:r>
              <w:rPr>
                <w:rFonts w:hint="eastAsia" w:ascii="仿宋" w:hAnsi="仿宋" w:eastAsia="仿宋" w:cs="仿宋"/>
                <w:color w:val="auto"/>
                <w:sz w:val="24"/>
                <w:szCs w:val="24"/>
              </w:rPr>
              <w:t>学期</w:t>
            </w:r>
          </w:p>
        </w:tc>
        <w:tc>
          <w:tcPr>
            <w:tcW w:w="2674" w:type="dxa"/>
            <w:gridSpan w:val="3"/>
            <w:vAlign w:val="center"/>
          </w:tcPr>
          <w:p w14:paraId="0A77EDCE">
            <w:pPr>
              <w:pStyle w:val="111"/>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176" w:type="dxa"/>
            <w:gridSpan w:val="2"/>
            <w:vAlign w:val="center"/>
          </w:tcPr>
          <w:p w14:paraId="71BB6EF9">
            <w:pPr>
              <w:pStyle w:val="111"/>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w:t>
            </w:r>
          </w:p>
        </w:tc>
      </w:tr>
      <w:tr w14:paraId="19D118A6">
        <w:trPr>
          <w:trHeight w:val="0" w:hRule="atLeast"/>
          <w:jc w:val="center"/>
        </w:trPr>
        <w:tc>
          <w:tcPr>
            <w:tcW w:w="1301" w:type="dxa"/>
            <w:vAlign w:val="top"/>
          </w:tcPr>
          <w:p w14:paraId="501AC27E">
            <w:pPr>
              <w:pStyle w:val="111"/>
              <w:spacing w:before="1"/>
              <w:rPr>
                <w:rFonts w:hint="eastAsia" w:ascii="宋体" w:hAnsi="宋体" w:eastAsia="宋体" w:cs="宋体"/>
                <w:color w:val="auto"/>
                <w:sz w:val="21"/>
                <w:szCs w:val="21"/>
                <w:highlight w:val="none"/>
                <w:lang w:eastAsia="zh-CN"/>
              </w:rPr>
            </w:pPr>
          </w:p>
          <w:p w14:paraId="4AF1FB3F">
            <w:pPr>
              <w:pStyle w:val="111"/>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6EBE217D">
            <w:pPr>
              <w:pStyle w:val="111"/>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1DE6F4DC">
            <w:pPr>
              <w:pStyle w:val="111"/>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center"/>
          </w:tcPr>
          <w:p w14:paraId="00796FB2">
            <w:pPr>
              <w:tabs>
                <w:tab w:val="left" w:pos="720"/>
              </w:tabs>
              <w:adjustRightInd w:val="0"/>
              <w:snapToGrid w:val="0"/>
              <w:jc w:val="left"/>
              <w:rPr>
                <w:rFonts w:ascii="仿宋" w:hAnsi="仿宋" w:eastAsia="仿宋" w:cs="仿宋"/>
                <w:sz w:val="24"/>
                <w:szCs w:val="24"/>
              </w:rPr>
            </w:pPr>
            <w:r>
              <w:rPr>
                <w:rFonts w:hint="eastAsia" w:ascii="仿宋" w:hAnsi="仿宋" w:eastAsia="仿宋" w:cs="仿宋"/>
                <w:sz w:val="24"/>
                <w:szCs w:val="24"/>
              </w:rPr>
              <w:t>先修课程：形体舞蹈、民间舞、古典舞、现代舞、舞蹈编导</w:t>
            </w:r>
          </w:p>
          <w:p w14:paraId="3949AF2C">
            <w:pPr>
              <w:pStyle w:val="111"/>
              <w:spacing w:before="94"/>
              <w:jc w:val="left"/>
              <w:rPr>
                <w:rFonts w:hint="eastAsia" w:ascii="宋体" w:hAnsi="宋体" w:eastAsia="宋体" w:cs="宋体"/>
                <w:color w:val="auto"/>
                <w:sz w:val="21"/>
                <w:szCs w:val="21"/>
                <w:highlight w:val="none"/>
                <w:lang w:eastAsia="zh-CN"/>
              </w:rPr>
            </w:pPr>
            <w:r>
              <w:rPr>
                <w:rFonts w:hint="eastAsia" w:ascii="仿宋" w:hAnsi="仿宋" w:eastAsia="仿宋" w:cs="仿宋"/>
                <w:sz w:val="24"/>
                <w:szCs w:val="24"/>
              </w:rPr>
              <w:t>后续课程：无</w:t>
            </w:r>
          </w:p>
        </w:tc>
      </w:tr>
      <w:tr w14:paraId="584C64D2">
        <w:trPr>
          <w:trHeight w:val="0" w:hRule="atLeast"/>
          <w:jc w:val="center"/>
        </w:trPr>
        <w:tc>
          <w:tcPr>
            <w:tcW w:w="1301" w:type="dxa"/>
            <w:vAlign w:val="top"/>
          </w:tcPr>
          <w:p w14:paraId="2B59AB81">
            <w:pPr>
              <w:pStyle w:val="111"/>
              <w:rPr>
                <w:rFonts w:hint="eastAsia" w:ascii="宋体" w:hAnsi="宋体" w:eastAsia="宋体" w:cs="宋体"/>
                <w:color w:val="auto"/>
                <w:sz w:val="21"/>
                <w:szCs w:val="21"/>
                <w:highlight w:val="none"/>
                <w:lang w:eastAsia="zh-CN"/>
              </w:rPr>
            </w:pPr>
          </w:p>
          <w:p w14:paraId="7CEA79FC">
            <w:pPr>
              <w:pStyle w:val="111"/>
              <w:spacing w:before="4"/>
              <w:rPr>
                <w:rFonts w:hint="eastAsia" w:ascii="宋体" w:hAnsi="宋体" w:eastAsia="宋体" w:cs="宋体"/>
                <w:color w:val="auto"/>
                <w:sz w:val="21"/>
                <w:szCs w:val="21"/>
                <w:highlight w:val="none"/>
                <w:lang w:eastAsia="zh-CN"/>
              </w:rPr>
            </w:pPr>
          </w:p>
          <w:p w14:paraId="5E482181">
            <w:pPr>
              <w:pStyle w:val="111"/>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241E684B">
            <w:pPr>
              <w:pStyle w:val="111"/>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top"/>
          </w:tcPr>
          <w:p w14:paraId="75A27089">
            <w:pPr>
              <w:pStyle w:val="111"/>
              <w:spacing w:line="312" w:lineRule="auto"/>
              <w:ind w:right="-29" w:firstLine="480" w:firstLineChars="200"/>
              <w:rPr>
                <w:rFonts w:hint="eastAsia" w:ascii="宋体" w:hAnsi="宋体" w:eastAsia="仿宋" w:cs="宋体"/>
                <w:color w:val="auto"/>
                <w:sz w:val="21"/>
                <w:szCs w:val="21"/>
                <w:highlight w:val="none"/>
                <w:lang w:eastAsia="zh-CN"/>
              </w:rPr>
            </w:pPr>
            <w:r>
              <w:rPr>
                <w:rFonts w:hint="eastAsia" w:ascii="仿宋" w:hAnsi="仿宋" w:eastAsia="仿宋" w:cs="仿宋"/>
                <w:sz w:val="24"/>
                <w:szCs w:val="24"/>
              </w:rPr>
              <w:t>本课程是普通高等学校音乐学本科专业的专业必修课程，是培养学生从事音乐表演、艺术相关工作基本能力的一门课程，是培养学生艺术综合素养的重要途径，对于学生认识自我身体、展现个人综合的素质具有重要作用</w:t>
            </w:r>
            <w:r>
              <w:rPr>
                <w:rFonts w:hint="eastAsia" w:cs="仿宋"/>
                <w:sz w:val="24"/>
                <w:szCs w:val="24"/>
                <w:lang w:eastAsia="zh-CN"/>
              </w:rPr>
              <w:t>。</w:t>
            </w:r>
          </w:p>
        </w:tc>
      </w:tr>
      <w:tr w14:paraId="39F21885">
        <w:trPr>
          <w:trHeight w:val="0" w:hRule="atLeast"/>
          <w:jc w:val="center"/>
        </w:trPr>
        <w:tc>
          <w:tcPr>
            <w:tcW w:w="1301" w:type="dxa"/>
            <w:vAlign w:val="top"/>
          </w:tcPr>
          <w:p w14:paraId="530F7190">
            <w:pPr>
              <w:pStyle w:val="111"/>
              <w:rPr>
                <w:rFonts w:hint="eastAsia" w:ascii="宋体" w:hAnsi="宋体" w:eastAsia="宋体" w:cs="宋体"/>
                <w:color w:val="auto"/>
                <w:sz w:val="21"/>
                <w:szCs w:val="21"/>
                <w:highlight w:val="none"/>
                <w:lang w:eastAsia="zh-CN"/>
              </w:rPr>
            </w:pPr>
          </w:p>
          <w:p w14:paraId="2AFB8A4A">
            <w:pPr>
              <w:pStyle w:val="111"/>
              <w:rPr>
                <w:rFonts w:hint="eastAsia" w:ascii="宋体" w:hAnsi="宋体" w:eastAsia="宋体" w:cs="宋体"/>
                <w:color w:val="auto"/>
                <w:sz w:val="21"/>
                <w:szCs w:val="21"/>
                <w:highlight w:val="none"/>
                <w:lang w:eastAsia="zh-CN"/>
              </w:rPr>
            </w:pPr>
          </w:p>
          <w:p w14:paraId="1112EA9A">
            <w:pPr>
              <w:pStyle w:val="111"/>
              <w:rPr>
                <w:rFonts w:hint="eastAsia" w:ascii="宋体" w:hAnsi="宋体" w:eastAsia="宋体" w:cs="宋体"/>
                <w:color w:val="auto"/>
                <w:sz w:val="21"/>
                <w:szCs w:val="21"/>
                <w:highlight w:val="none"/>
                <w:lang w:eastAsia="zh-CN"/>
              </w:rPr>
            </w:pPr>
          </w:p>
          <w:p w14:paraId="214998DC">
            <w:pPr>
              <w:pStyle w:val="111"/>
              <w:rPr>
                <w:rFonts w:hint="eastAsia" w:ascii="宋体" w:hAnsi="宋体" w:eastAsia="宋体" w:cs="宋体"/>
                <w:color w:val="auto"/>
                <w:sz w:val="21"/>
                <w:szCs w:val="21"/>
                <w:highlight w:val="none"/>
                <w:lang w:eastAsia="zh-CN"/>
              </w:rPr>
            </w:pPr>
          </w:p>
          <w:p w14:paraId="10F6DBFD">
            <w:pPr>
              <w:pStyle w:val="111"/>
              <w:rPr>
                <w:rFonts w:hint="eastAsia" w:ascii="宋体" w:hAnsi="宋体" w:eastAsia="宋体" w:cs="宋体"/>
                <w:color w:val="auto"/>
                <w:sz w:val="21"/>
                <w:szCs w:val="21"/>
                <w:highlight w:val="none"/>
                <w:lang w:eastAsia="zh-CN"/>
              </w:rPr>
            </w:pPr>
          </w:p>
          <w:p w14:paraId="6B0B392F">
            <w:pPr>
              <w:pStyle w:val="111"/>
              <w:rPr>
                <w:rFonts w:hint="eastAsia" w:ascii="宋体" w:hAnsi="宋体" w:eastAsia="宋体" w:cs="宋体"/>
                <w:color w:val="auto"/>
                <w:sz w:val="21"/>
                <w:szCs w:val="21"/>
                <w:highlight w:val="none"/>
                <w:lang w:eastAsia="zh-CN"/>
              </w:rPr>
            </w:pPr>
          </w:p>
          <w:p w14:paraId="10E3AFA2">
            <w:pPr>
              <w:pStyle w:val="111"/>
              <w:rPr>
                <w:rFonts w:hint="eastAsia" w:ascii="宋体" w:hAnsi="宋体" w:eastAsia="宋体" w:cs="宋体"/>
                <w:color w:val="auto"/>
                <w:sz w:val="21"/>
                <w:szCs w:val="21"/>
                <w:highlight w:val="none"/>
                <w:lang w:eastAsia="zh-CN"/>
              </w:rPr>
            </w:pPr>
          </w:p>
          <w:p w14:paraId="7723EA52">
            <w:pPr>
              <w:pStyle w:val="111"/>
              <w:rPr>
                <w:rFonts w:hint="eastAsia" w:ascii="宋体" w:hAnsi="宋体" w:eastAsia="宋体" w:cs="宋体"/>
                <w:color w:val="auto"/>
                <w:sz w:val="21"/>
                <w:szCs w:val="21"/>
                <w:highlight w:val="none"/>
                <w:lang w:eastAsia="zh-CN"/>
              </w:rPr>
            </w:pPr>
          </w:p>
          <w:p w14:paraId="2F8A9575">
            <w:pPr>
              <w:pStyle w:val="111"/>
              <w:rPr>
                <w:rFonts w:hint="eastAsia" w:ascii="宋体" w:hAnsi="宋体" w:eastAsia="宋体" w:cs="宋体"/>
                <w:color w:val="auto"/>
                <w:sz w:val="21"/>
                <w:szCs w:val="21"/>
                <w:highlight w:val="none"/>
                <w:lang w:eastAsia="zh-CN"/>
              </w:rPr>
            </w:pPr>
          </w:p>
          <w:p w14:paraId="25DDDA77">
            <w:pPr>
              <w:pStyle w:val="111"/>
              <w:rPr>
                <w:rFonts w:hint="eastAsia" w:ascii="宋体" w:hAnsi="宋体" w:eastAsia="宋体" w:cs="宋体"/>
                <w:color w:val="auto"/>
                <w:sz w:val="21"/>
                <w:szCs w:val="21"/>
                <w:highlight w:val="none"/>
                <w:lang w:eastAsia="zh-CN"/>
              </w:rPr>
            </w:pPr>
          </w:p>
          <w:p w14:paraId="3538686E">
            <w:pPr>
              <w:pStyle w:val="111"/>
              <w:rPr>
                <w:rFonts w:hint="eastAsia" w:ascii="宋体" w:hAnsi="宋体" w:eastAsia="宋体" w:cs="宋体"/>
                <w:color w:val="auto"/>
                <w:sz w:val="21"/>
                <w:szCs w:val="21"/>
                <w:highlight w:val="none"/>
                <w:lang w:eastAsia="zh-CN"/>
              </w:rPr>
            </w:pPr>
          </w:p>
          <w:p w14:paraId="7B48B962">
            <w:pPr>
              <w:pStyle w:val="111"/>
              <w:spacing w:before="8"/>
              <w:rPr>
                <w:rFonts w:hint="eastAsia" w:ascii="宋体" w:hAnsi="宋体" w:eastAsia="宋体" w:cs="宋体"/>
                <w:color w:val="auto"/>
                <w:sz w:val="21"/>
                <w:szCs w:val="21"/>
                <w:highlight w:val="none"/>
                <w:lang w:eastAsia="zh-CN"/>
              </w:rPr>
            </w:pPr>
          </w:p>
          <w:p w14:paraId="142118F4">
            <w:pPr>
              <w:pStyle w:val="111"/>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692EDD19">
            <w:pPr>
              <w:pStyle w:val="111"/>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9"/>
            <w:vAlign w:val="top"/>
          </w:tcPr>
          <w:p w14:paraId="5B8770CE">
            <w:pPr>
              <w:pStyle w:val="111"/>
              <w:spacing w:before="14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例如：</w:t>
            </w:r>
          </w:p>
          <w:p w14:paraId="04BA4863">
            <w:pPr>
              <w:pStyle w:val="111"/>
              <w:spacing w:before="142"/>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（一）知识</w:t>
            </w:r>
          </w:p>
          <w:p w14:paraId="708B7370">
            <w:pPr>
              <w:pStyle w:val="111"/>
              <w:spacing w:before="93" w:line="312" w:lineRule="auto"/>
              <w:ind w:left="894" w:right="166" w:hanging="240"/>
              <w:rPr>
                <w:rFonts w:hint="eastAsia" w:ascii="宋体" w:hAnsi="宋体" w:eastAsia="仿宋" w:cs="宋体"/>
                <w:color w:val="auto"/>
                <w:sz w:val="21"/>
                <w:szCs w:val="21"/>
                <w:highlight w:val="none"/>
                <w:lang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b/>
                <w:color w:val="auto"/>
                <w:sz w:val="21"/>
                <w:szCs w:val="21"/>
                <w:highlight w:val="none"/>
                <w:lang w:eastAsia="zh-CN"/>
              </w:rPr>
              <w:t>理解</w:t>
            </w:r>
            <w:r>
              <w:rPr>
                <w:rFonts w:hint="eastAsia" w:ascii="仿宋" w:hAnsi="仿宋" w:eastAsia="仿宋" w:cs="仿宋"/>
                <w:b w:val="0"/>
                <w:bCs w:val="0"/>
                <w:color w:val="auto"/>
                <w:kern w:val="0"/>
                <w:sz w:val="21"/>
                <w:szCs w:val="21"/>
                <w:lang w:val="en-US" w:eastAsia="zh-CN"/>
              </w:rPr>
              <w:t>不同风格</w:t>
            </w:r>
            <w:r>
              <w:rPr>
                <w:rFonts w:hint="eastAsia" w:cs="仿宋"/>
                <w:b w:val="0"/>
                <w:bCs w:val="0"/>
                <w:color w:val="auto"/>
                <w:kern w:val="0"/>
                <w:sz w:val="21"/>
                <w:szCs w:val="21"/>
                <w:lang w:val="en-US" w:eastAsia="zh-CN"/>
              </w:rPr>
              <w:t>剧目的内涵</w:t>
            </w:r>
            <w:r>
              <w:rPr>
                <w:rFonts w:hint="eastAsia" w:ascii="仿宋" w:hAnsi="仿宋" w:eastAsia="仿宋" w:cs="仿宋"/>
                <w:b w:val="0"/>
                <w:bCs w:val="0"/>
                <w:color w:val="auto"/>
                <w:kern w:val="0"/>
                <w:sz w:val="21"/>
                <w:szCs w:val="21"/>
              </w:rPr>
              <w:t>，掌握</w:t>
            </w:r>
            <w:r>
              <w:rPr>
                <w:rFonts w:hint="eastAsia" w:cs="仿宋"/>
                <w:b w:val="0"/>
                <w:bCs w:val="0"/>
                <w:color w:val="auto"/>
                <w:kern w:val="0"/>
                <w:sz w:val="21"/>
                <w:szCs w:val="21"/>
                <w:lang w:val="en-US" w:eastAsia="zh-CN"/>
              </w:rPr>
              <w:t>剧目中</w:t>
            </w:r>
            <w:r>
              <w:rPr>
                <w:rFonts w:hint="eastAsia" w:ascii="仿宋" w:hAnsi="仿宋" w:eastAsia="仿宋" w:cs="仿宋"/>
                <w:b w:val="0"/>
                <w:bCs w:val="0"/>
                <w:color w:val="auto"/>
                <w:kern w:val="0"/>
                <w:sz w:val="21"/>
                <w:szCs w:val="21"/>
              </w:rPr>
              <w:t>基本动律、基本舞姿以及表演风格特征，</w:t>
            </w:r>
            <w:r>
              <w:rPr>
                <w:rFonts w:hint="eastAsia" w:ascii="仿宋" w:hAnsi="仿宋" w:eastAsia="仿宋" w:cs="仿宋"/>
                <w:b w:val="0"/>
                <w:bCs w:val="0"/>
                <w:color w:val="auto"/>
                <w:kern w:val="0"/>
                <w:sz w:val="21"/>
                <w:szCs w:val="21"/>
                <w:lang w:val="en-US" w:eastAsia="zh-Hans"/>
              </w:rPr>
              <w:t>并</w:t>
            </w:r>
            <w:r>
              <w:rPr>
                <w:rFonts w:hint="eastAsia" w:ascii="仿宋" w:hAnsi="仿宋" w:eastAsia="仿宋" w:cs="仿宋"/>
                <w:b w:val="0"/>
                <w:bCs w:val="0"/>
                <w:color w:val="auto"/>
                <w:kern w:val="0"/>
                <w:sz w:val="21"/>
                <w:szCs w:val="21"/>
              </w:rPr>
              <w:t>能够运用到实际表演与教学中</w:t>
            </w:r>
            <w:r>
              <w:rPr>
                <w:rFonts w:hint="eastAsia" w:cs="仿宋"/>
                <w:b w:val="0"/>
                <w:bCs w:val="0"/>
                <w:color w:val="auto"/>
                <w:kern w:val="0"/>
                <w:sz w:val="21"/>
                <w:szCs w:val="21"/>
                <w:lang w:eastAsia="zh-CN"/>
              </w:rPr>
              <w:t>。</w:t>
            </w:r>
          </w:p>
          <w:p w14:paraId="7B5EBCA8">
            <w:pPr>
              <w:pStyle w:val="111"/>
              <w:spacing w:line="307" w:lineRule="exact"/>
              <w:ind w:left="659"/>
              <w:rPr>
                <w:rFonts w:hint="eastAsia" w:ascii="仿宋" w:hAnsi="仿宋" w:eastAsia="仿宋" w:cs="仿宋"/>
                <w:b w:val="0"/>
                <w:bCs w:val="0"/>
                <w:color w:val="auto"/>
                <w:kern w:val="0"/>
                <w:sz w:val="21"/>
                <w:szCs w:val="21"/>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b/>
                <w:color w:val="auto"/>
                <w:sz w:val="21"/>
                <w:szCs w:val="21"/>
                <w:highlight w:val="none"/>
                <w:lang w:eastAsia="zh-CN"/>
              </w:rPr>
              <w:t>归纳</w:t>
            </w:r>
            <w:r>
              <w:rPr>
                <w:rFonts w:hint="eastAsia" w:ascii="宋体" w:hAnsi="宋体" w:eastAsia="宋体" w:cs="宋体"/>
                <w:color w:val="auto"/>
                <w:sz w:val="21"/>
                <w:szCs w:val="21"/>
                <w:highlight w:val="none"/>
                <w:lang w:val="en-US" w:eastAsia="zh-CN"/>
              </w:rPr>
              <w:t>不同剧目</w:t>
            </w:r>
            <w:r>
              <w:rPr>
                <w:rFonts w:hint="eastAsia" w:ascii="仿宋" w:hAnsi="仿宋" w:eastAsia="仿宋" w:cs="仿宋"/>
                <w:b w:val="0"/>
                <w:bCs w:val="0"/>
                <w:color w:val="auto"/>
                <w:kern w:val="0"/>
                <w:sz w:val="21"/>
                <w:szCs w:val="21"/>
              </w:rPr>
              <w:t>的</w:t>
            </w:r>
            <w:r>
              <w:rPr>
                <w:rFonts w:hint="eastAsia" w:ascii="仿宋" w:hAnsi="仿宋" w:eastAsia="仿宋" w:cs="仿宋"/>
                <w:b w:val="0"/>
                <w:bCs w:val="0"/>
                <w:color w:val="auto"/>
                <w:kern w:val="0"/>
                <w:sz w:val="21"/>
                <w:szCs w:val="21"/>
                <w:lang w:val="en-US" w:eastAsia="zh-Hans"/>
              </w:rPr>
              <w:t>教学方法与</w:t>
            </w:r>
            <w:r>
              <w:rPr>
                <w:rFonts w:hint="eastAsia" w:ascii="仿宋" w:hAnsi="仿宋" w:eastAsia="仿宋" w:cs="仿宋"/>
                <w:b w:val="0"/>
                <w:bCs w:val="0"/>
                <w:color w:val="auto"/>
                <w:kern w:val="0"/>
                <w:sz w:val="21"/>
                <w:szCs w:val="21"/>
              </w:rPr>
              <w:t>教学规律</w:t>
            </w:r>
            <w:r>
              <w:rPr>
                <w:rFonts w:hint="eastAsia" w:cs="仿宋"/>
                <w:b w:val="0"/>
                <w:bCs w:val="0"/>
                <w:color w:val="auto"/>
                <w:kern w:val="0"/>
                <w:sz w:val="21"/>
                <w:szCs w:val="21"/>
                <w:lang w:eastAsia="zh-CN"/>
              </w:rPr>
              <w:t>。</w:t>
            </w:r>
            <w:r>
              <w:rPr>
                <w:rFonts w:hint="eastAsia" w:ascii="仿宋" w:hAnsi="仿宋" w:eastAsia="仿宋" w:cs="仿宋"/>
                <w:b/>
                <w:bCs/>
                <w:color w:val="auto"/>
                <w:kern w:val="0"/>
                <w:sz w:val="21"/>
                <w:szCs w:val="21"/>
                <w:lang w:val="en-US" w:eastAsia="zh-CN"/>
              </w:rPr>
              <w:t>感受人文精神，心怀民族和国家</w:t>
            </w:r>
            <w:r>
              <w:rPr>
                <w:rFonts w:hint="eastAsia" w:cs="仿宋"/>
                <w:b/>
                <w:bCs/>
                <w:color w:val="auto"/>
                <w:kern w:val="0"/>
                <w:sz w:val="21"/>
                <w:szCs w:val="21"/>
                <w:lang w:val="en-US" w:eastAsia="zh-CN"/>
              </w:rPr>
              <w:t>。</w:t>
            </w:r>
          </w:p>
          <w:p w14:paraId="0FC1BD57">
            <w:pPr>
              <w:pStyle w:val="111"/>
              <w:spacing w:before="124"/>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（二）能力</w:t>
            </w:r>
          </w:p>
          <w:p w14:paraId="2C16E938">
            <w:pPr>
              <w:pStyle w:val="111"/>
              <w:spacing w:before="91"/>
              <w:ind w:left="659"/>
              <w:rPr>
                <w:rFonts w:hint="default" w:ascii="仿宋" w:hAnsi="仿宋" w:eastAsia="仿宋" w:cs="仿宋"/>
                <w:b/>
                <w:bCs/>
                <w:color w:val="auto"/>
                <w:kern w:val="0"/>
                <w:sz w:val="21"/>
                <w:szCs w:val="21"/>
                <w:lang w:val="en-US" w:eastAsia="zh-CN"/>
              </w:rPr>
            </w:pPr>
            <w:r>
              <w:rPr>
                <w:rFonts w:hint="eastAsia" w:ascii="宋体" w:hAnsi="宋体" w:eastAsia="宋体" w:cs="宋体"/>
                <w:color w:val="auto"/>
                <w:sz w:val="21"/>
                <w:szCs w:val="21"/>
                <w:highlight w:val="none"/>
                <w:lang w:eastAsia="zh-CN"/>
              </w:rPr>
              <w:t>3.</w:t>
            </w:r>
            <w:r>
              <w:rPr>
                <w:rFonts w:hint="eastAsia" w:ascii="宋体" w:hAnsi="宋体" w:eastAsia="宋体" w:cs="宋体"/>
                <w:b/>
                <w:color w:val="auto"/>
                <w:sz w:val="21"/>
                <w:szCs w:val="21"/>
                <w:highlight w:val="none"/>
                <w:lang w:eastAsia="zh-CN"/>
              </w:rPr>
              <w:t>分析</w:t>
            </w:r>
            <w:r>
              <w:rPr>
                <w:rFonts w:hint="eastAsia" w:ascii="仿宋" w:hAnsi="仿宋" w:eastAsia="仿宋" w:cs="仿宋"/>
                <w:color w:val="auto"/>
                <w:kern w:val="0"/>
                <w:sz w:val="21"/>
                <w:szCs w:val="21"/>
                <w:lang w:val="en-US" w:eastAsia="zh-CN"/>
              </w:rPr>
              <w:t>不同</w:t>
            </w:r>
            <w:r>
              <w:rPr>
                <w:rFonts w:hint="eastAsia" w:cs="仿宋"/>
                <w:color w:val="auto"/>
                <w:kern w:val="0"/>
                <w:sz w:val="21"/>
                <w:szCs w:val="21"/>
                <w:lang w:val="en-US" w:eastAsia="zh-CN"/>
              </w:rPr>
              <w:t>剧目的立意和表达</w:t>
            </w:r>
            <w:r>
              <w:rPr>
                <w:rFonts w:hint="eastAsia" w:ascii="仿宋" w:hAnsi="仿宋" w:eastAsia="仿宋" w:cs="仿宋"/>
                <w:color w:val="auto"/>
                <w:kern w:val="0"/>
                <w:sz w:val="21"/>
                <w:szCs w:val="21"/>
                <w:lang w:val="en-US" w:eastAsia="zh-CN"/>
              </w:rPr>
              <w:t>，具备较强的演出实践能力及创新能力。具备引导社会大众审美行为的能力</w:t>
            </w:r>
            <w:r>
              <w:rPr>
                <w:rFonts w:hint="eastAsia" w:cs="仿宋"/>
                <w:color w:val="auto"/>
                <w:kern w:val="0"/>
                <w:sz w:val="21"/>
                <w:szCs w:val="21"/>
                <w:lang w:val="en-US" w:eastAsia="zh-CN"/>
              </w:rPr>
              <w:t>。</w:t>
            </w:r>
            <w:r>
              <w:rPr>
                <w:rFonts w:hint="eastAsia" w:ascii="仿宋" w:hAnsi="仿宋" w:eastAsia="仿宋" w:cs="仿宋"/>
                <w:b/>
                <w:bCs/>
                <w:color w:val="auto"/>
                <w:kern w:val="0"/>
                <w:sz w:val="21"/>
                <w:szCs w:val="21"/>
                <w:lang w:val="en-US" w:eastAsia="zh-CN"/>
              </w:rPr>
              <w:t>培养吃苦耐人严于律己的品质。树立民族自强和文化自信</w:t>
            </w:r>
            <w:r>
              <w:rPr>
                <w:rFonts w:hint="eastAsia" w:cs="仿宋"/>
                <w:b/>
                <w:bCs/>
                <w:color w:val="auto"/>
                <w:kern w:val="0"/>
                <w:sz w:val="21"/>
                <w:szCs w:val="21"/>
                <w:lang w:val="en-US" w:eastAsia="zh-CN"/>
              </w:rPr>
              <w:t>。</w:t>
            </w:r>
          </w:p>
          <w:p w14:paraId="35E403F0">
            <w:pPr>
              <w:pStyle w:val="111"/>
              <w:spacing w:before="124"/>
              <w:ind w:left="3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（三）素养</w:t>
            </w:r>
          </w:p>
          <w:p w14:paraId="69522377">
            <w:pPr>
              <w:pStyle w:val="111"/>
              <w:spacing w:line="307" w:lineRule="exact"/>
              <w:ind w:left="65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color w:val="auto"/>
                <w:sz w:val="21"/>
                <w:szCs w:val="21"/>
                <w:highlight w:val="none"/>
                <w:lang w:eastAsia="zh-CN"/>
              </w:rPr>
              <w:t>重视</w:t>
            </w:r>
            <w:r>
              <w:rPr>
                <w:rFonts w:hint="eastAsia" w:ascii="宋体" w:hAnsi="宋体" w:eastAsia="宋体" w:cs="宋体"/>
                <w:b w:val="0"/>
                <w:bCs/>
                <w:color w:val="auto"/>
                <w:sz w:val="21"/>
                <w:szCs w:val="21"/>
                <w:highlight w:val="none"/>
                <w:lang w:val="en-US" w:eastAsia="zh-CN"/>
              </w:rPr>
              <w:t>舞蹈</w:t>
            </w:r>
            <w:r>
              <w:rPr>
                <w:rFonts w:hint="eastAsia" w:ascii="仿宋" w:hAnsi="仿宋" w:eastAsia="仿宋" w:cs="仿宋"/>
                <w:color w:val="auto"/>
                <w:kern w:val="0"/>
                <w:sz w:val="21"/>
                <w:szCs w:val="21"/>
                <w:lang w:val="en-US" w:eastAsia="zh-Hans"/>
              </w:rPr>
              <w:t>是</w:t>
            </w:r>
            <w:r>
              <w:rPr>
                <w:rFonts w:hint="eastAsia" w:ascii="仿宋" w:hAnsi="仿宋" w:eastAsia="仿宋" w:cs="仿宋"/>
                <w:color w:val="auto"/>
                <w:kern w:val="0"/>
                <w:sz w:val="21"/>
                <w:szCs w:val="21"/>
                <w:lang w:val="en-US" w:eastAsia="zh-CN"/>
              </w:rPr>
              <w:t>非物质文化遗产重要组成部分，</w:t>
            </w:r>
            <w:r>
              <w:rPr>
                <w:rFonts w:hint="eastAsia" w:ascii="仿宋" w:hAnsi="仿宋" w:eastAsia="仿宋" w:cs="仿宋"/>
                <w:color w:val="auto"/>
                <w:kern w:val="0"/>
                <w:sz w:val="21"/>
                <w:szCs w:val="21"/>
                <w:lang w:val="en-US" w:eastAsia="zh-Hans"/>
              </w:rPr>
              <w:t>领会</w:t>
            </w:r>
            <w:r>
              <w:rPr>
                <w:rFonts w:hint="eastAsia" w:cs="仿宋"/>
                <w:color w:val="auto"/>
                <w:kern w:val="0"/>
                <w:sz w:val="21"/>
                <w:szCs w:val="21"/>
                <w:lang w:val="en-US" w:eastAsia="zh-CN"/>
              </w:rPr>
              <w:t>舞蹈</w:t>
            </w:r>
            <w:r>
              <w:rPr>
                <w:rFonts w:hint="eastAsia" w:ascii="仿宋" w:hAnsi="仿宋" w:eastAsia="仿宋" w:cs="仿宋"/>
                <w:color w:val="auto"/>
                <w:kern w:val="0"/>
                <w:sz w:val="21"/>
                <w:szCs w:val="21"/>
                <w:lang w:val="en-US" w:eastAsia="zh-CN"/>
              </w:rPr>
              <w:t>具有的文化意义</w:t>
            </w:r>
            <w:r>
              <w:rPr>
                <w:rFonts w:hint="default" w:ascii="仿宋" w:hAnsi="仿宋" w:eastAsia="仿宋" w:cs="仿宋"/>
                <w:color w:val="auto"/>
                <w:kern w:val="0"/>
                <w:sz w:val="21"/>
                <w:szCs w:val="21"/>
                <w:lang w:val="en-US" w:eastAsia="zh-CN"/>
              </w:rPr>
              <w:t>，</w:t>
            </w:r>
            <w:r>
              <w:rPr>
                <w:rFonts w:hint="eastAsia" w:ascii="仿宋" w:hAnsi="仿宋" w:eastAsia="仿宋" w:cs="仿宋"/>
                <w:color w:val="auto"/>
                <w:kern w:val="0"/>
                <w:sz w:val="21"/>
                <w:szCs w:val="21"/>
                <w:lang w:val="en-US" w:eastAsia="zh-Hans"/>
              </w:rPr>
              <w:t>具有自觉传承和弘扬中华民族优秀传统文化的意识</w:t>
            </w:r>
            <w:r>
              <w:rPr>
                <w:rFonts w:hint="default" w:ascii="仿宋" w:hAnsi="仿宋" w:eastAsia="仿宋" w:cs="仿宋"/>
                <w:color w:val="auto"/>
                <w:kern w:val="0"/>
                <w:sz w:val="21"/>
                <w:szCs w:val="21"/>
                <w:lang w:val="en-US" w:eastAsia="zh-Hans"/>
              </w:rPr>
              <w:t>，</w:t>
            </w:r>
            <w:r>
              <w:rPr>
                <w:rFonts w:hint="eastAsia" w:ascii="仿宋" w:hAnsi="仿宋" w:eastAsia="仿宋" w:cs="仿宋"/>
                <w:b/>
                <w:bCs/>
                <w:color w:val="auto"/>
                <w:kern w:val="0"/>
                <w:sz w:val="21"/>
                <w:szCs w:val="21"/>
                <w:lang w:val="en-US" w:eastAsia="zh-Hans"/>
              </w:rPr>
              <w:t>建立传承传统舞蹈的责任意识</w:t>
            </w:r>
            <w:r>
              <w:rPr>
                <w:rFonts w:hint="eastAsia" w:ascii="仿宋" w:hAnsi="仿宋" w:eastAsia="仿宋" w:cs="仿宋"/>
                <w:b/>
                <w:bCs/>
                <w:color w:val="auto"/>
                <w:kern w:val="0"/>
                <w:sz w:val="21"/>
                <w:szCs w:val="21"/>
                <w:lang w:val="en-US" w:eastAsia="zh-CN"/>
              </w:rPr>
              <w:t>。</w:t>
            </w:r>
            <w:r>
              <w:rPr>
                <w:rFonts w:hint="eastAsia" w:ascii="仿宋" w:hAnsi="仿宋" w:eastAsia="仿宋" w:cs="仿宋"/>
                <w:b/>
                <w:bCs/>
                <w:color w:val="auto"/>
                <w:kern w:val="0"/>
                <w:sz w:val="21"/>
                <w:szCs w:val="21"/>
                <w:lang w:val="en-US" w:eastAsia="zh-Hans"/>
              </w:rPr>
              <w:t>具备较强的团队协作、沟通和整合的能力</w:t>
            </w:r>
            <w:r>
              <w:rPr>
                <w:rFonts w:hint="eastAsia" w:ascii="宋体" w:hAnsi="宋体" w:eastAsia="宋体" w:cs="宋体"/>
                <w:b/>
                <w:bCs/>
                <w:color w:val="auto"/>
                <w:kern w:val="0"/>
                <w:sz w:val="24"/>
                <w:szCs w:val="24"/>
                <w:highlight w:val="none"/>
                <w:lang w:eastAsia="zh-CN"/>
              </w:rPr>
              <w:t>。</w:t>
            </w:r>
          </w:p>
          <w:p w14:paraId="58CF20D5">
            <w:pPr>
              <w:pStyle w:val="111"/>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【注】课程思政元素一定要在课程目标中体现。</w:t>
            </w:r>
          </w:p>
        </w:tc>
      </w:tr>
      <w:tr w14:paraId="6BDF804C">
        <w:trPr>
          <w:trHeight w:val="0" w:hRule="atLeast"/>
          <w:jc w:val="center"/>
        </w:trPr>
        <w:tc>
          <w:tcPr>
            <w:tcW w:w="1301" w:type="dxa"/>
            <w:vMerge w:val="restart"/>
            <w:vAlign w:val="center"/>
          </w:tcPr>
          <w:p w14:paraId="282EBE5D">
            <w:pPr>
              <w:pStyle w:val="111"/>
              <w:jc w:val="center"/>
              <w:rPr>
                <w:rFonts w:ascii="宋体"/>
                <w:b/>
                <w:color w:val="auto"/>
                <w:w w:val="98"/>
                <w:sz w:val="21"/>
                <w:highlight w:val="none"/>
                <w:lang w:eastAsia="zh-CN"/>
              </w:rPr>
            </w:pPr>
            <w:r>
              <w:rPr>
                <w:rFonts w:ascii="宋体"/>
                <w:b/>
                <w:color w:val="auto"/>
                <w:w w:val="98"/>
                <w:sz w:val="21"/>
                <w:highlight w:val="none"/>
                <w:lang w:eastAsia="zh-CN"/>
              </w:rPr>
              <w:t>D</w:t>
            </w:r>
          </w:p>
          <w:p w14:paraId="3A429427">
            <w:pPr>
              <w:pStyle w:val="111"/>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27AC6056">
            <w:pPr>
              <w:pStyle w:val="111"/>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02A886B0">
            <w:pPr>
              <w:pStyle w:val="111"/>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4AE9AC1B">
            <w:pPr>
              <w:pStyle w:val="111"/>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49B02111">
            <w:pPr>
              <w:pStyle w:val="111"/>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3"/>
            <w:vAlign w:val="center"/>
          </w:tcPr>
          <w:p w14:paraId="3B446C3D">
            <w:pPr>
              <w:pStyle w:val="111"/>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D42C380">
        <w:trPr>
          <w:trHeight w:val="0" w:hRule="atLeast"/>
          <w:jc w:val="center"/>
        </w:trPr>
        <w:tc>
          <w:tcPr>
            <w:tcW w:w="1301" w:type="dxa"/>
            <w:vMerge w:val="continue"/>
            <w:vAlign w:val="top"/>
          </w:tcPr>
          <w:p w14:paraId="7CAE569E">
            <w:pPr>
              <w:pStyle w:val="111"/>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1C77AA1B">
            <w:pPr>
              <w:jc w:val="center"/>
              <w:rPr>
                <w:rFonts w:hint="eastAsia" w:ascii="仿宋" w:hAnsi="仿宋" w:eastAsia="仿宋" w:cs="仿宋"/>
                <w:color w:val="auto"/>
                <w:sz w:val="21"/>
                <w:szCs w:val="21"/>
                <w:highlight w:val="none"/>
                <w:lang w:val="en-US" w:eastAsia="zh-CN" w:bidi="ar-SA"/>
              </w:rPr>
            </w:pPr>
            <w:r>
              <w:rPr>
                <w:rFonts w:hint="eastAsia" w:cs="仿宋"/>
                <w:color w:val="auto"/>
                <w:sz w:val="21"/>
                <w:szCs w:val="21"/>
                <w:highlight w:val="none"/>
                <w:lang w:val="en-US" w:eastAsia="zh-CN" w:bidi="ar-SA"/>
              </w:rPr>
              <w:t xml:space="preserve"> </w:t>
            </w:r>
            <w:r>
              <w:rPr>
                <w:rFonts w:hint="eastAsia" w:ascii="仿宋" w:hAnsi="仿宋" w:eastAsia="仿宋" w:cs="仿宋"/>
                <w:color w:val="auto"/>
                <w:sz w:val="21"/>
                <w:szCs w:val="21"/>
                <w:highlight w:val="none"/>
                <w:lang w:val="en-US" w:eastAsia="zh-CN" w:bidi="ar-SA"/>
              </w:rPr>
              <w:t>应用创新（H）</w:t>
            </w:r>
          </w:p>
        </w:tc>
        <w:tc>
          <w:tcPr>
            <w:tcW w:w="2879" w:type="dxa"/>
            <w:gridSpan w:val="4"/>
            <w:vAlign w:val="center"/>
          </w:tcPr>
          <w:p w14:paraId="5230CA70">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3.2具备较强的演出实践能力及创新能力</w:t>
            </w:r>
          </w:p>
        </w:tc>
        <w:tc>
          <w:tcPr>
            <w:tcW w:w="2536" w:type="dxa"/>
            <w:gridSpan w:val="3"/>
            <w:vAlign w:val="center"/>
          </w:tcPr>
          <w:p w14:paraId="7F5A1184">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课程目标1</w:t>
            </w:r>
          </w:p>
        </w:tc>
      </w:tr>
      <w:tr w14:paraId="48EFABDF">
        <w:trPr>
          <w:trHeight w:val="0" w:hRule="atLeast"/>
          <w:jc w:val="center"/>
        </w:trPr>
        <w:tc>
          <w:tcPr>
            <w:tcW w:w="1301" w:type="dxa"/>
            <w:vMerge w:val="continue"/>
            <w:vAlign w:val="top"/>
          </w:tcPr>
          <w:p w14:paraId="36B71A01">
            <w:pPr>
              <w:pStyle w:val="111"/>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176A95C5">
            <w:pPr>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协作整合(M)</w:t>
            </w:r>
          </w:p>
        </w:tc>
        <w:tc>
          <w:tcPr>
            <w:tcW w:w="2879" w:type="dxa"/>
            <w:gridSpan w:val="4"/>
            <w:vAlign w:val="center"/>
          </w:tcPr>
          <w:p w14:paraId="0EC0DC01">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4.2具备较强的团队协作、沟通和整合的能力</w:t>
            </w:r>
          </w:p>
        </w:tc>
        <w:tc>
          <w:tcPr>
            <w:tcW w:w="2536" w:type="dxa"/>
            <w:gridSpan w:val="3"/>
            <w:vAlign w:val="center"/>
          </w:tcPr>
          <w:p w14:paraId="094E43A0">
            <w:pPr>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课程目标2</w:t>
            </w:r>
          </w:p>
        </w:tc>
      </w:tr>
      <w:tr w14:paraId="7FCCD5E5">
        <w:trPr>
          <w:trHeight w:val="0" w:hRule="atLeast"/>
          <w:jc w:val="center"/>
        </w:trPr>
        <w:tc>
          <w:tcPr>
            <w:tcW w:w="1301" w:type="dxa"/>
            <w:vMerge w:val="continue"/>
            <w:vAlign w:val="top"/>
          </w:tcPr>
          <w:p w14:paraId="74257FFE">
            <w:pPr>
              <w:pStyle w:val="111"/>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25FB479F">
            <w:pPr>
              <w:pStyle w:val="111"/>
              <w:spacing w:before="125" w:line="312" w:lineRule="auto"/>
              <w:ind w:right="23"/>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社会责任(L)</w:t>
            </w:r>
          </w:p>
        </w:tc>
        <w:tc>
          <w:tcPr>
            <w:tcW w:w="2879" w:type="dxa"/>
            <w:gridSpan w:val="4"/>
            <w:vAlign w:val="top"/>
          </w:tcPr>
          <w:p w14:paraId="6E4AF3D0">
            <w:pPr>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5.1具备引导社会大众审美行为的能力。</w:t>
            </w:r>
          </w:p>
        </w:tc>
        <w:tc>
          <w:tcPr>
            <w:tcW w:w="2536" w:type="dxa"/>
            <w:gridSpan w:val="3"/>
            <w:vAlign w:val="top"/>
          </w:tcPr>
          <w:p w14:paraId="15DE8A9A">
            <w:pPr>
              <w:pStyle w:val="111"/>
              <w:spacing w:before="125" w:line="312" w:lineRule="auto"/>
              <w:ind w:right="23"/>
              <w:jc w:val="center"/>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课程目标3</w:t>
            </w:r>
          </w:p>
        </w:tc>
      </w:tr>
      <w:tr w14:paraId="3A3A73F9">
        <w:trPr>
          <w:trHeight w:val="0" w:hRule="atLeast"/>
          <w:jc w:val="center"/>
        </w:trPr>
        <w:tc>
          <w:tcPr>
            <w:tcW w:w="1301" w:type="dxa"/>
            <w:vMerge w:val="restart"/>
            <w:vAlign w:val="center"/>
          </w:tcPr>
          <w:p w14:paraId="596A7974">
            <w:pPr>
              <w:pStyle w:val="111"/>
              <w:spacing w:before="152"/>
              <w:ind w:left="8"/>
              <w:jc w:val="center"/>
              <w:rPr>
                <w:rFonts w:ascii="宋体"/>
                <w:b/>
                <w:color w:val="auto"/>
                <w:sz w:val="21"/>
                <w:highlight w:val="none"/>
              </w:rPr>
            </w:pPr>
            <w:r>
              <w:rPr>
                <w:rFonts w:ascii="宋体"/>
                <w:b/>
                <w:color w:val="auto"/>
                <w:w w:val="98"/>
                <w:sz w:val="21"/>
                <w:highlight w:val="none"/>
              </w:rPr>
              <w:t>E</w:t>
            </w:r>
          </w:p>
          <w:p w14:paraId="3AD583E8">
            <w:pPr>
              <w:pStyle w:val="11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2E6E94DA">
            <w:pPr>
              <w:pStyle w:val="111"/>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536" w:type="dxa"/>
            <w:gridSpan w:val="3"/>
            <w:vAlign w:val="center"/>
          </w:tcPr>
          <w:p w14:paraId="01BDDE3A">
            <w:pPr>
              <w:pStyle w:val="11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552F6D77">
        <w:trPr>
          <w:trHeight w:val="0" w:hRule="atLeast"/>
          <w:jc w:val="center"/>
        </w:trPr>
        <w:tc>
          <w:tcPr>
            <w:tcW w:w="1301" w:type="dxa"/>
            <w:vMerge w:val="continue"/>
            <w:vAlign w:val="center"/>
          </w:tcPr>
          <w:p w14:paraId="7D58124B">
            <w:pPr>
              <w:pStyle w:val="111"/>
              <w:spacing w:before="125" w:line="312" w:lineRule="auto"/>
              <w:ind w:right="23"/>
              <w:jc w:val="center"/>
            </w:pPr>
          </w:p>
        </w:tc>
        <w:tc>
          <w:tcPr>
            <w:tcW w:w="5068" w:type="dxa"/>
            <w:gridSpan w:val="6"/>
            <w:vMerge w:val="continue"/>
            <w:vAlign w:val="center"/>
          </w:tcPr>
          <w:p w14:paraId="7319B90F">
            <w:pPr>
              <w:pStyle w:val="111"/>
              <w:spacing w:before="125" w:line="312" w:lineRule="auto"/>
              <w:ind w:right="23"/>
              <w:jc w:val="center"/>
            </w:pPr>
          </w:p>
        </w:tc>
        <w:tc>
          <w:tcPr>
            <w:tcW w:w="1823" w:type="dxa"/>
            <w:gridSpan w:val="2"/>
            <w:vAlign w:val="center"/>
          </w:tcPr>
          <w:p w14:paraId="16CFE9A9">
            <w:pPr>
              <w:pStyle w:val="111"/>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75727E05">
            <w:pPr>
              <w:pStyle w:val="111"/>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31ECA707">
        <w:trPr>
          <w:trHeight w:val="0" w:hRule="atLeast"/>
          <w:jc w:val="center"/>
        </w:trPr>
        <w:tc>
          <w:tcPr>
            <w:tcW w:w="1301" w:type="dxa"/>
            <w:vMerge w:val="continue"/>
            <w:vAlign w:val="top"/>
          </w:tcPr>
          <w:p w14:paraId="10A5F845">
            <w:pPr>
              <w:pStyle w:val="111"/>
              <w:spacing w:before="125" w:line="312" w:lineRule="auto"/>
              <w:ind w:right="23"/>
            </w:pPr>
          </w:p>
        </w:tc>
        <w:tc>
          <w:tcPr>
            <w:tcW w:w="5068" w:type="dxa"/>
            <w:gridSpan w:val="6"/>
            <w:vAlign w:val="top"/>
          </w:tcPr>
          <w:p w14:paraId="5C094CB8">
            <w:pPr>
              <w:pStyle w:val="111"/>
              <w:spacing w:before="125" w:line="312" w:lineRule="auto"/>
              <w:ind w:right="23"/>
              <w:jc w:val="both"/>
              <w:rPr>
                <w:rFonts w:hint="default" w:ascii="宋体" w:hAnsi="仿宋" w:eastAsia="宋体" w:cs="仿宋"/>
                <w:color w:val="auto"/>
                <w:sz w:val="21"/>
                <w:szCs w:val="22"/>
                <w:highlight w:val="none"/>
                <w:lang w:val="en-US" w:eastAsia="zh-CN" w:bidi="ar-SA"/>
              </w:rPr>
            </w:pPr>
            <w:r>
              <w:rPr>
                <w:rFonts w:hint="eastAsia" w:ascii="宋体" w:eastAsia="宋体" w:cs="仿宋"/>
                <w:color w:val="auto"/>
                <w:sz w:val="21"/>
                <w:szCs w:val="22"/>
                <w:highlight w:val="none"/>
                <w:lang w:val="en-US" w:eastAsia="zh-CN" w:bidi="ar-SA"/>
              </w:rPr>
              <w:t>分段</w:t>
            </w:r>
            <w:r>
              <w:rPr>
                <w:rFonts w:hint="eastAsia" w:ascii="宋体" w:hAnsi="仿宋" w:eastAsia="宋体" w:cs="仿宋"/>
                <w:color w:val="auto"/>
                <w:sz w:val="21"/>
                <w:szCs w:val="22"/>
                <w:highlight w:val="none"/>
                <w:lang w:val="en-US" w:eastAsia="zh-CN" w:bidi="ar-SA"/>
              </w:rPr>
              <w:t>古典舞剧目</w:t>
            </w:r>
            <w:r>
              <w:rPr>
                <w:rFonts w:hint="eastAsia" w:ascii="宋体" w:eastAsia="宋体" w:cs="仿宋"/>
                <w:color w:val="auto"/>
                <w:sz w:val="21"/>
                <w:szCs w:val="22"/>
                <w:highlight w:val="none"/>
                <w:lang w:val="en-US" w:eastAsia="zh-CN" w:bidi="ar-SA"/>
              </w:rPr>
              <w:t>舞段训练（第一学期）</w:t>
            </w:r>
          </w:p>
        </w:tc>
        <w:tc>
          <w:tcPr>
            <w:tcW w:w="1823" w:type="dxa"/>
            <w:gridSpan w:val="2"/>
            <w:vAlign w:val="top"/>
          </w:tcPr>
          <w:p w14:paraId="2B88CC17">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2E9A1110">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40B063C1">
        <w:trPr>
          <w:trHeight w:val="0" w:hRule="atLeast"/>
          <w:jc w:val="center"/>
        </w:trPr>
        <w:tc>
          <w:tcPr>
            <w:tcW w:w="1301" w:type="dxa"/>
            <w:vMerge w:val="continue"/>
            <w:vAlign w:val="top"/>
          </w:tcPr>
          <w:p w14:paraId="3C4827A2">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center"/>
          </w:tcPr>
          <w:p w14:paraId="1FA4C653">
            <w:pPr>
              <w:adjustRightInd w:val="0"/>
              <w:snapToGrid w:val="0"/>
              <w:jc w:val="both"/>
              <w:rPr>
                <w:rFonts w:hint="eastAsia" w:ascii="宋体" w:hAnsi="仿宋" w:eastAsia="宋体" w:cs="仿宋"/>
                <w:color w:val="auto"/>
                <w:sz w:val="21"/>
                <w:szCs w:val="22"/>
                <w:highlight w:val="none"/>
                <w:lang w:val="en-US" w:eastAsia="zh-CN" w:bidi="ar-SA"/>
              </w:rPr>
            </w:pPr>
          </w:p>
          <w:p w14:paraId="69DBDB23">
            <w:pPr>
              <w:adjustRightInd w:val="0"/>
              <w:snapToGrid w:val="0"/>
              <w:jc w:val="both"/>
              <w:rPr>
                <w:rFonts w:hint="default" w:ascii="宋体" w:hAnsi="仿宋" w:eastAsia="宋体" w:cs="仿宋"/>
                <w:color w:val="auto"/>
                <w:sz w:val="21"/>
                <w:szCs w:val="22"/>
                <w:highlight w:val="none"/>
                <w:lang w:val="en-US" w:eastAsia="zh-CN" w:bidi="ar-SA"/>
              </w:rPr>
            </w:pPr>
            <w:r>
              <w:rPr>
                <w:rFonts w:hint="eastAsia" w:ascii="宋体" w:eastAsia="宋体" w:cs="仿宋"/>
                <w:color w:val="auto"/>
                <w:sz w:val="21"/>
                <w:szCs w:val="22"/>
                <w:highlight w:val="none"/>
                <w:lang w:val="en-US" w:eastAsia="zh-CN" w:bidi="ar-SA"/>
              </w:rPr>
              <w:t>分段</w:t>
            </w:r>
            <w:r>
              <w:rPr>
                <w:rFonts w:hint="eastAsia" w:ascii="宋体" w:hAnsi="仿宋" w:eastAsia="宋体" w:cs="仿宋"/>
                <w:color w:val="auto"/>
                <w:sz w:val="21"/>
                <w:szCs w:val="22"/>
                <w:highlight w:val="none"/>
                <w:lang w:val="en-US" w:eastAsia="zh-CN" w:bidi="ar-SA"/>
              </w:rPr>
              <w:t>民族民间舞剧目</w:t>
            </w:r>
            <w:r>
              <w:rPr>
                <w:rFonts w:hint="eastAsia" w:ascii="宋体" w:eastAsia="宋体" w:cs="仿宋"/>
                <w:color w:val="auto"/>
                <w:sz w:val="21"/>
                <w:szCs w:val="22"/>
                <w:highlight w:val="none"/>
                <w:lang w:val="en-US" w:eastAsia="zh-CN" w:bidi="ar-SA"/>
              </w:rPr>
              <w:t>舞段训练（第一学期）</w:t>
            </w:r>
          </w:p>
        </w:tc>
        <w:tc>
          <w:tcPr>
            <w:tcW w:w="1823" w:type="dxa"/>
            <w:gridSpan w:val="2"/>
            <w:vAlign w:val="top"/>
          </w:tcPr>
          <w:p w14:paraId="0FEA08FD">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0B004EB9">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28E5C163">
        <w:trPr>
          <w:trHeight w:val="0" w:hRule="atLeast"/>
          <w:jc w:val="center"/>
        </w:trPr>
        <w:tc>
          <w:tcPr>
            <w:tcW w:w="1301" w:type="dxa"/>
            <w:vMerge w:val="continue"/>
            <w:vAlign w:val="top"/>
          </w:tcPr>
          <w:p w14:paraId="75CED278">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35401273">
            <w:pPr>
              <w:pStyle w:val="111"/>
              <w:spacing w:before="125" w:line="312" w:lineRule="auto"/>
              <w:ind w:right="23"/>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分段现代舞剧目舞段训练</w:t>
            </w:r>
            <w:r>
              <w:rPr>
                <w:rFonts w:hint="eastAsia" w:ascii="宋体" w:eastAsia="宋体" w:cs="仿宋"/>
                <w:color w:val="auto"/>
                <w:sz w:val="21"/>
                <w:szCs w:val="22"/>
                <w:highlight w:val="none"/>
                <w:lang w:val="en-US" w:eastAsia="zh-CN" w:bidi="ar-SA"/>
              </w:rPr>
              <w:t>（第一学期）</w:t>
            </w:r>
          </w:p>
        </w:tc>
        <w:tc>
          <w:tcPr>
            <w:tcW w:w="1823" w:type="dxa"/>
            <w:gridSpan w:val="2"/>
            <w:vAlign w:val="top"/>
          </w:tcPr>
          <w:p w14:paraId="2CB50B3E">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3B6984FA">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75A6B69A">
        <w:trPr>
          <w:trHeight w:val="0" w:hRule="atLeast"/>
          <w:jc w:val="center"/>
        </w:trPr>
        <w:tc>
          <w:tcPr>
            <w:tcW w:w="1301" w:type="dxa"/>
            <w:vMerge w:val="continue"/>
            <w:vAlign w:val="top"/>
          </w:tcPr>
          <w:p w14:paraId="11A71857">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38D6A982">
            <w:pPr>
              <w:pStyle w:val="111"/>
              <w:spacing w:before="125" w:line="312" w:lineRule="auto"/>
              <w:ind w:right="23"/>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分段当代舞舞段剧目训练</w:t>
            </w:r>
            <w:r>
              <w:rPr>
                <w:rFonts w:hint="eastAsia" w:ascii="宋体" w:eastAsia="宋体" w:cs="仿宋"/>
                <w:color w:val="auto"/>
                <w:sz w:val="21"/>
                <w:szCs w:val="22"/>
                <w:highlight w:val="none"/>
                <w:lang w:val="en-US" w:eastAsia="zh-CN" w:bidi="ar-SA"/>
              </w:rPr>
              <w:t>（第一学期）</w:t>
            </w:r>
          </w:p>
        </w:tc>
        <w:tc>
          <w:tcPr>
            <w:tcW w:w="1823" w:type="dxa"/>
            <w:gridSpan w:val="2"/>
            <w:vAlign w:val="top"/>
          </w:tcPr>
          <w:p w14:paraId="505E6379">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074DF933">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27E1555D">
        <w:trPr>
          <w:trHeight w:val="0" w:hRule="atLeast"/>
          <w:jc w:val="center"/>
        </w:trPr>
        <w:tc>
          <w:tcPr>
            <w:tcW w:w="1301" w:type="dxa"/>
            <w:vMerge w:val="continue"/>
            <w:vAlign w:val="top"/>
          </w:tcPr>
          <w:p w14:paraId="10A1B61C">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3D0AE5A1">
            <w:pPr>
              <w:pStyle w:val="111"/>
              <w:spacing w:before="125" w:line="312" w:lineRule="auto"/>
              <w:ind w:right="23" w:rightChars="0"/>
              <w:jc w:val="both"/>
              <w:rPr>
                <w:rFonts w:hint="eastAsia" w:ascii="宋体" w:hAnsi="仿宋" w:eastAsia="宋体" w:cs="仿宋"/>
                <w:color w:val="auto"/>
                <w:sz w:val="21"/>
                <w:szCs w:val="22"/>
                <w:highlight w:val="none"/>
                <w:lang w:val="en-US" w:eastAsia="zh-CN" w:bidi="ar-SA"/>
              </w:rPr>
            </w:pPr>
            <w:r>
              <w:rPr>
                <w:rFonts w:hint="eastAsia" w:ascii="宋体" w:eastAsia="宋体" w:cs="仿宋"/>
                <w:color w:val="auto"/>
                <w:sz w:val="21"/>
                <w:szCs w:val="22"/>
                <w:highlight w:val="none"/>
                <w:lang w:val="en-US" w:eastAsia="zh-CN" w:bidi="ar-SA"/>
              </w:rPr>
              <w:t>完整</w:t>
            </w:r>
            <w:r>
              <w:rPr>
                <w:rFonts w:hint="eastAsia" w:ascii="宋体" w:hAnsi="仿宋" w:eastAsia="宋体" w:cs="仿宋"/>
                <w:color w:val="auto"/>
                <w:sz w:val="21"/>
                <w:szCs w:val="22"/>
                <w:highlight w:val="none"/>
                <w:lang w:val="en-US" w:eastAsia="zh-CN" w:bidi="ar-SA"/>
              </w:rPr>
              <w:t>古典舞剧目</w:t>
            </w:r>
            <w:r>
              <w:rPr>
                <w:rFonts w:hint="eastAsia" w:ascii="宋体" w:eastAsia="宋体" w:cs="仿宋"/>
                <w:color w:val="auto"/>
                <w:sz w:val="21"/>
                <w:szCs w:val="22"/>
                <w:highlight w:val="none"/>
                <w:lang w:val="en-US" w:eastAsia="zh-CN" w:bidi="ar-SA"/>
              </w:rPr>
              <w:t>训练（第二学期）</w:t>
            </w:r>
          </w:p>
        </w:tc>
        <w:tc>
          <w:tcPr>
            <w:tcW w:w="1823" w:type="dxa"/>
            <w:gridSpan w:val="2"/>
            <w:vAlign w:val="top"/>
          </w:tcPr>
          <w:p w14:paraId="20E31B53">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07839630">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10966B1D">
        <w:trPr>
          <w:trHeight w:val="0" w:hRule="atLeast"/>
          <w:jc w:val="center"/>
        </w:trPr>
        <w:tc>
          <w:tcPr>
            <w:tcW w:w="1301" w:type="dxa"/>
            <w:vMerge w:val="continue"/>
            <w:vAlign w:val="top"/>
          </w:tcPr>
          <w:p w14:paraId="4D679F5F">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center"/>
          </w:tcPr>
          <w:p w14:paraId="387CAF37">
            <w:pPr>
              <w:adjustRightInd w:val="0"/>
              <w:snapToGrid w:val="0"/>
              <w:jc w:val="both"/>
              <w:rPr>
                <w:rFonts w:hint="eastAsia" w:ascii="宋体" w:hAnsi="仿宋" w:eastAsia="宋体" w:cs="仿宋"/>
                <w:color w:val="auto"/>
                <w:sz w:val="21"/>
                <w:szCs w:val="22"/>
                <w:highlight w:val="none"/>
                <w:lang w:val="en-US" w:eastAsia="zh-CN" w:bidi="ar-SA"/>
              </w:rPr>
            </w:pPr>
          </w:p>
          <w:p w14:paraId="060B79AE">
            <w:pPr>
              <w:adjustRightInd w:val="0"/>
              <w:snapToGrid w:val="0"/>
              <w:jc w:val="both"/>
              <w:rPr>
                <w:rFonts w:hint="eastAsia" w:ascii="宋体" w:hAnsi="仿宋" w:eastAsia="宋体" w:cs="仿宋"/>
                <w:color w:val="auto"/>
                <w:sz w:val="21"/>
                <w:szCs w:val="22"/>
                <w:highlight w:val="none"/>
                <w:lang w:val="en-US" w:eastAsia="zh-CN" w:bidi="ar-SA"/>
              </w:rPr>
            </w:pPr>
            <w:r>
              <w:rPr>
                <w:rFonts w:hint="eastAsia" w:ascii="宋体" w:eastAsia="宋体" w:cs="仿宋"/>
                <w:color w:val="auto"/>
                <w:sz w:val="21"/>
                <w:szCs w:val="22"/>
                <w:highlight w:val="none"/>
                <w:lang w:val="en-US" w:eastAsia="zh-CN" w:bidi="ar-SA"/>
              </w:rPr>
              <w:t>完整</w:t>
            </w:r>
            <w:r>
              <w:rPr>
                <w:rFonts w:hint="eastAsia" w:ascii="宋体" w:hAnsi="仿宋" w:eastAsia="宋体" w:cs="仿宋"/>
                <w:color w:val="auto"/>
                <w:sz w:val="21"/>
                <w:szCs w:val="22"/>
                <w:highlight w:val="none"/>
                <w:lang w:val="en-US" w:eastAsia="zh-CN" w:bidi="ar-SA"/>
              </w:rPr>
              <w:t>民族民间舞剧目</w:t>
            </w:r>
            <w:r>
              <w:rPr>
                <w:rFonts w:hint="eastAsia" w:ascii="宋体" w:eastAsia="宋体" w:cs="仿宋"/>
                <w:color w:val="auto"/>
                <w:sz w:val="21"/>
                <w:szCs w:val="22"/>
                <w:highlight w:val="none"/>
                <w:lang w:val="en-US" w:eastAsia="zh-CN" w:bidi="ar-SA"/>
              </w:rPr>
              <w:t>训练（第二学期）</w:t>
            </w:r>
          </w:p>
        </w:tc>
        <w:tc>
          <w:tcPr>
            <w:tcW w:w="1823" w:type="dxa"/>
            <w:gridSpan w:val="2"/>
            <w:vAlign w:val="top"/>
          </w:tcPr>
          <w:p w14:paraId="040325D7">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532813A5">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79C86674">
        <w:trPr>
          <w:trHeight w:val="0" w:hRule="atLeast"/>
          <w:jc w:val="center"/>
        </w:trPr>
        <w:tc>
          <w:tcPr>
            <w:tcW w:w="1301" w:type="dxa"/>
            <w:vMerge w:val="continue"/>
            <w:vAlign w:val="top"/>
          </w:tcPr>
          <w:p w14:paraId="255E4699">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17FE4F6A">
            <w:pPr>
              <w:pStyle w:val="111"/>
              <w:spacing w:before="125" w:line="312" w:lineRule="auto"/>
              <w:ind w:right="23" w:rightChars="0"/>
              <w:jc w:val="both"/>
              <w:rPr>
                <w:rFonts w:hint="eastAsia" w:ascii="宋体" w:hAnsi="仿宋" w:eastAsia="宋体" w:cs="仿宋"/>
                <w:color w:val="auto"/>
                <w:sz w:val="21"/>
                <w:szCs w:val="22"/>
                <w:highlight w:val="none"/>
                <w:lang w:val="en-US" w:eastAsia="zh-CN" w:bidi="ar-SA"/>
              </w:rPr>
            </w:pPr>
            <w:r>
              <w:rPr>
                <w:rFonts w:hint="eastAsia" w:ascii="宋体" w:eastAsia="宋体"/>
                <w:color w:val="auto"/>
                <w:sz w:val="21"/>
                <w:highlight w:val="none"/>
                <w:lang w:val="en-US" w:eastAsia="zh-CN"/>
              </w:rPr>
              <w:t>完整现代舞剧目训练</w:t>
            </w:r>
            <w:r>
              <w:rPr>
                <w:rFonts w:hint="eastAsia" w:ascii="宋体" w:eastAsia="宋体" w:cs="仿宋"/>
                <w:color w:val="auto"/>
                <w:sz w:val="21"/>
                <w:szCs w:val="22"/>
                <w:highlight w:val="none"/>
                <w:lang w:val="en-US" w:eastAsia="zh-CN" w:bidi="ar-SA"/>
              </w:rPr>
              <w:t>（第二学期）</w:t>
            </w:r>
          </w:p>
        </w:tc>
        <w:tc>
          <w:tcPr>
            <w:tcW w:w="1823" w:type="dxa"/>
            <w:gridSpan w:val="2"/>
            <w:vAlign w:val="top"/>
          </w:tcPr>
          <w:p w14:paraId="5BAA33B0">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2214D5CF">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6D0CA12C">
        <w:trPr>
          <w:trHeight w:val="0" w:hRule="atLeast"/>
          <w:jc w:val="center"/>
        </w:trPr>
        <w:tc>
          <w:tcPr>
            <w:tcW w:w="1301" w:type="dxa"/>
            <w:vMerge w:val="continue"/>
            <w:vAlign w:val="top"/>
          </w:tcPr>
          <w:p w14:paraId="321DC67D">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310BE887">
            <w:pPr>
              <w:pStyle w:val="111"/>
              <w:spacing w:before="125" w:line="312" w:lineRule="auto"/>
              <w:ind w:right="23" w:rightChars="0"/>
              <w:jc w:val="both"/>
              <w:rPr>
                <w:rFonts w:hint="default" w:ascii="宋体" w:hAnsi="仿宋" w:eastAsia="宋体" w:cs="仿宋"/>
                <w:color w:val="auto"/>
                <w:sz w:val="21"/>
                <w:szCs w:val="22"/>
                <w:highlight w:val="none"/>
                <w:lang w:val="en-US" w:eastAsia="zh-CN" w:bidi="ar-SA"/>
              </w:rPr>
            </w:pPr>
            <w:r>
              <w:rPr>
                <w:rFonts w:hint="eastAsia" w:ascii="宋体" w:eastAsia="宋体"/>
                <w:color w:val="auto"/>
                <w:sz w:val="21"/>
                <w:highlight w:val="none"/>
                <w:lang w:val="en-US" w:eastAsia="zh-CN"/>
              </w:rPr>
              <w:t>完整当代舞剧目训练</w:t>
            </w:r>
            <w:r>
              <w:rPr>
                <w:rFonts w:hint="eastAsia" w:ascii="宋体" w:eastAsia="宋体" w:cs="仿宋"/>
                <w:color w:val="auto"/>
                <w:sz w:val="21"/>
                <w:szCs w:val="22"/>
                <w:highlight w:val="none"/>
                <w:lang w:val="en-US" w:eastAsia="zh-CN" w:bidi="ar-SA"/>
              </w:rPr>
              <w:t>（第二学期）</w:t>
            </w:r>
          </w:p>
        </w:tc>
        <w:tc>
          <w:tcPr>
            <w:tcW w:w="1823" w:type="dxa"/>
            <w:gridSpan w:val="2"/>
            <w:vAlign w:val="top"/>
          </w:tcPr>
          <w:p w14:paraId="175EA5F6">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w:t>
            </w:r>
          </w:p>
        </w:tc>
        <w:tc>
          <w:tcPr>
            <w:tcW w:w="713" w:type="dxa"/>
            <w:vAlign w:val="top"/>
          </w:tcPr>
          <w:p w14:paraId="5C816FD8">
            <w:pPr>
              <w:pStyle w:val="111"/>
              <w:spacing w:before="125" w:line="312" w:lineRule="auto"/>
              <w:ind w:right="23"/>
              <w:jc w:val="center"/>
              <w:rPr>
                <w:rFonts w:hint="eastAsia" w:ascii="宋体" w:hAnsi="宋体" w:eastAsia="宋体" w:cs="宋体"/>
                <w:b w:val="0"/>
                <w:bCs w:val="0"/>
                <w:color w:val="auto"/>
                <w:sz w:val="21"/>
                <w:szCs w:val="21"/>
                <w:highlight w:val="none"/>
                <w:lang w:eastAsia="zh-CN"/>
              </w:rPr>
            </w:pPr>
          </w:p>
        </w:tc>
      </w:tr>
      <w:tr w14:paraId="59E886D3">
        <w:trPr>
          <w:trHeight w:val="0" w:hRule="atLeast"/>
          <w:jc w:val="center"/>
        </w:trPr>
        <w:tc>
          <w:tcPr>
            <w:tcW w:w="1301" w:type="dxa"/>
            <w:vMerge w:val="continue"/>
            <w:vAlign w:val="top"/>
          </w:tcPr>
          <w:p w14:paraId="0383FD6F">
            <w:pPr>
              <w:pStyle w:val="111"/>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17484C14">
            <w:pPr>
              <w:pStyle w:val="111"/>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15EC5518">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64</w:t>
            </w:r>
          </w:p>
        </w:tc>
        <w:tc>
          <w:tcPr>
            <w:tcW w:w="713" w:type="dxa"/>
            <w:vAlign w:val="top"/>
          </w:tcPr>
          <w:p w14:paraId="50D493C4">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64</w:t>
            </w:r>
          </w:p>
        </w:tc>
      </w:tr>
      <w:tr w14:paraId="33678E59">
        <w:trPr>
          <w:trHeight w:val="0" w:hRule="atLeast"/>
          <w:jc w:val="center"/>
        </w:trPr>
        <w:tc>
          <w:tcPr>
            <w:tcW w:w="1301" w:type="dxa"/>
            <w:vAlign w:val="center"/>
          </w:tcPr>
          <w:p w14:paraId="3F7059A4">
            <w:pPr>
              <w:pStyle w:val="111"/>
              <w:spacing w:before="12"/>
              <w:jc w:val="center"/>
              <w:rPr>
                <w:rFonts w:ascii="宋体"/>
                <w:color w:val="auto"/>
                <w:sz w:val="29"/>
                <w:highlight w:val="none"/>
                <w:lang w:eastAsia="zh-CN"/>
              </w:rPr>
            </w:pPr>
          </w:p>
          <w:p w14:paraId="45A57DC2">
            <w:pPr>
              <w:pStyle w:val="111"/>
              <w:ind w:left="8"/>
              <w:jc w:val="center"/>
              <w:rPr>
                <w:rFonts w:ascii="宋体"/>
                <w:b/>
                <w:color w:val="auto"/>
                <w:sz w:val="21"/>
                <w:highlight w:val="none"/>
                <w:lang w:eastAsia="zh-CN"/>
              </w:rPr>
            </w:pPr>
            <w:r>
              <w:rPr>
                <w:rFonts w:ascii="宋体"/>
                <w:b/>
                <w:color w:val="auto"/>
                <w:w w:val="98"/>
                <w:sz w:val="21"/>
                <w:highlight w:val="none"/>
                <w:lang w:eastAsia="zh-CN"/>
              </w:rPr>
              <w:t>F</w:t>
            </w:r>
          </w:p>
          <w:p w14:paraId="5B4FA56B">
            <w:pPr>
              <w:pStyle w:val="111"/>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1948BE56">
            <w:pPr>
              <w:pStyle w:val="111"/>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12CEEACF">
            <w:pPr>
              <w:pStyle w:val="111"/>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5C4A807B">
            <w:pPr>
              <w:pStyle w:val="111"/>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1B442DAB">
        <w:trPr>
          <w:trHeight w:val="0" w:hRule="atLeast"/>
          <w:jc w:val="center"/>
        </w:trPr>
        <w:tc>
          <w:tcPr>
            <w:tcW w:w="1301" w:type="dxa"/>
            <w:vMerge w:val="restart"/>
            <w:vAlign w:val="center"/>
          </w:tcPr>
          <w:p w14:paraId="1018D445">
            <w:pPr>
              <w:jc w:val="center"/>
              <w:rPr>
                <w:rFonts w:ascii="宋体" w:eastAsia="宋体"/>
                <w:b/>
                <w:sz w:val="21"/>
                <w:highlight w:val="none"/>
                <w:lang w:eastAsia="zh-CN"/>
              </w:rPr>
            </w:pPr>
            <w:r>
              <w:rPr>
                <w:rFonts w:hint="eastAsia" w:ascii="宋体" w:eastAsia="宋体"/>
                <w:b/>
                <w:sz w:val="21"/>
                <w:highlight w:val="none"/>
                <w:lang w:eastAsia="zh-CN"/>
              </w:rPr>
              <w:t>G</w:t>
            </w:r>
          </w:p>
          <w:p w14:paraId="562356B6">
            <w:pPr>
              <w:pStyle w:val="11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73995902">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379C9ABF">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78762622">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1DCB08D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4"/>
            <w:vAlign w:val="center"/>
          </w:tcPr>
          <w:p w14:paraId="3BF5AB1B">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55B0BC81">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176" w:type="dxa"/>
            <w:gridSpan w:val="2"/>
            <w:vMerge w:val="restart"/>
            <w:vAlign w:val="center"/>
          </w:tcPr>
          <w:p w14:paraId="592B52BE">
            <w:pPr>
              <w:pStyle w:val="111"/>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5ACE3403">
            <w:pPr>
              <w:pStyle w:val="111"/>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6C2F1FB2">
        <w:trPr>
          <w:trHeight w:val="0" w:hRule="atLeast"/>
          <w:jc w:val="center"/>
        </w:trPr>
        <w:tc>
          <w:tcPr>
            <w:tcW w:w="1301" w:type="dxa"/>
            <w:vMerge w:val="continue"/>
            <w:vAlign w:val="top"/>
          </w:tcPr>
          <w:p w14:paraId="61676B81">
            <w:pPr>
              <w:pStyle w:val="111"/>
              <w:spacing w:before="125" w:line="312" w:lineRule="auto"/>
              <w:ind w:right="23"/>
            </w:pPr>
          </w:p>
        </w:tc>
        <w:tc>
          <w:tcPr>
            <w:tcW w:w="569" w:type="dxa"/>
            <w:vMerge w:val="continue"/>
            <w:vAlign w:val="top"/>
          </w:tcPr>
          <w:p w14:paraId="086BD9DC">
            <w:pPr>
              <w:pStyle w:val="111"/>
              <w:spacing w:before="125" w:line="312" w:lineRule="auto"/>
              <w:ind w:right="23"/>
            </w:pPr>
          </w:p>
        </w:tc>
        <w:tc>
          <w:tcPr>
            <w:tcW w:w="1620" w:type="dxa"/>
            <w:vMerge w:val="continue"/>
            <w:vAlign w:val="top"/>
          </w:tcPr>
          <w:p w14:paraId="78C1A892">
            <w:pPr>
              <w:pStyle w:val="111"/>
              <w:spacing w:before="125" w:line="312" w:lineRule="auto"/>
              <w:ind w:right="23"/>
            </w:pPr>
          </w:p>
        </w:tc>
        <w:tc>
          <w:tcPr>
            <w:tcW w:w="1300" w:type="dxa"/>
            <w:vMerge w:val="continue"/>
            <w:vAlign w:val="top"/>
          </w:tcPr>
          <w:p w14:paraId="00980FD2">
            <w:pPr>
              <w:pStyle w:val="111"/>
              <w:spacing w:before="125" w:line="312" w:lineRule="auto"/>
              <w:ind w:right="23"/>
            </w:pPr>
          </w:p>
        </w:tc>
        <w:tc>
          <w:tcPr>
            <w:tcW w:w="1488" w:type="dxa"/>
            <w:gridSpan w:val="2"/>
            <w:vAlign w:val="center"/>
          </w:tcPr>
          <w:p w14:paraId="2265F19D">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2"/>
            <w:vAlign w:val="center"/>
          </w:tcPr>
          <w:p w14:paraId="4180162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176" w:type="dxa"/>
            <w:gridSpan w:val="2"/>
            <w:vMerge w:val="continue"/>
            <w:vAlign w:val="top"/>
          </w:tcPr>
          <w:p w14:paraId="2DB8417F">
            <w:pPr>
              <w:pStyle w:val="111"/>
              <w:spacing w:before="125" w:line="312" w:lineRule="auto"/>
              <w:ind w:right="23"/>
              <w:rPr>
                <w:rFonts w:hint="eastAsia" w:ascii="宋体" w:hAnsi="宋体" w:eastAsia="宋体" w:cs="宋体"/>
                <w:b/>
                <w:bCs/>
                <w:color w:val="auto"/>
                <w:sz w:val="21"/>
                <w:szCs w:val="21"/>
                <w:highlight w:val="none"/>
                <w:lang w:eastAsia="zh-CN"/>
              </w:rPr>
            </w:pPr>
          </w:p>
        </w:tc>
      </w:tr>
      <w:tr w14:paraId="7A1D55DD">
        <w:trPr>
          <w:trHeight w:val="0" w:hRule="atLeast"/>
          <w:jc w:val="center"/>
        </w:trPr>
        <w:tc>
          <w:tcPr>
            <w:tcW w:w="1301" w:type="dxa"/>
            <w:vMerge w:val="continue"/>
            <w:vAlign w:val="top"/>
          </w:tcPr>
          <w:p w14:paraId="7838D7F9">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4DFF330B">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620" w:type="dxa"/>
            <w:vAlign w:val="top"/>
          </w:tcPr>
          <w:p w14:paraId="0213F7C0">
            <w:pPr>
              <w:pStyle w:val="111"/>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现代舞剧目</w:t>
            </w:r>
          </w:p>
        </w:tc>
        <w:tc>
          <w:tcPr>
            <w:tcW w:w="1300" w:type="dxa"/>
            <w:vAlign w:val="top"/>
          </w:tcPr>
          <w:p w14:paraId="54C792CC">
            <w:pPr>
              <w:pStyle w:val="111"/>
              <w:spacing w:before="125" w:line="312" w:lineRule="auto"/>
              <w:ind w:right="23"/>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1</w:t>
            </w:r>
          </w:p>
        </w:tc>
        <w:tc>
          <w:tcPr>
            <w:tcW w:w="1488" w:type="dxa"/>
            <w:gridSpan w:val="2"/>
            <w:vAlign w:val="top"/>
          </w:tcPr>
          <w:p w14:paraId="4EEC377A">
            <w:pPr>
              <w:pStyle w:val="111"/>
              <w:spacing w:before="125" w:line="312" w:lineRule="auto"/>
              <w:ind w:right="23"/>
              <w:rPr>
                <w:rFonts w:hint="default" w:ascii="宋体" w:hAnsi="宋体" w:eastAsia="宋体" w:cs="宋体"/>
                <w:b/>
                <w:bCs/>
                <w:color w:val="auto"/>
                <w:sz w:val="21"/>
                <w:szCs w:val="21"/>
                <w:highlight w:val="none"/>
                <w:lang w:val="en-US" w:eastAsia="zh-CN"/>
              </w:rPr>
            </w:pPr>
            <w:r>
              <w:rPr>
                <w:rFonts w:hint="eastAsia" w:ascii="仿宋" w:hAnsi="仿宋" w:eastAsia="仿宋" w:cs="仿宋"/>
                <w:bCs/>
                <w:color w:val="auto"/>
                <w:sz w:val="24"/>
                <w:szCs w:val="24"/>
                <w:lang w:val="en-US" w:eastAsia="zh-CN"/>
              </w:rPr>
              <w:t>人格发展</w:t>
            </w:r>
          </w:p>
        </w:tc>
        <w:tc>
          <w:tcPr>
            <w:tcW w:w="1451" w:type="dxa"/>
            <w:gridSpan w:val="2"/>
            <w:vAlign w:val="top"/>
          </w:tcPr>
          <w:p w14:paraId="44FA3383">
            <w:pPr>
              <w:pStyle w:val="111"/>
              <w:spacing w:before="125" w:line="312" w:lineRule="auto"/>
              <w:ind w:right="23"/>
              <w:rPr>
                <w:rFonts w:hint="eastAsia" w:ascii="宋体" w:hAnsi="宋体" w:eastAsia="宋体" w:cs="宋体"/>
                <w:b/>
                <w:bCs/>
                <w:color w:val="auto"/>
                <w:sz w:val="21"/>
                <w:szCs w:val="21"/>
                <w:highlight w:val="none"/>
                <w:lang w:eastAsia="zh-CN"/>
              </w:rPr>
            </w:pPr>
            <w:r>
              <w:rPr>
                <w:rFonts w:hint="eastAsia" w:ascii="仿宋" w:hAnsi="仿宋" w:eastAsia="仿宋" w:cs="仿宋"/>
                <w:bCs/>
                <w:color w:val="auto"/>
                <w:sz w:val="24"/>
                <w:szCs w:val="24"/>
                <w:lang w:val="en-US" w:eastAsia="zh-CN"/>
              </w:rPr>
              <w:t>吃苦耐人严于律己的品质</w:t>
            </w:r>
          </w:p>
        </w:tc>
        <w:tc>
          <w:tcPr>
            <w:tcW w:w="1176" w:type="dxa"/>
            <w:gridSpan w:val="2"/>
            <w:vAlign w:val="top"/>
          </w:tcPr>
          <w:p w14:paraId="72DE0AD5">
            <w:pPr>
              <w:pStyle w:val="111"/>
              <w:spacing w:before="125" w:line="312" w:lineRule="auto"/>
              <w:ind w:right="23"/>
              <w:rPr>
                <w:rFonts w:hint="default" w:ascii="宋体" w:hAnsi="宋体" w:eastAsia="宋体" w:cs="宋体"/>
                <w:b/>
                <w:bCs/>
                <w:color w:val="auto"/>
                <w:sz w:val="21"/>
                <w:szCs w:val="21"/>
                <w:highlight w:val="none"/>
                <w:lang w:val="en-US" w:eastAsia="zh-CN"/>
              </w:rPr>
            </w:pPr>
            <w:r>
              <w:rPr>
                <w:rFonts w:hint="eastAsia" w:ascii="仿宋" w:hAnsi="仿宋" w:eastAsia="仿宋" w:cs="仿宋"/>
                <w:bCs/>
                <w:color w:val="auto"/>
                <w:sz w:val="24"/>
                <w:szCs w:val="24"/>
                <w:lang w:val="en-US" w:eastAsia="zh-CN"/>
              </w:rPr>
              <w:t>练习法：肌肉记忆</w:t>
            </w:r>
          </w:p>
        </w:tc>
      </w:tr>
      <w:tr w14:paraId="03EBA760">
        <w:trPr>
          <w:trHeight w:val="0" w:hRule="atLeast"/>
          <w:jc w:val="center"/>
        </w:trPr>
        <w:tc>
          <w:tcPr>
            <w:tcW w:w="1301" w:type="dxa"/>
            <w:vMerge w:val="continue"/>
            <w:vAlign w:val="top"/>
          </w:tcPr>
          <w:p w14:paraId="0AC7AD23">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78460B8">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620" w:type="dxa"/>
            <w:vAlign w:val="top"/>
          </w:tcPr>
          <w:p w14:paraId="0F01D26A">
            <w:pPr>
              <w:pStyle w:val="111"/>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古典舞剧目</w:t>
            </w:r>
          </w:p>
        </w:tc>
        <w:tc>
          <w:tcPr>
            <w:tcW w:w="1300" w:type="dxa"/>
            <w:vAlign w:val="top"/>
          </w:tcPr>
          <w:p w14:paraId="3CA89AA7">
            <w:pPr>
              <w:pStyle w:val="111"/>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课程目标2</w:t>
            </w:r>
          </w:p>
        </w:tc>
        <w:tc>
          <w:tcPr>
            <w:tcW w:w="1488" w:type="dxa"/>
            <w:gridSpan w:val="2"/>
            <w:vAlign w:val="top"/>
          </w:tcPr>
          <w:p w14:paraId="14991FE6">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人文素养</w:t>
            </w:r>
          </w:p>
        </w:tc>
        <w:tc>
          <w:tcPr>
            <w:tcW w:w="1451" w:type="dxa"/>
            <w:gridSpan w:val="2"/>
            <w:vAlign w:val="top"/>
          </w:tcPr>
          <w:p w14:paraId="0C9D7A16">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提高艺术审美</w:t>
            </w:r>
          </w:p>
        </w:tc>
        <w:tc>
          <w:tcPr>
            <w:tcW w:w="1176" w:type="dxa"/>
            <w:gridSpan w:val="2"/>
            <w:vAlign w:val="top"/>
          </w:tcPr>
          <w:p w14:paraId="51FD7D2D">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观察法</w:t>
            </w:r>
          </w:p>
        </w:tc>
      </w:tr>
      <w:tr w14:paraId="63B94FDA">
        <w:trPr>
          <w:trHeight w:val="0" w:hRule="atLeast"/>
          <w:jc w:val="center"/>
        </w:trPr>
        <w:tc>
          <w:tcPr>
            <w:tcW w:w="1301" w:type="dxa"/>
            <w:vMerge w:val="continue"/>
            <w:vAlign w:val="top"/>
          </w:tcPr>
          <w:p w14:paraId="5EC5A423">
            <w:pPr>
              <w:pStyle w:val="111"/>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714D341">
            <w:pPr>
              <w:pStyle w:val="111"/>
              <w:spacing w:before="125" w:line="312" w:lineRule="auto"/>
              <w:ind w:right="23"/>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p>
        </w:tc>
        <w:tc>
          <w:tcPr>
            <w:tcW w:w="1620" w:type="dxa"/>
            <w:vAlign w:val="top"/>
          </w:tcPr>
          <w:p w14:paraId="01AB841A">
            <w:pPr>
              <w:pStyle w:val="111"/>
              <w:spacing w:before="125" w:line="312" w:lineRule="auto"/>
              <w:ind w:right="23"/>
              <w:rPr>
                <w:rFonts w:hint="default"/>
                <w:color w:val="auto"/>
                <w:sz w:val="21"/>
                <w:szCs w:val="21"/>
                <w:highlight w:val="none"/>
                <w:lang w:val="en-US" w:eastAsia="zh-CN"/>
              </w:rPr>
            </w:pPr>
            <w:r>
              <w:rPr>
                <w:rFonts w:hint="eastAsia"/>
                <w:color w:val="auto"/>
                <w:sz w:val="21"/>
                <w:szCs w:val="21"/>
                <w:highlight w:val="none"/>
                <w:lang w:val="en-US" w:eastAsia="zh-CN"/>
              </w:rPr>
              <w:t>民间舞剧目</w:t>
            </w:r>
          </w:p>
        </w:tc>
        <w:tc>
          <w:tcPr>
            <w:tcW w:w="1300" w:type="dxa"/>
            <w:vAlign w:val="top"/>
          </w:tcPr>
          <w:p w14:paraId="7DF51EFA">
            <w:pPr>
              <w:pStyle w:val="111"/>
              <w:spacing w:before="125" w:line="312" w:lineRule="auto"/>
              <w:ind w:right="23"/>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3A531085">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家国情怀</w:t>
            </w:r>
          </w:p>
        </w:tc>
        <w:tc>
          <w:tcPr>
            <w:tcW w:w="1451" w:type="dxa"/>
            <w:gridSpan w:val="2"/>
            <w:vAlign w:val="top"/>
          </w:tcPr>
          <w:p w14:paraId="30C2CC5D">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民族团结文化自信</w:t>
            </w:r>
          </w:p>
        </w:tc>
        <w:tc>
          <w:tcPr>
            <w:tcW w:w="1176" w:type="dxa"/>
            <w:gridSpan w:val="2"/>
            <w:vAlign w:val="top"/>
          </w:tcPr>
          <w:p w14:paraId="41538E24">
            <w:pPr>
              <w:pStyle w:val="111"/>
              <w:spacing w:before="125" w:line="312" w:lineRule="auto"/>
              <w:ind w:right="23"/>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讲述动作内涵和表达</w:t>
            </w:r>
          </w:p>
        </w:tc>
      </w:tr>
      <w:tr w14:paraId="4147B5C2">
        <w:trPr>
          <w:trHeight w:val="0" w:hRule="atLeast"/>
          <w:jc w:val="center"/>
        </w:trPr>
        <w:tc>
          <w:tcPr>
            <w:tcW w:w="1301" w:type="dxa"/>
            <w:vMerge w:val="restart"/>
            <w:vAlign w:val="center"/>
          </w:tcPr>
          <w:p w14:paraId="00459F5C">
            <w:pPr>
              <w:pStyle w:val="111"/>
              <w:spacing w:before="1"/>
              <w:ind w:left="8"/>
              <w:jc w:val="center"/>
              <w:rPr>
                <w:rFonts w:ascii="宋体"/>
                <w:b/>
                <w:color w:val="auto"/>
                <w:sz w:val="21"/>
                <w:highlight w:val="none"/>
              </w:rPr>
            </w:pPr>
            <w:r>
              <w:rPr>
                <w:rFonts w:ascii="宋体"/>
                <w:b/>
                <w:color w:val="auto"/>
                <w:w w:val="98"/>
                <w:sz w:val="21"/>
                <w:highlight w:val="none"/>
              </w:rPr>
              <w:t>H</w:t>
            </w:r>
          </w:p>
          <w:p w14:paraId="68606C7C">
            <w:pPr>
              <w:pStyle w:val="11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65160280">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0A07279B">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627" w:type="dxa"/>
            <w:gridSpan w:val="4"/>
            <w:vAlign w:val="center"/>
          </w:tcPr>
          <w:p w14:paraId="02605A44">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6212EA9A">
        <w:trPr>
          <w:trHeight w:val="0" w:hRule="atLeast"/>
          <w:jc w:val="center"/>
        </w:trPr>
        <w:tc>
          <w:tcPr>
            <w:tcW w:w="1301" w:type="dxa"/>
            <w:vMerge w:val="continue"/>
            <w:vAlign w:val="center"/>
          </w:tcPr>
          <w:p w14:paraId="2201E784">
            <w:pPr>
              <w:pStyle w:val="111"/>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462BC858">
            <w:pPr>
              <w:pStyle w:val="111"/>
              <w:spacing w:line="316" w:lineRule="auto"/>
              <w:ind w:right="29"/>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bCs/>
                <w:color w:val="auto"/>
                <w:sz w:val="21"/>
                <w:szCs w:val="21"/>
                <w:highlight w:val="none"/>
              </w:rPr>
              <w:t>（</w:t>
            </w:r>
            <w:r>
              <w:rPr>
                <w:rFonts w:hint="eastAsia"/>
                <w:bCs/>
                <w:color w:val="auto"/>
                <w:sz w:val="21"/>
                <w:szCs w:val="21"/>
                <w:highlight w:val="none"/>
                <w:lang w:val="en-US" w:eastAsia="zh-CN"/>
              </w:rPr>
              <w:t>60</w:t>
            </w:r>
            <w:r>
              <w:rPr>
                <w:bCs/>
                <w:color w:val="auto"/>
                <w:sz w:val="21"/>
                <w:szCs w:val="21"/>
                <w:highlight w:val="none"/>
              </w:rPr>
              <w:t>%）</w:t>
            </w:r>
          </w:p>
        </w:tc>
        <w:tc>
          <w:tcPr>
            <w:tcW w:w="2788" w:type="dxa"/>
            <w:gridSpan w:val="3"/>
            <w:vAlign w:val="center"/>
          </w:tcPr>
          <w:p w14:paraId="16886108">
            <w:pPr>
              <w:pStyle w:val="111"/>
              <w:ind w:left="106" w:leftChars="0"/>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考勤、课程纪律、回课表现</w:t>
            </w:r>
          </w:p>
        </w:tc>
        <w:tc>
          <w:tcPr>
            <w:tcW w:w="2627" w:type="dxa"/>
            <w:gridSpan w:val="4"/>
            <w:vAlign w:val="center"/>
          </w:tcPr>
          <w:p w14:paraId="5274A8A5">
            <w:pPr>
              <w:pStyle w:val="111"/>
              <w:spacing w:before="1"/>
              <w:ind w:left="6" w:leftChars="0"/>
              <w:jc w:val="center"/>
              <w:rPr>
                <w:rFonts w:hint="default" w:ascii="宋体" w:hAnsi="宋体" w:eastAsia="宋体" w:cs="宋体"/>
                <w:b/>
                <w:bCs/>
                <w:color w:val="auto"/>
                <w:sz w:val="21"/>
                <w:szCs w:val="21"/>
                <w:highlight w:val="none"/>
                <w:lang w:val="en-US"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3、2</w:t>
            </w:r>
          </w:p>
        </w:tc>
      </w:tr>
      <w:tr w14:paraId="12053067">
        <w:trPr>
          <w:trHeight w:val="0" w:hRule="atLeast"/>
          <w:jc w:val="center"/>
        </w:trPr>
        <w:tc>
          <w:tcPr>
            <w:tcW w:w="1301" w:type="dxa"/>
            <w:vMerge w:val="continue"/>
            <w:vAlign w:val="center"/>
          </w:tcPr>
          <w:p w14:paraId="11B9360D">
            <w:pPr>
              <w:pStyle w:val="111"/>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1C2898D9">
            <w:pPr>
              <w:pStyle w:val="111"/>
              <w:jc w:val="center"/>
              <w:rPr>
                <w:rFonts w:hint="default" w:ascii="宋体" w:hAnsi="宋体" w:eastAsia="宋体" w:cs="宋体"/>
                <w:b/>
                <w:bCs/>
                <w:color w:val="auto"/>
                <w:sz w:val="21"/>
                <w:szCs w:val="21"/>
                <w:highlight w:val="none"/>
                <w:lang w:val="en-US" w:eastAsia="zh-CN" w:bidi="ar-SA"/>
              </w:rPr>
            </w:pPr>
            <w:r>
              <w:rPr>
                <w:bCs/>
                <w:color w:val="auto"/>
                <w:sz w:val="21"/>
                <w:szCs w:val="21"/>
                <w:highlight w:val="none"/>
              </w:rPr>
              <w:t>期末（</w:t>
            </w:r>
            <w:r>
              <w:rPr>
                <w:rFonts w:hint="eastAsia"/>
                <w:bCs/>
                <w:color w:val="auto"/>
                <w:sz w:val="21"/>
                <w:szCs w:val="21"/>
                <w:highlight w:val="none"/>
                <w:lang w:val="en-US" w:eastAsia="zh-CN"/>
              </w:rPr>
              <w:t>40</w:t>
            </w:r>
            <w:r>
              <w:rPr>
                <w:bCs/>
                <w:color w:val="auto"/>
                <w:sz w:val="21"/>
                <w:szCs w:val="21"/>
                <w:highlight w:val="none"/>
              </w:rPr>
              <w:t>%）</w:t>
            </w:r>
          </w:p>
        </w:tc>
        <w:tc>
          <w:tcPr>
            <w:tcW w:w="2788" w:type="dxa"/>
            <w:gridSpan w:val="3"/>
            <w:vAlign w:val="center"/>
          </w:tcPr>
          <w:p w14:paraId="43D58D2A">
            <w:pPr>
              <w:pStyle w:val="111"/>
              <w:spacing w:before="125" w:line="312" w:lineRule="auto"/>
              <w:ind w:right="23" w:rightChars="0"/>
              <w:jc w:val="center"/>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剧目</w:t>
            </w:r>
            <w:r>
              <w:rPr>
                <w:rFonts w:hint="eastAsia" w:ascii="宋体" w:hAnsi="仿宋" w:eastAsia="宋体" w:cs="仿宋"/>
                <w:sz w:val="21"/>
                <w:szCs w:val="22"/>
                <w:highlight w:val="none"/>
                <w:lang w:val="en-US" w:eastAsia="zh-CN" w:bidi="ar-SA"/>
              </w:rPr>
              <w:t>完成情况</w:t>
            </w:r>
          </w:p>
        </w:tc>
        <w:tc>
          <w:tcPr>
            <w:tcW w:w="2627" w:type="dxa"/>
            <w:gridSpan w:val="4"/>
            <w:vAlign w:val="center"/>
          </w:tcPr>
          <w:p w14:paraId="137FA7F5">
            <w:pPr>
              <w:pStyle w:val="111"/>
              <w:spacing w:before="125" w:line="312" w:lineRule="auto"/>
              <w:ind w:right="23" w:rightChars="0"/>
              <w:jc w:val="center"/>
              <w:rPr>
                <w:rFonts w:hint="default"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r>
              <w:rPr>
                <w:rFonts w:hint="eastAsia"/>
                <w:color w:val="auto"/>
                <w:sz w:val="21"/>
                <w:szCs w:val="21"/>
                <w:highlight w:val="none"/>
                <w:lang w:val="en-US" w:eastAsia="zh-CN"/>
              </w:rPr>
              <w:t>2</w:t>
            </w:r>
          </w:p>
        </w:tc>
      </w:tr>
      <w:tr w14:paraId="3EA75F1F">
        <w:trPr>
          <w:trHeight w:val="0" w:hRule="atLeast"/>
          <w:jc w:val="center"/>
        </w:trPr>
        <w:tc>
          <w:tcPr>
            <w:tcW w:w="1301" w:type="dxa"/>
            <w:vAlign w:val="center"/>
          </w:tcPr>
          <w:p w14:paraId="0BB81EEC">
            <w:pPr>
              <w:pStyle w:val="111"/>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35E42272">
            <w:pPr>
              <w:pStyle w:val="111"/>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2BA88711">
            <w:pPr>
              <w:pStyle w:val="111"/>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9"/>
            <w:vAlign w:val="center"/>
          </w:tcPr>
          <w:p w14:paraId="08110845">
            <w:pPr>
              <w:adjustRightInd w:val="0"/>
              <w:snapToGrid w:val="0"/>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1、历届“桃李杯”舞蹈比赛（完整版），北京环球音像出版社发行</w:t>
            </w:r>
          </w:p>
          <w:p w14:paraId="30AD841E">
            <w:pPr>
              <w:adjustRightInd w:val="0"/>
              <w:snapToGrid w:val="0"/>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2、历届全国舞蹈荷花奖终评视频，全国舞蹈展演视频</w:t>
            </w:r>
          </w:p>
          <w:p w14:paraId="0CA5FCC0">
            <w:pPr>
              <w:adjustRightInd w:val="0"/>
              <w:snapToGrid w:val="0"/>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3、《舞蹈编导基础教程》，李承祥著，北京舞蹈学院（内部教材）</w:t>
            </w:r>
          </w:p>
        </w:tc>
      </w:tr>
      <w:tr w14:paraId="7781987D">
        <w:trPr>
          <w:trHeight w:val="0" w:hRule="atLeast"/>
          <w:jc w:val="center"/>
        </w:trPr>
        <w:tc>
          <w:tcPr>
            <w:tcW w:w="1301" w:type="dxa"/>
            <w:vAlign w:val="center"/>
          </w:tcPr>
          <w:p w14:paraId="1B649E77">
            <w:pPr>
              <w:pStyle w:val="11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3A6C9A20">
            <w:pPr>
              <w:pStyle w:val="11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27004FAC">
            <w:pPr>
              <w:pStyle w:val="11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573006F2">
            <w:pPr>
              <w:pageBreakBefore w:val="0"/>
              <w:tabs>
                <w:tab w:val="left" w:pos="720"/>
              </w:tabs>
              <w:kinsoku/>
              <w:overflowPunct/>
              <w:topLinePunct w:val="0"/>
              <w:bidi w:val="0"/>
              <w:adjustRightInd w:val="0"/>
              <w:snapToGrid w:val="0"/>
              <w:spacing w:line="240" w:lineRule="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1、专业舞蹈教室</w:t>
            </w:r>
          </w:p>
          <w:p w14:paraId="5262EFA7">
            <w:pPr>
              <w:pStyle w:val="111"/>
              <w:spacing w:before="125" w:line="312" w:lineRule="auto"/>
              <w:ind w:right="23"/>
              <w:jc w:val="both"/>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2、专业教学多媒体音响</w:t>
            </w:r>
          </w:p>
        </w:tc>
      </w:tr>
      <w:tr w14:paraId="23B8F7D6">
        <w:trPr>
          <w:trHeight w:val="0" w:hRule="atLeast"/>
          <w:jc w:val="center"/>
        </w:trPr>
        <w:tc>
          <w:tcPr>
            <w:tcW w:w="1301" w:type="dxa"/>
            <w:vAlign w:val="center"/>
          </w:tcPr>
          <w:p w14:paraId="54842018">
            <w:pPr>
              <w:pStyle w:val="111"/>
              <w:spacing w:before="162"/>
              <w:ind w:left="8"/>
              <w:jc w:val="center"/>
              <w:rPr>
                <w:rFonts w:ascii="宋体"/>
                <w:b/>
                <w:color w:val="auto"/>
                <w:sz w:val="21"/>
                <w:highlight w:val="none"/>
              </w:rPr>
            </w:pPr>
            <w:r>
              <w:rPr>
                <w:rFonts w:ascii="宋体"/>
                <w:b/>
                <w:color w:val="auto"/>
                <w:w w:val="98"/>
                <w:sz w:val="21"/>
                <w:highlight w:val="none"/>
              </w:rPr>
              <w:t>K</w:t>
            </w:r>
          </w:p>
          <w:p w14:paraId="24E750C6">
            <w:pPr>
              <w:pStyle w:val="111"/>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29F2D3F1">
            <w:pPr>
              <w:pStyle w:val="111"/>
              <w:spacing w:before="125" w:line="312" w:lineRule="auto"/>
              <w:ind w:right="23"/>
              <w:jc w:val="center"/>
              <w:rPr>
                <w:rFonts w:hint="eastAsia" w:ascii="宋体" w:hAnsi="宋体" w:eastAsia="宋体" w:cs="宋体"/>
                <w:b/>
                <w:bCs/>
                <w:color w:val="auto"/>
                <w:sz w:val="21"/>
                <w:szCs w:val="21"/>
                <w:highlight w:val="none"/>
                <w:lang w:eastAsia="zh-CN"/>
              </w:rPr>
            </w:pPr>
          </w:p>
        </w:tc>
      </w:tr>
      <w:tr w14:paraId="0B5E5667">
        <w:trPr>
          <w:trHeight w:val="0" w:hRule="atLeast"/>
          <w:jc w:val="center"/>
        </w:trPr>
        <w:tc>
          <w:tcPr>
            <w:tcW w:w="8905" w:type="dxa"/>
            <w:gridSpan w:val="10"/>
            <w:vAlign w:val="center"/>
          </w:tcPr>
          <w:p w14:paraId="2AA6FCBE">
            <w:pPr>
              <w:pStyle w:val="111"/>
              <w:spacing w:before="65"/>
              <w:ind w:left="107"/>
              <w:rPr>
                <w:color w:val="auto"/>
                <w:sz w:val="21"/>
                <w:szCs w:val="21"/>
                <w:highlight w:val="none"/>
                <w:lang w:eastAsia="zh-CN"/>
              </w:rPr>
            </w:pPr>
            <w:r>
              <w:rPr>
                <w:color w:val="auto"/>
                <w:sz w:val="21"/>
                <w:szCs w:val="21"/>
                <w:highlight w:val="none"/>
                <w:lang w:eastAsia="zh-CN"/>
              </w:rPr>
              <w:t>备注：</w:t>
            </w:r>
          </w:p>
          <w:p w14:paraId="2C1B07D2">
            <w:pPr>
              <w:pStyle w:val="111"/>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5EFA84C7">
            <w:pPr>
              <w:pStyle w:val="111"/>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7A1A3E1E">
            <w:pPr>
              <w:pStyle w:val="111"/>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4DE58C08">
            <w:pPr>
              <w:pStyle w:val="111"/>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1D5C1FCC">
            <w:pPr>
              <w:pStyle w:val="111"/>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2A5638B1">
            <w:pPr>
              <w:pStyle w:val="111"/>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377AD585">
        <w:trPr>
          <w:trHeight w:val="0" w:hRule="atLeast"/>
          <w:jc w:val="center"/>
        </w:trPr>
        <w:tc>
          <w:tcPr>
            <w:tcW w:w="1301" w:type="dxa"/>
            <w:vMerge w:val="restart"/>
            <w:vAlign w:val="center"/>
          </w:tcPr>
          <w:p w14:paraId="48B63329">
            <w:pPr>
              <w:pStyle w:val="111"/>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76801426">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2234CC74">
            <w:pPr>
              <w:rPr>
                <w:rFonts w:hint="eastAsia" w:ascii="宋体" w:hAnsi="宋体" w:eastAsia="宋体" w:cs="宋体"/>
                <w:sz w:val="21"/>
                <w:szCs w:val="21"/>
                <w:lang w:eastAsia="zh-CN"/>
              </w:rPr>
            </w:pPr>
            <w:r>
              <w:rPr>
                <w:rFonts w:hint="eastAsia" w:ascii="仿宋" w:hAnsi="仿宋" w:eastAsia="仿宋" w:cs="仿宋"/>
                <w:szCs w:val="21"/>
              </w:rPr>
              <w:drawing>
                <wp:anchor distT="0" distB="0" distL="114300" distR="114300" simplePos="0" relativeHeight="251662336" behindDoc="0" locked="0" layoutInCell="1" allowOverlap="1">
                  <wp:simplePos x="0" y="0"/>
                  <wp:positionH relativeFrom="column">
                    <wp:posOffset>1226185</wp:posOffset>
                  </wp:positionH>
                  <wp:positionV relativeFrom="paragraph">
                    <wp:posOffset>88265</wp:posOffset>
                  </wp:positionV>
                  <wp:extent cx="664845" cy="387985"/>
                  <wp:effectExtent l="0" t="0" r="4445" b="635"/>
                  <wp:wrapTopAndBottom/>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anchor>
              </w:drawing>
            </w:r>
            <w:r>
              <w:rPr>
                <w:position w:val="-22"/>
              </w:rPr>
              <w:drawing>
                <wp:anchor distT="0" distB="0" distL="114300" distR="114300" simplePos="0" relativeHeight="251661312" behindDoc="0" locked="0" layoutInCell="1" allowOverlap="1">
                  <wp:simplePos x="0" y="0"/>
                  <wp:positionH relativeFrom="column">
                    <wp:posOffset>186055</wp:posOffset>
                  </wp:positionH>
                  <wp:positionV relativeFrom="paragraph">
                    <wp:posOffset>46355</wp:posOffset>
                  </wp:positionV>
                  <wp:extent cx="724535" cy="347345"/>
                  <wp:effectExtent l="0" t="0" r="9525" b="8890"/>
                  <wp:wrapSquare wrapText="bothSides"/>
                  <wp:docPr id="17" name="图片 9"/>
                  <wp:cNvGraphicFramePr/>
                  <a:graphic xmlns:a="http://schemas.openxmlformats.org/drawingml/2006/main">
                    <a:graphicData uri="http://schemas.openxmlformats.org/drawingml/2006/picture">
                      <pic:pic xmlns:pic="http://schemas.openxmlformats.org/drawingml/2006/picture">
                        <pic:nvPicPr>
                          <pic:cNvPr id="17" name="图片 9"/>
                          <pic:cNvPicPr/>
                        </pic:nvPicPr>
                        <pic:blipFill>
                          <a:blip r:embed="rId107"/>
                          <a:stretch>
                            <a:fillRect/>
                          </a:stretch>
                        </pic:blipFill>
                        <pic:spPr>
                          <a:xfrm>
                            <a:off x="0" y="0"/>
                            <a:ext cx="724535" cy="347345"/>
                          </a:xfrm>
                          <a:prstGeom prst="rect">
                            <a:avLst/>
                          </a:prstGeom>
                          <a:noFill/>
                          <a:ln>
                            <a:noFill/>
                          </a:ln>
                        </pic:spPr>
                      </pic:pic>
                    </a:graphicData>
                  </a:graphic>
                </wp:anchor>
              </w:drawing>
            </w:r>
          </w:p>
          <w:p w14:paraId="1AA50AA8">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2026 年 9月 1日</w:t>
            </w:r>
          </w:p>
          <w:p w14:paraId="6097E02E">
            <w:pPr>
              <w:rPr>
                <w:rFonts w:hint="eastAsia" w:ascii="宋体" w:hAnsi="宋体" w:eastAsia="宋体" w:cs="宋体"/>
                <w:b/>
                <w:bCs/>
                <w:color w:val="auto"/>
                <w:sz w:val="21"/>
                <w:szCs w:val="21"/>
                <w:highlight w:val="none"/>
                <w:lang w:eastAsia="zh-CN"/>
              </w:rPr>
            </w:pPr>
          </w:p>
        </w:tc>
      </w:tr>
      <w:tr w14:paraId="54D17933">
        <w:trPr>
          <w:trHeight w:val="0" w:hRule="atLeast"/>
          <w:jc w:val="center"/>
        </w:trPr>
        <w:tc>
          <w:tcPr>
            <w:tcW w:w="1301" w:type="dxa"/>
            <w:vMerge w:val="continue"/>
            <w:vAlign w:val="center"/>
          </w:tcPr>
          <w:p w14:paraId="7BE52F8C">
            <w:pPr>
              <w:pStyle w:val="111"/>
              <w:spacing w:before="53"/>
              <w:ind w:left="587"/>
              <w:rPr>
                <w:b/>
                <w:bCs/>
                <w:color w:val="auto"/>
                <w:sz w:val="21"/>
                <w:szCs w:val="21"/>
                <w:highlight w:val="none"/>
                <w:lang w:eastAsia="zh-CN"/>
              </w:rPr>
            </w:pPr>
          </w:p>
        </w:tc>
        <w:tc>
          <w:tcPr>
            <w:tcW w:w="7604" w:type="dxa"/>
            <w:gridSpan w:val="9"/>
            <w:vAlign w:val="top"/>
          </w:tcPr>
          <w:p w14:paraId="22ABC842">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4057C82D">
            <w:pPr>
              <w:rPr>
                <w:rFonts w:hint="eastAsia" w:ascii="宋体" w:hAnsi="宋体" w:eastAsia="宋体" w:cs="宋体"/>
                <w:sz w:val="21"/>
                <w:szCs w:val="21"/>
                <w:lang w:eastAsia="zh-CN"/>
              </w:rPr>
            </w:pPr>
          </w:p>
          <w:p w14:paraId="3046C2C0">
            <w:pPr>
              <w:ind w:firstLine="840" w:firstLineChars="400"/>
              <w:rPr>
                <w:rFonts w:hint="eastAsia" w:ascii="宋体" w:hAnsi="宋体" w:eastAsia="宋体" w:cs="宋体"/>
                <w:sz w:val="21"/>
                <w:szCs w:val="21"/>
                <w:lang w:eastAsia="zh-CN"/>
              </w:rPr>
            </w:pPr>
            <w:r>
              <w:rPr>
                <w:rFonts w:hint="eastAsia" w:ascii="宋体" w:hAnsi="宋体" w:eastAsia="宋体" w:cs="宋体"/>
                <w:sz w:val="21"/>
                <w:szCs w:val="21"/>
                <w:lang w:val="en-US" w:eastAsia="zh-CN"/>
              </w:rPr>
              <w:t>同意</w:t>
            </w:r>
          </w:p>
          <w:p w14:paraId="67DC196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r>
              <w:rPr>
                <w:rFonts w:hint="eastAsia" w:ascii="仿宋" w:hAnsi="仿宋" w:eastAsia="仿宋" w:cs="仿宋"/>
                <w:szCs w:val="21"/>
              </w:rPr>
              <w:drawing>
                <wp:inline distT="0" distB="0" distL="114300" distR="114300">
                  <wp:extent cx="664845" cy="387985"/>
                  <wp:effectExtent l="0" t="0" r="4445" b="63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inline>
              </w:drawing>
            </w:r>
            <w:r>
              <w:rPr>
                <w:rFonts w:hint="eastAsia" w:ascii="宋体" w:hAnsi="宋体" w:eastAsia="宋体" w:cs="宋体"/>
                <w:kern w:val="0"/>
                <w:szCs w:val="21"/>
                <w:lang w:eastAsia="zh-CN"/>
              </w:rPr>
              <w:drawing>
                <wp:inline distT="0" distB="0" distL="114300" distR="114300">
                  <wp:extent cx="688975" cy="545465"/>
                  <wp:effectExtent l="0" t="0" r="1905" b="5080"/>
                  <wp:docPr id="19" name="图片 2" descr="IMG_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IMG_9338"/>
                          <pic:cNvPicPr>
                            <a:picLocks noChangeAspect="1"/>
                          </pic:cNvPicPr>
                        </pic:nvPicPr>
                        <pic:blipFill>
                          <a:blip r:embed="rId108"/>
                          <a:stretch>
                            <a:fillRect/>
                          </a:stretch>
                        </pic:blipFill>
                        <pic:spPr>
                          <a:xfrm>
                            <a:off x="0" y="0"/>
                            <a:ext cx="688975" cy="545465"/>
                          </a:xfrm>
                          <a:prstGeom prst="rect">
                            <a:avLst/>
                          </a:prstGeom>
                          <a:noFill/>
                          <a:ln>
                            <a:noFill/>
                          </a:ln>
                        </pic:spPr>
                      </pic:pic>
                    </a:graphicData>
                  </a:graphic>
                </wp:inline>
              </w:drawing>
            </w:r>
          </w:p>
          <w:p w14:paraId="2A0B9E55">
            <w:pPr>
              <w:rPr>
                <w:rFonts w:hint="eastAsia" w:ascii="宋体" w:hAnsi="宋体" w:eastAsia="宋体" w:cs="宋体"/>
                <w:sz w:val="21"/>
                <w:szCs w:val="21"/>
                <w:lang w:eastAsia="zh-CN"/>
              </w:rPr>
            </w:pPr>
          </w:p>
          <w:p w14:paraId="2DADEBCB">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2026 年 9月 1日</w:t>
            </w:r>
          </w:p>
        </w:tc>
      </w:tr>
      <w:tr w14:paraId="4BDBFA55">
        <w:trPr>
          <w:trHeight w:val="0" w:hRule="atLeast"/>
          <w:jc w:val="center"/>
        </w:trPr>
        <w:tc>
          <w:tcPr>
            <w:tcW w:w="1301" w:type="dxa"/>
            <w:vMerge w:val="continue"/>
            <w:vAlign w:val="center"/>
          </w:tcPr>
          <w:p w14:paraId="42CD2F37">
            <w:pPr>
              <w:pStyle w:val="111"/>
              <w:spacing w:before="53"/>
              <w:ind w:left="587"/>
              <w:rPr>
                <w:b/>
                <w:bCs/>
                <w:color w:val="auto"/>
                <w:sz w:val="21"/>
                <w:szCs w:val="21"/>
                <w:highlight w:val="none"/>
                <w:lang w:eastAsia="zh-CN"/>
              </w:rPr>
            </w:pPr>
          </w:p>
        </w:tc>
        <w:tc>
          <w:tcPr>
            <w:tcW w:w="7604" w:type="dxa"/>
            <w:gridSpan w:val="9"/>
            <w:vAlign w:val="top"/>
          </w:tcPr>
          <w:p w14:paraId="5DFE3E6C">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42EAF9D">
            <w:pPr>
              <w:ind w:firstLine="630" w:firstLineChars="300"/>
              <w:rPr>
                <w:rFonts w:hint="eastAsia" w:ascii="宋体" w:hAnsi="宋体" w:eastAsia="宋体" w:cs="宋体"/>
                <w:sz w:val="21"/>
                <w:szCs w:val="21"/>
                <w:lang w:eastAsia="zh-CN"/>
              </w:rPr>
            </w:pPr>
            <w:r>
              <w:rPr>
                <w:rFonts w:hint="eastAsia" w:ascii="宋体" w:hAnsi="宋体" w:eastAsia="宋体" w:cs="宋体"/>
                <w:sz w:val="21"/>
                <w:szCs w:val="21"/>
                <w:lang w:val="en-US" w:eastAsia="zh-CN"/>
              </w:rPr>
              <w:t>同意</w:t>
            </w:r>
          </w:p>
          <w:p w14:paraId="25260D03">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r>
              <w:rPr>
                <w:rFonts w:hint="eastAsia" w:ascii="仿宋" w:hAnsi="仿宋" w:eastAsia="仿宋" w:cs="仿宋"/>
                <w:szCs w:val="21"/>
              </w:rPr>
              <w:drawing>
                <wp:inline distT="0" distB="0" distL="114300" distR="114300">
                  <wp:extent cx="664845" cy="387985"/>
                  <wp:effectExtent l="0" t="0" r="4445" b="63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06"/>
                          <a:stretch>
                            <a:fillRect/>
                          </a:stretch>
                        </pic:blipFill>
                        <pic:spPr>
                          <a:xfrm>
                            <a:off x="0" y="0"/>
                            <a:ext cx="664845" cy="387985"/>
                          </a:xfrm>
                          <a:prstGeom prst="rect">
                            <a:avLst/>
                          </a:prstGeom>
                          <a:noFill/>
                          <a:ln>
                            <a:noFill/>
                          </a:ln>
                        </pic:spPr>
                      </pic:pic>
                    </a:graphicData>
                  </a:graphic>
                </wp:inline>
              </w:drawing>
            </w:r>
          </w:p>
          <w:p w14:paraId="615DBE31">
            <w:pPr>
              <w:rPr>
                <w:rFonts w:hint="eastAsia" w:ascii="宋体" w:hAnsi="宋体" w:eastAsia="宋体" w:cs="宋体"/>
                <w:sz w:val="21"/>
                <w:szCs w:val="21"/>
                <w:lang w:eastAsia="zh-CN"/>
              </w:rPr>
            </w:pPr>
          </w:p>
          <w:p w14:paraId="46A08B7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2026 年 9月 1日</w:t>
            </w:r>
          </w:p>
          <w:p w14:paraId="576389D6">
            <w:pPr>
              <w:rPr>
                <w:rFonts w:hint="eastAsia" w:ascii="宋体" w:hAnsi="宋体" w:eastAsia="宋体" w:cs="宋体"/>
                <w:b/>
                <w:bCs/>
                <w:color w:val="auto"/>
                <w:sz w:val="21"/>
                <w:szCs w:val="21"/>
                <w:highlight w:val="none"/>
                <w:lang w:eastAsia="zh-CN"/>
              </w:rPr>
            </w:pPr>
          </w:p>
        </w:tc>
      </w:tr>
    </w:tbl>
    <w:p w14:paraId="2A6465C4">
      <w:pPr>
        <w:rPr>
          <w:sz w:val="2"/>
          <w:szCs w:val="2"/>
        </w:rPr>
        <w:sectPr>
          <w:headerReference r:id="rId79" w:type="default"/>
          <w:footerReference r:id="rId80" w:type="default"/>
          <w:pgSz w:w="11906" w:h="16838"/>
          <w:pgMar w:top="1440" w:right="1800" w:bottom="1440" w:left="1800" w:header="851" w:footer="992" w:gutter="0"/>
          <w:cols w:space="425" w:num="1"/>
          <w:docGrid w:type="lines" w:linePitch="312" w:charSpace="0"/>
        </w:sectPr>
      </w:pPr>
    </w:p>
    <w:p w14:paraId="51413453">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hint="eastAsia"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30E6280A">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sz w:val="36"/>
          <w:szCs w:val="36"/>
          <w:lang w:val="en-US" w:eastAsia="zh-CN" w:bidi="ar-SA"/>
        </w:rPr>
        <w:t>《歌曲作法》课程教学大纲</w:t>
      </w:r>
    </w:p>
    <w:tbl>
      <w:tblPr>
        <w:tblStyle w:val="18"/>
        <w:tblW w:w="8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300"/>
        <w:gridCol w:w="50"/>
        <w:gridCol w:w="1438"/>
        <w:gridCol w:w="91"/>
        <w:gridCol w:w="343"/>
        <w:gridCol w:w="541"/>
        <w:gridCol w:w="476"/>
        <w:gridCol w:w="374"/>
        <w:gridCol w:w="891"/>
      </w:tblGrid>
      <w:tr w14:paraId="23F89686">
        <w:trPr>
          <w:trHeight w:val="0" w:hRule="atLeast"/>
          <w:jc w:val="center"/>
        </w:trPr>
        <w:tc>
          <w:tcPr>
            <w:tcW w:w="1301" w:type="dxa"/>
            <w:vAlign w:val="center"/>
          </w:tcPr>
          <w:p w14:paraId="6FA02F64">
            <w:pPr>
              <w:pStyle w:val="9"/>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539" w:type="dxa"/>
            <w:gridSpan w:val="5"/>
            <w:vAlign w:val="center"/>
          </w:tcPr>
          <w:p w14:paraId="2F877F52">
            <w:pPr>
              <w:pStyle w:val="9"/>
              <w:tabs>
                <w:tab w:val="left" w:pos="1006"/>
              </w:tabs>
              <w:spacing w:before="70"/>
              <w:ind w:right="2046"/>
              <w:jc w:val="center"/>
              <w:rPr>
                <w:rFonts w:hint="eastAsia" w:ascii="宋体" w:hAnsi="宋体" w:eastAsia="宋体" w:cs="宋体"/>
                <w:b/>
                <w:color w:val="auto"/>
                <w:sz w:val="21"/>
                <w:szCs w:val="21"/>
                <w:highlight w:val="none"/>
                <w:lang w:eastAsia="zh-CN"/>
              </w:rPr>
            </w:pPr>
            <w:r>
              <w:rPr>
                <w:rFonts w:hint="eastAsia" w:ascii="宋体" w:hAnsi="宋体" w:eastAsia="宋体" w:cs="宋体"/>
                <w:b w:val="0"/>
                <w:bCs w:val="0"/>
                <w:spacing w:val="-3"/>
              </w:rPr>
              <w:t>歌曲作法</w:t>
            </w:r>
          </w:p>
        </w:tc>
        <w:tc>
          <w:tcPr>
            <w:tcW w:w="1872" w:type="dxa"/>
            <w:gridSpan w:val="3"/>
            <w:vAlign w:val="center"/>
          </w:tcPr>
          <w:p w14:paraId="40F67C96">
            <w:pPr>
              <w:pStyle w:val="9"/>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2282" w:type="dxa"/>
            <w:gridSpan w:val="4"/>
            <w:vAlign w:val="top"/>
          </w:tcPr>
          <w:p w14:paraId="58E0E97A">
            <w:pPr>
              <w:pStyle w:val="9"/>
              <w:spacing w:before="70"/>
              <w:ind w:right="186"/>
              <w:jc w:val="both"/>
              <w:rPr>
                <w:rFonts w:hint="eastAsia" w:ascii="宋体" w:hAnsi="宋体" w:eastAsia="宋体" w:cs="宋体"/>
                <w:color w:val="auto"/>
                <w:sz w:val="21"/>
                <w:szCs w:val="21"/>
                <w:highlight w:val="none"/>
              </w:rPr>
            </w:pPr>
            <w:r>
              <w:rPr>
                <w:rFonts w:hint="eastAsia" w:ascii="宋体" w:hAnsi="宋体" w:eastAsia="宋体" w:cs="宋体"/>
                <w:b w:val="0"/>
                <w:bCs w:val="0"/>
                <w:spacing w:val="-4"/>
                <w:sz w:val="21"/>
                <w:szCs w:val="21"/>
              </w:rPr>
              <w:t>1211402603</w:t>
            </w:r>
          </w:p>
        </w:tc>
      </w:tr>
      <w:tr w14:paraId="703552E3">
        <w:trPr>
          <w:trHeight w:val="0" w:hRule="atLeast"/>
          <w:jc w:val="center"/>
        </w:trPr>
        <w:tc>
          <w:tcPr>
            <w:tcW w:w="1301" w:type="dxa"/>
            <w:vAlign w:val="center"/>
          </w:tcPr>
          <w:p w14:paraId="60DAAC57">
            <w:pPr>
              <w:pStyle w:val="9"/>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539" w:type="dxa"/>
            <w:gridSpan w:val="5"/>
            <w:vAlign w:val="top"/>
          </w:tcPr>
          <w:p w14:paraId="7AF568D3">
            <w:pPr>
              <w:pStyle w:val="9"/>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通识课</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5FF7CA4C">
            <w:pPr>
              <w:pStyle w:val="9"/>
              <w:numPr>
                <w:ilvl w:val="0"/>
                <w:numId w:val="0"/>
              </w:numPr>
              <w:tabs>
                <w:tab w:val="left" w:pos="401"/>
              </w:tabs>
              <w:spacing w:before="70"/>
              <w:ind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其他</w:t>
            </w:r>
          </w:p>
        </w:tc>
        <w:tc>
          <w:tcPr>
            <w:tcW w:w="1872" w:type="dxa"/>
            <w:gridSpan w:val="3"/>
            <w:vAlign w:val="center"/>
          </w:tcPr>
          <w:p w14:paraId="0989BB97">
            <w:pPr>
              <w:pStyle w:val="9"/>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2282" w:type="dxa"/>
            <w:gridSpan w:val="4"/>
            <w:vAlign w:val="top"/>
          </w:tcPr>
          <w:p w14:paraId="4D879125">
            <w:pPr>
              <w:pStyle w:val="9"/>
              <w:spacing w:before="70"/>
              <w:ind w:right="186"/>
              <w:jc w:val="both"/>
              <w:rPr>
                <w:rFonts w:hint="default" w:ascii="宋体" w:hAnsi="宋体" w:eastAsia="宋体" w:cs="宋体"/>
                <w:color w:val="auto"/>
                <w:sz w:val="21"/>
                <w:szCs w:val="21"/>
                <w:highlight w:val="none"/>
                <w:lang w:val="en-US" w:eastAsia="zh-CN"/>
              </w:rPr>
            </w:pPr>
            <w:r>
              <w:rPr>
                <w:rFonts w:hint="eastAsia" w:ascii="宋体" w:hAnsi="宋体" w:eastAsia="宋体" w:cs="宋体"/>
                <w:b w:val="0"/>
                <w:bCs w:val="0"/>
                <w:lang w:val="en-US" w:eastAsia="zh-CN"/>
              </w:rPr>
              <w:t>林心河</w:t>
            </w:r>
          </w:p>
        </w:tc>
      </w:tr>
      <w:tr w14:paraId="0B87A8C0">
        <w:trPr>
          <w:trHeight w:val="0" w:hRule="atLeast"/>
          <w:jc w:val="center"/>
        </w:trPr>
        <w:tc>
          <w:tcPr>
            <w:tcW w:w="1301" w:type="dxa"/>
            <w:vAlign w:val="center"/>
          </w:tcPr>
          <w:p w14:paraId="7EF0D426">
            <w:pPr>
              <w:pStyle w:val="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539" w:type="dxa"/>
            <w:gridSpan w:val="5"/>
            <w:vAlign w:val="center"/>
          </w:tcPr>
          <w:p w14:paraId="716E62B6">
            <w:pPr>
              <w:pStyle w:val="9"/>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sym w:font="Wingdings 2" w:char="00A3"/>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1872" w:type="dxa"/>
            <w:gridSpan w:val="3"/>
            <w:vAlign w:val="center"/>
          </w:tcPr>
          <w:p w14:paraId="44323F01">
            <w:pPr>
              <w:pStyle w:val="9"/>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2282" w:type="dxa"/>
            <w:gridSpan w:val="4"/>
            <w:vAlign w:val="center"/>
          </w:tcPr>
          <w:p w14:paraId="2F299100">
            <w:pPr>
              <w:pStyle w:val="9"/>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144FEB7E">
        <w:trPr>
          <w:trHeight w:val="0" w:hRule="atLeast"/>
          <w:jc w:val="center"/>
        </w:trPr>
        <w:tc>
          <w:tcPr>
            <w:tcW w:w="1301" w:type="dxa"/>
            <w:vAlign w:val="center"/>
          </w:tcPr>
          <w:p w14:paraId="3B5FD03C">
            <w:pPr>
              <w:pStyle w:val="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2510ADD0">
            <w:pPr>
              <w:pStyle w:val="9"/>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第  6 学期</w:t>
            </w:r>
          </w:p>
        </w:tc>
        <w:tc>
          <w:tcPr>
            <w:tcW w:w="871" w:type="dxa"/>
            <w:vAlign w:val="center"/>
          </w:tcPr>
          <w:p w14:paraId="1E01A489">
            <w:pPr>
              <w:pStyle w:val="9"/>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总学时</w:t>
            </w:r>
          </w:p>
        </w:tc>
        <w:tc>
          <w:tcPr>
            <w:tcW w:w="1350" w:type="dxa"/>
            <w:gridSpan w:val="2"/>
            <w:vAlign w:val="center"/>
          </w:tcPr>
          <w:p w14:paraId="35493FBC">
            <w:pPr>
              <w:pStyle w:val="9"/>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1872" w:type="dxa"/>
            <w:gridSpan w:val="3"/>
            <w:vAlign w:val="center"/>
          </w:tcPr>
          <w:p w14:paraId="5E22244B">
            <w:pPr>
              <w:pStyle w:val="9"/>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其中实践学时</w:t>
            </w:r>
          </w:p>
        </w:tc>
        <w:tc>
          <w:tcPr>
            <w:tcW w:w="2282" w:type="dxa"/>
            <w:gridSpan w:val="4"/>
            <w:vAlign w:val="center"/>
          </w:tcPr>
          <w:p w14:paraId="219C8F7E">
            <w:pPr>
              <w:pStyle w:val="9"/>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r>
      <w:tr w14:paraId="53FF25DC">
        <w:trPr>
          <w:trHeight w:val="0" w:hRule="atLeast"/>
          <w:jc w:val="center"/>
        </w:trPr>
        <w:tc>
          <w:tcPr>
            <w:tcW w:w="1301" w:type="dxa"/>
            <w:vAlign w:val="center"/>
          </w:tcPr>
          <w:p w14:paraId="089590CE">
            <w:pPr>
              <w:pStyle w:val="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混合式</w:t>
            </w:r>
          </w:p>
          <w:p w14:paraId="220FD82D">
            <w:pPr>
              <w:pStyle w:val="9"/>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课程网址</w:t>
            </w:r>
          </w:p>
        </w:tc>
        <w:tc>
          <w:tcPr>
            <w:tcW w:w="7693" w:type="dxa"/>
            <w:gridSpan w:val="12"/>
            <w:vAlign w:val="center"/>
          </w:tcPr>
          <w:p w14:paraId="14A1B0D3">
            <w:pPr>
              <w:pStyle w:val="9"/>
              <w:spacing w:before="72"/>
              <w:ind w:left="9"/>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非必填，根据实际填写</w:t>
            </w:r>
          </w:p>
        </w:tc>
      </w:tr>
      <w:tr w14:paraId="29CFED1A">
        <w:trPr>
          <w:trHeight w:val="0" w:hRule="atLeast"/>
          <w:jc w:val="center"/>
        </w:trPr>
        <w:tc>
          <w:tcPr>
            <w:tcW w:w="1301" w:type="dxa"/>
            <w:vAlign w:val="center"/>
          </w:tcPr>
          <w:p w14:paraId="75A530B8">
            <w:pPr>
              <w:pStyle w:val="9"/>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4EDC9796">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53939EB7">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93" w:type="dxa"/>
            <w:gridSpan w:val="12"/>
            <w:vAlign w:val="center"/>
          </w:tcPr>
          <w:p w14:paraId="6C074B6E">
            <w:pPr>
              <w:tabs>
                <w:tab w:val="left" w:pos="720"/>
              </w:tabs>
              <w:adjustRightInd w:val="0"/>
              <w:snapToGrid w:val="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先</w:t>
            </w:r>
            <w:r>
              <w:rPr>
                <w:rFonts w:hint="eastAsia" w:ascii="宋体" w:hAnsi="宋体" w:eastAsia="宋体" w:cs="宋体"/>
                <w:sz w:val="21"/>
                <w:szCs w:val="21"/>
                <w:lang w:eastAsia="zh-CN"/>
              </w:rPr>
              <w:t>修</w:t>
            </w:r>
            <w:r>
              <w:rPr>
                <w:rFonts w:hint="eastAsia" w:ascii="宋体" w:hAnsi="宋体" w:eastAsia="宋体" w:cs="宋体"/>
                <w:sz w:val="21"/>
                <w:szCs w:val="21"/>
              </w:rPr>
              <w:t>课程：</w:t>
            </w:r>
            <w:r>
              <w:rPr>
                <w:rFonts w:hint="eastAsia" w:ascii="宋体" w:hAnsi="宋体" w:eastAsia="宋体" w:cs="宋体"/>
                <w:b w:val="0"/>
                <w:bCs w:val="0"/>
                <w:spacing w:val="6"/>
              </w:rPr>
              <w:t>《基本乐理》《和声》《曲式与作品分析》</w:t>
            </w:r>
            <w:r>
              <w:rPr>
                <w:rFonts w:hint="eastAsia" w:ascii="宋体" w:hAnsi="宋体" w:eastAsia="宋体" w:cs="宋体"/>
                <w:b w:val="0"/>
                <w:bCs w:val="0"/>
                <w:spacing w:val="9"/>
              </w:rPr>
              <w:t xml:space="preserve"> </w:t>
            </w:r>
          </w:p>
          <w:p w14:paraId="2B7BFC87">
            <w:pPr>
              <w:tabs>
                <w:tab w:val="left" w:pos="720"/>
              </w:tabs>
              <w:adjustRightInd w:val="0"/>
              <w:snapToGrid w:val="0"/>
              <w:jc w:val="both"/>
              <w:rPr>
                <w:rFonts w:hint="eastAsia" w:ascii="宋体" w:hAnsi="宋体" w:eastAsia="宋体" w:cs="宋体"/>
                <w:sz w:val="21"/>
                <w:szCs w:val="21"/>
                <w:lang w:val="en-US" w:eastAsia="zh-CN"/>
              </w:rPr>
            </w:pPr>
            <w:r>
              <w:rPr>
                <w:rFonts w:hint="eastAsia" w:ascii="宋体" w:hAnsi="宋体" w:eastAsia="宋体" w:cs="宋体"/>
                <w:sz w:val="21"/>
                <w:szCs w:val="21"/>
              </w:rPr>
              <w:t>后续课程：</w:t>
            </w:r>
            <w:r>
              <w:rPr>
                <w:rFonts w:hint="eastAsia" w:ascii="宋体" w:hAnsi="宋体" w:eastAsia="宋体" w:cs="宋体"/>
                <w:b w:val="0"/>
                <w:bCs w:val="0"/>
                <w:spacing w:val="26"/>
              </w:rPr>
              <w:t>《综合实践</w:t>
            </w:r>
            <w:r>
              <w:rPr>
                <w:rFonts w:hint="eastAsia" w:ascii="宋体" w:hAnsi="宋体" w:eastAsia="宋体" w:cs="宋体"/>
                <w:b w:val="0"/>
                <w:bCs w:val="0"/>
                <w:spacing w:val="65"/>
              </w:rPr>
              <w:t xml:space="preserve"> </w:t>
            </w:r>
            <w:r>
              <w:rPr>
                <w:rFonts w:hint="eastAsia" w:ascii="宋体" w:hAnsi="宋体" w:eastAsia="宋体" w:cs="宋体"/>
                <w:b w:val="0"/>
                <w:bCs w:val="0"/>
                <w:spacing w:val="26"/>
              </w:rPr>
              <w:t>(二</w:t>
            </w:r>
            <w:r>
              <w:rPr>
                <w:rFonts w:hint="eastAsia" w:ascii="宋体" w:hAnsi="宋体" w:eastAsia="宋体" w:cs="宋体"/>
                <w:b w:val="0"/>
                <w:bCs w:val="0"/>
                <w:spacing w:val="-36"/>
              </w:rPr>
              <w:t xml:space="preserve"> </w:t>
            </w:r>
            <w:r>
              <w:rPr>
                <w:rFonts w:hint="eastAsia" w:ascii="宋体" w:hAnsi="宋体" w:eastAsia="宋体" w:cs="宋体"/>
                <w:b w:val="0"/>
                <w:bCs w:val="0"/>
                <w:spacing w:val="26"/>
              </w:rPr>
              <w:t>):毕业汇演》</w:t>
            </w:r>
          </w:p>
          <w:p w14:paraId="7AB16973">
            <w:pPr>
              <w:pStyle w:val="9"/>
              <w:spacing w:before="94"/>
              <w:jc w:val="both"/>
              <w:rPr>
                <w:rFonts w:hint="eastAsia" w:ascii="宋体" w:hAnsi="宋体" w:eastAsia="宋体" w:cs="宋体"/>
                <w:color w:val="auto"/>
                <w:sz w:val="21"/>
                <w:szCs w:val="21"/>
                <w:highlight w:val="none"/>
                <w:lang w:eastAsia="zh-CN"/>
              </w:rPr>
            </w:pPr>
          </w:p>
        </w:tc>
      </w:tr>
      <w:tr w14:paraId="19CA5016">
        <w:trPr>
          <w:trHeight w:val="0" w:hRule="atLeast"/>
          <w:jc w:val="center"/>
        </w:trPr>
        <w:tc>
          <w:tcPr>
            <w:tcW w:w="1301" w:type="dxa"/>
            <w:vAlign w:val="top"/>
          </w:tcPr>
          <w:p w14:paraId="681DDAA2">
            <w:pPr>
              <w:pStyle w:val="9"/>
              <w:spacing w:before="43"/>
              <w:ind w:left="104" w:right="93"/>
              <w:jc w:val="center"/>
              <w:rPr>
                <w:rFonts w:hint="eastAsia" w:ascii="宋体" w:hAnsi="宋体" w:eastAsia="宋体" w:cs="宋体"/>
                <w:b/>
                <w:color w:val="auto"/>
                <w:sz w:val="21"/>
                <w:szCs w:val="21"/>
                <w:highlight w:val="none"/>
                <w:lang w:eastAsia="zh-CN"/>
              </w:rPr>
            </w:pPr>
          </w:p>
          <w:p w14:paraId="73247E36">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B</w:t>
            </w:r>
          </w:p>
          <w:p w14:paraId="16E7DAF8">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93" w:type="dxa"/>
            <w:gridSpan w:val="12"/>
            <w:vAlign w:val="center"/>
          </w:tcPr>
          <w:p w14:paraId="4EBEC960">
            <w:pPr>
              <w:pStyle w:val="9"/>
              <w:spacing w:line="312" w:lineRule="auto"/>
              <w:ind w:right="-29" w:firstLine="48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val="0"/>
                <w:bCs w:val="0"/>
                <w:snapToGrid w:val="0"/>
                <w:color w:val="000000"/>
                <w:kern w:val="0"/>
                <w:sz w:val="24"/>
                <w:szCs w:val="24"/>
                <w:lang w:val="en-US" w:eastAsia="zh-CN" w:bidi="ar"/>
              </w:rPr>
              <w:t>本课程是音乐学专业本科阶段的核心必修课，兼具高度的理论性、实践性与创造性。作为连接音乐基础理论（如和声、曲式、旋律学）与音乐创作实践的关键桥梁，课程旨在系统培养学生掌握从动机发展到完整歌曲写作的专业作曲技能。其目标不仅是培养传统意义的作曲者，更是塑造具备文化洞察力、技术整合能力与市场意识的复合型音乐创编人才。通过本课程的学习，学生将不仅获得扎实的歌曲写作专业能力，更将初步构建起“艺术创作-技术整合-市场认知”的创新思维与实践能力，为未来从事音乐创作、制作、编导、文化创业或继续深造奠定坚实的基础。</w:t>
            </w:r>
          </w:p>
        </w:tc>
      </w:tr>
      <w:tr w14:paraId="24109D99">
        <w:trPr>
          <w:trHeight w:val="0" w:hRule="atLeast"/>
          <w:jc w:val="center"/>
        </w:trPr>
        <w:tc>
          <w:tcPr>
            <w:tcW w:w="1301" w:type="dxa"/>
            <w:vAlign w:val="top"/>
          </w:tcPr>
          <w:p w14:paraId="7469F796">
            <w:pPr>
              <w:pStyle w:val="9"/>
              <w:spacing w:before="43"/>
              <w:ind w:left="104" w:right="93"/>
              <w:jc w:val="center"/>
              <w:rPr>
                <w:rFonts w:hint="eastAsia" w:ascii="宋体" w:hAnsi="宋体" w:eastAsia="宋体" w:cs="宋体"/>
                <w:b/>
                <w:color w:val="auto"/>
                <w:sz w:val="21"/>
                <w:szCs w:val="21"/>
                <w:highlight w:val="none"/>
                <w:lang w:eastAsia="zh-CN"/>
              </w:rPr>
            </w:pPr>
          </w:p>
          <w:p w14:paraId="2715FB1F">
            <w:pPr>
              <w:pStyle w:val="9"/>
              <w:spacing w:before="43"/>
              <w:ind w:left="104" w:right="93"/>
              <w:jc w:val="center"/>
              <w:rPr>
                <w:rFonts w:hint="eastAsia" w:ascii="宋体" w:hAnsi="宋体" w:eastAsia="宋体" w:cs="宋体"/>
                <w:b/>
                <w:color w:val="auto"/>
                <w:sz w:val="21"/>
                <w:szCs w:val="21"/>
                <w:highlight w:val="none"/>
                <w:lang w:eastAsia="zh-CN"/>
              </w:rPr>
            </w:pPr>
          </w:p>
          <w:p w14:paraId="7DD88700">
            <w:pPr>
              <w:pStyle w:val="9"/>
              <w:spacing w:before="43"/>
              <w:ind w:left="104" w:right="93"/>
              <w:jc w:val="center"/>
              <w:rPr>
                <w:rFonts w:hint="eastAsia" w:ascii="宋体" w:hAnsi="宋体" w:eastAsia="宋体" w:cs="宋体"/>
                <w:b/>
                <w:color w:val="auto"/>
                <w:sz w:val="21"/>
                <w:szCs w:val="21"/>
                <w:highlight w:val="none"/>
                <w:lang w:eastAsia="zh-CN"/>
              </w:rPr>
            </w:pPr>
          </w:p>
          <w:p w14:paraId="38FF59C7">
            <w:pPr>
              <w:pStyle w:val="9"/>
              <w:spacing w:before="43"/>
              <w:ind w:left="104" w:right="93"/>
              <w:jc w:val="center"/>
              <w:rPr>
                <w:rFonts w:hint="eastAsia" w:ascii="宋体" w:hAnsi="宋体" w:eastAsia="宋体" w:cs="宋体"/>
                <w:b/>
                <w:color w:val="auto"/>
                <w:sz w:val="21"/>
                <w:szCs w:val="21"/>
                <w:highlight w:val="none"/>
                <w:lang w:eastAsia="zh-CN"/>
              </w:rPr>
            </w:pPr>
          </w:p>
          <w:p w14:paraId="2E169ADB">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C</w:t>
            </w:r>
          </w:p>
          <w:p w14:paraId="710F8B80">
            <w:pPr>
              <w:pStyle w:val="9"/>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93" w:type="dxa"/>
            <w:gridSpan w:val="12"/>
            <w:vAlign w:val="top"/>
          </w:tcPr>
          <w:p w14:paraId="686E9AA2">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Autospacing="0" w:line="400" w:lineRule="exact"/>
              <w:ind w:firstLine="0" w:firstLineChars="0"/>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课程目标 1：初步掌握歌曲写作的基本方法，了解学科发展动态 ,初步具备用人工智能工具和平台软件进行符合音乐产业标准的歌曲制作的能力。(支撑毕业要求 3.1)</w:t>
            </w:r>
          </w:p>
          <w:p w14:paraId="7E9B55A6">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Autospacing="0" w:line="400" w:lineRule="exact"/>
              <w:ind w:firstLine="0" w:firstLineChars="0"/>
              <w:textAlignment w:val="baseline"/>
              <w:rPr>
                <w:rFonts w:hint="eastAsia" w:ascii="宋体" w:hAnsi="宋体" w:eastAsia="宋体" w:cs="宋体"/>
                <w:b w:val="0"/>
                <w:bCs w:val="0"/>
                <w:snapToGrid w:val="0"/>
                <w:color w:val="000000"/>
                <w:kern w:val="0"/>
                <w:sz w:val="24"/>
                <w:szCs w:val="24"/>
                <w:lang w:val="en-US" w:eastAsia="zh-CN" w:bidi="ar"/>
              </w:rPr>
            </w:pPr>
            <w:r>
              <w:rPr>
                <w:rFonts w:hint="eastAsia" w:ascii="宋体" w:hAnsi="宋体" w:eastAsia="宋体" w:cs="宋体"/>
                <w:b w:val="0"/>
                <w:bCs w:val="0"/>
                <w:snapToGrid w:val="0"/>
                <w:color w:val="000000"/>
                <w:kern w:val="0"/>
                <w:sz w:val="24"/>
                <w:szCs w:val="24"/>
                <w:lang w:val="en-US" w:eastAsia="zh-CN" w:bidi="ar"/>
              </w:rPr>
              <w:t>课程目标 2 : 建立正确的文化观，理解并建立音乐创作对文化传承的历史责任感(支撑毕业要求 4.3)</w:t>
            </w:r>
          </w:p>
          <w:p w14:paraId="37BF6B09">
            <w:pPr>
              <w:pStyle w:val="9"/>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b w:val="0"/>
                <w:bCs w:val="0"/>
                <w:snapToGrid w:val="0"/>
                <w:color w:val="000000"/>
                <w:kern w:val="0"/>
                <w:sz w:val="24"/>
                <w:szCs w:val="24"/>
                <w:lang w:val="en-US" w:eastAsia="zh-CN" w:bidi="ar"/>
              </w:rPr>
              <w:t>课程目标 3 : 在学习过程中养成沟通与协作的能力和习惯 ,能够在集体项目中自我定位并完成任务。 (支撑毕业要求8.1、8.2)</w:t>
            </w:r>
          </w:p>
        </w:tc>
      </w:tr>
      <w:tr w14:paraId="0DB3586F">
        <w:trPr>
          <w:trHeight w:val="0" w:hRule="atLeast"/>
          <w:jc w:val="center"/>
        </w:trPr>
        <w:tc>
          <w:tcPr>
            <w:tcW w:w="1301" w:type="dxa"/>
            <w:vMerge w:val="restart"/>
            <w:vAlign w:val="center"/>
          </w:tcPr>
          <w:p w14:paraId="0CB67993">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D</w:t>
            </w:r>
          </w:p>
          <w:p w14:paraId="2E1F61AE">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课程目标与</w:t>
            </w:r>
          </w:p>
          <w:p w14:paraId="68D2D478">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毕业要求的</w:t>
            </w:r>
          </w:p>
          <w:p w14:paraId="63EF7D26">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对应关系</w:t>
            </w:r>
          </w:p>
        </w:tc>
        <w:tc>
          <w:tcPr>
            <w:tcW w:w="2189" w:type="dxa"/>
            <w:gridSpan w:val="3"/>
            <w:vAlign w:val="center"/>
          </w:tcPr>
          <w:p w14:paraId="542330E4">
            <w:pPr>
              <w:pStyle w:val="9"/>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14F7AA3B">
            <w:pPr>
              <w:pStyle w:val="9"/>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625" w:type="dxa"/>
            <w:gridSpan w:val="5"/>
            <w:vAlign w:val="center"/>
          </w:tcPr>
          <w:p w14:paraId="3655F814">
            <w:pPr>
              <w:pStyle w:val="9"/>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533475F">
        <w:trPr>
          <w:trHeight w:val="0" w:hRule="atLeast"/>
          <w:jc w:val="center"/>
        </w:trPr>
        <w:tc>
          <w:tcPr>
            <w:tcW w:w="1301" w:type="dxa"/>
            <w:vMerge w:val="continue"/>
            <w:vAlign w:val="top"/>
          </w:tcPr>
          <w:p w14:paraId="721D604D">
            <w:pPr>
              <w:pStyle w:val="9"/>
              <w:ind w:left="8"/>
              <w:jc w:val="center"/>
              <w:rPr>
                <w:rFonts w:hint="eastAsia" w:ascii="宋体" w:hAnsi="宋体" w:eastAsia="宋体" w:cs="宋体"/>
                <w:b/>
                <w:color w:val="auto"/>
                <w:w w:val="98"/>
                <w:sz w:val="21"/>
                <w:szCs w:val="21"/>
                <w:highlight w:val="none"/>
                <w:lang w:eastAsia="zh-CN"/>
              </w:rPr>
            </w:pPr>
          </w:p>
        </w:tc>
        <w:tc>
          <w:tcPr>
            <w:tcW w:w="2189" w:type="dxa"/>
            <w:gridSpan w:val="3"/>
            <w:shd w:val="clear" w:color="auto" w:fill="auto"/>
            <w:vAlign w:val="top"/>
          </w:tcPr>
          <w:p w14:paraId="5235CCEE">
            <w:pPr>
              <w:pStyle w:val="14"/>
              <w:keepNext w:val="0"/>
              <w:keepLines w:val="0"/>
              <w:pageBreakBefore w:val="0"/>
              <w:widowControl/>
              <w:kinsoku w:val="0"/>
              <w:wordWrap/>
              <w:overflowPunct/>
              <w:topLinePunct w:val="0"/>
              <w:autoSpaceDE w:val="0"/>
              <w:autoSpaceDN w:val="0"/>
              <w:bidi w:val="0"/>
              <w:adjustRightInd w:val="0"/>
              <w:snapToGrid w:val="0"/>
              <w:spacing w:before="202" w:afterAutospacing="0" w:line="400" w:lineRule="exact"/>
              <w:ind w:left="182" w:firstLine="0" w:firstLineChars="0"/>
              <w:textAlignment w:val="baseline"/>
              <w:rPr>
                <w:rFonts w:hint="eastAsia" w:ascii="宋体" w:hAnsi="宋体" w:eastAsia="宋体" w:cs="宋体"/>
                <w:b w:val="0"/>
                <w:bCs w:val="0"/>
              </w:rPr>
            </w:pPr>
            <w:r>
              <w:rPr>
                <w:rFonts w:hint="eastAsia" w:ascii="宋体" w:hAnsi="宋体" w:eastAsia="宋体" w:cs="宋体"/>
                <w:b w:val="0"/>
                <w:bCs w:val="0"/>
                <w:spacing w:val="-7"/>
              </w:rPr>
              <w:t>学科素养</w:t>
            </w:r>
          </w:p>
          <w:p w14:paraId="203501F6">
            <w:pPr>
              <w:pStyle w:val="14"/>
              <w:keepNext w:val="0"/>
              <w:keepLines w:val="0"/>
              <w:pageBreakBefore w:val="0"/>
              <w:widowControl/>
              <w:kinsoku w:val="0"/>
              <w:wordWrap/>
              <w:overflowPunct/>
              <w:topLinePunct w:val="0"/>
              <w:autoSpaceDE w:val="0"/>
              <w:autoSpaceDN w:val="0"/>
              <w:bidi w:val="0"/>
              <w:adjustRightInd w:val="0"/>
              <w:snapToGrid w:val="0"/>
              <w:spacing w:afterAutospacing="0" w:line="400" w:lineRule="exact"/>
              <w:ind w:left="472" w:leftChars="0" w:firstLine="0" w:firstLineChars="0"/>
              <w:textAlignment w:val="baseline"/>
              <w:rPr>
                <w:rFonts w:hint="eastAsia" w:ascii="宋体" w:hAnsi="宋体" w:eastAsia="宋体" w:cs="宋体"/>
                <w:b w:val="0"/>
                <w:bCs w:val="0"/>
                <w:sz w:val="24"/>
                <w:szCs w:val="24"/>
                <w:lang w:val="en-US" w:eastAsia="zh-CN" w:bidi="ar-SA"/>
              </w:rPr>
            </w:pPr>
            <w:r>
              <w:rPr>
                <w:rFonts w:hint="eastAsia" w:ascii="宋体" w:hAnsi="宋体" w:eastAsia="宋体" w:cs="宋体"/>
                <w:b w:val="0"/>
                <w:bCs w:val="0"/>
                <w:spacing w:val="19"/>
                <w:w w:val="117"/>
              </w:rPr>
              <w:t>(H)</w:t>
            </w:r>
          </w:p>
        </w:tc>
        <w:tc>
          <w:tcPr>
            <w:tcW w:w="2879" w:type="dxa"/>
            <w:gridSpan w:val="4"/>
            <w:vAlign w:val="center"/>
          </w:tcPr>
          <w:p w14:paraId="0943A38F">
            <w:pPr>
              <w:pStyle w:val="9"/>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b w:val="0"/>
                <w:bCs w:val="0"/>
                <w:spacing w:val="-1"/>
              </w:rPr>
              <w:t>3.1</w:t>
            </w:r>
            <w:r>
              <w:rPr>
                <w:rFonts w:hint="eastAsia" w:ascii="宋体" w:hAnsi="宋体" w:eastAsia="宋体" w:cs="宋体"/>
                <w:b w:val="0"/>
                <w:bCs w:val="0"/>
                <w:spacing w:val="7"/>
              </w:rPr>
              <w:t>【专业技能】掌握音乐学科专业基本功，掌握音乐学科基础</w:t>
            </w:r>
            <w:r>
              <w:rPr>
                <w:rFonts w:hint="eastAsia" w:ascii="宋体" w:hAnsi="宋体" w:eastAsia="宋体" w:cs="宋体"/>
                <w:b w:val="0"/>
                <w:bCs w:val="0"/>
                <w:spacing w:val="6"/>
              </w:rPr>
              <w:t>知识、基本理论与思想方法，理解</w:t>
            </w:r>
            <w:r>
              <w:rPr>
                <w:rFonts w:hint="eastAsia" w:ascii="宋体" w:hAnsi="宋体" w:eastAsia="宋体" w:cs="宋体"/>
                <w:b w:val="0"/>
                <w:bCs w:val="0"/>
                <w:spacing w:val="8"/>
              </w:rPr>
              <w:t>音乐学科的核心素养的内涵，</w:t>
            </w:r>
            <w:r>
              <w:rPr>
                <w:rFonts w:hint="eastAsia" w:ascii="宋体" w:hAnsi="宋体" w:eastAsia="宋体" w:cs="宋体"/>
                <w:b w:val="0"/>
                <w:bCs w:val="0"/>
                <w:spacing w:val="-25"/>
              </w:rPr>
              <w:t xml:space="preserve"> </w:t>
            </w:r>
            <w:r>
              <w:rPr>
                <w:rFonts w:hint="eastAsia" w:ascii="宋体" w:hAnsi="宋体" w:eastAsia="宋体" w:cs="宋体"/>
                <w:b w:val="0"/>
                <w:bCs w:val="0"/>
                <w:spacing w:val="8"/>
              </w:rPr>
              <w:t>形成完整的音乐学知识体系。</w:t>
            </w:r>
          </w:p>
        </w:tc>
        <w:tc>
          <w:tcPr>
            <w:tcW w:w="2625" w:type="dxa"/>
            <w:gridSpan w:val="5"/>
            <w:vAlign w:val="center"/>
          </w:tcPr>
          <w:p w14:paraId="2F5F3676">
            <w:pPr>
              <w:pStyle w:val="9"/>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b w:val="0"/>
                <w:bCs w:val="0"/>
                <w:snapToGrid w:val="0"/>
                <w:color w:val="000000"/>
                <w:kern w:val="0"/>
                <w:sz w:val="24"/>
                <w:szCs w:val="24"/>
                <w:lang w:val="en-US" w:eastAsia="zh-CN" w:bidi="ar"/>
              </w:rPr>
              <w:t>初步掌握歌曲写作的基本方法，了解学科发展动态 ,初步具备用人工智能工具和平台软件进行符合音乐产业标准的歌曲制作的能力。</w:t>
            </w:r>
          </w:p>
        </w:tc>
      </w:tr>
      <w:tr w14:paraId="789D16D3">
        <w:trPr>
          <w:trHeight w:val="0" w:hRule="atLeast"/>
          <w:jc w:val="center"/>
        </w:trPr>
        <w:tc>
          <w:tcPr>
            <w:tcW w:w="1301" w:type="dxa"/>
            <w:vMerge w:val="continue"/>
            <w:vAlign w:val="top"/>
          </w:tcPr>
          <w:p w14:paraId="0C85D0EA">
            <w:pPr>
              <w:pStyle w:val="9"/>
              <w:ind w:left="8"/>
              <w:jc w:val="center"/>
              <w:rPr>
                <w:rFonts w:hint="eastAsia" w:ascii="宋体" w:hAnsi="宋体" w:eastAsia="宋体" w:cs="宋体"/>
                <w:b/>
                <w:color w:val="auto"/>
                <w:w w:val="98"/>
                <w:sz w:val="21"/>
                <w:szCs w:val="21"/>
                <w:highlight w:val="none"/>
                <w:lang w:eastAsia="zh-CN"/>
              </w:rPr>
            </w:pPr>
          </w:p>
        </w:tc>
        <w:tc>
          <w:tcPr>
            <w:tcW w:w="2189" w:type="dxa"/>
            <w:gridSpan w:val="3"/>
            <w:shd w:val="clear" w:color="auto" w:fill="auto"/>
            <w:vAlign w:val="top"/>
          </w:tcPr>
          <w:p w14:paraId="4272E675">
            <w:pPr>
              <w:keepNext w:val="0"/>
              <w:keepLines w:val="0"/>
              <w:pageBreakBefore w:val="0"/>
              <w:widowControl/>
              <w:kinsoku w:val="0"/>
              <w:wordWrap/>
              <w:overflowPunct/>
              <w:topLinePunct w:val="0"/>
              <w:autoSpaceDE w:val="0"/>
              <w:autoSpaceDN w:val="0"/>
              <w:bidi w:val="0"/>
              <w:adjustRightInd w:val="0"/>
              <w:snapToGrid w:val="0"/>
              <w:spacing w:afterAutospacing="0" w:line="400" w:lineRule="exact"/>
              <w:ind w:firstLine="0" w:firstLineChars="0"/>
              <w:textAlignment w:val="baseline"/>
              <w:rPr>
                <w:rFonts w:hint="eastAsia" w:ascii="宋体" w:hAnsi="宋体" w:eastAsia="宋体" w:cs="宋体"/>
                <w:b w:val="0"/>
                <w:bCs w:val="0"/>
                <w:sz w:val="21"/>
              </w:rPr>
            </w:pPr>
          </w:p>
          <w:p w14:paraId="2FCB367E">
            <w:pPr>
              <w:keepNext w:val="0"/>
              <w:keepLines w:val="0"/>
              <w:pageBreakBefore w:val="0"/>
              <w:widowControl/>
              <w:kinsoku w:val="0"/>
              <w:wordWrap/>
              <w:overflowPunct/>
              <w:topLinePunct w:val="0"/>
              <w:autoSpaceDE w:val="0"/>
              <w:autoSpaceDN w:val="0"/>
              <w:bidi w:val="0"/>
              <w:adjustRightInd w:val="0"/>
              <w:snapToGrid w:val="0"/>
              <w:spacing w:before="78" w:afterAutospacing="0" w:line="400" w:lineRule="exact"/>
              <w:ind w:firstLine="0" w:firstLineChars="0"/>
              <w:jc w:val="center"/>
              <w:textAlignment w:val="baseline"/>
              <w:rPr>
                <w:rFonts w:hint="eastAsia" w:ascii="宋体" w:hAnsi="宋体" w:eastAsia="宋体" w:cs="宋体"/>
                <w:b w:val="0"/>
                <w:bCs w:val="0"/>
                <w:sz w:val="24"/>
                <w:szCs w:val="24"/>
              </w:rPr>
            </w:pPr>
            <w:r>
              <w:rPr>
                <w:rFonts w:hint="eastAsia" w:ascii="宋体" w:hAnsi="宋体" w:eastAsia="宋体" w:cs="宋体"/>
                <w:b w:val="0"/>
                <w:bCs w:val="0"/>
                <w:spacing w:val="-3"/>
                <w:sz w:val="24"/>
                <w:szCs w:val="24"/>
              </w:rPr>
              <w:t>教学能力</w:t>
            </w:r>
          </w:p>
          <w:p w14:paraId="4D1CA5F7">
            <w:pPr>
              <w:keepNext w:val="0"/>
              <w:keepLines w:val="0"/>
              <w:pageBreakBefore w:val="0"/>
              <w:widowControl/>
              <w:kinsoku w:val="0"/>
              <w:wordWrap/>
              <w:overflowPunct/>
              <w:topLinePunct w:val="0"/>
              <w:autoSpaceDE w:val="0"/>
              <w:autoSpaceDN w:val="0"/>
              <w:bidi w:val="0"/>
              <w:adjustRightInd w:val="0"/>
              <w:snapToGrid w:val="0"/>
              <w:spacing w:before="23" w:afterAutospacing="0" w:line="400" w:lineRule="exact"/>
              <w:ind w:firstLine="456" w:firstLineChars="200"/>
              <w:jc w:val="both"/>
              <w:textAlignment w:val="baseline"/>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pacing w:val="-6"/>
                <w:sz w:val="24"/>
                <w:szCs w:val="24"/>
              </w:rPr>
              <w:t>(M)</w:t>
            </w:r>
          </w:p>
        </w:tc>
        <w:tc>
          <w:tcPr>
            <w:tcW w:w="2879" w:type="dxa"/>
            <w:gridSpan w:val="4"/>
            <w:shd w:val="clear" w:color="auto" w:fill="auto"/>
            <w:vAlign w:val="top"/>
          </w:tcPr>
          <w:p w14:paraId="27B090D4">
            <w:pPr>
              <w:keepNext w:val="0"/>
              <w:keepLines w:val="0"/>
              <w:pageBreakBefore w:val="0"/>
              <w:widowControl/>
              <w:kinsoku w:val="0"/>
              <w:wordWrap/>
              <w:overflowPunct/>
              <w:topLinePunct w:val="0"/>
              <w:autoSpaceDE w:val="0"/>
              <w:autoSpaceDN w:val="0"/>
              <w:bidi w:val="0"/>
              <w:adjustRightInd w:val="0"/>
              <w:snapToGrid w:val="0"/>
              <w:spacing w:before="35" w:afterAutospacing="0" w:line="400" w:lineRule="exact"/>
              <w:ind w:left="15" w:leftChars="0" w:right="17" w:rightChars="0" w:firstLine="0" w:firstLineChars="0"/>
              <w:jc w:val="both"/>
              <w:textAlignment w:val="baseline"/>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napToGrid w:val="0"/>
                <w:color w:val="000000"/>
                <w:spacing w:val="7"/>
                <w:kern w:val="0"/>
                <w:sz w:val="24"/>
                <w:szCs w:val="24"/>
                <w:lang w:val="en-US" w:eastAsia="en-US" w:bidi="ar-SA"/>
              </w:rPr>
              <w:t>4.3【传统文化传承】具有传承传统音乐舞蹈文化的意识，能够运用传统音乐舞蹈文化资源进行课堂教学和开展课外音乐舞蹈活动。</w:t>
            </w:r>
          </w:p>
        </w:tc>
        <w:tc>
          <w:tcPr>
            <w:tcW w:w="2625" w:type="dxa"/>
            <w:gridSpan w:val="5"/>
            <w:vAlign w:val="center"/>
          </w:tcPr>
          <w:p w14:paraId="032C7F1F">
            <w:pPr>
              <w:pStyle w:val="9"/>
              <w:spacing w:before="125" w:line="312" w:lineRule="auto"/>
              <w:ind w:right="23"/>
              <w:rPr>
                <w:rFonts w:hint="eastAsia" w:ascii="宋体" w:hAnsi="宋体" w:eastAsia="宋体" w:cs="宋体"/>
                <w:sz w:val="21"/>
                <w:szCs w:val="21"/>
                <w:lang w:val="en-US" w:eastAsia="zh-CN"/>
              </w:rPr>
            </w:pPr>
            <w:r>
              <w:rPr>
                <w:rFonts w:hint="eastAsia" w:ascii="宋体" w:hAnsi="宋体" w:eastAsia="宋体" w:cs="宋体"/>
                <w:b w:val="0"/>
                <w:bCs w:val="0"/>
                <w:snapToGrid w:val="0"/>
                <w:color w:val="000000"/>
                <w:kern w:val="0"/>
                <w:sz w:val="24"/>
                <w:szCs w:val="24"/>
                <w:lang w:val="en-US" w:eastAsia="zh-CN" w:bidi="ar"/>
              </w:rPr>
              <w:t>建立正确的文化观，理解并建立音乐创作对文化传承的历史责任感</w:t>
            </w:r>
          </w:p>
        </w:tc>
      </w:tr>
      <w:tr w14:paraId="0ACB6D6A">
        <w:trPr>
          <w:trHeight w:val="0" w:hRule="atLeast"/>
          <w:jc w:val="center"/>
        </w:trPr>
        <w:tc>
          <w:tcPr>
            <w:tcW w:w="1301" w:type="dxa"/>
            <w:vMerge w:val="continue"/>
            <w:vAlign w:val="top"/>
          </w:tcPr>
          <w:p w14:paraId="3A21F8F6">
            <w:pPr>
              <w:pStyle w:val="9"/>
              <w:ind w:left="8"/>
              <w:jc w:val="center"/>
              <w:rPr>
                <w:rFonts w:hint="eastAsia" w:ascii="宋体" w:hAnsi="宋体" w:eastAsia="宋体" w:cs="宋体"/>
                <w:b/>
                <w:color w:val="auto"/>
                <w:w w:val="98"/>
                <w:sz w:val="21"/>
                <w:szCs w:val="21"/>
                <w:highlight w:val="none"/>
                <w:lang w:eastAsia="zh-CN"/>
              </w:rPr>
            </w:pPr>
          </w:p>
        </w:tc>
        <w:tc>
          <w:tcPr>
            <w:tcW w:w="2189" w:type="dxa"/>
            <w:gridSpan w:val="3"/>
            <w:shd w:val="clear" w:color="auto" w:fill="auto"/>
            <w:vAlign w:val="top"/>
          </w:tcPr>
          <w:p w14:paraId="449ECC18">
            <w:pPr>
              <w:keepNext w:val="0"/>
              <w:keepLines w:val="0"/>
              <w:pageBreakBefore w:val="0"/>
              <w:widowControl/>
              <w:kinsoku w:val="0"/>
              <w:wordWrap/>
              <w:overflowPunct/>
              <w:topLinePunct w:val="0"/>
              <w:autoSpaceDE w:val="0"/>
              <w:autoSpaceDN w:val="0"/>
              <w:bidi w:val="0"/>
              <w:adjustRightInd w:val="0"/>
              <w:snapToGrid w:val="0"/>
              <w:spacing w:afterAutospacing="0" w:line="400" w:lineRule="exact"/>
              <w:ind w:firstLine="0" w:firstLineChars="0"/>
              <w:textAlignment w:val="baseline"/>
              <w:rPr>
                <w:rFonts w:hint="eastAsia" w:ascii="宋体" w:hAnsi="宋体" w:eastAsia="宋体" w:cs="宋体"/>
                <w:b w:val="0"/>
                <w:bCs w:val="0"/>
                <w:sz w:val="21"/>
              </w:rPr>
            </w:pPr>
          </w:p>
          <w:p w14:paraId="340B8D09">
            <w:pPr>
              <w:keepNext w:val="0"/>
              <w:keepLines w:val="0"/>
              <w:pageBreakBefore w:val="0"/>
              <w:widowControl/>
              <w:kinsoku w:val="0"/>
              <w:wordWrap/>
              <w:overflowPunct/>
              <w:topLinePunct w:val="0"/>
              <w:autoSpaceDE w:val="0"/>
              <w:autoSpaceDN w:val="0"/>
              <w:bidi w:val="0"/>
              <w:adjustRightInd w:val="0"/>
              <w:snapToGrid w:val="0"/>
              <w:spacing w:before="78" w:afterAutospacing="0" w:line="400" w:lineRule="exact"/>
              <w:ind w:left="181" w:firstLine="0" w:firstLineChars="0"/>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pacing w:val="-7"/>
                <w:sz w:val="24"/>
                <w:szCs w:val="24"/>
                <w:lang w:val="en-US" w:eastAsia="zh-CN"/>
              </w:rPr>
              <w:t>沟通合作</w:t>
            </w:r>
          </w:p>
          <w:p w14:paraId="52CD51B0">
            <w:pPr>
              <w:keepNext w:val="0"/>
              <w:keepLines w:val="0"/>
              <w:pageBreakBefore w:val="0"/>
              <w:widowControl/>
              <w:kinsoku w:val="0"/>
              <w:wordWrap/>
              <w:overflowPunct/>
              <w:topLinePunct w:val="0"/>
              <w:autoSpaceDE w:val="0"/>
              <w:autoSpaceDN w:val="0"/>
              <w:bidi w:val="0"/>
              <w:adjustRightInd w:val="0"/>
              <w:snapToGrid w:val="0"/>
              <w:spacing w:before="21" w:afterAutospacing="0" w:line="400" w:lineRule="exact"/>
              <w:ind w:left="471" w:leftChars="0" w:firstLine="0" w:firstLineChars="0"/>
              <w:textAlignment w:val="baseline"/>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pacing w:val="19"/>
                <w:w w:val="113"/>
                <w:sz w:val="24"/>
                <w:szCs w:val="24"/>
              </w:rPr>
              <w:t>(L)</w:t>
            </w:r>
          </w:p>
        </w:tc>
        <w:tc>
          <w:tcPr>
            <w:tcW w:w="2879" w:type="dxa"/>
            <w:gridSpan w:val="4"/>
            <w:shd w:val="clear" w:color="auto" w:fill="auto"/>
            <w:vAlign w:val="top"/>
          </w:tcPr>
          <w:p w14:paraId="058ADC72">
            <w:pPr>
              <w:keepNext w:val="0"/>
              <w:keepLines w:val="0"/>
              <w:pageBreakBefore w:val="0"/>
              <w:widowControl/>
              <w:kinsoku w:val="0"/>
              <w:wordWrap/>
              <w:overflowPunct/>
              <w:topLinePunct w:val="0"/>
              <w:autoSpaceDE w:val="0"/>
              <w:autoSpaceDN w:val="0"/>
              <w:bidi w:val="0"/>
              <w:adjustRightInd w:val="0"/>
              <w:snapToGrid w:val="0"/>
              <w:spacing w:before="41" w:afterAutospacing="0" w:line="400" w:lineRule="exact"/>
              <w:ind w:left="15" w:right="17" w:firstLine="0" w:firstLineChars="0"/>
              <w:jc w:val="both"/>
              <w:textAlignment w:val="baseline"/>
              <w:rPr>
                <w:rFonts w:hint="eastAsia" w:ascii="宋体" w:hAnsi="宋体" w:eastAsia="宋体" w:cs="宋体"/>
                <w:b w:val="0"/>
                <w:bCs w:val="0"/>
                <w:spacing w:val="6"/>
                <w:sz w:val="24"/>
                <w:szCs w:val="24"/>
              </w:rPr>
            </w:pPr>
            <w:r>
              <w:rPr>
                <w:rFonts w:hint="eastAsia" w:ascii="宋体" w:hAnsi="宋体" w:eastAsia="宋体" w:cs="宋体"/>
                <w:b w:val="0"/>
                <w:bCs w:val="0"/>
                <w:spacing w:val="4"/>
                <w:sz w:val="24"/>
                <w:szCs w:val="24"/>
              </w:rPr>
              <w:t>8.1【沟通交流】</w:t>
            </w:r>
            <w:r>
              <w:rPr>
                <w:rFonts w:hint="eastAsia" w:ascii="宋体" w:hAnsi="宋体" w:eastAsia="宋体" w:cs="宋体"/>
                <w:b w:val="0"/>
                <w:bCs w:val="0"/>
                <w:spacing w:val="-28"/>
                <w:sz w:val="24"/>
                <w:szCs w:val="24"/>
              </w:rPr>
              <w:t xml:space="preserve"> </w:t>
            </w:r>
            <w:r>
              <w:rPr>
                <w:rFonts w:hint="eastAsia" w:ascii="宋体" w:hAnsi="宋体" w:eastAsia="宋体" w:cs="宋体"/>
                <w:b w:val="0"/>
                <w:bCs w:val="0"/>
                <w:spacing w:val="4"/>
                <w:sz w:val="24"/>
                <w:szCs w:val="24"/>
              </w:rPr>
              <w:t>掌握人际交往和沟通的方式方法，</w:t>
            </w:r>
            <w:r>
              <w:rPr>
                <w:rFonts w:hint="eastAsia" w:ascii="宋体" w:hAnsi="宋体" w:eastAsia="宋体" w:cs="宋体"/>
                <w:b w:val="0"/>
                <w:bCs w:val="0"/>
                <w:spacing w:val="-21"/>
                <w:sz w:val="24"/>
                <w:szCs w:val="24"/>
              </w:rPr>
              <w:t xml:space="preserve"> </w:t>
            </w:r>
            <w:r>
              <w:rPr>
                <w:rFonts w:hint="eastAsia" w:ascii="宋体" w:hAnsi="宋体" w:eastAsia="宋体" w:cs="宋体"/>
                <w:b w:val="0"/>
                <w:bCs w:val="0"/>
                <w:spacing w:val="4"/>
                <w:sz w:val="24"/>
                <w:szCs w:val="24"/>
              </w:rPr>
              <w:t>能够在教育实践</w:t>
            </w:r>
            <w:r>
              <w:rPr>
                <w:rFonts w:hint="eastAsia" w:ascii="宋体" w:hAnsi="宋体" w:eastAsia="宋体" w:cs="宋体"/>
                <w:b w:val="0"/>
                <w:bCs w:val="0"/>
                <w:spacing w:val="-25"/>
                <w:sz w:val="24"/>
                <w:szCs w:val="24"/>
              </w:rPr>
              <w:t xml:space="preserve"> </w:t>
            </w:r>
            <w:r>
              <w:rPr>
                <w:rFonts w:hint="eastAsia" w:ascii="宋体" w:hAnsi="宋体" w:eastAsia="宋体" w:cs="宋体"/>
                <w:b w:val="0"/>
                <w:bCs w:val="0"/>
                <w:spacing w:val="4"/>
                <w:sz w:val="24"/>
                <w:szCs w:val="24"/>
              </w:rPr>
              <w:t>、社会实践中与同事</w:t>
            </w:r>
            <w:r>
              <w:rPr>
                <w:rFonts w:hint="eastAsia" w:ascii="宋体" w:hAnsi="宋体" w:eastAsia="宋体" w:cs="宋体"/>
                <w:b w:val="0"/>
                <w:bCs w:val="0"/>
                <w:spacing w:val="-28"/>
                <w:sz w:val="24"/>
                <w:szCs w:val="24"/>
              </w:rPr>
              <w:t xml:space="preserve"> </w:t>
            </w:r>
            <w:r>
              <w:rPr>
                <w:rFonts w:hint="eastAsia" w:ascii="宋体" w:hAnsi="宋体" w:eastAsia="宋体" w:cs="宋体"/>
                <w:b w:val="0"/>
                <w:bCs w:val="0"/>
                <w:spacing w:val="4"/>
                <w:sz w:val="24"/>
                <w:szCs w:val="24"/>
              </w:rPr>
              <w:t>、</w:t>
            </w:r>
            <w:r>
              <w:rPr>
                <w:rFonts w:hint="eastAsia" w:ascii="宋体" w:hAnsi="宋体" w:eastAsia="宋体" w:cs="宋体"/>
                <w:b w:val="0"/>
                <w:bCs w:val="0"/>
                <w:spacing w:val="-30"/>
                <w:sz w:val="24"/>
                <w:szCs w:val="24"/>
              </w:rPr>
              <w:t xml:space="preserve"> </w:t>
            </w:r>
            <w:r>
              <w:rPr>
                <w:rFonts w:hint="eastAsia" w:ascii="宋体" w:hAnsi="宋体" w:eastAsia="宋体" w:cs="宋体"/>
                <w:b w:val="0"/>
                <w:bCs w:val="0"/>
                <w:spacing w:val="4"/>
                <w:sz w:val="24"/>
                <w:szCs w:val="24"/>
              </w:rPr>
              <w:t>同行、</w:t>
            </w:r>
            <w:r>
              <w:rPr>
                <w:rFonts w:hint="eastAsia" w:ascii="宋体" w:hAnsi="宋体" w:eastAsia="宋体" w:cs="宋体"/>
                <w:b w:val="0"/>
                <w:bCs w:val="0"/>
                <w:spacing w:val="8"/>
                <w:sz w:val="24"/>
                <w:szCs w:val="24"/>
              </w:rPr>
              <w:t>专家等进行有效沟通交流。</w:t>
            </w:r>
          </w:p>
          <w:p w14:paraId="7ACE3905">
            <w:pPr>
              <w:keepNext w:val="0"/>
              <w:keepLines w:val="0"/>
              <w:pageBreakBefore w:val="0"/>
              <w:widowControl/>
              <w:kinsoku w:val="0"/>
              <w:wordWrap/>
              <w:overflowPunct/>
              <w:topLinePunct w:val="0"/>
              <w:autoSpaceDE w:val="0"/>
              <w:autoSpaceDN w:val="0"/>
              <w:bidi w:val="0"/>
              <w:adjustRightInd w:val="0"/>
              <w:snapToGrid w:val="0"/>
              <w:spacing w:before="41" w:afterAutospacing="0" w:line="400" w:lineRule="exact"/>
              <w:ind w:right="17" w:rightChars="0" w:firstLine="0" w:firstLineChars="0"/>
              <w:jc w:val="both"/>
              <w:textAlignment w:val="baseline"/>
              <w:rPr>
                <w:rFonts w:hint="eastAsia"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val="0"/>
                <w:bCs w:val="0"/>
                <w:spacing w:val="6"/>
                <w:sz w:val="24"/>
                <w:szCs w:val="24"/>
                <w:lang w:val="en-US" w:eastAsia="zh-CN"/>
              </w:rPr>
              <w:t>8.2</w:t>
            </w:r>
            <w:r>
              <w:rPr>
                <w:rFonts w:hint="eastAsia" w:ascii="宋体" w:hAnsi="宋体" w:eastAsia="宋体" w:cs="宋体"/>
                <w:b w:val="0"/>
                <w:bCs w:val="0"/>
                <w:spacing w:val="6"/>
                <w:sz w:val="24"/>
                <w:szCs w:val="24"/>
              </w:rPr>
              <w:t>【团队协作】理解学习共同体的作用，</w:t>
            </w:r>
            <w:r>
              <w:rPr>
                <w:rFonts w:hint="eastAsia" w:ascii="宋体" w:hAnsi="宋体" w:eastAsia="宋体" w:cs="宋体"/>
                <w:b w:val="0"/>
                <w:bCs w:val="0"/>
                <w:spacing w:val="-30"/>
                <w:sz w:val="24"/>
                <w:szCs w:val="24"/>
              </w:rPr>
              <w:t xml:space="preserve"> </w:t>
            </w:r>
            <w:r>
              <w:rPr>
                <w:rFonts w:hint="eastAsia" w:ascii="宋体" w:hAnsi="宋体" w:eastAsia="宋体" w:cs="宋体"/>
                <w:b w:val="0"/>
                <w:bCs w:val="0"/>
                <w:spacing w:val="6"/>
                <w:sz w:val="24"/>
                <w:szCs w:val="24"/>
              </w:rPr>
              <w:t>掌握团队协作的基本策略，在教育实践、艺术实践等活动中，</w:t>
            </w:r>
            <w:r>
              <w:rPr>
                <w:rFonts w:hint="eastAsia" w:ascii="宋体" w:hAnsi="宋体" w:eastAsia="宋体" w:cs="宋体"/>
                <w:b w:val="0"/>
                <w:bCs w:val="0"/>
                <w:spacing w:val="-20"/>
                <w:sz w:val="24"/>
                <w:szCs w:val="24"/>
              </w:rPr>
              <w:t xml:space="preserve"> </w:t>
            </w:r>
            <w:r>
              <w:rPr>
                <w:rFonts w:hint="eastAsia" w:ascii="宋体" w:hAnsi="宋体" w:eastAsia="宋体" w:cs="宋体"/>
                <w:b w:val="0"/>
                <w:bCs w:val="0"/>
                <w:spacing w:val="6"/>
                <w:sz w:val="24"/>
                <w:szCs w:val="24"/>
              </w:rPr>
              <w:t>具有良好的团队协作精神。</w:t>
            </w:r>
          </w:p>
        </w:tc>
        <w:tc>
          <w:tcPr>
            <w:tcW w:w="2625" w:type="dxa"/>
            <w:gridSpan w:val="5"/>
            <w:vAlign w:val="top"/>
          </w:tcPr>
          <w:p w14:paraId="4D66B1CC">
            <w:pPr>
              <w:pStyle w:val="9"/>
              <w:spacing w:before="125" w:line="312" w:lineRule="auto"/>
              <w:ind w:right="23"/>
              <w:rPr>
                <w:rFonts w:hint="eastAsia" w:ascii="宋体" w:hAnsi="宋体" w:eastAsia="宋体" w:cs="宋体"/>
                <w:sz w:val="21"/>
                <w:szCs w:val="21"/>
                <w:lang w:eastAsia="zh-CN"/>
              </w:rPr>
            </w:pPr>
            <w:r>
              <w:rPr>
                <w:rFonts w:hint="eastAsia" w:ascii="宋体" w:hAnsi="宋体" w:eastAsia="宋体" w:cs="宋体"/>
                <w:b w:val="0"/>
                <w:bCs w:val="0"/>
                <w:snapToGrid w:val="0"/>
                <w:color w:val="000000"/>
                <w:kern w:val="0"/>
                <w:sz w:val="24"/>
                <w:szCs w:val="24"/>
                <w:lang w:val="en-US" w:eastAsia="zh-CN" w:bidi="ar"/>
              </w:rPr>
              <w:t>在学习过程中养成沟通与协作的能力和习惯 ,能够在集体项目中自我定位并完成任务。</w:t>
            </w:r>
          </w:p>
        </w:tc>
      </w:tr>
      <w:tr w14:paraId="4CDA686B">
        <w:trPr>
          <w:trHeight w:val="0" w:hRule="atLeast"/>
          <w:jc w:val="center"/>
        </w:trPr>
        <w:tc>
          <w:tcPr>
            <w:tcW w:w="1301" w:type="dxa"/>
            <w:vMerge w:val="restart"/>
            <w:vAlign w:val="center"/>
          </w:tcPr>
          <w:p w14:paraId="115382EF">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E</w:t>
            </w:r>
          </w:p>
          <w:p w14:paraId="63E7D5C3">
            <w:pPr>
              <w:pStyle w:val="9"/>
              <w:ind w:left="8"/>
              <w:jc w:val="center"/>
              <w:rPr>
                <w:rFonts w:hint="eastAsia" w:ascii="宋体" w:hAnsi="宋体" w:eastAsia="宋体" w:cs="宋体"/>
                <w:b/>
                <w:color w:val="auto"/>
                <w:w w:val="98"/>
                <w:sz w:val="21"/>
                <w:szCs w:val="21"/>
                <w:highlight w:val="none"/>
                <w:lang w:eastAsia="zh-CN"/>
              </w:rPr>
            </w:pPr>
            <w:r>
              <w:rPr>
                <w:rFonts w:hint="eastAsia" w:ascii="宋体" w:hAnsi="宋体" w:eastAsia="宋体" w:cs="宋体"/>
                <w:b/>
                <w:color w:val="auto"/>
                <w:w w:val="98"/>
                <w:sz w:val="21"/>
                <w:szCs w:val="21"/>
                <w:highlight w:val="none"/>
                <w:lang w:eastAsia="zh-CN"/>
              </w:rPr>
              <w:t>教学内容</w:t>
            </w:r>
          </w:p>
        </w:tc>
        <w:tc>
          <w:tcPr>
            <w:tcW w:w="5068" w:type="dxa"/>
            <w:gridSpan w:val="7"/>
            <w:vMerge w:val="restart"/>
            <w:vAlign w:val="center"/>
          </w:tcPr>
          <w:p w14:paraId="49E81213">
            <w:pPr>
              <w:pStyle w:val="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章节内容</w:t>
            </w:r>
          </w:p>
        </w:tc>
        <w:tc>
          <w:tcPr>
            <w:tcW w:w="2625" w:type="dxa"/>
            <w:gridSpan w:val="5"/>
            <w:vAlign w:val="center"/>
          </w:tcPr>
          <w:p w14:paraId="6EB46C83">
            <w:pPr>
              <w:pStyle w:val="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21DBA08B">
        <w:trPr>
          <w:trHeight w:val="0" w:hRule="atLeast"/>
          <w:jc w:val="center"/>
        </w:trPr>
        <w:tc>
          <w:tcPr>
            <w:tcW w:w="1301" w:type="dxa"/>
            <w:vMerge w:val="continue"/>
            <w:vAlign w:val="center"/>
          </w:tcPr>
          <w:p w14:paraId="378AB6C0">
            <w:pPr>
              <w:pStyle w:val="9"/>
              <w:spacing w:before="125" w:line="312" w:lineRule="auto"/>
              <w:ind w:right="23"/>
              <w:jc w:val="center"/>
            </w:pPr>
          </w:p>
        </w:tc>
        <w:tc>
          <w:tcPr>
            <w:tcW w:w="5068" w:type="dxa"/>
            <w:gridSpan w:val="7"/>
            <w:vMerge w:val="continue"/>
            <w:vAlign w:val="center"/>
          </w:tcPr>
          <w:p w14:paraId="5EA9A267">
            <w:pPr>
              <w:pStyle w:val="9"/>
              <w:spacing w:before="125" w:line="312" w:lineRule="auto"/>
              <w:ind w:right="23"/>
              <w:jc w:val="center"/>
            </w:pPr>
          </w:p>
        </w:tc>
        <w:tc>
          <w:tcPr>
            <w:tcW w:w="884" w:type="dxa"/>
            <w:gridSpan w:val="2"/>
            <w:vAlign w:val="center"/>
          </w:tcPr>
          <w:p w14:paraId="47DAFFC3">
            <w:pPr>
              <w:pStyle w:val="9"/>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理论</w:t>
            </w:r>
          </w:p>
        </w:tc>
        <w:tc>
          <w:tcPr>
            <w:tcW w:w="850" w:type="dxa"/>
            <w:gridSpan w:val="2"/>
            <w:vAlign w:val="center"/>
          </w:tcPr>
          <w:p w14:paraId="56E320D3">
            <w:pPr>
              <w:pStyle w:val="9"/>
              <w:spacing w:before="44"/>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实践</w:t>
            </w:r>
          </w:p>
        </w:tc>
        <w:tc>
          <w:tcPr>
            <w:tcW w:w="891" w:type="dxa"/>
            <w:vAlign w:val="center"/>
          </w:tcPr>
          <w:p w14:paraId="7CCC6F09">
            <w:pPr>
              <w:pStyle w:val="9"/>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345D6BD7">
        <w:trPr>
          <w:trHeight w:val="0" w:hRule="atLeast"/>
          <w:jc w:val="center"/>
        </w:trPr>
        <w:tc>
          <w:tcPr>
            <w:tcW w:w="1301" w:type="dxa"/>
            <w:vMerge w:val="continue"/>
            <w:vAlign w:val="top"/>
          </w:tcPr>
          <w:p w14:paraId="290113D8">
            <w:pPr>
              <w:pStyle w:val="9"/>
              <w:spacing w:before="125" w:line="312" w:lineRule="auto"/>
              <w:ind w:right="23"/>
            </w:pPr>
          </w:p>
        </w:tc>
        <w:tc>
          <w:tcPr>
            <w:tcW w:w="5068" w:type="dxa"/>
            <w:gridSpan w:val="7"/>
            <w:vAlign w:val="top"/>
          </w:tcPr>
          <w:tbl>
            <w:tblPr>
              <w:tblStyle w:val="18"/>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365"/>
              <w:gridCol w:w="4365"/>
            </w:tblGrid>
            <w:tr w14:paraId="4461C898">
              <w:trPr>
                <w:tblCellSpacing w:w="15" w:type="dxa"/>
              </w:trPr>
              <w:tc>
                <w:tcPr>
                  <w:tcW w:w="4320" w:type="dxa"/>
                  <w:shd w:val="clear" w:color="auto" w:fill="auto"/>
                  <w:vAlign w:val="center"/>
                </w:tcPr>
                <w:p w14:paraId="75B948BE">
                  <w:pPr>
                    <w:keepNext w:val="0"/>
                    <w:keepLines w:val="0"/>
                    <w:widowControl/>
                    <w:suppressLineNumbers w:val="0"/>
                    <w:jc w:val="left"/>
                  </w:pPr>
                  <w:r>
                    <w:rPr>
                      <w:rFonts w:ascii="宋体" w:hAnsi="宋体" w:eastAsia="宋体" w:cs="宋体"/>
                      <w:kern w:val="0"/>
                      <w:sz w:val="24"/>
                      <w:szCs w:val="24"/>
                      <w:lang w:val="en-US" w:eastAsia="zh-CN" w:bidi="ar"/>
                    </w:rPr>
                    <w:t>课程导论；歌曲写作概述；歌词选择与分析</w:t>
                  </w:r>
                </w:p>
              </w:tc>
              <w:tc>
                <w:tcPr>
                  <w:tcW w:w="4320" w:type="dxa"/>
                  <w:shd w:val="clear" w:color="auto" w:fill="auto"/>
                  <w:vAlign w:val="center"/>
                </w:tcPr>
                <w:p w14:paraId="5289E8F8">
                  <w:pPr>
                    <w:rPr>
                      <w:rFonts w:hint="eastAsia" w:ascii="宋体"/>
                      <w:sz w:val="24"/>
                      <w:szCs w:val="24"/>
                    </w:rPr>
                  </w:pPr>
                </w:p>
              </w:tc>
            </w:tr>
          </w:tbl>
          <w:p w14:paraId="6A521164">
            <w:pPr>
              <w:pStyle w:val="9"/>
              <w:spacing w:before="125" w:line="312" w:lineRule="auto"/>
              <w:ind w:right="23"/>
              <w:rPr>
                <w:rFonts w:hint="eastAsia" w:ascii="宋体" w:hAnsi="宋体" w:eastAsia="宋体" w:cs="宋体"/>
                <w:sz w:val="21"/>
                <w:szCs w:val="21"/>
                <w:lang w:eastAsia="zh-CN"/>
              </w:rPr>
            </w:pPr>
          </w:p>
        </w:tc>
        <w:tc>
          <w:tcPr>
            <w:tcW w:w="884" w:type="dxa"/>
            <w:gridSpan w:val="2"/>
            <w:vAlign w:val="top"/>
          </w:tcPr>
          <w:p w14:paraId="6AC98CD9">
            <w:pPr>
              <w:pStyle w:val="9"/>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00F7CD4B">
            <w:pPr>
              <w:pStyle w:val="9"/>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1DACC6D3">
            <w:pPr>
              <w:pStyle w:val="9"/>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r>
      <w:tr w14:paraId="2BA7E0CB">
        <w:trPr>
          <w:trHeight w:val="0" w:hRule="atLeast"/>
          <w:jc w:val="center"/>
        </w:trPr>
        <w:tc>
          <w:tcPr>
            <w:tcW w:w="1301" w:type="dxa"/>
            <w:vMerge w:val="continue"/>
            <w:vAlign w:val="top"/>
          </w:tcPr>
          <w:p w14:paraId="7CDACEAC">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center"/>
          </w:tcPr>
          <w:p w14:paraId="2F055FCB">
            <w:pPr>
              <w:keepNext w:val="0"/>
              <w:keepLines w:val="0"/>
              <w:widowControl/>
              <w:suppressLineNumbers w:val="0"/>
              <w:jc w:val="left"/>
              <w:rPr>
                <w:rFonts w:hint="eastAsia" w:ascii="宋体" w:hAnsi="宋体" w:eastAsia="宋体" w:cs="宋体"/>
                <w:sz w:val="21"/>
                <w:szCs w:val="21"/>
                <w:lang w:val="en-US" w:eastAsia="zh-CN"/>
              </w:rPr>
            </w:pPr>
            <w:r>
              <w:rPr>
                <w:rFonts w:ascii="宋体" w:hAnsi="宋体" w:eastAsia="宋体" w:cs="宋体"/>
                <w:kern w:val="0"/>
                <w:sz w:val="24"/>
                <w:szCs w:val="24"/>
                <w:lang w:val="en-US" w:eastAsia="zh-CN" w:bidi="ar"/>
              </w:rPr>
              <w:t>音乐主题与动机</w:t>
            </w:r>
          </w:p>
        </w:tc>
        <w:tc>
          <w:tcPr>
            <w:tcW w:w="884" w:type="dxa"/>
            <w:gridSpan w:val="2"/>
            <w:vAlign w:val="top"/>
          </w:tcPr>
          <w:p w14:paraId="0767FD33">
            <w:pPr>
              <w:pStyle w:val="9"/>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0A27C531">
            <w:pPr>
              <w:pStyle w:val="9"/>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5307C496">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387F5F4F">
        <w:trPr>
          <w:trHeight w:val="0" w:hRule="atLeast"/>
          <w:jc w:val="center"/>
        </w:trPr>
        <w:tc>
          <w:tcPr>
            <w:tcW w:w="1301" w:type="dxa"/>
            <w:vMerge w:val="continue"/>
            <w:vAlign w:val="top"/>
          </w:tcPr>
          <w:p w14:paraId="04567207">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A7C6DB2">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动机发展与旋律线</w:t>
            </w:r>
          </w:p>
        </w:tc>
        <w:tc>
          <w:tcPr>
            <w:tcW w:w="884" w:type="dxa"/>
            <w:gridSpan w:val="2"/>
            <w:vAlign w:val="top"/>
          </w:tcPr>
          <w:p w14:paraId="1B381791">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37417D4E">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91" w:type="dxa"/>
            <w:vAlign w:val="top"/>
          </w:tcPr>
          <w:p w14:paraId="373AC1EC">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1C72DBDC">
        <w:trPr>
          <w:trHeight w:val="0" w:hRule="atLeast"/>
          <w:jc w:val="center"/>
        </w:trPr>
        <w:tc>
          <w:tcPr>
            <w:tcW w:w="1301" w:type="dxa"/>
            <w:vMerge w:val="continue"/>
            <w:vAlign w:val="top"/>
          </w:tcPr>
          <w:p w14:paraId="7CBDF6F6">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6861F8E1">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句法与乐段结构</w:t>
            </w:r>
          </w:p>
        </w:tc>
        <w:tc>
          <w:tcPr>
            <w:tcW w:w="884" w:type="dxa"/>
            <w:gridSpan w:val="2"/>
            <w:vAlign w:val="top"/>
          </w:tcPr>
          <w:p w14:paraId="73279A7D">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78E73759">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91" w:type="dxa"/>
            <w:vAlign w:val="top"/>
          </w:tcPr>
          <w:p w14:paraId="50AE0BE7">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4FB407CE">
        <w:trPr>
          <w:trHeight w:val="0" w:hRule="atLeast"/>
          <w:jc w:val="center"/>
        </w:trPr>
        <w:tc>
          <w:tcPr>
            <w:tcW w:w="1301" w:type="dxa"/>
            <w:vMerge w:val="continue"/>
            <w:vAlign w:val="top"/>
          </w:tcPr>
          <w:p w14:paraId="25741FCB">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4B25EAEE">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单二部、单三部曲式</w:t>
            </w:r>
          </w:p>
        </w:tc>
        <w:tc>
          <w:tcPr>
            <w:tcW w:w="884" w:type="dxa"/>
            <w:gridSpan w:val="2"/>
            <w:vAlign w:val="top"/>
          </w:tcPr>
          <w:p w14:paraId="0AC294DC">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2767FCAA">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91" w:type="dxa"/>
            <w:vAlign w:val="top"/>
          </w:tcPr>
          <w:p w14:paraId="28D69B81">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7B98D8C2">
        <w:trPr>
          <w:trHeight w:val="0" w:hRule="atLeast"/>
          <w:jc w:val="center"/>
        </w:trPr>
        <w:tc>
          <w:tcPr>
            <w:tcW w:w="1301" w:type="dxa"/>
            <w:vMerge w:val="continue"/>
            <w:vAlign w:val="top"/>
          </w:tcPr>
          <w:p w14:paraId="3BE30CA6">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5D454D2">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调式、调性与和声基础</w:t>
            </w:r>
          </w:p>
        </w:tc>
        <w:tc>
          <w:tcPr>
            <w:tcW w:w="884" w:type="dxa"/>
            <w:gridSpan w:val="2"/>
            <w:vAlign w:val="top"/>
          </w:tcPr>
          <w:p w14:paraId="1E67A0EA">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07A13D63">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4C6ACCCB">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340A5822">
        <w:trPr>
          <w:trHeight w:val="0" w:hRule="atLeast"/>
          <w:jc w:val="center"/>
        </w:trPr>
        <w:tc>
          <w:tcPr>
            <w:tcW w:w="1301" w:type="dxa"/>
            <w:vMerge w:val="continue"/>
            <w:vAlign w:val="top"/>
          </w:tcPr>
          <w:p w14:paraId="5FCC93ED">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577CC5A7">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织体与伴奏编配</w:t>
            </w:r>
          </w:p>
        </w:tc>
        <w:tc>
          <w:tcPr>
            <w:tcW w:w="884" w:type="dxa"/>
            <w:gridSpan w:val="2"/>
            <w:vAlign w:val="top"/>
          </w:tcPr>
          <w:p w14:paraId="3693962F">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408665B5">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30E966D4">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1EA04CA8">
        <w:trPr>
          <w:trHeight w:val="0" w:hRule="atLeast"/>
          <w:jc w:val="center"/>
        </w:trPr>
        <w:tc>
          <w:tcPr>
            <w:tcW w:w="1301" w:type="dxa"/>
            <w:vMerge w:val="continue"/>
            <w:vAlign w:val="top"/>
          </w:tcPr>
          <w:p w14:paraId="7291AB1C">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BA03F11">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歌曲风格与体裁：国风、流行、艺术歌曲</w:t>
            </w:r>
          </w:p>
        </w:tc>
        <w:tc>
          <w:tcPr>
            <w:tcW w:w="884" w:type="dxa"/>
            <w:gridSpan w:val="2"/>
            <w:vAlign w:val="top"/>
          </w:tcPr>
          <w:p w14:paraId="4A671E85">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042E8B60">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1D792147">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7365030D">
        <w:trPr>
          <w:trHeight w:val="0" w:hRule="atLeast"/>
          <w:jc w:val="center"/>
        </w:trPr>
        <w:tc>
          <w:tcPr>
            <w:tcW w:w="1301" w:type="dxa"/>
            <w:vMerge w:val="continue"/>
            <w:vAlign w:val="top"/>
          </w:tcPr>
          <w:p w14:paraId="647DEA8E">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8DAB03C">
            <w:pPr>
              <w:keepNext w:val="0"/>
              <w:keepLines w:val="0"/>
              <w:widowControl/>
              <w:suppressLineNumbers w:val="0"/>
              <w:jc w:val="left"/>
              <w:rPr>
                <w:rFonts w:hint="eastAsia" w:ascii="宋体" w:hAnsi="宋体" w:eastAsia="宋体" w:cs="宋体"/>
                <w:sz w:val="21"/>
                <w:szCs w:val="21"/>
                <w:lang w:eastAsia="zh-CN"/>
              </w:rPr>
            </w:pPr>
            <w:r>
              <w:rPr>
                <w:rFonts w:ascii="宋体" w:hAnsi="宋体" w:eastAsia="宋体" w:cs="宋体"/>
                <w:kern w:val="0"/>
                <w:sz w:val="24"/>
                <w:szCs w:val="24"/>
                <w:lang w:val="en-US" w:eastAsia="zh-CN" w:bidi="ar"/>
              </w:rPr>
              <w:t>数字音频工作站基础</w:t>
            </w:r>
          </w:p>
        </w:tc>
        <w:tc>
          <w:tcPr>
            <w:tcW w:w="884" w:type="dxa"/>
            <w:gridSpan w:val="2"/>
            <w:vAlign w:val="top"/>
          </w:tcPr>
          <w:p w14:paraId="4EB8C45C">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0CDF6136">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673494EB">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5C8EBCAE">
        <w:trPr>
          <w:trHeight w:val="0" w:hRule="atLeast"/>
          <w:jc w:val="center"/>
        </w:trPr>
        <w:tc>
          <w:tcPr>
            <w:tcW w:w="1301" w:type="dxa"/>
            <w:vMerge w:val="continue"/>
            <w:vAlign w:val="top"/>
          </w:tcPr>
          <w:p w14:paraId="4F3AD77A">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4433000">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平台软件与音源、录音基础</w:t>
            </w:r>
          </w:p>
        </w:tc>
        <w:tc>
          <w:tcPr>
            <w:tcW w:w="884" w:type="dxa"/>
            <w:gridSpan w:val="2"/>
            <w:vAlign w:val="top"/>
          </w:tcPr>
          <w:p w14:paraId="344259DE">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1981DEF7">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762A1E6D">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5F141683">
        <w:trPr>
          <w:trHeight w:val="0" w:hRule="atLeast"/>
          <w:jc w:val="center"/>
        </w:trPr>
        <w:tc>
          <w:tcPr>
            <w:tcW w:w="1301" w:type="dxa"/>
            <w:vMerge w:val="continue"/>
            <w:vAlign w:val="top"/>
          </w:tcPr>
          <w:p w14:paraId="3BA1DC4F">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CA361A5">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AI音乐生成工具与伦理</w:t>
            </w:r>
          </w:p>
        </w:tc>
        <w:tc>
          <w:tcPr>
            <w:tcW w:w="884" w:type="dxa"/>
            <w:gridSpan w:val="2"/>
            <w:vAlign w:val="top"/>
          </w:tcPr>
          <w:p w14:paraId="7EA8DC37">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488FAF34">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082BCE58">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192A8714">
        <w:trPr>
          <w:trHeight w:val="0" w:hRule="atLeast"/>
          <w:jc w:val="center"/>
        </w:trPr>
        <w:tc>
          <w:tcPr>
            <w:tcW w:w="1301" w:type="dxa"/>
            <w:vMerge w:val="continue"/>
            <w:vAlign w:val="top"/>
          </w:tcPr>
          <w:p w14:paraId="2B1205E0">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B5AB776">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原创歌曲旋律写作工作坊</w:t>
            </w:r>
          </w:p>
        </w:tc>
        <w:tc>
          <w:tcPr>
            <w:tcW w:w="884" w:type="dxa"/>
            <w:gridSpan w:val="2"/>
            <w:vAlign w:val="top"/>
          </w:tcPr>
          <w:p w14:paraId="44F41C9B">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5A15184B">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1FD89697">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24A24442">
        <w:trPr>
          <w:trHeight w:val="0" w:hRule="atLeast"/>
          <w:jc w:val="center"/>
        </w:trPr>
        <w:tc>
          <w:tcPr>
            <w:tcW w:w="1301" w:type="dxa"/>
            <w:vMerge w:val="continue"/>
            <w:vAlign w:val="top"/>
          </w:tcPr>
          <w:p w14:paraId="4C5269C9">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3D652613">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原创歌曲编配与制作工作坊</w:t>
            </w:r>
          </w:p>
        </w:tc>
        <w:tc>
          <w:tcPr>
            <w:tcW w:w="884" w:type="dxa"/>
            <w:gridSpan w:val="2"/>
            <w:vAlign w:val="top"/>
          </w:tcPr>
          <w:p w14:paraId="17A46AB7">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048507E0">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3D86BA33">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05FA5EA5">
        <w:trPr>
          <w:trHeight w:val="0" w:hRule="atLeast"/>
          <w:jc w:val="center"/>
        </w:trPr>
        <w:tc>
          <w:tcPr>
            <w:tcW w:w="1301" w:type="dxa"/>
            <w:vMerge w:val="continue"/>
            <w:vAlign w:val="top"/>
          </w:tcPr>
          <w:p w14:paraId="47FB7485">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79AECDC5">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作品整合、修改与润色</w:t>
            </w:r>
          </w:p>
        </w:tc>
        <w:tc>
          <w:tcPr>
            <w:tcW w:w="884" w:type="dxa"/>
            <w:gridSpan w:val="2"/>
            <w:vAlign w:val="top"/>
          </w:tcPr>
          <w:p w14:paraId="34B464B3">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1DA6DD00">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76E444FA">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082A3F60">
        <w:trPr>
          <w:trHeight w:val="0" w:hRule="atLeast"/>
          <w:jc w:val="center"/>
        </w:trPr>
        <w:tc>
          <w:tcPr>
            <w:tcW w:w="1301" w:type="dxa"/>
            <w:vMerge w:val="continue"/>
            <w:vAlign w:val="top"/>
          </w:tcPr>
          <w:p w14:paraId="48C465D9">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B2153FF">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原创作品展示与评析</w:t>
            </w:r>
          </w:p>
        </w:tc>
        <w:tc>
          <w:tcPr>
            <w:tcW w:w="884" w:type="dxa"/>
            <w:gridSpan w:val="2"/>
            <w:vAlign w:val="top"/>
          </w:tcPr>
          <w:p w14:paraId="0B55F57B">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19E64ED1">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4C14790F">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02D456AE">
        <w:trPr>
          <w:trHeight w:val="0" w:hRule="atLeast"/>
          <w:jc w:val="center"/>
        </w:trPr>
        <w:tc>
          <w:tcPr>
            <w:tcW w:w="1301" w:type="dxa"/>
            <w:vMerge w:val="continue"/>
            <w:vAlign w:val="top"/>
          </w:tcPr>
          <w:p w14:paraId="536D09BF">
            <w:pPr>
              <w:pStyle w:val="9"/>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7"/>
            <w:vAlign w:val="top"/>
          </w:tcPr>
          <w:p w14:paraId="09E6C365">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课程总结、作品归档与反思</w:t>
            </w:r>
          </w:p>
        </w:tc>
        <w:tc>
          <w:tcPr>
            <w:tcW w:w="884" w:type="dxa"/>
            <w:gridSpan w:val="2"/>
            <w:vAlign w:val="top"/>
          </w:tcPr>
          <w:p w14:paraId="74960E97">
            <w:pPr>
              <w:pStyle w:val="9"/>
              <w:spacing w:before="125" w:line="312" w:lineRule="auto"/>
              <w:ind w:right="23" w:right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50" w:type="dxa"/>
            <w:gridSpan w:val="2"/>
            <w:vAlign w:val="top"/>
          </w:tcPr>
          <w:p w14:paraId="3C4CAA0F">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54D932CB">
            <w:pPr>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r>
      <w:tr w14:paraId="27199F62">
        <w:trPr>
          <w:trHeight w:val="0" w:hRule="atLeast"/>
          <w:jc w:val="center"/>
        </w:trPr>
        <w:tc>
          <w:tcPr>
            <w:tcW w:w="1301" w:type="dxa"/>
            <w:vMerge w:val="continue"/>
            <w:vAlign w:val="top"/>
          </w:tcPr>
          <w:p w14:paraId="7910264D">
            <w:pPr>
              <w:pStyle w:val="9"/>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7"/>
            <w:vAlign w:val="top"/>
          </w:tcPr>
          <w:p w14:paraId="0C143C2C">
            <w:pPr>
              <w:pStyle w:val="9"/>
              <w:spacing w:before="125" w:line="312" w:lineRule="auto"/>
              <w:ind w:right="23"/>
              <w:rPr>
                <w:rFonts w:hint="eastAsia" w:ascii="宋体" w:hAnsi="宋体" w:eastAsia="宋体" w:cs="宋体"/>
                <w:sz w:val="21"/>
                <w:szCs w:val="21"/>
                <w:lang w:eastAsia="zh-CN"/>
              </w:rPr>
            </w:pPr>
            <w:r>
              <w:rPr>
                <w:rFonts w:hint="eastAsia" w:ascii="宋体" w:hAnsi="宋体" w:eastAsia="宋体" w:cs="宋体"/>
                <w:sz w:val="21"/>
                <w:szCs w:val="21"/>
                <w:lang w:eastAsia="zh-CN"/>
              </w:rPr>
              <w:t>合 计</w:t>
            </w:r>
          </w:p>
        </w:tc>
        <w:tc>
          <w:tcPr>
            <w:tcW w:w="884" w:type="dxa"/>
            <w:gridSpan w:val="2"/>
            <w:vAlign w:val="top"/>
          </w:tcPr>
          <w:p w14:paraId="5DD26751">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0" w:type="dxa"/>
            <w:gridSpan w:val="2"/>
            <w:vAlign w:val="top"/>
          </w:tcPr>
          <w:p w14:paraId="03A315FC">
            <w:pPr>
              <w:pStyle w:val="9"/>
              <w:spacing w:before="125" w:line="312" w:lineRule="auto"/>
              <w:ind w:right="23" w:right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91" w:type="dxa"/>
            <w:vAlign w:val="top"/>
          </w:tcPr>
          <w:p w14:paraId="5B95EFC2">
            <w:pPr>
              <w:spacing w:before="125" w:line="312" w:lineRule="auto"/>
              <w:ind w:right="23"/>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r>
      <w:tr w14:paraId="2AA6791B">
        <w:trPr>
          <w:trHeight w:val="0" w:hRule="atLeast"/>
          <w:jc w:val="center"/>
        </w:trPr>
        <w:tc>
          <w:tcPr>
            <w:tcW w:w="1301" w:type="dxa"/>
            <w:vAlign w:val="center"/>
          </w:tcPr>
          <w:p w14:paraId="7CCED70A">
            <w:pPr>
              <w:pStyle w:val="9"/>
              <w:jc w:val="center"/>
              <w:rPr>
                <w:rFonts w:ascii="宋体"/>
                <w:b/>
                <w:color w:val="auto"/>
                <w:sz w:val="21"/>
                <w:highlight w:val="none"/>
                <w:lang w:eastAsia="zh-CN"/>
              </w:rPr>
            </w:pPr>
            <w:r>
              <w:rPr>
                <w:rFonts w:ascii="宋体"/>
                <w:b/>
                <w:color w:val="auto"/>
                <w:w w:val="98"/>
                <w:sz w:val="21"/>
                <w:highlight w:val="none"/>
                <w:lang w:eastAsia="zh-CN"/>
              </w:rPr>
              <w:t>F</w:t>
            </w:r>
          </w:p>
          <w:p w14:paraId="10640FF7">
            <w:pPr>
              <w:pStyle w:val="9"/>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93" w:type="dxa"/>
            <w:gridSpan w:val="12"/>
            <w:vAlign w:val="center"/>
          </w:tcPr>
          <w:p w14:paraId="5BCABAAF">
            <w:pPr>
              <w:pStyle w:val="9"/>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课堂讲授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分组合作学习</w:t>
            </w:r>
          </w:p>
          <w:p w14:paraId="33D33876">
            <w:pPr>
              <w:pStyle w:val="9"/>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pacing w:val="-3"/>
                <w:sz w:val="21"/>
                <w:szCs w:val="21"/>
                <w:highlight w:val="none"/>
              </w:rPr>
              <w:t>√</w:t>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default" w:ascii="Arial" w:hAnsi="Arial" w:eastAsia="宋体" w:cs="Arial"/>
                <w:color w:val="auto"/>
                <w:sz w:val="21"/>
                <w:szCs w:val="21"/>
                <w:highlight w:val="none"/>
              </w:rPr>
              <w:t>√</w:t>
            </w:r>
            <w:r>
              <w:rPr>
                <w:rFonts w:hint="eastAsia" w:ascii="宋体" w:hAnsi="宋体" w:eastAsia="宋体" w:cs="宋体"/>
                <w:color w:val="auto"/>
                <w:sz w:val="21"/>
                <w:szCs w:val="21"/>
                <w:highlight w:val="none"/>
                <w:lang w:eastAsia="zh-CN"/>
              </w:rPr>
              <w:t>线上线下混合式学习</w:t>
            </w:r>
          </w:p>
          <w:p w14:paraId="3DF0313B">
            <w:pPr>
              <w:pStyle w:val="9"/>
              <w:numPr>
                <w:ilvl w:val="0"/>
                <w:numId w:val="1"/>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2867182D">
        <w:trPr>
          <w:trHeight w:val="0" w:hRule="atLeast"/>
          <w:jc w:val="center"/>
        </w:trPr>
        <w:tc>
          <w:tcPr>
            <w:tcW w:w="1301" w:type="dxa"/>
            <w:vMerge w:val="restart"/>
            <w:vAlign w:val="center"/>
          </w:tcPr>
          <w:p w14:paraId="02CC290A">
            <w:pPr>
              <w:jc w:val="center"/>
              <w:rPr>
                <w:rFonts w:ascii="宋体" w:eastAsia="宋体"/>
                <w:b/>
                <w:sz w:val="21"/>
                <w:highlight w:val="none"/>
                <w:lang w:eastAsia="zh-CN"/>
              </w:rPr>
            </w:pPr>
            <w:r>
              <w:rPr>
                <w:rFonts w:hint="eastAsia" w:ascii="宋体" w:eastAsia="宋体"/>
                <w:b/>
                <w:sz w:val="21"/>
                <w:highlight w:val="none"/>
                <w:lang w:eastAsia="zh-CN"/>
              </w:rPr>
              <w:t>G</w:t>
            </w:r>
          </w:p>
          <w:p w14:paraId="39B3ABD3">
            <w:pPr>
              <w:pStyle w:val="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209DFAF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授课次别</w:t>
            </w:r>
          </w:p>
        </w:tc>
        <w:tc>
          <w:tcPr>
            <w:tcW w:w="1620" w:type="dxa"/>
            <w:gridSpan w:val="2"/>
            <w:vMerge w:val="restart"/>
            <w:vAlign w:val="center"/>
          </w:tcPr>
          <w:p w14:paraId="277CCCB7">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教学内容</w:t>
            </w:r>
          </w:p>
        </w:tc>
        <w:tc>
          <w:tcPr>
            <w:tcW w:w="1300" w:type="dxa"/>
            <w:vMerge w:val="restart"/>
            <w:vAlign w:val="center"/>
          </w:tcPr>
          <w:p w14:paraId="2F962E49">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0EE97896">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939" w:type="dxa"/>
            <w:gridSpan w:val="6"/>
            <w:vAlign w:val="center"/>
          </w:tcPr>
          <w:p w14:paraId="28D83F7A">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38C41E6B">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265" w:type="dxa"/>
            <w:gridSpan w:val="2"/>
            <w:vMerge w:val="restart"/>
            <w:vAlign w:val="center"/>
          </w:tcPr>
          <w:p w14:paraId="7B0546DB">
            <w:pPr>
              <w:jc w:val="center"/>
              <w:rPr>
                <w:rFonts w:hint="eastAsia" w:ascii="宋体" w:eastAsia="宋体"/>
                <w:sz w:val="21"/>
                <w:highlight w:val="none"/>
                <w:lang w:val="en-US" w:eastAsia="zh-CN"/>
              </w:rPr>
            </w:pPr>
            <w:r>
              <w:rPr>
                <w:rFonts w:hint="eastAsia" w:ascii="宋体" w:eastAsia="宋体"/>
                <w:sz w:val="21"/>
                <w:highlight w:val="none"/>
                <w:lang w:val="en-US" w:eastAsia="zh-CN"/>
              </w:rPr>
              <w:t>教学方式</w:t>
            </w:r>
          </w:p>
          <w:p w14:paraId="1D73DFF9">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与手段</w:t>
            </w:r>
          </w:p>
        </w:tc>
      </w:tr>
      <w:tr w14:paraId="04BCA887">
        <w:trPr>
          <w:trHeight w:val="0" w:hRule="atLeast"/>
          <w:jc w:val="center"/>
        </w:trPr>
        <w:tc>
          <w:tcPr>
            <w:tcW w:w="1301" w:type="dxa"/>
            <w:vMerge w:val="continue"/>
            <w:vAlign w:val="top"/>
          </w:tcPr>
          <w:p w14:paraId="6835101B">
            <w:pPr>
              <w:pStyle w:val="9"/>
              <w:spacing w:before="125" w:line="312" w:lineRule="auto"/>
              <w:ind w:right="23"/>
            </w:pPr>
          </w:p>
        </w:tc>
        <w:tc>
          <w:tcPr>
            <w:tcW w:w="569" w:type="dxa"/>
            <w:vMerge w:val="continue"/>
            <w:vAlign w:val="top"/>
          </w:tcPr>
          <w:p w14:paraId="209CB2EA">
            <w:pPr>
              <w:pStyle w:val="9"/>
              <w:spacing w:before="125" w:line="312" w:lineRule="auto"/>
              <w:ind w:right="23"/>
            </w:pPr>
          </w:p>
        </w:tc>
        <w:tc>
          <w:tcPr>
            <w:tcW w:w="1620" w:type="dxa"/>
            <w:gridSpan w:val="2"/>
            <w:vMerge w:val="continue"/>
            <w:vAlign w:val="top"/>
          </w:tcPr>
          <w:p w14:paraId="54D52FC2">
            <w:pPr>
              <w:pStyle w:val="9"/>
              <w:spacing w:before="125" w:line="312" w:lineRule="auto"/>
              <w:ind w:right="23"/>
            </w:pPr>
          </w:p>
        </w:tc>
        <w:tc>
          <w:tcPr>
            <w:tcW w:w="1300" w:type="dxa"/>
            <w:vMerge w:val="continue"/>
            <w:vAlign w:val="top"/>
          </w:tcPr>
          <w:p w14:paraId="3B9904A7">
            <w:pPr>
              <w:pStyle w:val="9"/>
              <w:spacing w:before="125" w:line="312" w:lineRule="auto"/>
              <w:ind w:right="23"/>
            </w:pPr>
          </w:p>
        </w:tc>
        <w:tc>
          <w:tcPr>
            <w:tcW w:w="1488" w:type="dxa"/>
            <w:gridSpan w:val="2"/>
            <w:vAlign w:val="center"/>
          </w:tcPr>
          <w:p w14:paraId="1D2F763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451" w:type="dxa"/>
            <w:gridSpan w:val="4"/>
            <w:vAlign w:val="center"/>
          </w:tcPr>
          <w:p w14:paraId="72B7881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265" w:type="dxa"/>
            <w:gridSpan w:val="2"/>
            <w:vMerge w:val="continue"/>
            <w:vAlign w:val="top"/>
          </w:tcPr>
          <w:p w14:paraId="72A39D7C">
            <w:pPr>
              <w:pStyle w:val="9"/>
              <w:spacing w:before="125" w:line="312" w:lineRule="auto"/>
              <w:ind w:right="23"/>
              <w:rPr>
                <w:rFonts w:hint="eastAsia" w:ascii="宋体" w:hAnsi="宋体" w:eastAsia="宋体" w:cs="宋体"/>
                <w:b/>
                <w:bCs/>
                <w:color w:val="auto"/>
                <w:sz w:val="21"/>
                <w:szCs w:val="21"/>
                <w:highlight w:val="none"/>
                <w:lang w:eastAsia="zh-CN"/>
              </w:rPr>
            </w:pPr>
          </w:p>
        </w:tc>
      </w:tr>
      <w:tr w14:paraId="233E9426">
        <w:trPr>
          <w:trHeight w:val="0" w:hRule="atLeast"/>
          <w:jc w:val="center"/>
        </w:trPr>
        <w:tc>
          <w:tcPr>
            <w:tcW w:w="1301" w:type="dxa"/>
            <w:vMerge w:val="continue"/>
            <w:vAlign w:val="top"/>
          </w:tcPr>
          <w:p w14:paraId="7733BD68">
            <w:pPr>
              <w:pStyle w:val="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51E15D8C">
            <w:pPr>
              <w:pStyle w:val="9"/>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10E6E0B8">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300" w:type="dxa"/>
            <w:vAlign w:val="top"/>
          </w:tcPr>
          <w:p w14:paraId="51B14B64">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488" w:type="dxa"/>
            <w:gridSpan w:val="2"/>
            <w:vAlign w:val="top"/>
          </w:tcPr>
          <w:p w14:paraId="45329BF9">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451" w:type="dxa"/>
            <w:gridSpan w:val="4"/>
            <w:vAlign w:val="top"/>
          </w:tcPr>
          <w:p w14:paraId="01EE1ACF">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265" w:type="dxa"/>
            <w:gridSpan w:val="2"/>
            <w:vAlign w:val="top"/>
          </w:tcPr>
          <w:p w14:paraId="1BFCB73A">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r>
      <w:tr w14:paraId="6752E3B7">
        <w:trPr>
          <w:trHeight w:val="0" w:hRule="atLeast"/>
          <w:jc w:val="center"/>
        </w:trPr>
        <w:tc>
          <w:tcPr>
            <w:tcW w:w="1301" w:type="dxa"/>
            <w:vMerge w:val="continue"/>
            <w:vAlign w:val="top"/>
          </w:tcPr>
          <w:p w14:paraId="545E632C">
            <w:pPr>
              <w:pStyle w:val="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35DC86E6">
            <w:pPr>
              <w:pStyle w:val="9"/>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612E093B">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300" w:type="dxa"/>
            <w:vAlign w:val="top"/>
          </w:tcPr>
          <w:p w14:paraId="7B759CE6">
            <w:pPr>
              <w:pStyle w:val="9"/>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p>
        </w:tc>
        <w:tc>
          <w:tcPr>
            <w:tcW w:w="1488" w:type="dxa"/>
            <w:gridSpan w:val="2"/>
            <w:vAlign w:val="top"/>
          </w:tcPr>
          <w:p w14:paraId="0A8371C2">
            <w:pPr>
              <w:pStyle w:val="9"/>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p>
        </w:tc>
        <w:tc>
          <w:tcPr>
            <w:tcW w:w="1451" w:type="dxa"/>
            <w:gridSpan w:val="4"/>
            <w:vAlign w:val="top"/>
          </w:tcPr>
          <w:p w14:paraId="09198AFD">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265" w:type="dxa"/>
            <w:gridSpan w:val="2"/>
            <w:vAlign w:val="top"/>
          </w:tcPr>
          <w:p w14:paraId="24F34B6E">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r>
      <w:tr w14:paraId="2ED98C9E">
        <w:trPr>
          <w:trHeight w:val="0" w:hRule="atLeast"/>
          <w:jc w:val="center"/>
        </w:trPr>
        <w:tc>
          <w:tcPr>
            <w:tcW w:w="1301" w:type="dxa"/>
            <w:vMerge w:val="continue"/>
            <w:vAlign w:val="top"/>
          </w:tcPr>
          <w:p w14:paraId="1F4041D6">
            <w:pPr>
              <w:pStyle w:val="9"/>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730AB3F">
            <w:pPr>
              <w:pStyle w:val="9"/>
              <w:spacing w:before="125" w:line="312" w:lineRule="auto"/>
              <w:ind w:right="23"/>
              <w:rPr>
                <w:rFonts w:hint="eastAsia" w:ascii="宋体" w:hAnsi="宋体" w:eastAsia="宋体" w:cs="宋体"/>
                <w:b/>
                <w:bCs/>
                <w:color w:val="auto"/>
                <w:sz w:val="21"/>
                <w:szCs w:val="21"/>
                <w:highlight w:val="none"/>
                <w:lang w:eastAsia="zh-CN"/>
              </w:rPr>
            </w:pPr>
          </w:p>
        </w:tc>
        <w:tc>
          <w:tcPr>
            <w:tcW w:w="1620" w:type="dxa"/>
            <w:gridSpan w:val="2"/>
            <w:vAlign w:val="top"/>
          </w:tcPr>
          <w:p w14:paraId="6DEB8719">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c>
          <w:tcPr>
            <w:tcW w:w="1300" w:type="dxa"/>
            <w:vAlign w:val="top"/>
          </w:tcPr>
          <w:p w14:paraId="424D8513">
            <w:pPr>
              <w:pStyle w:val="9"/>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p>
        </w:tc>
        <w:tc>
          <w:tcPr>
            <w:tcW w:w="1488" w:type="dxa"/>
            <w:gridSpan w:val="2"/>
            <w:vAlign w:val="top"/>
          </w:tcPr>
          <w:p w14:paraId="2767A082">
            <w:pPr>
              <w:pStyle w:val="9"/>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p>
        </w:tc>
        <w:tc>
          <w:tcPr>
            <w:tcW w:w="1451" w:type="dxa"/>
            <w:gridSpan w:val="4"/>
            <w:vAlign w:val="top"/>
          </w:tcPr>
          <w:p w14:paraId="73B4FCCC">
            <w:pPr>
              <w:pStyle w:val="9"/>
              <w:spacing w:before="125" w:line="312" w:lineRule="auto"/>
              <w:ind w:right="23" w:rightChars="0"/>
              <w:rPr>
                <w:rFonts w:hint="eastAsia" w:ascii="宋体" w:hAnsi="宋体" w:eastAsia="宋体" w:cs="宋体"/>
                <w:b w:val="0"/>
                <w:bCs w:val="0"/>
                <w:color w:val="auto"/>
                <w:sz w:val="21"/>
                <w:szCs w:val="21"/>
                <w:highlight w:val="none"/>
                <w:lang w:val="en-US" w:eastAsia="zh-CN" w:bidi="ar-SA"/>
              </w:rPr>
            </w:pPr>
          </w:p>
        </w:tc>
        <w:tc>
          <w:tcPr>
            <w:tcW w:w="1265" w:type="dxa"/>
            <w:gridSpan w:val="2"/>
            <w:vAlign w:val="top"/>
          </w:tcPr>
          <w:p w14:paraId="34614DF0">
            <w:pPr>
              <w:pStyle w:val="9"/>
              <w:spacing w:before="125" w:line="312" w:lineRule="auto"/>
              <w:ind w:right="23" w:rightChars="0"/>
              <w:rPr>
                <w:rFonts w:hint="eastAsia" w:ascii="宋体" w:hAnsi="宋体" w:eastAsia="宋体" w:cs="宋体"/>
                <w:b/>
                <w:bCs/>
                <w:color w:val="auto"/>
                <w:sz w:val="21"/>
                <w:szCs w:val="21"/>
                <w:highlight w:val="none"/>
                <w:lang w:val="en-US" w:eastAsia="zh-CN" w:bidi="ar-SA"/>
              </w:rPr>
            </w:pPr>
          </w:p>
        </w:tc>
      </w:tr>
      <w:tr w14:paraId="5642958B">
        <w:trPr>
          <w:trHeight w:val="0" w:hRule="atLeast"/>
          <w:jc w:val="center"/>
        </w:trPr>
        <w:tc>
          <w:tcPr>
            <w:tcW w:w="1301" w:type="dxa"/>
            <w:vMerge w:val="restart"/>
            <w:vAlign w:val="center"/>
          </w:tcPr>
          <w:p w14:paraId="6C72D27D">
            <w:pPr>
              <w:pStyle w:val="9"/>
              <w:spacing w:before="1"/>
              <w:ind w:left="8"/>
              <w:jc w:val="center"/>
              <w:rPr>
                <w:rFonts w:ascii="宋体"/>
                <w:b/>
                <w:color w:val="auto"/>
                <w:sz w:val="21"/>
                <w:highlight w:val="none"/>
              </w:rPr>
            </w:pPr>
            <w:r>
              <w:rPr>
                <w:rFonts w:ascii="宋体"/>
                <w:b/>
                <w:color w:val="auto"/>
                <w:w w:val="98"/>
                <w:sz w:val="21"/>
                <w:highlight w:val="none"/>
              </w:rPr>
              <w:t>H</w:t>
            </w:r>
          </w:p>
          <w:p w14:paraId="1FCE6D6F">
            <w:pPr>
              <w:pStyle w:val="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3"/>
            <w:vAlign w:val="center"/>
          </w:tcPr>
          <w:p w14:paraId="62A8D8FE">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2788" w:type="dxa"/>
            <w:gridSpan w:val="3"/>
            <w:vAlign w:val="center"/>
          </w:tcPr>
          <w:p w14:paraId="21717CFA">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716" w:type="dxa"/>
            <w:gridSpan w:val="6"/>
            <w:vAlign w:val="center"/>
          </w:tcPr>
          <w:p w14:paraId="02DEE0C0">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03B1736A">
        <w:trPr>
          <w:trHeight w:val="530" w:hRule="atLeast"/>
          <w:jc w:val="center"/>
        </w:trPr>
        <w:tc>
          <w:tcPr>
            <w:tcW w:w="1301" w:type="dxa"/>
            <w:vMerge w:val="continue"/>
            <w:vAlign w:val="center"/>
          </w:tcPr>
          <w:p w14:paraId="1BFA8E7A">
            <w:pPr>
              <w:pStyle w:val="9"/>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304CE168">
            <w:pPr>
              <w:pStyle w:val="9"/>
              <w:spacing w:line="316" w:lineRule="auto"/>
              <w:ind w:right="29"/>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平时</w:t>
            </w:r>
            <w:r>
              <w:rPr>
                <w:rFonts w:hint="eastAsia" w:ascii="宋体" w:eastAsia="宋体" w:cs="仿宋"/>
                <w:sz w:val="21"/>
                <w:szCs w:val="22"/>
                <w:highlight w:val="none"/>
                <w:lang w:val="en-US" w:eastAsia="zh-CN" w:bidi="ar-SA"/>
              </w:rPr>
              <w:t>20</w:t>
            </w:r>
          </w:p>
        </w:tc>
        <w:tc>
          <w:tcPr>
            <w:tcW w:w="2788" w:type="dxa"/>
            <w:gridSpan w:val="3"/>
            <w:vAlign w:val="center"/>
          </w:tcPr>
          <w:p w14:paraId="2CA5651D">
            <w:pPr>
              <w:keepNext w:val="0"/>
              <w:keepLines w:val="0"/>
              <w:widowControl/>
              <w:suppressLineNumbers w:val="0"/>
              <w:jc w:val="left"/>
            </w:pPr>
            <w:r>
              <w:rPr>
                <w:rFonts w:ascii="宋体" w:hAnsi="宋体" w:eastAsia="宋体" w:cs="宋体"/>
                <w:kern w:val="0"/>
                <w:sz w:val="24"/>
                <w:szCs w:val="24"/>
                <w:lang w:val="en-US" w:eastAsia="zh-CN" w:bidi="ar"/>
              </w:rPr>
              <w:t>考勤、课堂参与、平时作业、小组协作、创作日志</w:t>
            </w:r>
          </w:p>
          <w:p w14:paraId="06DC1492">
            <w:pPr>
              <w:pStyle w:val="9"/>
              <w:ind w:left="106" w:lef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17D0CFCB">
            <w:pPr>
              <w:keepNext w:val="0"/>
              <w:keepLines w:val="0"/>
              <w:widowControl/>
              <w:suppressLineNumbers w:val="0"/>
              <w:jc w:val="left"/>
            </w:pPr>
            <w:r>
              <w:rPr>
                <w:rFonts w:ascii="宋体" w:hAnsi="宋体" w:eastAsia="宋体" w:cs="宋体"/>
                <w:kern w:val="0"/>
                <w:sz w:val="24"/>
                <w:szCs w:val="24"/>
                <w:lang w:val="en-US" w:eastAsia="zh-CN" w:bidi="ar"/>
              </w:rPr>
              <w:t>课程目标1、2、3</w:t>
            </w:r>
          </w:p>
          <w:p w14:paraId="15C91E99">
            <w:pPr>
              <w:pStyle w:val="9"/>
              <w:spacing w:before="1"/>
              <w:ind w:left="6" w:leftChars="0"/>
              <w:jc w:val="center"/>
              <w:rPr>
                <w:rFonts w:hint="eastAsia" w:ascii="宋体" w:hAnsi="宋体" w:eastAsia="宋体" w:cs="宋体"/>
                <w:b/>
                <w:bCs/>
                <w:color w:val="auto"/>
                <w:sz w:val="21"/>
                <w:szCs w:val="21"/>
                <w:highlight w:val="none"/>
                <w:lang w:val="en-US" w:eastAsia="zh-CN" w:bidi="ar-SA"/>
              </w:rPr>
            </w:pPr>
          </w:p>
        </w:tc>
      </w:tr>
      <w:tr w14:paraId="0A023A68">
        <w:trPr>
          <w:trHeight w:val="530" w:hRule="atLeast"/>
          <w:jc w:val="center"/>
        </w:trPr>
        <w:tc>
          <w:tcPr>
            <w:tcW w:w="1301" w:type="dxa"/>
            <w:vMerge w:val="continue"/>
            <w:vAlign w:val="center"/>
          </w:tcPr>
          <w:p w14:paraId="6B688B17">
            <w:pPr>
              <w:pStyle w:val="9"/>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7CB2ABED">
            <w:pPr>
              <w:pStyle w:val="9"/>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期中</w:t>
            </w:r>
            <w:r>
              <w:rPr>
                <w:rFonts w:hint="eastAsia" w:ascii="宋体" w:eastAsia="宋体" w:cs="仿宋"/>
                <w:sz w:val="21"/>
                <w:szCs w:val="22"/>
                <w:highlight w:val="none"/>
                <w:lang w:val="en-US" w:eastAsia="zh-CN" w:bidi="ar-SA"/>
              </w:rPr>
              <w:t>30</w:t>
            </w:r>
          </w:p>
        </w:tc>
        <w:tc>
          <w:tcPr>
            <w:tcW w:w="2788" w:type="dxa"/>
            <w:gridSpan w:val="3"/>
            <w:vAlign w:val="center"/>
          </w:tcPr>
          <w:p w14:paraId="609ED394">
            <w:pPr>
              <w:keepNext w:val="0"/>
              <w:keepLines w:val="0"/>
              <w:widowControl/>
              <w:suppressLineNumbers w:val="0"/>
              <w:jc w:val="left"/>
            </w:pPr>
            <w:r>
              <w:rPr>
                <w:rFonts w:ascii="宋体" w:hAnsi="宋体" w:eastAsia="宋体" w:cs="宋体"/>
                <w:kern w:val="0"/>
                <w:sz w:val="24"/>
                <w:szCs w:val="24"/>
                <w:lang w:val="en-US" w:eastAsia="zh-CN" w:bidi="ar"/>
              </w:rPr>
              <w:t>歌词分析、动机/旋律写作、阶段性歌曲片段</w:t>
            </w:r>
          </w:p>
          <w:p w14:paraId="6FA77C97">
            <w:pPr>
              <w:pStyle w:val="9"/>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6E05E5FF">
            <w:pPr>
              <w:keepNext w:val="0"/>
              <w:keepLines w:val="0"/>
              <w:widowControl/>
              <w:suppressLineNumbers w:val="0"/>
              <w:jc w:val="left"/>
            </w:pPr>
            <w:r>
              <w:rPr>
                <w:rFonts w:ascii="宋体" w:hAnsi="宋体" w:eastAsia="宋体" w:cs="宋体"/>
                <w:kern w:val="0"/>
                <w:sz w:val="24"/>
                <w:szCs w:val="24"/>
                <w:lang w:val="en-US" w:eastAsia="zh-CN" w:bidi="ar"/>
              </w:rPr>
              <w:t>课程目标1、2</w:t>
            </w:r>
          </w:p>
          <w:p w14:paraId="7877105D">
            <w:pPr>
              <w:pStyle w:val="9"/>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r>
      <w:tr w14:paraId="771AE99B">
        <w:trPr>
          <w:trHeight w:val="530" w:hRule="atLeast"/>
          <w:jc w:val="center"/>
        </w:trPr>
        <w:tc>
          <w:tcPr>
            <w:tcW w:w="1301" w:type="dxa"/>
            <w:vMerge w:val="continue"/>
            <w:vAlign w:val="center"/>
          </w:tcPr>
          <w:p w14:paraId="25FEBDA3">
            <w:pPr>
              <w:pStyle w:val="9"/>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3"/>
            <w:vAlign w:val="center"/>
          </w:tcPr>
          <w:p w14:paraId="2F21755F">
            <w:pPr>
              <w:pStyle w:val="9"/>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期末</w:t>
            </w:r>
            <w:r>
              <w:rPr>
                <w:rFonts w:hint="eastAsia" w:ascii="宋体" w:eastAsia="宋体" w:cs="仿宋"/>
                <w:sz w:val="21"/>
                <w:szCs w:val="22"/>
                <w:highlight w:val="none"/>
                <w:lang w:val="en-US" w:eastAsia="zh-CN" w:bidi="ar-SA"/>
              </w:rPr>
              <w:t>50</w:t>
            </w:r>
          </w:p>
        </w:tc>
        <w:tc>
          <w:tcPr>
            <w:tcW w:w="2788" w:type="dxa"/>
            <w:gridSpan w:val="3"/>
            <w:vAlign w:val="center"/>
          </w:tcPr>
          <w:p w14:paraId="2C5609CD">
            <w:pPr>
              <w:keepNext w:val="0"/>
              <w:keepLines w:val="0"/>
              <w:widowControl/>
              <w:suppressLineNumbers w:val="0"/>
              <w:jc w:val="left"/>
            </w:pPr>
            <w:r>
              <w:rPr>
                <w:rFonts w:ascii="宋体" w:hAnsi="宋体" w:eastAsia="宋体" w:cs="宋体"/>
                <w:kern w:val="0"/>
                <w:sz w:val="24"/>
                <w:szCs w:val="24"/>
                <w:lang w:val="en-US" w:eastAsia="zh-CN" w:bidi="ar"/>
              </w:rPr>
              <w:t>完整原创歌曲作品（含总谱/工程文件）、展示答辩、创作报告</w:t>
            </w:r>
          </w:p>
          <w:p w14:paraId="2BBAE6F7">
            <w:pPr>
              <w:pStyle w:val="9"/>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c>
          <w:tcPr>
            <w:tcW w:w="2716" w:type="dxa"/>
            <w:gridSpan w:val="6"/>
            <w:vAlign w:val="center"/>
          </w:tcPr>
          <w:p w14:paraId="6CA54D18">
            <w:pPr>
              <w:keepNext w:val="0"/>
              <w:keepLines w:val="0"/>
              <w:widowControl/>
              <w:suppressLineNumbers w:val="0"/>
              <w:jc w:val="left"/>
            </w:pPr>
            <w:r>
              <w:rPr>
                <w:rFonts w:ascii="宋体" w:hAnsi="宋体" w:eastAsia="宋体" w:cs="宋体"/>
                <w:kern w:val="0"/>
                <w:sz w:val="24"/>
                <w:szCs w:val="24"/>
                <w:lang w:val="en-US" w:eastAsia="zh-CN" w:bidi="ar"/>
              </w:rPr>
              <w:t>课程目标1、2、3</w:t>
            </w:r>
          </w:p>
          <w:p w14:paraId="63BA6777">
            <w:pPr>
              <w:pStyle w:val="9"/>
              <w:spacing w:before="125" w:line="312" w:lineRule="auto"/>
              <w:ind w:right="23" w:rightChars="0"/>
              <w:jc w:val="center"/>
              <w:rPr>
                <w:rFonts w:hint="eastAsia" w:ascii="宋体" w:hAnsi="宋体" w:eastAsia="宋体" w:cs="宋体"/>
                <w:b/>
                <w:bCs/>
                <w:color w:val="auto"/>
                <w:sz w:val="21"/>
                <w:szCs w:val="21"/>
                <w:highlight w:val="none"/>
                <w:lang w:val="en-US" w:eastAsia="zh-CN" w:bidi="ar-SA"/>
              </w:rPr>
            </w:pPr>
          </w:p>
        </w:tc>
      </w:tr>
      <w:tr w14:paraId="163F0314">
        <w:trPr>
          <w:trHeight w:val="0" w:hRule="atLeast"/>
          <w:jc w:val="center"/>
        </w:trPr>
        <w:tc>
          <w:tcPr>
            <w:tcW w:w="1301" w:type="dxa"/>
            <w:vAlign w:val="center"/>
          </w:tcPr>
          <w:p w14:paraId="6709A2C1">
            <w:pPr>
              <w:pStyle w:val="9"/>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06123AEC">
            <w:pPr>
              <w:pStyle w:val="9"/>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3B4DAFCC">
            <w:pPr>
              <w:pStyle w:val="9"/>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93" w:type="dxa"/>
            <w:gridSpan w:val="12"/>
            <w:vAlign w:val="center"/>
          </w:tcPr>
          <w:p w14:paraId="3442ACBA">
            <w:pPr>
              <w:keepNext w:val="0"/>
              <w:keepLines w:val="0"/>
              <w:widowControl/>
              <w:suppressLineNumbers w:val="0"/>
              <w:jc w:val="left"/>
            </w:pPr>
            <w:r>
              <w:rPr>
                <w:rFonts w:ascii="宋体" w:hAnsi="宋体" w:eastAsia="宋体" w:cs="宋体"/>
                <w:kern w:val="0"/>
                <w:sz w:val="24"/>
                <w:szCs w:val="24"/>
                <w:lang w:val="en-US" w:eastAsia="zh-CN" w:bidi="ar"/>
              </w:rPr>
              <w:t>实践平台：Suno AI、AIVA、Google's MusicLM、Soundtrap、Splice</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知识拓展：Coursera/学堂在线“歌曲创作”“音乐制作”相关课程；Bilibili/YouTube知名音乐制作人频道</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案例与灵感：QQ音乐/网易云音乐“国风”“原创音乐人”榜单及歌单；NPR Music Tiny Desk Concerts</w:t>
            </w:r>
          </w:p>
          <w:p w14:paraId="6FC9ED21">
            <w:pPr>
              <w:numPr>
                <w:ilvl w:val="0"/>
                <w:numId w:val="0"/>
              </w:numPr>
              <w:tabs>
                <w:tab w:val="left" w:pos="720"/>
              </w:tabs>
              <w:adjustRightInd w:val="0"/>
              <w:snapToGrid w:val="0"/>
              <w:jc w:val="left"/>
              <w:rPr>
                <w:rFonts w:hint="eastAsia" w:ascii="宋体" w:hAnsi="宋体" w:eastAsia="宋体" w:cs="宋体"/>
                <w:b/>
                <w:bCs/>
                <w:color w:val="auto"/>
                <w:sz w:val="21"/>
                <w:szCs w:val="21"/>
                <w:highlight w:val="none"/>
                <w:lang w:eastAsia="zh-CN"/>
              </w:rPr>
            </w:pPr>
          </w:p>
        </w:tc>
      </w:tr>
      <w:tr w14:paraId="5B4F71CB">
        <w:trPr>
          <w:trHeight w:val="0" w:hRule="atLeast"/>
          <w:jc w:val="center"/>
        </w:trPr>
        <w:tc>
          <w:tcPr>
            <w:tcW w:w="1301" w:type="dxa"/>
            <w:vAlign w:val="center"/>
          </w:tcPr>
          <w:p w14:paraId="655F72E7">
            <w:pPr>
              <w:pStyle w:val="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7C50A624">
            <w:pPr>
              <w:pStyle w:val="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200B5B0F">
            <w:pPr>
              <w:pStyle w:val="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93" w:type="dxa"/>
            <w:gridSpan w:val="12"/>
            <w:vAlign w:val="center"/>
          </w:tcPr>
          <w:p w14:paraId="41F5AA82">
            <w:pPr>
              <w:tabs>
                <w:tab w:val="left" w:pos="720"/>
              </w:tabs>
              <w:adjustRightInd w:val="0"/>
              <w:snapToGrid w:val="0"/>
              <w:ind w:firstLine="420" w:firstLineChars="200"/>
              <w:jc w:val="left"/>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多媒体电钢琴教室，智能电脑音频工作台</w:t>
            </w:r>
          </w:p>
        </w:tc>
      </w:tr>
      <w:tr w14:paraId="741B90DE">
        <w:trPr>
          <w:trHeight w:val="0" w:hRule="atLeast"/>
          <w:jc w:val="center"/>
        </w:trPr>
        <w:tc>
          <w:tcPr>
            <w:tcW w:w="1301" w:type="dxa"/>
            <w:vAlign w:val="center"/>
          </w:tcPr>
          <w:p w14:paraId="16951FAC">
            <w:pPr>
              <w:pStyle w:val="9"/>
              <w:spacing w:before="162"/>
              <w:ind w:left="8"/>
              <w:jc w:val="center"/>
              <w:rPr>
                <w:rFonts w:ascii="宋体"/>
                <w:b/>
                <w:color w:val="auto"/>
                <w:sz w:val="21"/>
                <w:highlight w:val="none"/>
              </w:rPr>
            </w:pPr>
            <w:r>
              <w:rPr>
                <w:rFonts w:ascii="宋体"/>
                <w:b/>
                <w:color w:val="auto"/>
                <w:w w:val="98"/>
                <w:sz w:val="21"/>
                <w:highlight w:val="none"/>
              </w:rPr>
              <w:t>K</w:t>
            </w:r>
          </w:p>
          <w:p w14:paraId="093820E5">
            <w:pPr>
              <w:pStyle w:val="9"/>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93" w:type="dxa"/>
            <w:gridSpan w:val="12"/>
            <w:vAlign w:val="center"/>
          </w:tcPr>
          <w:p w14:paraId="673CC256">
            <w:pPr>
              <w:pStyle w:val="9"/>
              <w:spacing w:before="125" w:line="312" w:lineRule="auto"/>
              <w:ind w:right="23"/>
              <w:jc w:val="center"/>
              <w:rPr>
                <w:rFonts w:hint="eastAsia" w:ascii="宋体" w:hAnsi="宋体" w:eastAsia="宋体" w:cs="宋体"/>
                <w:b/>
                <w:bCs/>
                <w:color w:val="auto"/>
                <w:sz w:val="21"/>
                <w:szCs w:val="21"/>
                <w:highlight w:val="none"/>
                <w:lang w:eastAsia="zh-CN"/>
              </w:rPr>
            </w:pPr>
          </w:p>
        </w:tc>
      </w:tr>
      <w:tr w14:paraId="254910DB">
        <w:trPr>
          <w:trHeight w:val="0" w:hRule="atLeast"/>
          <w:jc w:val="center"/>
        </w:trPr>
        <w:tc>
          <w:tcPr>
            <w:tcW w:w="8994" w:type="dxa"/>
            <w:gridSpan w:val="13"/>
            <w:vAlign w:val="center"/>
          </w:tcPr>
          <w:p w14:paraId="4A879356">
            <w:pPr>
              <w:pStyle w:val="9"/>
              <w:spacing w:before="65"/>
              <w:ind w:left="107"/>
              <w:rPr>
                <w:color w:val="auto"/>
                <w:sz w:val="21"/>
                <w:szCs w:val="21"/>
                <w:highlight w:val="none"/>
                <w:lang w:eastAsia="zh-CN"/>
              </w:rPr>
            </w:pPr>
            <w:r>
              <w:rPr>
                <w:color w:val="auto"/>
                <w:sz w:val="21"/>
                <w:szCs w:val="21"/>
                <w:highlight w:val="none"/>
                <w:lang w:eastAsia="zh-CN"/>
              </w:rPr>
              <w:t>备注：</w:t>
            </w:r>
          </w:p>
          <w:p w14:paraId="034EAD4A">
            <w:pPr>
              <w:pStyle w:val="9"/>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36CA43F1">
            <w:pPr>
              <w:pStyle w:val="9"/>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2C79081D">
            <w:pPr>
              <w:pStyle w:val="9"/>
              <w:spacing w:before="53"/>
              <w:ind w:left="587"/>
              <w:rPr>
                <w:b/>
                <w:bCs/>
                <w:color w:val="auto"/>
                <w:sz w:val="21"/>
                <w:szCs w:val="21"/>
                <w:highlight w:val="none"/>
                <w:lang w:eastAsia="zh-CN"/>
              </w:rPr>
            </w:pPr>
            <w:r>
              <w:rPr>
                <w:b/>
                <w:bCs/>
                <w:color w:val="auto"/>
                <w:sz w:val="21"/>
                <w:szCs w:val="21"/>
                <w:highlight w:val="none"/>
                <w:lang w:eastAsia="zh-CN"/>
              </w:rPr>
              <w:t>(1)纸</w:t>
            </w:r>
            <w:r>
              <w:rPr>
                <w:rFonts w:hint="eastAsia"/>
                <w:b/>
                <w:bCs/>
                <w:color w:val="auto"/>
                <w:sz w:val="21"/>
                <w:szCs w:val="21"/>
                <w:highlight w:val="none"/>
                <w:lang w:eastAsia="zh-CN"/>
              </w:rPr>
              <w:t>笔考试</w:t>
            </w:r>
            <w:r>
              <w:rPr>
                <w:b/>
                <w:bCs/>
                <w:color w:val="auto"/>
                <w:sz w:val="21"/>
                <w:szCs w:val="21"/>
                <w:highlight w:val="none"/>
                <w:lang w:eastAsia="zh-CN"/>
              </w:rPr>
              <w:t>：</w:t>
            </w:r>
            <w:r>
              <w:rPr>
                <w:rFonts w:hint="eastAsia"/>
                <w:b/>
                <w:bCs/>
                <w:color w:val="auto"/>
                <w:sz w:val="21"/>
                <w:szCs w:val="21"/>
                <w:highlight w:val="none"/>
                <w:lang w:eastAsia="zh-CN"/>
              </w:rPr>
              <w:t>平时</w:t>
            </w:r>
            <w:r>
              <w:rPr>
                <w:b/>
                <w:bCs/>
                <w:color w:val="auto"/>
                <w:sz w:val="21"/>
                <w:szCs w:val="21"/>
                <w:highlight w:val="none"/>
                <w:lang w:eastAsia="zh-CN"/>
              </w:rPr>
              <w:t>小</w:t>
            </w:r>
            <w:r>
              <w:rPr>
                <w:rFonts w:hint="eastAsia"/>
                <w:b/>
                <w:bCs/>
                <w:color w:val="auto"/>
                <w:sz w:val="21"/>
                <w:szCs w:val="21"/>
                <w:highlight w:val="none"/>
                <w:lang w:eastAsia="zh-CN"/>
              </w:rPr>
              <w:t>测</w:t>
            </w:r>
            <w:r>
              <w:rPr>
                <w:b/>
                <w:bCs/>
                <w:color w:val="auto"/>
                <w:sz w:val="21"/>
                <w:szCs w:val="21"/>
                <w:highlight w:val="none"/>
                <w:lang w:eastAsia="zh-CN"/>
              </w:rPr>
              <w:t>、期中纸</w:t>
            </w:r>
            <w:r>
              <w:rPr>
                <w:rFonts w:hint="eastAsia"/>
                <w:b/>
                <w:bCs/>
                <w:color w:val="auto"/>
                <w:sz w:val="21"/>
                <w:szCs w:val="21"/>
                <w:highlight w:val="none"/>
                <w:lang w:eastAsia="zh-CN"/>
              </w:rPr>
              <w:t>笔考试</w:t>
            </w:r>
            <w:r>
              <w:rPr>
                <w:b/>
                <w:bCs/>
                <w:color w:val="auto"/>
                <w:sz w:val="21"/>
                <w:szCs w:val="21"/>
                <w:highlight w:val="none"/>
                <w:lang w:eastAsia="zh-CN"/>
              </w:rPr>
              <w:t>、期末纸</w:t>
            </w:r>
            <w:r>
              <w:rPr>
                <w:rFonts w:hint="eastAsia"/>
                <w:b/>
                <w:bCs/>
                <w:color w:val="auto"/>
                <w:sz w:val="21"/>
                <w:szCs w:val="21"/>
                <w:highlight w:val="none"/>
                <w:lang w:eastAsia="zh-CN"/>
              </w:rPr>
              <w:t>笔考试</w:t>
            </w:r>
          </w:p>
          <w:p w14:paraId="0926F7E3">
            <w:pPr>
              <w:pStyle w:val="9"/>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课程</w:t>
            </w:r>
            <w:r>
              <w:rPr>
                <w:b/>
                <w:bCs/>
                <w:color w:val="auto"/>
                <w:sz w:val="21"/>
                <w:szCs w:val="21"/>
                <w:highlight w:val="none"/>
                <w:lang w:eastAsia="zh-CN"/>
              </w:rPr>
              <w:t>作业、实作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69039363">
            <w:pPr>
              <w:pStyle w:val="9"/>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163FEA02">
            <w:pPr>
              <w:pStyle w:val="9"/>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2A005E50">
        <w:trPr>
          <w:trHeight w:val="0" w:hRule="atLeast"/>
          <w:jc w:val="center"/>
        </w:trPr>
        <w:tc>
          <w:tcPr>
            <w:tcW w:w="1301" w:type="dxa"/>
            <w:vMerge w:val="restart"/>
            <w:vAlign w:val="center"/>
          </w:tcPr>
          <w:p w14:paraId="5CF12AB5">
            <w:pPr>
              <w:pStyle w:val="9"/>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93" w:type="dxa"/>
            <w:gridSpan w:val="12"/>
            <w:vAlign w:val="top"/>
          </w:tcPr>
          <w:p w14:paraId="019A94B7">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39DF2C11">
            <w:pPr>
              <w:rPr>
                <w:rFonts w:hint="eastAsia" w:ascii="宋体" w:hAnsi="宋体" w:eastAsia="宋体" w:cs="宋体"/>
                <w:sz w:val="21"/>
                <w:szCs w:val="21"/>
                <w:lang w:eastAsia="zh-CN"/>
              </w:rPr>
            </w:pPr>
          </w:p>
          <w:p w14:paraId="54BBF83E">
            <w:pPr>
              <w:rPr>
                <w:rFonts w:hint="eastAsia" w:ascii="宋体" w:hAnsi="宋体" w:eastAsia="宋体" w:cs="宋体"/>
                <w:sz w:val="21"/>
                <w:szCs w:val="21"/>
                <w:lang w:eastAsia="zh-CN"/>
              </w:rPr>
            </w:pPr>
          </w:p>
          <w:p w14:paraId="7907238A">
            <w:pPr>
              <w:tabs>
                <w:tab w:val="left" w:pos="5727"/>
              </w:tabs>
              <w:rPr>
                <w:rFonts w:hint="eastAsia" w:ascii="宋体" w:hAnsi="宋体" w:eastAsia="宋体" w:cs="宋体"/>
                <w:sz w:val="21"/>
                <w:szCs w:val="21"/>
                <w:lang w:eastAsia="zh-CN"/>
              </w:rPr>
            </w:pPr>
            <w:r>
              <w:rPr>
                <w:rFonts w:hint="eastAsia" w:ascii="宋体" w:hAnsi="宋体" w:eastAsia="宋体" w:cs="宋体"/>
                <w:sz w:val="21"/>
                <w:szCs w:val="21"/>
                <w:lang w:eastAsia="zh-CN"/>
              </w:rPr>
              <w:tab/>
            </w:r>
          </w:p>
          <w:p w14:paraId="490201B9">
            <w:pPr>
              <w:tabs>
                <w:tab w:val="left" w:pos="5727"/>
              </w:tabs>
              <w:rPr>
                <w:rFonts w:hint="eastAsia" w:ascii="宋体" w:hAnsi="宋体" w:eastAsia="宋体" w:cs="宋体"/>
                <w:sz w:val="21"/>
                <w:szCs w:val="21"/>
                <w:lang w:eastAsia="zh-CN"/>
              </w:rPr>
            </w:pPr>
          </w:p>
          <w:p w14:paraId="4BFDD02A">
            <w:pPr>
              <w:rPr>
                <w:rFonts w:hint="eastAsia" w:ascii="宋体" w:hAnsi="宋体" w:eastAsia="宋体" w:cs="宋体"/>
                <w:sz w:val="21"/>
                <w:szCs w:val="21"/>
                <w:lang w:eastAsia="zh-CN"/>
              </w:rPr>
            </w:pPr>
          </w:p>
          <w:p w14:paraId="5CC1FA11">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58790D11">
            <w:pPr>
              <w:rPr>
                <w:rFonts w:hint="eastAsia" w:ascii="宋体" w:hAnsi="宋体" w:eastAsia="宋体" w:cs="宋体"/>
                <w:b/>
                <w:bCs/>
                <w:color w:val="auto"/>
                <w:sz w:val="21"/>
                <w:szCs w:val="21"/>
                <w:highlight w:val="none"/>
                <w:lang w:eastAsia="zh-CN"/>
              </w:rPr>
            </w:pPr>
          </w:p>
        </w:tc>
      </w:tr>
      <w:tr w14:paraId="74CAD295">
        <w:trPr>
          <w:trHeight w:val="0" w:hRule="atLeast"/>
          <w:jc w:val="center"/>
        </w:trPr>
        <w:tc>
          <w:tcPr>
            <w:tcW w:w="1301" w:type="dxa"/>
            <w:vMerge w:val="continue"/>
            <w:vAlign w:val="center"/>
          </w:tcPr>
          <w:p w14:paraId="48D80166">
            <w:pPr>
              <w:pStyle w:val="9"/>
              <w:spacing w:before="53"/>
              <w:ind w:left="587"/>
              <w:rPr>
                <w:b/>
                <w:bCs/>
                <w:color w:val="auto"/>
                <w:sz w:val="21"/>
                <w:szCs w:val="21"/>
                <w:highlight w:val="none"/>
                <w:lang w:eastAsia="zh-CN"/>
              </w:rPr>
            </w:pPr>
          </w:p>
        </w:tc>
        <w:tc>
          <w:tcPr>
            <w:tcW w:w="7693" w:type="dxa"/>
            <w:gridSpan w:val="12"/>
            <w:vAlign w:val="top"/>
          </w:tcPr>
          <w:p w14:paraId="0FBE1541">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5D73ED6B">
            <w:pPr>
              <w:rPr>
                <w:rFonts w:hint="eastAsia" w:ascii="宋体" w:hAnsi="宋体" w:eastAsia="宋体" w:cs="宋体"/>
                <w:sz w:val="21"/>
                <w:szCs w:val="21"/>
                <w:lang w:eastAsia="zh-CN"/>
              </w:rPr>
            </w:pPr>
          </w:p>
          <w:p w14:paraId="6F705593">
            <w:pPr>
              <w:rPr>
                <w:rFonts w:hint="eastAsia" w:ascii="宋体" w:hAnsi="宋体" w:eastAsia="宋体" w:cs="宋体"/>
                <w:sz w:val="21"/>
                <w:szCs w:val="21"/>
                <w:lang w:eastAsia="zh-CN"/>
              </w:rPr>
            </w:pPr>
          </w:p>
          <w:p w14:paraId="274811E0">
            <w:pPr>
              <w:rPr>
                <w:rFonts w:hint="eastAsia" w:ascii="宋体" w:hAnsi="宋体" w:eastAsia="宋体" w:cs="宋体"/>
                <w:sz w:val="21"/>
                <w:szCs w:val="21"/>
                <w:lang w:eastAsia="zh-CN"/>
              </w:rPr>
            </w:pPr>
          </w:p>
          <w:p w14:paraId="3EC13DDE">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563B650F">
            <w:pPr>
              <w:rPr>
                <w:rFonts w:hint="eastAsia" w:ascii="宋体" w:hAnsi="宋体" w:eastAsia="宋体" w:cs="宋体"/>
                <w:sz w:val="21"/>
                <w:szCs w:val="21"/>
                <w:lang w:eastAsia="zh-CN"/>
              </w:rPr>
            </w:pPr>
          </w:p>
          <w:p w14:paraId="61547ED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1588C924">
            <w:pPr>
              <w:rPr>
                <w:rFonts w:hint="eastAsia" w:ascii="宋体" w:hAnsi="宋体" w:eastAsia="宋体" w:cs="宋体"/>
                <w:b/>
                <w:bCs/>
                <w:color w:val="auto"/>
                <w:sz w:val="21"/>
                <w:szCs w:val="21"/>
                <w:highlight w:val="none"/>
                <w:lang w:eastAsia="zh-CN"/>
              </w:rPr>
            </w:pPr>
          </w:p>
        </w:tc>
      </w:tr>
      <w:tr w14:paraId="2C6E6128">
        <w:trPr>
          <w:trHeight w:val="0" w:hRule="atLeast"/>
          <w:jc w:val="center"/>
        </w:trPr>
        <w:tc>
          <w:tcPr>
            <w:tcW w:w="1301" w:type="dxa"/>
            <w:vMerge w:val="continue"/>
            <w:vAlign w:val="center"/>
          </w:tcPr>
          <w:p w14:paraId="5695A72A">
            <w:pPr>
              <w:pStyle w:val="9"/>
              <w:spacing w:before="53"/>
              <w:ind w:left="587"/>
              <w:rPr>
                <w:b/>
                <w:bCs/>
                <w:color w:val="auto"/>
                <w:sz w:val="21"/>
                <w:szCs w:val="21"/>
                <w:highlight w:val="none"/>
                <w:lang w:eastAsia="zh-CN"/>
              </w:rPr>
            </w:pPr>
          </w:p>
        </w:tc>
        <w:tc>
          <w:tcPr>
            <w:tcW w:w="7693" w:type="dxa"/>
            <w:gridSpan w:val="12"/>
            <w:vAlign w:val="top"/>
          </w:tcPr>
          <w:p w14:paraId="62DD4BA6">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F76D618">
            <w:pPr>
              <w:rPr>
                <w:rFonts w:hint="eastAsia" w:ascii="宋体" w:hAnsi="宋体" w:eastAsia="宋体" w:cs="宋体"/>
                <w:sz w:val="21"/>
                <w:szCs w:val="21"/>
                <w:lang w:eastAsia="zh-CN"/>
              </w:rPr>
            </w:pPr>
          </w:p>
          <w:p w14:paraId="5085F742">
            <w:pPr>
              <w:rPr>
                <w:rFonts w:hint="eastAsia" w:ascii="宋体" w:hAnsi="宋体" w:eastAsia="宋体" w:cs="宋体"/>
                <w:sz w:val="21"/>
                <w:szCs w:val="21"/>
                <w:lang w:eastAsia="zh-CN"/>
              </w:rPr>
            </w:pPr>
          </w:p>
          <w:p w14:paraId="26DB7FF2">
            <w:pPr>
              <w:rPr>
                <w:rFonts w:hint="eastAsia" w:ascii="宋体" w:hAnsi="宋体" w:eastAsia="宋体" w:cs="宋体"/>
                <w:sz w:val="21"/>
                <w:szCs w:val="21"/>
                <w:lang w:eastAsia="zh-CN"/>
              </w:rPr>
            </w:pPr>
          </w:p>
          <w:p w14:paraId="618834D7">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2E05AC91">
            <w:pPr>
              <w:rPr>
                <w:rFonts w:hint="eastAsia" w:ascii="宋体" w:hAnsi="宋体" w:eastAsia="宋体" w:cs="宋体"/>
                <w:sz w:val="21"/>
                <w:szCs w:val="21"/>
                <w:lang w:eastAsia="zh-CN"/>
              </w:rPr>
            </w:pPr>
          </w:p>
          <w:p w14:paraId="73DBCB76">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5463C015">
            <w:pPr>
              <w:rPr>
                <w:rFonts w:hint="eastAsia" w:ascii="宋体" w:hAnsi="宋体" w:eastAsia="宋体" w:cs="宋体"/>
                <w:b/>
                <w:bCs/>
                <w:color w:val="auto"/>
                <w:sz w:val="21"/>
                <w:szCs w:val="21"/>
                <w:highlight w:val="none"/>
                <w:lang w:eastAsia="zh-CN"/>
              </w:rPr>
            </w:pPr>
          </w:p>
        </w:tc>
      </w:tr>
    </w:tbl>
    <w:p w14:paraId="3BC639FC"/>
    <w:p w14:paraId="6901D1ED">
      <w:pPr>
        <w:sectPr>
          <w:headerReference r:id="rId81" w:type="default"/>
          <w:footerReference r:id="rId82" w:type="default"/>
          <w:pgSz w:w="11906" w:h="16838"/>
          <w:pgMar w:top="1440" w:right="1800" w:bottom="1440" w:left="1800" w:header="851" w:footer="992" w:gutter="0"/>
          <w:cols w:space="425" w:num="1"/>
          <w:docGrid w:type="lines" w:linePitch="312" w:charSpace="0"/>
        </w:sectPr>
      </w:pPr>
    </w:p>
    <w:p w14:paraId="1055EE07">
      <w:pPr>
        <w:ind w:left="420"/>
        <w:rPr>
          <w:rFonts w:hint="eastAsia" w:eastAsia="隶书"/>
          <w:b/>
          <w:bCs/>
          <w:spacing w:val="-20"/>
          <w:sz w:val="72"/>
        </w:rPr>
      </w:pPr>
      <w:r>
        <w:drawing>
          <wp:inline distT="0" distB="0" distL="114300" distR="114300">
            <wp:extent cx="2987040" cy="882650"/>
            <wp:effectExtent l="0" t="0" r="10160" b="6350"/>
            <wp:docPr id="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pic:cNvPicPr>
                      <a:picLocks noChangeAspect="1"/>
                    </pic:cNvPicPr>
                  </pic:nvPicPr>
                  <pic:blipFill>
                    <a:blip r:embed="rId100"/>
                    <a:stretch>
                      <a:fillRect/>
                    </a:stretch>
                  </pic:blipFill>
                  <pic:spPr>
                    <a:xfrm>
                      <a:off x="0" y="0"/>
                      <a:ext cx="2987040" cy="882650"/>
                    </a:xfrm>
                    <a:prstGeom prst="rect">
                      <a:avLst/>
                    </a:prstGeom>
                    <a:noFill/>
                    <a:ln>
                      <a:noFill/>
                    </a:ln>
                  </pic:spPr>
                </pic:pic>
              </a:graphicData>
            </a:graphic>
          </wp:inline>
        </w:drawing>
      </w:r>
    </w:p>
    <w:p w14:paraId="29CA6738">
      <w:pPr>
        <w:ind w:left="420"/>
        <w:rPr>
          <w:rFonts w:hint="eastAsia" w:ascii="黑体" w:eastAsia="黑体"/>
          <w:b/>
          <w:bCs/>
          <w:spacing w:val="-20"/>
          <w:szCs w:val="21"/>
        </w:rPr>
      </w:pPr>
    </w:p>
    <w:p w14:paraId="4796305C">
      <w:pPr>
        <w:rPr>
          <w:rFonts w:hint="eastAsia"/>
        </w:rPr>
      </w:pPr>
    </w:p>
    <w:p w14:paraId="3274F261">
      <w:pPr>
        <w:rPr>
          <w:rFonts w:hint="eastAsia"/>
        </w:rPr>
      </w:pPr>
    </w:p>
    <w:p w14:paraId="1D9969C4">
      <w:pPr>
        <w:rPr>
          <w:rFonts w:hint="eastAsia"/>
        </w:rPr>
      </w:pPr>
    </w:p>
    <w:p w14:paraId="1665141A">
      <w:pPr>
        <w:rPr>
          <w:rFonts w:hint="eastAsia"/>
        </w:rPr>
      </w:pPr>
    </w:p>
    <w:p w14:paraId="229D2B54">
      <w:pPr>
        <w:rPr>
          <w:rFonts w:hint="eastAsia"/>
        </w:rPr>
      </w:pPr>
    </w:p>
    <w:p w14:paraId="4FB198CF">
      <w:pPr>
        <w:rPr>
          <w:rFonts w:hint="eastAsia"/>
        </w:rPr>
      </w:pPr>
    </w:p>
    <w:p w14:paraId="70645349">
      <w:pPr>
        <w:rPr>
          <w:rFonts w:hint="eastAsia"/>
        </w:rPr>
      </w:pPr>
    </w:p>
    <w:p w14:paraId="5506CB9B">
      <w:pPr>
        <w:spacing w:line="360" w:lineRule="auto"/>
        <w:jc w:val="center"/>
        <w:rPr>
          <w:rFonts w:hint="eastAsia" w:ascii="楷体_GB2312" w:hAnsi="宋体" w:eastAsia="楷体_GB2312"/>
          <w:spacing w:val="14"/>
          <w:sz w:val="44"/>
          <w:szCs w:val="44"/>
        </w:rPr>
      </w:pPr>
      <w:r>
        <w:rPr>
          <w:rFonts w:ascii="方正小标宋简体" w:hAnsi="方正小标宋简体" w:eastAsia="方正小标宋简体" w:cs="方正小标宋简体"/>
          <w:b/>
          <w:spacing w:val="14"/>
          <w:sz w:val="44"/>
        </w:rPr>
        <w:t>2025—2026 学年第二学期</w:t>
      </w:r>
    </w:p>
    <w:p w14:paraId="00D087DE">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w:t>
      </w:r>
      <w:r>
        <w:rPr>
          <w:rFonts w:hint="eastAsia" w:ascii="方正小标宋简体" w:hAnsi="方正小标宋简体" w:eastAsia="方正小标宋简体" w:cs="方正小标宋简体"/>
          <w:b/>
          <w:spacing w:val="14"/>
          <w:sz w:val="72"/>
          <w:szCs w:val="72"/>
          <w:lang w:val="en-US" w:eastAsia="zh-CN"/>
        </w:rPr>
        <w:t>音乐表演</w:t>
      </w:r>
      <w:r>
        <w:rPr>
          <w:rFonts w:hint="eastAsia" w:ascii="方正小标宋简体" w:hAnsi="方正小标宋简体" w:eastAsia="方正小标宋简体" w:cs="方正小标宋简体"/>
          <w:b/>
          <w:spacing w:val="14"/>
          <w:sz w:val="72"/>
          <w:szCs w:val="72"/>
        </w:rPr>
        <w:t>）专业</w:t>
      </w:r>
    </w:p>
    <w:p w14:paraId="7864786B">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14:paraId="1E890473">
      <w:pPr>
        <w:spacing w:before="312" w:beforeLines="100" w:after="156" w:afterLines="50" w:line="360" w:lineRule="auto"/>
        <w:jc w:val="center"/>
        <w:rPr>
          <w:rFonts w:hint="eastAsia" w:ascii="宋体" w:hAnsi="宋体"/>
          <w:spacing w:val="14"/>
          <w:sz w:val="44"/>
          <w:szCs w:val="44"/>
        </w:rPr>
      </w:pPr>
    </w:p>
    <w:p w14:paraId="135E3CBA">
      <w:pPr>
        <w:rPr>
          <w:rFonts w:hint="eastAsia" w:ascii="Arial" w:hAnsi="Arial" w:eastAsia="楷体_GB2312"/>
          <w:sz w:val="36"/>
        </w:rPr>
      </w:pPr>
    </w:p>
    <w:p w14:paraId="5FFC0D0A">
      <w:pPr>
        <w:rPr>
          <w:rFonts w:hint="eastAsia" w:ascii="Arial" w:hAnsi="Arial" w:eastAsia="楷体_GB2312"/>
          <w:sz w:val="36"/>
        </w:rPr>
      </w:pPr>
    </w:p>
    <w:p w14:paraId="58B0B43C">
      <w:pPr>
        <w:jc w:val="left"/>
        <w:rPr>
          <w:rFonts w:hint="eastAsia" w:ascii="宋体" w:hAnsi="宋体" w:cs="宋体"/>
          <w:sz w:val="44"/>
          <w:szCs w:val="44"/>
        </w:rPr>
      </w:pPr>
    </w:p>
    <w:p w14:paraId="30DAB18B">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14:paraId="68DC8B67">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适用年级：2022级音乐学</w:t>
      </w:r>
    </w:p>
    <w:p w14:paraId="1F37A956">
      <w:pPr>
        <w:rPr>
          <w:rFonts w:hint="eastAsia" w:ascii="Arial" w:hAnsi="Arial" w:eastAsia="楷体_GB2312"/>
          <w:sz w:val="36"/>
        </w:rPr>
      </w:pPr>
    </w:p>
    <w:p w14:paraId="17F26D63">
      <w:pPr>
        <w:rPr>
          <w:rFonts w:hint="eastAsia" w:ascii="Arial" w:hAnsi="Arial" w:eastAsia="楷体_GB2312"/>
          <w:sz w:val="36"/>
        </w:rPr>
      </w:pPr>
    </w:p>
    <w:p w14:paraId="53F9F8BB">
      <w:pPr>
        <w:jc w:val="center"/>
        <w:rPr>
          <w:rFonts w:hint="eastAsia" w:ascii="楷体" w:hAnsi="楷体" w:eastAsia="楷体" w:cs="楷体"/>
          <w:sz w:val="36"/>
        </w:rPr>
      </w:pPr>
      <w:r>
        <w:rPr>
          <w:rFonts w:hint="eastAsia" w:ascii="楷体" w:hAnsi="楷体" w:eastAsia="楷体" w:cs="楷体"/>
          <w:sz w:val="36"/>
        </w:rPr>
        <w:t>二○二六年二月</w:t>
      </w:r>
    </w:p>
    <w:p w14:paraId="2E034104">
      <w:pPr>
        <w:rPr>
          <w:sz w:val="2"/>
          <w:szCs w:val="2"/>
        </w:rPr>
        <w:sectPr>
          <w:headerReference r:id="rId83" w:type="default"/>
          <w:footerReference r:id="rId84" w:type="default"/>
          <w:pgSz w:w="11906" w:h="16838"/>
          <w:pgMar w:top="1440" w:right="1800" w:bottom="1440" w:left="1800" w:header="851" w:footer="992" w:gutter="0"/>
          <w:cols w:space="425" w:num="1"/>
          <w:docGrid w:type="lines" w:linePitch="312" w:charSpace="0"/>
        </w:sectPr>
      </w:pPr>
    </w:p>
    <w:p w14:paraId="49CA194C">
      <w:pPr>
        <w:spacing w:after="520" w:line="500" w:lineRule="exact"/>
        <w:jc w:val="center"/>
      </w:pPr>
      <w:r>
        <w:rPr>
          <w:rFonts w:ascii="宋体" w:hAnsi="宋体" w:eastAsia="宋体" w:cs="宋体"/>
          <w:b/>
          <w:spacing w:val="14"/>
          <w:sz w:val="28"/>
        </w:rPr>
        <w:t>目录</w:t>
      </w:r>
    </w:p>
    <w:p w14:paraId="754525FE">
      <w:pPr>
        <w:tabs>
          <w:tab w:val="right" w:leader="dot" w:pos="8306"/>
        </w:tabs>
        <w:spacing w:line="480" w:lineRule="exact"/>
      </w:pPr>
      <w:r>
        <w:rPr>
          <w:rFonts w:ascii="宋体" w:hAnsi="宋体" w:eastAsia="宋体" w:cs="宋体"/>
          <w:b w:val="0"/>
          <w:sz w:val="21"/>
        </w:rPr>
        <w:t>《声乐演唱》课程教学大纲</w:t>
      </w:r>
      <w:r>
        <w:rPr>
          <w:rFonts w:ascii="宋体" w:hAnsi="宋体" w:eastAsia="宋体" w:cs="宋体"/>
          <w:b w:val="0"/>
          <w:sz w:val="21"/>
        </w:rPr>
        <w:tab/>
      </w:r>
      <w:r>
        <w:rPr>
          <w:rFonts w:ascii="宋体" w:hAnsi="宋体" w:eastAsia="宋体" w:cs="宋体"/>
          <w:b w:val="0"/>
          <w:sz w:val="21"/>
        </w:rPr>
        <w:t>195</w:t>
      </w:r>
    </w:p>
    <w:p w14:paraId="43D05D0C">
      <w:pPr>
        <w:tabs>
          <w:tab w:val="right" w:leader="dot" w:pos="8306"/>
        </w:tabs>
        <w:spacing w:line="480" w:lineRule="exact"/>
      </w:pPr>
      <w:r>
        <w:rPr>
          <w:rFonts w:ascii="宋体" w:hAnsi="宋体" w:eastAsia="宋体" w:cs="宋体"/>
          <w:b w:val="0"/>
          <w:sz w:val="21"/>
        </w:rPr>
        <w:t>《钢琴演奏》课程教学大纲</w:t>
      </w:r>
      <w:r>
        <w:rPr>
          <w:rFonts w:ascii="宋体" w:hAnsi="宋体" w:eastAsia="宋体" w:cs="宋体"/>
          <w:b w:val="0"/>
          <w:sz w:val="21"/>
        </w:rPr>
        <w:tab/>
      </w:r>
      <w:r>
        <w:rPr>
          <w:rFonts w:ascii="宋体" w:hAnsi="宋体" w:eastAsia="宋体" w:cs="宋体"/>
          <w:b w:val="0"/>
          <w:sz w:val="21"/>
        </w:rPr>
        <w:t>199</w:t>
      </w:r>
    </w:p>
    <w:p w14:paraId="2627AB00">
      <w:pPr>
        <w:tabs>
          <w:tab w:val="right" w:leader="dot" w:pos="8306"/>
        </w:tabs>
        <w:spacing w:line="480" w:lineRule="exact"/>
      </w:pPr>
      <w:r>
        <w:rPr>
          <w:rFonts w:ascii="宋体" w:hAnsi="宋体" w:eastAsia="宋体" w:cs="宋体"/>
          <w:b w:val="0"/>
          <w:sz w:val="21"/>
        </w:rPr>
        <w:t>《乐器演奏》课程教学大纲</w:t>
      </w:r>
      <w:r>
        <w:rPr>
          <w:rFonts w:ascii="宋体" w:hAnsi="宋体" w:eastAsia="宋体" w:cs="宋体"/>
          <w:b w:val="0"/>
          <w:sz w:val="21"/>
        </w:rPr>
        <w:tab/>
      </w:r>
      <w:r>
        <w:rPr>
          <w:rFonts w:ascii="宋体" w:hAnsi="宋体" w:eastAsia="宋体" w:cs="宋体"/>
          <w:b w:val="0"/>
          <w:sz w:val="21"/>
        </w:rPr>
        <w:t>206</w:t>
      </w:r>
    </w:p>
    <w:p w14:paraId="0F6EC64A">
      <w:pPr>
        <w:tabs>
          <w:tab w:val="right" w:leader="dot" w:pos="8306"/>
        </w:tabs>
        <w:spacing w:line="480" w:lineRule="exact"/>
      </w:pPr>
      <w:r>
        <w:rPr>
          <w:rFonts w:ascii="宋体" w:hAnsi="宋体" w:eastAsia="宋体" w:cs="宋体"/>
          <w:b w:val="0"/>
          <w:sz w:val="21"/>
        </w:rPr>
        <w:t>《毕业汇演》课程教学大纲</w:t>
      </w:r>
      <w:r>
        <w:rPr>
          <w:rFonts w:ascii="宋体" w:hAnsi="宋体" w:eastAsia="宋体" w:cs="宋体"/>
          <w:b w:val="0"/>
          <w:sz w:val="21"/>
        </w:rPr>
        <w:tab/>
      </w:r>
      <w:r>
        <w:rPr>
          <w:rFonts w:ascii="宋体" w:hAnsi="宋体" w:eastAsia="宋体" w:cs="宋体"/>
          <w:b w:val="0"/>
          <w:sz w:val="21"/>
        </w:rPr>
        <w:t>216</w:t>
      </w:r>
    </w:p>
    <w:p w14:paraId="1286D473">
      <w:pPr>
        <w:tabs>
          <w:tab w:val="right" w:leader="dot" w:pos="8306"/>
        </w:tabs>
        <w:spacing w:line="480" w:lineRule="exact"/>
      </w:pPr>
      <w:r>
        <w:rPr>
          <w:rFonts w:ascii="宋体" w:hAnsi="宋体" w:eastAsia="宋体" w:cs="宋体"/>
          <w:b w:val="0"/>
          <w:sz w:val="21"/>
        </w:rPr>
        <w:t>《毕业论文》课程教学大纲</w:t>
      </w:r>
      <w:r>
        <w:rPr>
          <w:rFonts w:ascii="宋体" w:hAnsi="宋体" w:eastAsia="宋体" w:cs="宋体"/>
          <w:b w:val="0"/>
          <w:sz w:val="21"/>
        </w:rPr>
        <w:tab/>
      </w:r>
      <w:r>
        <w:rPr>
          <w:rFonts w:ascii="宋体" w:hAnsi="宋体" w:eastAsia="宋体" w:cs="宋体"/>
          <w:b w:val="0"/>
          <w:sz w:val="21"/>
        </w:rPr>
        <w:t>220</w:t>
      </w:r>
    </w:p>
    <w:p w14:paraId="568C974C">
      <w:pPr>
        <w:tabs>
          <w:tab w:val="right" w:leader="dot" w:pos="8306"/>
        </w:tabs>
        <w:spacing w:line="480" w:lineRule="exact"/>
      </w:pPr>
      <w:r>
        <w:rPr>
          <w:rFonts w:ascii="宋体" w:hAnsi="宋体" w:eastAsia="宋体" w:cs="宋体"/>
          <w:b w:val="0"/>
          <w:sz w:val="21"/>
        </w:rPr>
        <w:t>《毕业实习》课程教学大纲</w:t>
      </w:r>
      <w:r>
        <w:rPr>
          <w:rFonts w:ascii="宋体" w:hAnsi="宋体" w:eastAsia="宋体" w:cs="宋体"/>
          <w:b w:val="0"/>
          <w:sz w:val="21"/>
        </w:rPr>
        <w:tab/>
      </w:r>
      <w:r>
        <w:rPr>
          <w:rFonts w:ascii="宋体" w:hAnsi="宋体" w:eastAsia="宋体" w:cs="宋体"/>
          <w:b w:val="0"/>
          <w:sz w:val="21"/>
        </w:rPr>
        <w:t>224</w:t>
      </w:r>
    </w:p>
    <w:p w14:paraId="7F0FC4BF">
      <w:pPr>
        <w:rPr>
          <w:sz w:val="2"/>
          <w:szCs w:val="2"/>
        </w:rPr>
        <w:sectPr>
          <w:headerReference r:id="rId85" w:type="default"/>
          <w:footerReference r:id="rId86" w:type="default"/>
          <w:pgSz w:w="11906" w:h="16838"/>
          <w:pgMar w:top="1440" w:right="1800" w:bottom="1440" w:left="1800" w:header="851" w:footer="992" w:gutter="0"/>
          <w:cols w:space="425" w:num="1"/>
          <w:docGrid w:type="lines" w:linePitch="312" w:charSpace="0"/>
        </w:sectPr>
      </w:pPr>
    </w:p>
    <w:p w14:paraId="70B79BFA">
      <w:pPr>
        <w:pStyle w:val="8"/>
        <w:tabs>
          <w:tab w:val="left" w:pos="3191"/>
          <w:tab w:val="left" w:pos="6083"/>
        </w:tabs>
        <w:spacing w:before="23"/>
        <w:jc w:val="center"/>
        <w:rPr>
          <w:rFonts w:hint="default"/>
          <w:color w:val="000000"/>
          <w:lang w:val="en-US" w:eastAsia="zh-CN"/>
        </w:rPr>
      </w:pPr>
      <w:r>
        <w:rPr>
          <w:lang w:eastAsia="zh-CN"/>
        </w:rPr>
        <w:t>三明学院音乐学（音乐表演）专业</w:t>
      </w:r>
    </w:p>
    <w:p w14:paraId="5435DECF">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《声乐演唱》课程教学大纲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982"/>
        <w:gridCol w:w="570"/>
        <w:gridCol w:w="1200"/>
        <w:gridCol w:w="433"/>
        <w:gridCol w:w="1223"/>
        <w:gridCol w:w="91"/>
        <w:gridCol w:w="834"/>
        <w:gridCol w:w="704"/>
        <w:gridCol w:w="285"/>
        <w:gridCol w:w="713"/>
      </w:tblGrid>
      <w:tr w14:paraId="0B5E7BC8">
        <w:trPr>
          <w:trHeight w:val="0" w:hRule="atLeast"/>
          <w:jc w:val="center"/>
        </w:trPr>
        <w:tc>
          <w:tcPr>
            <w:tcW w:w="1301" w:type="dxa"/>
            <w:vAlign w:val="center"/>
          </w:tcPr>
          <w:p w14:paraId="10AF7FA1">
            <w:pPr>
              <w:pStyle w:val="172"/>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课程名称</w:t>
            </w:r>
          </w:p>
        </w:tc>
        <w:tc>
          <w:tcPr>
            <w:tcW w:w="3754" w:type="dxa"/>
            <w:gridSpan w:val="5"/>
            <w:vAlign w:val="center"/>
          </w:tcPr>
          <w:p w14:paraId="476E82E2">
            <w:pPr>
              <w:pStyle w:val="172"/>
              <w:keepNext w:val="0"/>
              <w:keepLines w:val="0"/>
              <w:suppressLineNumbers w:val="0"/>
              <w:spacing w:before="70" w:beforeAutospacing="0" w:after="0" w:afterAutospacing="0"/>
              <w:ind w:left="0" w:right="2046"/>
              <w:jc w:val="both"/>
              <w:rPr>
                <w:rFonts w:ascii="宋体" w:hAnsi="宋体" w:eastAsia="宋体" w:cs="宋体"/>
                <w:b/>
                <w:kern w:val="2"/>
                <w:sz w:val="21"/>
                <w:szCs w:val="21"/>
                <w:lang w:eastAsia="zh-CN"/>
              </w:rPr>
            </w:pPr>
          </w:p>
          <w:p w14:paraId="7DE649C7">
            <w:pPr>
              <w:keepNext w:val="0"/>
              <w:keepLines w:val="0"/>
              <w:suppressLineNumbers w:val="0"/>
              <w:tabs>
                <w:tab w:val="left" w:pos="2564"/>
              </w:tabs>
              <w:spacing w:before="0" w:beforeAutospacing="0" w:after="0" w:afterAutospacing="0"/>
              <w:ind w:left="0" w:right="0"/>
              <w:jc w:val="center"/>
              <w:rPr>
                <w:rFonts w:hint="default"/>
                <w:kern w:val="2"/>
                <w:lang w:val="en-US" w:eastAsia="zh-CN"/>
              </w:rPr>
            </w:pPr>
            <w:r>
              <w:rPr>
                <w:rFonts w:hint="eastAsia" w:ascii="宋体" w:hAnsi="宋体" w:eastAsia="宋体" w:cs="宋体"/>
                <w:kern w:val="2"/>
                <w:sz w:val="21"/>
                <w:szCs w:val="21"/>
                <w:lang w:eastAsia="zh-CN"/>
              </w:rPr>
              <w:t>声乐演唱</w:t>
            </w:r>
          </w:p>
        </w:tc>
        <w:tc>
          <w:tcPr>
            <w:tcW w:w="2148" w:type="dxa"/>
            <w:gridSpan w:val="3"/>
            <w:vAlign w:val="center"/>
          </w:tcPr>
          <w:p w14:paraId="579F97E2">
            <w:pPr>
              <w:pStyle w:val="172"/>
              <w:keepNext w:val="0"/>
              <w:keepLines w:val="0"/>
              <w:suppressLineNumbers w:val="0"/>
              <w:spacing w:before="70" w:beforeAutospacing="0" w:after="0" w:afterAutospacing="0"/>
              <w:ind w:left="0" w:right="0"/>
              <w:jc w:val="center"/>
              <w:rPr>
                <w:rFonts w:ascii="宋体" w:hAnsi="宋体" w:eastAsia="宋体" w:cs="宋体"/>
                <w:kern w:val="2"/>
                <w:sz w:val="21"/>
                <w:szCs w:val="21"/>
              </w:rPr>
            </w:pPr>
            <w:r>
              <w:rPr>
                <w:rFonts w:hint="eastAsia" w:ascii="宋体" w:hAnsi="宋体" w:eastAsia="宋体" w:cs="宋体"/>
                <w:kern w:val="2"/>
                <w:sz w:val="21"/>
                <w:szCs w:val="21"/>
              </w:rPr>
              <w:t>课程</w:t>
            </w:r>
            <w:r>
              <w:rPr>
                <w:rFonts w:hint="eastAsia" w:ascii="宋体" w:hAnsi="宋体" w:eastAsia="宋体" w:cs="宋体"/>
                <w:kern w:val="2"/>
                <w:sz w:val="21"/>
                <w:szCs w:val="21"/>
                <w:lang w:eastAsia="zh-CN"/>
              </w:rPr>
              <w:t>代码</w:t>
            </w:r>
          </w:p>
        </w:tc>
        <w:tc>
          <w:tcPr>
            <w:tcW w:w="1702" w:type="dxa"/>
            <w:gridSpan w:val="3"/>
          </w:tcPr>
          <w:p w14:paraId="3CF5F511">
            <w:pPr>
              <w:pStyle w:val="172"/>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1213402601</w:t>
            </w:r>
          </w:p>
          <w:p w14:paraId="517A753E">
            <w:pPr>
              <w:pStyle w:val="172"/>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1213402602</w:t>
            </w:r>
          </w:p>
          <w:p w14:paraId="2E97B404">
            <w:pPr>
              <w:pStyle w:val="172"/>
              <w:keepNext w:val="0"/>
              <w:keepLines w:val="0"/>
              <w:suppressLineNumbers w:val="0"/>
              <w:spacing w:before="70" w:beforeAutospacing="0" w:after="0" w:afterAutospacing="0"/>
              <w:ind w:left="0" w:right="0"/>
              <w:jc w:val="center"/>
              <w:rPr>
                <w:rFonts w:hint="default"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1213402603</w:t>
            </w:r>
          </w:p>
        </w:tc>
      </w:tr>
      <w:tr w14:paraId="6B728C13">
        <w:trPr>
          <w:trHeight w:val="0" w:hRule="atLeast"/>
          <w:jc w:val="center"/>
        </w:trPr>
        <w:tc>
          <w:tcPr>
            <w:tcW w:w="1301" w:type="dxa"/>
            <w:vAlign w:val="center"/>
          </w:tcPr>
          <w:p w14:paraId="6E86E7D7">
            <w:pPr>
              <w:pStyle w:val="172"/>
              <w:keepNext w:val="0"/>
              <w:keepLines w:val="0"/>
              <w:suppressLineNumbers w:val="0"/>
              <w:spacing w:before="70" w:beforeAutospacing="0" w:after="0" w:afterAutospacing="0"/>
              <w:ind w:left="100" w:right="93"/>
              <w:jc w:val="center"/>
              <w:rPr>
                <w:rFonts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5"/>
          </w:tcPr>
          <w:p w14:paraId="7F7D74F1">
            <w:pPr>
              <w:pStyle w:val="172"/>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学科平台和专业核心课</w:t>
            </w:r>
          </w:p>
          <w:p w14:paraId="3C37506F">
            <w:pPr>
              <w:pStyle w:val="172"/>
              <w:keepNext w:val="0"/>
              <w:keepLines w:val="0"/>
              <w:numPr>
                <w:ilvl w:val="0"/>
                <w:numId w:val="2"/>
              </w:numPr>
              <w:suppressLineNumbers w:val="0"/>
              <w:tabs>
                <w:tab w:val="left" w:pos="401"/>
              </w:tabs>
              <w:spacing w:before="70" w:beforeAutospacing="0" w:after="0" w:afterAutospacing="0"/>
              <w:ind w:right="0" w:hanging="187"/>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148" w:type="dxa"/>
            <w:gridSpan w:val="3"/>
            <w:vAlign w:val="center"/>
          </w:tcPr>
          <w:p w14:paraId="1C17EE46">
            <w:pPr>
              <w:pStyle w:val="172"/>
              <w:keepNext w:val="0"/>
              <w:keepLines w:val="0"/>
              <w:suppressLineNumbers w:val="0"/>
              <w:spacing w:before="70"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702" w:type="dxa"/>
            <w:gridSpan w:val="3"/>
            <w:vAlign w:val="center"/>
          </w:tcPr>
          <w:p w14:paraId="2D5D0DBB">
            <w:pPr>
              <w:pStyle w:val="172"/>
              <w:keepNext w:val="0"/>
              <w:keepLines w:val="0"/>
              <w:suppressLineNumbers w:val="0"/>
              <w:spacing w:before="70" w:beforeAutospacing="0" w:after="0" w:afterAutospacing="0"/>
              <w:ind w:left="191" w:right="186"/>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声乐教研室</w:t>
            </w:r>
          </w:p>
        </w:tc>
      </w:tr>
      <w:tr w14:paraId="12E872D0">
        <w:trPr>
          <w:trHeight w:val="0" w:hRule="atLeast"/>
          <w:jc w:val="center"/>
        </w:trPr>
        <w:tc>
          <w:tcPr>
            <w:tcW w:w="1301" w:type="dxa"/>
            <w:vAlign w:val="center"/>
          </w:tcPr>
          <w:p w14:paraId="785715BC">
            <w:pPr>
              <w:pStyle w:val="172"/>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5"/>
            <w:vAlign w:val="center"/>
          </w:tcPr>
          <w:p w14:paraId="0431AAC4">
            <w:pPr>
              <w:pStyle w:val="172"/>
              <w:keepNext w:val="0"/>
              <w:keepLines w:val="0"/>
              <w:suppressLineNumbers w:val="0"/>
              <w:tabs>
                <w:tab w:val="left" w:pos="424"/>
              </w:tabs>
              <w:spacing w:before="72" w:beforeAutospacing="0" w:after="0" w:afterAutospacing="0"/>
              <w:ind w:left="220" w:right="0" w:firstLine="420" w:firstLineChars="200"/>
              <w:jc w:val="both"/>
              <w:rPr>
                <w:rFonts w:ascii="宋体" w:hAnsi="宋体" w:eastAsia="宋体" w:cs="宋体"/>
                <w:kern w:val="2"/>
                <w:sz w:val="21"/>
                <w:szCs w:val="21"/>
                <w:lang w:eastAsia="zh-CN"/>
              </w:rPr>
            </w:pPr>
            <w:r>
              <w:rPr>
                <w:rFonts w:ascii="Wingdings 2" w:hAnsi="Wingdings 2" w:eastAsia="Wingdings 2"/>
                <w:kern w:val="2"/>
                <w:sz w:val="21"/>
              </w:rPr>
              <w:sym w:font="Wingdings 2" w:char="0052"/>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148" w:type="dxa"/>
            <w:gridSpan w:val="3"/>
            <w:vAlign w:val="center"/>
          </w:tcPr>
          <w:p w14:paraId="5C1127A6">
            <w:pPr>
              <w:pStyle w:val="172"/>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702" w:type="dxa"/>
            <w:gridSpan w:val="3"/>
            <w:vAlign w:val="center"/>
          </w:tcPr>
          <w:p w14:paraId="7322CAA3">
            <w:pPr>
              <w:pStyle w:val="172"/>
              <w:keepNext w:val="0"/>
              <w:keepLines w:val="0"/>
              <w:suppressLineNumbers w:val="0"/>
              <w:spacing w:before="72" w:beforeAutospacing="0" w:after="0" w:afterAutospacing="0"/>
              <w:ind w:left="9"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40C2E3B9">
        <w:trPr>
          <w:trHeight w:val="0" w:hRule="atLeast"/>
          <w:jc w:val="center"/>
        </w:trPr>
        <w:tc>
          <w:tcPr>
            <w:tcW w:w="1301" w:type="dxa"/>
            <w:vAlign w:val="center"/>
          </w:tcPr>
          <w:p w14:paraId="100A1ABC">
            <w:pPr>
              <w:pStyle w:val="172"/>
              <w:keepNext w:val="0"/>
              <w:keepLines w:val="0"/>
              <w:suppressLineNumbers w:val="0"/>
              <w:spacing w:before="72" w:beforeAutospacing="0" w:after="0" w:afterAutospacing="0"/>
              <w:ind w:left="100" w:right="93"/>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5"/>
            <w:vAlign w:val="center"/>
          </w:tcPr>
          <w:p w14:paraId="62976FA7">
            <w:pPr>
              <w:pStyle w:val="172"/>
              <w:keepNext w:val="0"/>
              <w:keepLines w:val="0"/>
              <w:suppressLineNumbers w:val="0"/>
              <w:spacing w:before="72" w:beforeAutospacing="0" w:after="0" w:afterAutospacing="0"/>
              <w:ind w:left="194"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第</w:t>
            </w:r>
            <w:r>
              <w:rPr>
                <w:rFonts w:hint="eastAsia" w:ascii="宋体" w:hAnsi="宋体" w:eastAsia="宋体" w:cs="宋体"/>
                <w:kern w:val="2"/>
                <w:sz w:val="21"/>
                <w:szCs w:val="21"/>
                <w:lang w:val="en-US" w:eastAsia="zh-CN"/>
              </w:rPr>
              <w:t>5.6.8</w:t>
            </w:r>
            <w:r>
              <w:rPr>
                <w:rFonts w:hint="eastAsia" w:ascii="宋体" w:hAnsi="宋体" w:eastAsia="宋体" w:cs="宋体"/>
                <w:kern w:val="2"/>
                <w:sz w:val="21"/>
                <w:szCs w:val="21"/>
                <w:lang w:eastAsia="zh-CN"/>
              </w:rPr>
              <w:t>学期</w:t>
            </w:r>
          </w:p>
        </w:tc>
        <w:tc>
          <w:tcPr>
            <w:tcW w:w="2148" w:type="dxa"/>
            <w:gridSpan w:val="3"/>
            <w:vAlign w:val="center"/>
          </w:tcPr>
          <w:p w14:paraId="5F8029F7">
            <w:pPr>
              <w:pStyle w:val="172"/>
              <w:keepNext w:val="0"/>
              <w:keepLines w:val="0"/>
              <w:suppressLineNumbers w:val="0"/>
              <w:spacing w:before="72" w:beforeAutospacing="0" w:after="0" w:afterAutospacing="0"/>
              <w:ind w:left="0" w:right="0"/>
              <w:jc w:val="center"/>
              <w:rPr>
                <w:rFonts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702" w:type="dxa"/>
            <w:gridSpan w:val="3"/>
            <w:vAlign w:val="center"/>
          </w:tcPr>
          <w:p w14:paraId="016BD226">
            <w:pPr>
              <w:pStyle w:val="172"/>
              <w:keepNext w:val="0"/>
              <w:keepLines w:val="0"/>
              <w:suppressLineNumbers w:val="0"/>
              <w:spacing w:before="72" w:beforeAutospacing="0" w:after="0" w:afterAutospacing="0"/>
              <w:ind w:left="9" w:right="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48</w:t>
            </w:r>
          </w:p>
        </w:tc>
      </w:tr>
      <w:tr w14:paraId="7249AF68">
        <w:trPr>
          <w:trHeight w:val="0" w:hRule="atLeast"/>
          <w:jc w:val="center"/>
        </w:trPr>
        <w:tc>
          <w:tcPr>
            <w:tcW w:w="1301" w:type="dxa"/>
          </w:tcPr>
          <w:p w14:paraId="5EFBC055">
            <w:pPr>
              <w:pStyle w:val="172"/>
              <w:keepNext w:val="0"/>
              <w:keepLines w:val="0"/>
              <w:suppressLineNumbers w:val="0"/>
              <w:spacing w:before="1" w:beforeAutospacing="0" w:after="0" w:afterAutospacing="0"/>
              <w:ind w:left="0" w:right="0"/>
              <w:rPr>
                <w:rFonts w:ascii="宋体" w:hAnsi="宋体" w:eastAsia="宋体" w:cs="宋体"/>
                <w:kern w:val="2"/>
                <w:sz w:val="21"/>
                <w:szCs w:val="21"/>
                <w:lang w:eastAsia="zh-CN"/>
              </w:rPr>
            </w:pPr>
          </w:p>
          <w:p w14:paraId="289DF8FD">
            <w:pPr>
              <w:pStyle w:val="172"/>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3395FCAE">
            <w:pPr>
              <w:pStyle w:val="172"/>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015C997B">
            <w:pPr>
              <w:pStyle w:val="172"/>
              <w:keepNext w:val="0"/>
              <w:keepLines w:val="0"/>
              <w:suppressLineNumbers w:val="0"/>
              <w:spacing w:before="43" w:beforeAutospacing="0" w:after="0" w:afterAutospacing="0"/>
              <w:ind w:left="104"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7604" w:type="dxa"/>
            <w:gridSpan w:val="11"/>
            <w:vAlign w:val="center"/>
          </w:tcPr>
          <w:p w14:paraId="30CCB9A7">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先修课程：《基础乐理》、《视唱练耳》、《意大利语》等。</w:t>
            </w:r>
          </w:p>
          <w:p w14:paraId="37C91221">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后续课程：《声乐演唱》、《重唱与表演唱》、《声乐教学法》、《舞台表演》、《戏曲鉴赏》等。</w:t>
            </w:r>
          </w:p>
        </w:tc>
      </w:tr>
      <w:tr w14:paraId="0F5651B1">
        <w:trPr>
          <w:trHeight w:val="0" w:hRule="atLeast"/>
          <w:jc w:val="center"/>
        </w:trPr>
        <w:tc>
          <w:tcPr>
            <w:tcW w:w="1301" w:type="dxa"/>
          </w:tcPr>
          <w:p w14:paraId="516188BF">
            <w:pPr>
              <w:pStyle w:val="172"/>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C5479C1">
            <w:pPr>
              <w:pStyle w:val="172"/>
              <w:keepNext w:val="0"/>
              <w:keepLines w:val="0"/>
              <w:suppressLineNumbers w:val="0"/>
              <w:spacing w:before="4" w:beforeAutospacing="0" w:after="0" w:afterAutospacing="0"/>
              <w:ind w:left="0" w:right="0"/>
              <w:rPr>
                <w:rFonts w:ascii="宋体" w:hAnsi="宋体" w:eastAsia="宋体" w:cs="宋体"/>
                <w:kern w:val="2"/>
                <w:sz w:val="21"/>
                <w:szCs w:val="21"/>
                <w:lang w:eastAsia="zh-CN"/>
              </w:rPr>
            </w:pPr>
          </w:p>
          <w:p w14:paraId="25EBB49D">
            <w:pPr>
              <w:pStyle w:val="172"/>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3609F341">
            <w:pPr>
              <w:pStyle w:val="172"/>
              <w:keepNext w:val="0"/>
              <w:keepLines w:val="0"/>
              <w:suppressLineNumbers w:val="0"/>
              <w:spacing w:before="43" w:beforeAutospacing="0" w:after="0" w:afterAutospacing="0"/>
              <w:ind w:left="0" w:right="93"/>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7604" w:type="dxa"/>
            <w:gridSpan w:val="11"/>
            <w:vAlign w:val="center"/>
          </w:tcPr>
          <w:p w14:paraId="6187849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334" w:rightChars="-159" w:firstLine="420" w:firstLineChars="200"/>
              <w:jc w:val="left"/>
              <w:textAlignment w:val="auto"/>
              <w:outlineLvl w:val="2"/>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bidi="ar"/>
              </w:rPr>
              <w:t>本课程将从发声的技能技巧、歌曲处理、歌唱的表现力、舞台的实践能力等方面对学生提出更高的要求。学生必须在较熟练地掌握声乐基础理论的技能技巧的基础上，演唱难度较大、风格多样的典范声乐作品，并能较好地表现作品，初步形成自己的演唱风格。</w:t>
            </w:r>
          </w:p>
        </w:tc>
      </w:tr>
      <w:tr w14:paraId="0B9F4366">
        <w:trPr>
          <w:trHeight w:val="0" w:hRule="atLeast"/>
          <w:jc w:val="center"/>
        </w:trPr>
        <w:tc>
          <w:tcPr>
            <w:tcW w:w="1301" w:type="dxa"/>
          </w:tcPr>
          <w:p w14:paraId="5D14ED64">
            <w:pPr>
              <w:pStyle w:val="172"/>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836B9D2">
            <w:pPr>
              <w:pStyle w:val="172"/>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5F079399">
            <w:pPr>
              <w:pStyle w:val="172"/>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DF9FEB9">
            <w:pPr>
              <w:pStyle w:val="172"/>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74D96567">
            <w:pPr>
              <w:pStyle w:val="172"/>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459E5DB4">
            <w:pPr>
              <w:pStyle w:val="172"/>
              <w:keepNext w:val="0"/>
              <w:keepLines w:val="0"/>
              <w:suppressLineNumbers w:val="0"/>
              <w:spacing w:before="0" w:beforeAutospacing="0" w:after="0" w:afterAutospacing="0"/>
              <w:ind w:left="8" w:right="0"/>
              <w:jc w:val="center"/>
              <w:rPr>
                <w:rFonts w:ascii="宋体" w:hAnsi="宋体" w:eastAsia="宋体" w:cs="宋体"/>
                <w:kern w:val="2"/>
                <w:sz w:val="21"/>
                <w:szCs w:val="21"/>
                <w:lang w:eastAsia="zh-CN"/>
              </w:rPr>
            </w:pPr>
          </w:p>
          <w:p w14:paraId="0A1FC1E4">
            <w:pPr>
              <w:pStyle w:val="172"/>
              <w:keepNext w:val="0"/>
              <w:keepLines w:val="0"/>
              <w:suppressLineNumbers w:val="0"/>
              <w:spacing w:before="0" w:beforeAutospacing="0" w:after="0" w:afterAutospacing="0"/>
              <w:ind w:left="8" w:right="0"/>
              <w:jc w:val="center"/>
              <w:rPr>
                <w:rFonts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0644AE85">
            <w:pPr>
              <w:pStyle w:val="172"/>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7604" w:type="dxa"/>
            <w:gridSpan w:val="11"/>
          </w:tcPr>
          <w:p w14:paraId="2173F3F9">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课程目标1</w:t>
            </w:r>
          </w:p>
          <w:p w14:paraId="1720D678">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1.理解音乐学基础理论以及相关专业知识，将声乐与其他音乐学科进行综合学习，如中西音乐史、基本乐理、视唱练耳课程等。（</w:t>
            </w:r>
            <w:r>
              <w:rPr>
                <w:rFonts w:hint="eastAsia" w:ascii="宋体" w:hAnsi="宋体" w:eastAsia="宋体" w:cs="宋体"/>
                <w:b w:val="0"/>
                <w:bCs w:val="0"/>
                <w:color w:val="000000"/>
                <w:kern w:val="2"/>
                <w:sz w:val="21"/>
                <w:szCs w:val="21"/>
                <w:lang w:val="en-US" w:eastAsia="zh-CN"/>
              </w:rPr>
              <w:t>支撑毕业要求</w:t>
            </w:r>
            <w:r>
              <w:rPr>
                <w:rFonts w:hint="eastAsia" w:ascii="宋体" w:hAnsi="宋体" w:eastAsia="宋体" w:cs="宋体"/>
                <w:kern w:val="2"/>
                <w:sz w:val="21"/>
                <w:szCs w:val="21"/>
                <w:lang w:val="en-US" w:eastAsia="zh-CN"/>
              </w:rPr>
              <w:t>1.1）</w:t>
            </w:r>
            <w:r>
              <w:rPr>
                <w:rFonts w:hint="eastAsia" w:ascii="宋体" w:hAnsi="宋体" w:eastAsia="宋体" w:cs="宋体"/>
                <w:kern w:val="2"/>
                <w:sz w:val="21"/>
                <w:szCs w:val="21"/>
                <w:lang w:eastAsia="zh-CN"/>
              </w:rPr>
              <w:t>通过对中国早期声乐古籍、近现代声乐著作的理解学习，知晓中国声乐发展脉络，</w:t>
            </w:r>
            <w:r>
              <w:rPr>
                <w:rFonts w:hint="eastAsia" w:ascii="宋体" w:hAnsi="宋体" w:eastAsia="宋体" w:cs="宋体"/>
                <w:kern w:val="2"/>
                <w:sz w:val="21"/>
                <w:szCs w:val="21"/>
                <w:lang w:val="en-US" w:eastAsia="zh-CN" w:bidi="ar"/>
              </w:rPr>
              <w:t>掌握音乐表演发展趋势，</w:t>
            </w:r>
            <w:r>
              <w:rPr>
                <w:rFonts w:hint="eastAsia" w:ascii="宋体" w:hAnsi="宋体" w:eastAsia="宋体" w:cs="宋体"/>
                <w:kern w:val="2"/>
                <w:sz w:val="21"/>
                <w:szCs w:val="21"/>
                <w:lang w:eastAsia="zh-CN"/>
              </w:rPr>
              <w:t>增强</w:t>
            </w:r>
            <w:r>
              <w:rPr>
                <w:rFonts w:hint="eastAsia" w:ascii="宋体" w:hAnsi="宋体" w:eastAsia="宋体" w:cs="宋体"/>
                <w:kern w:val="2"/>
                <w:sz w:val="21"/>
                <w:szCs w:val="21"/>
                <w:lang w:val="en-US" w:eastAsia="zh-Hans"/>
              </w:rPr>
              <w:t>民族文化自信心和认同感</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w:t>
            </w:r>
            <w:r>
              <w:rPr>
                <w:rFonts w:hint="eastAsia" w:ascii="宋体" w:hAnsi="宋体" w:eastAsia="宋体" w:cs="宋体"/>
                <w:kern w:val="2"/>
                <w:sz w:val="21"/>
                <w:szCs w:val="21"/>
                <w:lang w:val="en-US" w:eastAsia="zh-CN"/>
              </w:rPr>
              <w:t>1.2）</w:t>
            </w:r>
          </w:p>
          <w:p w14:paraId="58E01B3F">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 xml:space="preserve"> 课程目标2</w:t>
            </w:r>
            <w:r>
              <w:rPr>
                <w:rFonts w:hint="eastAsia" w:ascii="宋体" w:hAnsi="宋体" w:eastAsia="宋体" w:cs="宋体"/>
                <w:kern w:val="2"/>
                <w:sz w:val="21"/>
                <w:szCs w:val="21"/>
                <w:lang w:eastAsia="zh-CN"/>
              </w:rPr>
              <w:t xml:space="preserve"> </w:t>
            </w:r>
          </w:p>
          <w:p w14:paraId="222DA0A1">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具备演唱、分析相关声乐艺术作品的能力，以及一定的舞台表演能力。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支撑毕业要求2.1</w:t>
            </w:r>
            <w:r>
              <w:rPr>
                <w:rFonts w:hint="eastAsia" w:ascii="宋体" w:hAnsi="宋体" w:eastAsia="宋体" w:cs="宋体"/>
                <w:kern w:val="2"/>
                <w:sz w:val="21"/>
                <w:szCs w:val="21"/>
                <w:lang w:val="en-US" w:eastAsia="zh-CN"/>
              </w:rPr>
              <w:t>）</w:t>
            </w:r>
          </w:p>
          <w:p w14:paraId="401E43CB">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3</w:t>
            </w:r>
          </w:p>
          <w:p w14:paraId="77739466">
            <w:pPr>
              <w:pStyle w:val="172"/>
              <w:keepNext w:val="0"/>
              <w:keepLines w:val="0"/>
              <w:pageBreakBefore w:val="0"/>
              <w:widowControl w:val="0"/>
              <w:suppressLineNumbers w:val="0"/>
              <w:kinsoku/>
              <w:wordWrap/>
              <w:overflowPunct/>
              <w:topLinePunct w:val="0"/>
              <w:autoSpaceDE w:val="0"/>
              <w:autoSpaceDN w:val="0"/>
              <w:bidi w:val="0"/>
              <w:adjustRightInd/>
              <w:snapToGrid/>
              <w:spacing w:before="142" w:beforeAutospacing="0" w:after="0" w:afterAutospacing="0" w:line="340" w:lineRule="exact"/>
              <w:ind w:left="0" w:right="0" w:firstLine="420" w:firstLineChars="20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能综合运用学过的理论、实践知识，分析和解决问题，重视演出实践能力的培养，</w:t>
            </w:r>
            <w:r>
              <w:rPr>
                <w:rFonts w:hint="eastAsia" w:ascii="宋体" w:hAnsi="宋体" w:eastAsia="宋体" w:cs="宋体"/>
                <w:kern w:val="2"/>
                <w:sz w:val="21"/>
                <w:szCs w:val="21"/>
                <w:lang w:val="en-US" w:eastAsia="zh-CN" w:bidi="ar"/>
              </w:rPr>
              <w:t>具备一定的</w:t>
            </w:r>
            <w:r>
              <w:rPr>
                <w:rFonts w:hint="eastAsia" w:ascii="宋体" w:hAnsi="宋体" w:eastAsia="宋体" w:cs="宋体"/>
                <w:kern w:val="2"/>
                <w:sz w:val="21"/>
                <w:szCs w:val="21"/>
                <w:lang w:eastAsia="zh-CN"/>
              </w:rPr>
              <w:t>守正创新能力</w:t>
            </w:r>
            <w:r>
              <w:rPr>
                <w:rFonts w:hint="eastAsia" w:ascii="宋体" w:hAnsi="宋体" w:eastAsia="宋体" w:cs="宋体"/>
                <w:kern w:val="2"/>
                <w:sz w:val="21"/>
                <w:szCs w:val="21"/>
                <w:lang w:val="en-US" w:eastAsia="zh-CN" w:bidi="ar"/>
              </w:rPr>
              <w:t>或创业能力。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支撑毕业要求3</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val="en-US" w:eastAsia="zh-CN" w:bidi="ar"/>
              </w:rPr>
              <w:t>具备较强的团队协作、沟通和整合的能力。</w:t>
            </w:r>
            <w:r>
              <w:rPr>
                <w:rFonts w:hint="eastAsia" w:ascii="宋体" w:hAnsi="宋体" w:eastAsia="宋体" w:cs="宋体"/>
                <w:kern w:val="2"/>
                <w:sz w:val="21"/>
                <w:szCs w:val="21"/>
                <w:lang w:val="en-US" w:eastAsia="zh-CN"/>
              </w:rPr>
              <w:t>（</w:t>
            </w:r>
            <w:r>
              <w:rPr>
                <w:rFonts w:hint="eastAsia" w:ascii="宋体" w:hAnsi="宋体" w:eastAsia="宋体" w:cs="宋体"/>
                <w:b w:val="0"/>
                <w:bCs w:val="0"/>
                <w:color w:val="000000"/>
                <w:kern w:val="2"/>
                <w:sz w:val="21"/>
                <w:szCs w:val="21"/>
                <w:lang w:val="en-US" w:eastAsia="zh-CN"/>
              </w:rPr>
              <w:t>支撑毕业要求4</w:t>
            </w:r>
            <w:r>
              <w:rPr>
                <w:rFonts w:hint="eastAsia" w:ascii="宋体" w:hAnsi="宋体" w:eastAsia="宋体" w:cs="宋体"/>
                <w:kern w:val="2"/>
                <w:sz w:val="21"/>
                <w:szCs w:val="21"/>
                <w:lang w:val="en-US" w:eastAsia="zh-CN"/>
              </w:rPr>
              <w:t>.2）</w:t>
            </w:r>
          </w:p>
        </w:tc>
      </w:tr>
      <w:tr w14:paraId="0EB73DB7">
        <w:trPr>
          <w:trHeight w:val="0" w:hRule="atLeast"/>
          <w:jc w:val="center"/>
        </w:trPr>
        <w:tc>
          <w:tcPr>
            <w:tcW w:w="1301" w:type="dxa"/>
            <w:vMerge w:val="restart"/>
            <w:vAlign w:val="center"/>
          </w:tcPr>
          <w:p w14:paraId="38119DCF">
            <w:pPr>
              <w:pStyle w:val="172"/>
              <w:keepNext w:val="0"/>
              <w:keepLines w:val="0"/>
              <w:suppressLineNumbers w:val="0"/>
              <w:spacing w:before="0" w:beforeAutospacing="0" w:after="0" w:afterAutospacing="0"/>
              <w:ind w:left="0" w:right="0"/>
              <w:jc w:val="center"/>
              <w:rPr>
                <w:rFonts w:ascii="宋体"/>
                <w:b/>
                <w:w w:val="98"/>
                <w:kern w:val="2"/>
                <w:sz w:val="21"/>
                <w:lang w:eastAsia="zh-CN"/>
              </w:rPr>
            </w:pPr>
            <w:r>
              <w:rPr>
                <w:rFonts w:ascii="宋体"/>
                <w:b/>
                <w:w w:val="98"/>
                <w:kern w:val="2"/>
                <w:sz w:val="21"/>
                <w:lang w:eastAsia="zh-CN"/>
              </w:rPr>
              <w:t>D</w:t>
            </w:r>
          </w:p>
          <w:p w14:paraId="2B906D26">
            <w:pPr>
              <w:pStyle w:val="172"/>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课程目标与</w:t>
            </w:r>
          </w:p>
          <w:p w14:paraId="5172A302">
            <w:pPr>
              <w:pStyle w:val="172"/>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毕业要求的</w:t>
            </w:r>
          </w:p>
          <w:p w14:paraId="26CA6012">
            <w:pPr>
              <w:pStyle w:val="172"/>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r>
              <w:rPr>
                <w:rFonts w:hint="eastAsia" w:ascii="宋体" w:eastAsia="宋体"/>
                <w:b/>
                <w:kern w:val="2"/>
                <w:sz w:val="21"/>
                <w:lang w:eastAsia="zh-CN"/>
              </w:rPr>
              <w:t>对应关系</w:t>
            </w:r>
          </w:p>
        </w:tc>
        <w:tc>
          <w:tcPr>
            <w:tcW w:w="1551" w:type="dxa"/>
            <w:gridSpan w:val="2"/>
            <w:vAlign w:val="center"/>
          </w:tcPr>
          <w:p w14:paraId="52735BFC">
            <w:pPr>
              <w:pStyle w:val="172"/>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4"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w:t>
            </w:r>
          </w:p>
        </w:tc>
        <w:tc>
          <w:tcPr>
            <w:tcW w:w="3517" w:type="dxa"/>
            <w:gridSpan w:val="5"/>
            <w:vAlign w:val="center"/>
          </w:tcPr>
          <w:p w14:paraId="7336F878">
            <w:pPr>
              <w:pStyle w:val="172"/>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115"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毕业要求指标点</w:t>
            </w:r>
          </w:p>
        </w:tc>
        <w:tc>
          <w:tcPr>
            <w:tcW w:w="2536" w:type="dxa"/>
            <w:gridSpan w:val="4"/>
            <w:vAlign w:val="center"/>
          </w:tcPr>
          <w:p w14:paraId="3D5A3129">
            <w:pPr>
              <w:pStyle w:val="172"/>
              <w:keepNext w:val="0"/>
              <w:keepLines w:val="0"/>
              <w:pageBreakBefore w:val="0"/>
              <w:widowControl w:val="0"/>
              <w:suppressLineNumbers w:val="0"/>
              <w:kinsoku/>
              <w:wordWrap/>
              <w:overflowPunct/>
              <w:topLinePunct w:val="0"/>
              <w:autoSpaceDE w:val="0"/>
              <w:autoSpaceDN w:val="0"/>
              <w:bidi w:val="0"/>
              <w:adjustRightInd/>
              <w:snapToGrid/>
              <w:spacing w:before="86" w:beforeAutospacing="0" w:after="0" w:afterAutospacing="0" w:line="320" w:lineRule="exact"/>
              <w:ind w:left="96" w:right="67"/>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w:t>
            </w:r>
          </w:p>
        </w:tc>
      </w:tr>
      <w:tr w14:paraId="46B984F2">
        <w:trPr>
          <w:trHeight w:val="0" w:hRule="atLeast"/>
          <w:jc w:val="center"/>
        </w:trPr>
        <w:tc>
          <w:tcPr>
            <w:tcW w:w="1301" w:type="dxa"/>
            <w:vMerge w:val="continue"/>
          </w:tcPr>
          <w:p w14:paraId="43B516C6">
            <w:pPr>
              <w:pStyle w:val="172"/>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67F3FB7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专业知能（H）</w:t>
            </w:r>
          </w:p>
        </w:tc>
        <w:tc>
          <w:tcPr>
            <w:tcW w:w="3517" w:type="dxa"/>
            <w:gridSpan w:val="5"/>
            <w:vAlign w:val="center"/>
          </w:tcPr>
          <w:p w14:paraId="5706F71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1掌握较为系统的音乐学基础理论、专业知识，具备较高的专业素养。</w:t>
            </w:r>
          </w:p>
          <w:p w14:paraId="055BB1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2掌握音乐表演发展趋势，具备终身学习，持续发展的能力。</w:t>
            </w:r>
          </w:p>
        </w:tc>
        <w:tc>
          <w:tcPr>
            <w:tcW w:w="2536" w:type="dxa"/>
            <w:gridSpan w:val="4"/>
            <w:vAlign w:val="center"/>
          </w:tcPr>
          <w:p w14:paraId="35BC62F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w:t>
            </w:r>
          </w:p>
        </w:tc>
      </w:tr>
      <w:tr w14:paraId="11C8E53F">
        <w:trPr>
          <w:trHeight w:val="0" w:hRule="atLeast"/>
          <w:jc w:val="center"/>
        </w:trPr>
        <w:tc>
          <w:tcPr>
            <w:tcW w:w="1301" w:type="dxa"/>
            <w:vMerge w:val="continue"/>
          </w:tcPr>
          <w:p w14:paraId="46E4EAD2">
            <w:pPr>
              <w:pStyle w:val="172"/>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39385A2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实务技能（</w:t>
            </w:r>
            <w:r>
              <w:rPr>
                <w:rFonts w:hint="eastAsia" w:ascii="宋体" w:hAnsi="宋体" w:eastAsia="宋体" w:cs="宋体"/>
                <w:kern w:val="2"/>
                <w:sz w:val="21"/>
                <w:szCs w:val="21"/>
                <w:lang w:val="en-US" w:eastAsia="zh-CN"/>
              </w:rPr>
              <w:t>H</w:t>
            </w:r>
            <w:r>
              <w:rPr>
                <w:rFonts w:hint="eastAsia" w:ascii="宋体" w:hAnsi="宋体" w:eastAsia="宋体" w:cs="宋体"/>
                <w:kern w:val="2"/>
                <w:sz w:val="21"/>
                <w:szCs w:val="21"/>
                <w:lang w:eastAsia="zh-CN"/>
              </w:rPr>
              <w:t>）</w:t>
            </w:r>
          </w:p>
        </w:tc>
        <w:tc>
          <w:tcPr>
            <w:tcW w:w="3517" w:type="dxa"/>
            <w:gridSpan w:val="5"/>
            <w:vAlign w:val="center"/>
          </w:tcPr>
          <w:p w14:paraId="5F579F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1具备演唱相关音乐艺术作品的能力，以及一定的舞台表演能力。</w:t>
            </w:r>
          </w:p>
        </w:tc>
        <w:tc>
          <w:tcPr>
            <w:tcW w:w="2536" w:type="dxa"/>
            <w:gridSpan w:val="4"/>
            <w:vAlign w:val="center"/>
          </w:tcPr>
          <w:p w14:paraId="13DADB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课程目标2</w:t>
            </w:r>
          </w:p>
        </w:tc>
      </w:tr>
      <w:tr w14:paraId="3F235D54">
        <w:trPr>
          <w:trHeight w:val="0" w:hRule="atLeast"/>
          <w:jc w:val="center"/>
        </w:trPr>
        <w:tc>
          <w:tcPr>
            <w:tcW w:w="1301" w:type="dxa"/>
            <w:vMerge w:val="continue"/>
          </w:tcPr>
          <w:p w14:paraId="2FA18436">
            <w:pPr>
              <w:pStyle w:val="172"/>
              <w:keepNext w:val="0"/>
              <w:keepLines w:val="0"/>
              <w:suppressLineNumbers w:val="0"/>
              <w:spacing w:before="43" w:beforeAutospacing="0" w:after="0" w:afterAutospacing="0"/>
              <w:ind w:left="0" w:right="7"/>
              <w:jc w:val="center"/>
              <w:rPr>
                <w:rFonts w:ascii="宋体" w:hAnsi="宋体" w:eastAsia="宋体" w:cs="宋体"/>
                <w:b/>
                <w:kern w:val="2"/>
                <w:sz w:val="21"/>
                <w:szCs w:val="21"/>
                <w:lang w:eastAsia="zh-CN"/>
              </w:rPr>
            </w:pPr>
          </w:p>
        </w:tc>
        <w:tc>
          <w:tcPr>
            <w:tcW w:w="1551" w:type="dxa"/>
            <w:gridSpan w:val="2"/>
            <w:vAlign w:val="center"/>
          </w:tcPr>
          <w:p w14:paraId="0268427B">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firstLine="210" w:firstLineChars="10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应用创新（</w:t>
            </w:r>
            <w:r>
              <w:rPr>
                <w:rFonts w:hint="eastAsia" w:ascii="宋体" w:hAnsi="宋体" w:eastAsia="宋体" w:cs="宋体"/>
                <w:kern w:val="2"/>
                <w:sz w:val="21"/>
                <w:szCs w:val="21"/>
                <w:lang w:val="en-US" w:eastAsia="zh-CN"/>
              </w:rPr>
              <w:t>M</w:t>
            </w:r>
            <w:r>
              <w:rPr>
                <w:rFonts w:hint="eastAsia" w:ascii="宋体" w:hAnsi="宋体" w:eastAsia="宋体" w:cs="宋体"/>
                <w:kern w:val="2"/>
                <w:sz w:val="21"/>
                <w:szCs w:val="21"/>
                <w:lang w:eastAsia="zh-CN"/>
              </w:rPr>
              <w:t>）</w:t>
            </w:r>
          </w:p>
          <w:p w14:paraId="656D94E6">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firstLine="210" w:firstLineChars="100"/>
              <w:jc w:val="both"/>
              <w:textAlignment w:val="auto"/>
              <w:rPr>
                <w:rFonts w:hint="default" w:ascii="宋体" w:hAnsi="宋体" w:eastAsia="宋体" w:cs="宋体"/>
                <w:kern w:val="2"/>
                <w:sz w:val="21"/>
                <w:szCs w:val="21"/>
                <w:lang w:val="en-US" w:eastAsia="zh-CN"/>
              </w:rPr>
            </w:pPr>
            <w:r>
              <w:rPr>
                <w:rFonts w:hint="eastAsia" w:ascii="宋体" w:hAnsi="宋体" w:eastAsia="宋体" w:cs="宋体"/>
                <w:b w:val="0"/>
                <w:bCs w:val="0"/>
                <w:kern w:val="2"/>
                <w:sz w:val="21"/>
                <w:szCs w:val="21"/>
                <w:lang w:val="en-US" w:eastAsia="zh-CN" w:bidi="ar"/>
              </w:rPr>
              <w:t>协作整合 (L)</w:t>
            </w:r>
          </w:p>
        </w:tc>
        <w:tc>
          <w:tcPr>
            <w:tcW w:w="3517" w:type="dxa"/>
            <w:gridSpan w:val="5"/>
            <w:vAlign w:val="center"/>
          </w:tcPr>
          <w:p w14:paraId="0AA56E9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r>
              <w:rPr>
                <w:rFonts w:hint="eastAsia" w:ascii="宋体" w:hAnsi="宋体" w:eastAsia="宋体" w:cs="宋体"/>
                <w:kern w:val="2"/>
                <w:sz w:val="21"/>
                <w:szCs w:val="21"/>
                <w:lang w:val="en-US" w:eastAsia="zh-CN"/>
              </w:rPr>
              <w:t>.</w:t>
            </w:r>
            <w:r>
              <w:rPr>
                <w:rFonts w:hint="eastAsia" w:ascii="宋体" w:hAnsi="宋体" w:eastAsia="宋体" w:cs="宋体"/>
                <w:kern w:val="2"/>
                <w:sz w:val="21"/>
                <w:szCs w:val="21"/>
                <w:lang w:eastAsia="zh-CN"/>
              </w:rPr>
              <w:t>2具备较强的演出实践能力及创新能力。</w:t>
            </w:r>
          </w:p>
          <w:p w14:paraId="6DB19028">
            <w:pPr>
              <w:pStyle w:val="171"/>
              <w:keepNext w:val="0"/>
              <w:keepLines w:val="0"/>
              <w:suppressLineNumbers w:val="0"/>
              <w:spacing w:before="0" w:beforeAutospacing="0" w:after="0" w:afterAutospacing="0"/>
              <w:ind w:left="0" w:leftChars="0" w:right="0" w:firstLine="0" w:firstLineChars="0"/>
              <w:rPr>
                <w:rFonts w:hint="default"/>
                <w:kern w:val="2"/>
                <w:lang w:val="en-US" w:eastAsia="zh-CN"/>
              </w:rPr>
            </w:pPr>
            <w:r>
              <w:rPr>
                <w:rFonts w:hint="eastAsia"/>
                <w:kern w:val="2"/>
                <w:lang w:val="en-US" w:eastAsia="zh-CN"/>
              </w:rPr>
              <w:t>4.2</w:t>
            </w:r>
            <w:r>
              <w:rPr>
                <w:rFonts w:hint="eastAsia" w:ascii="宋体" w:hAnsi="宋体" w:eastAsia="宋体" w:cs="宋体"/>
                <w:kern w:val="2"/>
                <w:sz w:val="21"/>
                <w:szCs w:val="21"/>
                <w:lang w:val="en-US" w:eastAsia="zh-CN" w:bidi="ar"/>
              </w:rPr>
              <w:t>具备较强的团队协作、沟通和整合的能力。</w:t>
            </w:r>
          </w:p>
        </w:tc>
        <w:tc>
          <w:tcPr>
            <w:tcW w:w="2536" w:type="dxa"/>
            <w:gridSpan w:val="4"/>
            <w:vAlign w:val="center"/>
          </w:tcPr>
          <w:p w14:paraId="5F80685C">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7872EF91">
        <w:trPr>
          <w:trHeight w:val="0" w:hRule="atLeast"/>
          <w:jc w:val="center"/>
        </w:trPr>
        <w:tc>
          <w:tcPr>
            <w:tcW w:w="1301" w:type="dxa"/>
            <w:vMerge w:val="restart"/>
            <w:vAlign w:val="center"/>
          </w:tcPr>
          <w:p w14:paraId="5BA094C2">
            <w:pPr>
              <w:pStyle w:val="172"/>
              <w:keepNext w:val="0"/>
              <w:keepLines w:val="0"/>
              <w:suppressLineNumbers w:val="0"/>
              <w:spacing w:before="152" w:beforeAutospacing="0" w:after="0" w:afterAutospacing="0"/>
              <w:ind w:left="8" w:right="0"/>
              <w:jc w:val="center"/>
              <w:rPr>
                <w:rFonts w:ascii="宋体"/>
                <w:b/>
                <w:kern w:val="2"/>
                <w:sz w:val="21"/>
              </w:rPr>
            </w:pPr>
            <w:r>
              <w:rPr>
                <w:rFonts w:ascii="宋体"/>
                <w:b/>
                <w:w w:val="98"/>
                <w:kern w:val="2"/>
                <w:sz w:val="21"/>
              </w:rPr>
              <w:t>E</w:t>
            </w:r>
          </w:p>
          <w:p w14:paraId="2DD3DE2D">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rPr>
              <w:t>教学内容</w:t>
            </w:r>
          </w:p>
        </w:tc>
        <w:tc>
          <w:tcPr>
            <w:tcW w:w="5068" w:type="dxa"/>
            <w:gridSpan w:val="7"/>
            <w:vMerge w:val="restart"/>
            <w:vAlign w:val="center"/>
          </w:tcPr>
          <w:p w14:paraId="28695063">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实践项目及内容</w:t>
            </w:r>
          </w:p>
        </w:tc>
        <w:tc>
          <w:tcPr>
            <w:tcW w:w="2536" w:type="dxa"/>
            <w:gridSpan w:val="4"/>
            <w:vAlign w:val="center"/>
          </w:tcPr>
          <w:p w14:paraId="2B2377AD">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学时分配</w:t>
            </w:r>
          </w:p>
        </w:tc>
      </w:tr>
      <w:tr w14:paraId="68AC5FBA">
        <w:trPr>
          <w:trHeight w:val="0" w:hRule="atLeast"/>
          <w:jc w:val="center"/>
        </w:trPr>
        <w:tc>
          <w:tcPr>
            <w:tcW w:w="1301" w:type="dxa"/>
            <w:vMerge w:val="continue"/>
            <w:vAlign w:val="center"/>
          </w:tcPr>
          <w:p w14:paraId="58EBA40E">
            <w:pPr>
              <w:pStyle w:val="172"/>
              <w:keepNext w:val="0"/>
              <w:keepLines w:val="0"/>
              <w:suppressLineNumbers w:val="0"/>
              <w:spacing w:before="125" w:beforeAutospacing="0" w:after="0" w:afterAutospacing="0" w:line="312" w:lineRule="auto"/>
              <w:ind w:left="0" w:right="23"/>
              <w:jc w:val="center"/>
              <w:rPr>
                <w:kern w:val="2"/>
              </w:rPr>
            </w:pPr>
          </w:p>
        </w:tc>
        <w:tc>
          <w:tcPr>
            <w:tcW w:w="5068" w:type="dxa"/>
            <w:gridSpan w:val="7"/>
            <w:vMerge w:val="continue"/>
            <w:vAlign w:val="center"/>
          </w:tcPr>
          <w:p w14:paraId="3586AACB">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kern w:val="2"/>
                <w:sz w:val="21"/>
                <w:szCs w:val="21"/>
                <w:lang w:eastAsia="zh-CN"/>
              </w:rPr>
            </w:pPr>
          </w:p>
        </w:tc>
        <w:tc>
          <w:tcPr>
            <w:tcW w:w="1823" w:type="dxa"/>
            <w:gridSpan w:val="3"/>
            <w:vAlign w:val="center"/>
          </w:tcPr>
          <w:p w14:paraId="14820B9A">
            <w:pPr>
              <w:pStyle w:val="172"/>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实验、上机、实训、线上教学、研讨等</w:t>
            </w:r>
          </w:p>
        </w:tc>
        <w:tc>
          <w:tcPr>
            <w:tcW w:w="713" w:type="dxa"/>
            <w:vAlign w:val="center"/>
          </w:tcPr>
          <w:p w14:paraId="0C092D0A">
            <w:pPr>
              <w:pStyle w:val="172"/>
              <w:keepNext w:val="0"/>
              <w:keepLines w:val="0"/>
              <w:pageBreakBefore w:val="0"/>
              <w:widowControl w:val="0"/>
              <w:suppressLineNumbers w:val="0"/>
              <w:kinsoku/>
              <w:wordWrap/>
              <w:overflowPunct/>
              <w:topLinePunct w:val="0"/>
              <w:autoSpaceDE w:val="0"/>
              <w:autoSpaceDN w:val="0"/>
              <w:bidi w:val="0"/>
              <w:adjustRightInd/>
              <w:snapToGrid/>
              <w:spacing w:before="44" w:beforeAutospacing="0" w:after="0" w:afterAutospacing="0" w:line="320" w:lineRule="exact"/>
              <w:ind w:left="0" w:right="89"/>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合计</w:t>
            </w:r>
          </w:p>
        </w:tc>
      </w:tr>
      <w:tr w14:paraId="1B2FF455">
        <w:trPr>
          <w:trHeight w:val="0" w:hRule="atLeast"/>
          <w:jc w:val="center"/>
        </w:trPr>
        <w:tc>
          <w:tcPr>
            <w:tcW w:w="1301" w:type="dxa"/>
            <w:vMerge w:val="continue"/>
          </w:tcPr>
          <w:p w14:paraId="798A4968">
            <w:pPr>
              <w:pStyle w:val="172"/>
              <w:keepNext w:val="0"/>
              <w:keepLines w:val="0"/>
              <w:suppressLineNumbers w:val="0"/>
              <w:spacing w:before="125" w:beforeAutospacing="0" w:after="0" w:afterAutospacing="0" w:line="312" w:lineRule="auto"/>
              <w:ind w:left="0" w:right="23"/>
              <w:rPr>
                <w:kern w:val="2"/>
              </w:rPr>
            </w:pPr>
          </w:p>
        </w:tc>
        <w:tc>
          <w:tcPr>
            <w:tcW w:w="5068" w:type="dxa"/>
            <w:gridSpan w:val="7"/>
            <w:vAlign w:val="center"/>
          </w:tcPr>
          <w:p w14:paraId="03E3CB9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第五学期</w:t>
            </w:r>
          </w:p>
          <w:p w14:paraId="4DE9902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2"/>
                <w:sz w:val="21"/>
                <w:szCs w:val="21"/>
                <w:lang w:val="en-US" w:eastAsia="zh-CN" w:bidi="ar"/>
              </w:rPr>
              <w:t>扩展音域的发声训练</w:t>
            </w:r>
          </w:p>
          <w:p w14:paraId="72F98E9D">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1.演唱较为完整、生动；咬字清晰准确。</w:t>
            </w:r>
          </w:p>
          <w:p w14:paraId="518D5E5A">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2.在中声区稳定的状态下进一步扩展音域。</w:t>
            </w:r>
          </w:p>
          <w:p w14:paraId="39D61E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val="en-US" w:eastAsia="zh-CN" w:bidi="ar"/>
              </w:rPr>
            </w:pPr>
            <w:r>
              <w:rPr>
                <w:rFonts w:hint="eastAsia" w:ascii="宋体" w:hAnsi="宋体" w:eastAsia="宋体" w:cs="宋体"/>
                <w:b w:val="0"/>
                <w:bCs w:val="0"/>
                <w:kern w:val="0"/>
                <w:sz w:val="21"/>
                <w:szCs w:val="21"/>
                <w:lang w:val="en-US" w:eastAsia="zh-CN" w:bidi="ar"/>
              </w:rPr>
              <w:t>有控制地运用气息和共鸣的歌唱训练</w:t>
            </w:r>
          </w:p>
          <w:p w14:paraId="05E8FEA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1.有控制地运用气息和共鸣歌唱。</w:t>
            </w:r>
          </w:p>
          <w:p w14:paraId="22739249">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2.对气息和声音有一定的控制能力，做到一定程度地、有控制地运用气息和共鸣歌唱。</w:t>
            </w:r>
          </w:p>
          <w:p w14:paraId="28E38359">
            <w:pPr>
              <w:pStyle w:val="171"/>
              <w:keepNext w:val="0"/>
              <w:keepLines w:val="0"/>
              <w:pageBreakBefore w:val="0"/>
              <w:suppressLineNumbers w:val="0"/>
              <w:kinsoku/>
              <w:wordWrap/>
              <w:overflowPunct/>
              <w:topLinePunct w:val="0"/>
              <w:autoSpaceDE w:val="0"/>
              <w:autoSpaceDN w:val="0"/>
              <w:bidi w:val="0"/>
              <w:spacing w:before="0" w:beforeAutospacing="0" w:after="0" w:afterAutospacing="0" w:line="340" w:lineRule="exact"/>
              <w:ind w:left="0" w:right="0"/>
              <w:textAlignment w:val="auto"/>
              <w:rPr>
                <w:rFonts w:hint="eastAsia" w:ascii="宋体" w:hAnsi="宋体" w:eastAsia="宋体" w:cs="宋体"/>
                <w:b w:val="0"/>
                <w:bCs w:val="0"/>
                <w:kern w:val="2"/>
                <w:sz w:val="21"/>
                <w:szCs w:val="21"/>
                <w:lang w:eastAsia="zh-CN"/>
              </w:rPr>
            </w:pPr>
          </w:p>
        </w:tc>
        <w:tc>
          <w:tcPr>
            <w:tcW w:w="1823" w:type="dxa"/>
            <w:gridSpan w:val="3"/>
            <w:vAlign w:val="center"/>
          </w:tcPr>
          <w:p w14:paraId="4BF57665">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44529C65">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6E6926B6">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5A0D80EB">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p>
        </w:tc>
        <w:tc>
          <w:tcPr>
            <w:tcW w:w="713" w:type="dxa"/>
            <w:vAlign w:val="center"/>
          </w:tcPr>
          <w:p w14:paraId="704949E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13DC8887">
        <w:trPr>
          <w:trHeight w:val="0" w:hRule="atLeast"/>
          <w:jc w:val="center"/>
        </w:trPr>
        <w:tc>
          <w:tcPr>
            <w:tcW w:w="1301" w:type="dxa"/>
            <w:vMerge w:val="continue"/>
          </w:tcPr>
          <w:p w14:paraId="6B0006C7">
            <w:pPr>
              <w:pStyle w:val="172"/>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21373F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第六学期</w:t>
            </w:r>
          </w:p>
          <w:p w14:paraId="18BB104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学习掌握运用较科学的演唱技巧</w:t>
            </w:r>
          </w:p>
          <w:p w14:paraId="12B96B14">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left"/>
              <w:textAlignment w:val="auto"/>
              <w:outlineLvl w:val="2"/>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1.运用科学的演唱技巧来表现音乐。</w:t>
            </w:r>
          </w:p>
          <w:p w14:paraId="6C08FE89">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lang w:val="en-US" w:eastAsia="zh-CN" w:bidi="ar"/>
              </w:rPr>
              <w:t>2.能较准确地运用声音的音色、音量、力度的变化，表达歌曲的内容和意境。</w:t>
            </w:r>
          </w:p>
          <w:p w14:paraId="5D4515EC">
            <w:pPr>
              <w:pStyle w:val="171"/>
              <w:keepNext w:val="0"/>
              <w:keepLines w:val="0"/>
              <w:pageBreakBefore w:val="0"/>
              <w:suppressLineNumbers w:val="0"/>
              <w:kinsoku/>
              <w:wordWrap/>
              <w:overflowPunct/>
              <w:topLinePunct w:val="0"/>
              <w:autoSpaceDE w:val="0"/>
              <w:autoSpaceDN w:val="0"/>
              <w:bidi w:val="0"/>
              <w:spacing w:before="0" w:beforeAutospacing="0" w:after="0" w:afterAutospacing="0" w:line="340" w:lineRule="exact"/>
              <w:ind w:left="0" w:right="0"/>
              <w:textAlignment w:val="auto"/>
              <w:rPr>
                <w:rFonts w:hint="eastAsia" w:ascii="宋体" w:hAnsi="宋体" w:eastAsia="宋体" w:cs="宋体"/>
                <w:b w:val="0"/>
                <w:bCs w:val="0"/>
                <w:kern w:val="2"/>
                <w:sz w:val="21"/>
                <w:szCs w:val="21"/>
                <w:lang w:val="en-US"/>
              </w:rPr>
            </w:pPr>
          </w:p>
          <w:p w14:paraId="2C0798C7">
            <w:pPr>
              <w:pStyle w:val="171"/>
              <w:keepNext w:val="0"/>
              <w:keepLines w:val="0"/>
              <w:pageBreakBefore w:val="0"/>
              <w:suppressLineNumbers w:val="0"/>
              <w:kinsoku/>
              <w:wordWrap/>
              <w:overflowPunct/>
              <w:topLinePunct w:val="0"/>
              <w:autoSpaceDE w:val="0"/>
              <w:autoSpaceDN w:val="0"/>
              <w:bidi w:val="0"/>
              <w:spacing w:before="0" w:beforeAutospacing="0" w:after="0" w:afterAutospacing="0" w:line="340" w:lineRule="exact"/>
              <w:ind w:left="0" w:right="0"/>
              <w:textAlignment w:val="auto"/>
              <w:rPr>
                <w:rFonts w:hint="eastAsia" w:ascii="宋体" w:hAnsi="宋体" w:eastAsia="宋体" w:cs="宋体"/>
                <w:b w:val="0"/>
                <w:bCs w:val="0"/>
                <w:kern w:val="2"/>
                <w:sz w:val="21"/>
                <w:szCs w:val="21"/>
                <w:lang w:eastAsia="zh-CN"/>
              </w:rPr>
            </w:pPr>
          </w:p>
          <w:p w14:paraId="2311A9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1.继续掌握一定程度的声乐基础理论知识和技能技巧；</w:t>
            </w:r>
          </w:p>
          <w:p w14:paraId="4AF9818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2.要求自然音加临时升降音演唱准确，节拍及节奏感准确，吐字清楚，语气准确；</w:t>
            </w:r>
          </w:p>
          <w:p w14:paraId="27940E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3.继续巩固中声区，使声音做到基本通畅、连贯，克服发声中的不良习惯。</w:t>
            </w:r>
          </w:p>
        </w:tc>
        <w:tc>
          <w:tcPr>
            <w:tcW w:w="1823" w:type="dxa"/>
            <w:gridSpan w:val="3"/>
            <w:vAlign w:val="center"/>
          </w:tcPr>
          <w:p w14:paraId="05ECB880">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74BEA765">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541DA610">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0EE91C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kern w:val="2"/>
                <w:sz w:val="21"/>
                <w:szCs w:val="21"/>
                <w:lang w:eastAsia="zh-CN"/>
              </w:rPr>
            </w:pPr>
          </w:p>
        </w:tc>
        <w:tc>
          <w:tcPr>
            <w:tcW w:w="713" w:type="dxa"/>
            <w:vAlign w:val="center"/>
          </w:tcPr>
          <w:p w14:paraId="79226A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05C3CB9A">
        <w:trPr>
          <w:trHeight w:val="0" w:hRule="atLeast"/>
          <w:jc w:val="center"/>
        </w:trPr>
        <w:tc>
          <w:tcPr>
            <w:tcW w:w="1301" w:type="dxa"/>
            <w:vMerge w:val="continue"/>
          </w:tcPr>
          <w:p w14:paraId="18B5F355">
            <w:pPr>
              <w:pStyle w:val="172"/>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068" w:type="dxa"/>
            <w:gridSpan w:val="7"/>
            <w:vAlign w:val="center"/>
          </w:tcPr>
          <w:p w14:paraId="22F5DA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第八学期</w:t>
            </w:r>
          </w:p>
          <w:p w14:paraId="5C0864B6">
            <w:pPr>
              <w:pStyle w:val="171"/>
              <w:keepNext w:val="0"/>
              <w:keepLines w:val="0"/>
              <w:pageBreakBefore w:val="0"/>
              <w:suppressLineNumbers w:val="0"/>
              <w:kinsoku/>
              <w:wordWrap/>
              <w:overflowPunct/>
              <w:topLinePunct w:val="0"/>
              <w:autoSpaceDE w:val="0"/>
              <w:autoSpaceDN w:val="0"/>
              <w:bidi w:val="0"/>
              <w:spacing w:before="0" w:beforeAutospacing="0" w:after="0" w:afterAutospacing="0" w:line="340" w:lineRule="exact"/>
              <w:ind w:left="0" w:leftChars="0" w:right="0" w:firstLine="0" w:firstLineChars="0"/>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培养歌唱表现能力和初步的演唱风格</w:t>
            </w:r>
          </w:p>
          <w:p w14:paraId="51CDE06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340" w:lineRule="exact"/>
              <w:ind w:left="0" w:right="0"/>
              <w:jc w:val="both"/>
              <w:textAlignment w:val="auto"/>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eastAsia="zh-CN" w:bidi="ar"/>
              </w:rPr>
              <w:t>1.具备独立分析处理和表现声乐作品的能力。</w:t>
            </w:r>
          </w:p>
          <w:p w14:paraId="78638053">
            <w:pPr>
              <w:keepNext w:val="0"/>
              <w:keepLines w:val="0"/>
              <w:pageBreakBefore w:val="0"/>
              <w:widowControl/>
              <w:suppressLineNumbers w:val="0"/>
              <w:kinsoku/>
              <w:wordWrap/>
              <w:overflowPunct/>
              <w:topLinePunct w:val="0"/>
              <w:autoSpaceDE w:val="0"/>
              <w:autoSpaceDN w:val="0"/>
              <w:bidi w:val="0"/>
              <w:spacing w:before="0" w:beforeAutospacing="0" w:after="0" w:afterAutospacing="0" w:line="340" w:lineRule="exact"/>
              <w:ind w:left="0" w:right="0"/>
              <w:jc w:val="left"/>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val="en-US" w:eastAsia="zh-CN" w:bidi="ar"/>
              </w:rPr>
              <w:t>2.演唱中外艺术歌曲和歌剧，培养独立分析处理和表现声乐作品的能力，培养独立分析和表现这类声乐作品的能力。</w:t>
            </w:r>
          </w:p>
        </w:tc>
        <w:tc>
          <w:tcPr>
            <w:tcW w:w="1823" w:type="dxa"/>
            <w:gridSpan w:val="3"/>
            <w:vAlign w:val="center"/>
          </w:tcPr>
          <w:p w14:paraId="30D19343">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课堂示范</w:t>
            </w:r>
          </w:p>
          <w:p w14:paraId="578D4D01">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讨论实操</w:t>
            </w:r>
          </w:p>
          <w:p w14:paraId="393CCCC7">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问题导向学习</w:t>
            </w:r>
          </w:p>
          <w:p w14:paraId="5F16828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hint="eastAsia" w:ascii="宋体" w:hAnsi="宋体" w:eastAsia="宋体" w:cs="宋体"/>
                <w:b w:val="0"/>
                <w:bCs w:val="0"/>
                <w:kern w:val="2"/>
                <w:sz w:val="21"/>
                <w:szCs w:val="21"/>
                <w:lang w:eastAsia="zh-CN"/>
              </w:rPr>
            </w:pPr>
          </w:p>
        </w:tc>
        <w:tc>
          <w:tcPr>
            <w:tcW w:w="713" w:type="dxa"/>
            <w:vAlign w:val="center"/>
          </w:tcPr>
          <w:p w14:paraId="35626C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16</w:t>
            </w:r>
          </w:p>
        </w:tc>
      </w:tr>
      <w:tr w14:paraId="235261E4">
        <w:trPr>
          <w:trHeight w:val="0" w:hRule="atLeast"/>
          <w:jc w:val="center"/>
        </w:trPr>
        <w:tc>
          <w:tcPr>
            <w:tcW w:w="1301" w:type="dxa"/>
            <w:vMerge w:val="continue"/>
          </w:tcPr>
          <w:p w14:paraId="5B16F702">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5068" w:type="dxa"/>
            <w:gridSpan w:val="7"/>
          </w:tcPr>
          <w:p w14:paraId="1B709FAF">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eastAsia="zh-CN"/>
              </w:rPr>
            </w:pPr>
            <w:r>
              <w:rPr>
                <w:rFonts w:hint="eastAsia" w:ascii="宋体" w:hAnsi="宋体" w:eastAsia="宋体" w:cs="宋体"/>
                <w:b w:val="0"/>
                <w:bCs w:val="0"/>
                <w:kern w:val="2"/>
                <w:sz w:val="21"/>
                <w:szCs w:val="21"/>
                <w:lang w:eastAsia="zh-CN"/>
              </w:rPr>
              <w:t>合 计</w:t>
            </w:r>
          </w:p>
        </w:tc>
        <w:tc>
          <w:tcPr>
            <w:tcW w:w="1823" w:type="dxa"/>
            <w:gridSpan w:val="3"/>
            <w:vAlign w:val="center"/>
          </w:tcPr>
          <w:p w14:paraId="0EC6545A">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48</w:t>
            </w:r>
          </w:p>
        </w:tc>
        <w:tc>
          <w:tcPr>
            <w:tcW w:w="713" w:type="dxa"/>
          </w:tcPr>
          <w:p w14:paraId="48458A65">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20" w:lineRule="exact"/>
              <w:ind w:left="0" w:right="23"/>
              <w:jc w:val="center"/>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48</w:t>
            </w:r>
          </w:p>
        </w:tc>
      </w:tr>
      <w:tr w14:paraId="738E23F8">
        <w:trPr>
          <w:trHeight w:val="0" w:hRule="atLeast"/>
          <w:jc w:val="center"/>
        </w:trPr>
        <w:tc>
          <w:tcPr>
            <w:tcW w:w="1301" w:type="dxa"/>
            <w:vAlign w:val="center"/>
          </w:tcPr>
          <w:p w14:paraId="5F6D9EB2">
            <w:pPr>
              <w:pStyle w:val="172"/>
              <w:keepNext w:val="0"/>
              <w:keepLines w:val="0"/>
              <w:suppressLineNumbers w:val="0"/>
              <w:spacing w:before="12" w:beforeAutospacing="0" w:after="0" w:afterAutospacing="0"/>
              <w:ind w:left="0" w:right="0"/>
              <w:jc w:val="center"/>
              <w:rPr>
                <w:rFonts w:ascii="宋体"/>
                <w:kern w:val="2"/>
                <w:sz w:val="29"/>
                <w:lang w:eastAsia="zh-CN"/>
              </w:rPr>
            </w:pPr>
          </w:p>
          <w:p w14:paraId="5BBBD370">
            <w:pPr>
              <w:pStyle w:val="172"/>
              <w:keepNext w:val="0"/>
              <w:keepLines w:val="0"/>
              <w:suppressLineNumbers w:val="0"/>
              <w:spacing w:before="0" w:beforeAutospacing="0" w:after="0" w:afterAutospacing="0"/>
              <w:ind w:left="8" w:right="0"/>
              <w:jc w:val="center"/>
              <w:rPr>
                <w:rFonts w:ascii="宋体"/>
                <w:b/>
                <w:kern w:val="2"/>
                <w:sz w:val="21"/>
                <w:lang w:eastAsia="zh-CN"/>
              </w:rPr>
            </w:pPr>
            <w:r>
              <w:rPr>
                <w:rFonts w:ascii="宋体"/>
                <w:b/>
                <w:w w:val="98"/>
                <w:kern w:val="2"/>
                <w:sz w:val="21"/>
                <w:lang w:eastAsia="zh-CN"/>
              </w:rPr>
              <w:t>F</w:t>
            </w:r>
          </w:p>
          <w:p w14:paraId="7EBFDA21">
            <w:pPr>
              <w:pStyle w:val="172"/>
              <w:keepNext w:val="0"/>
              <w:keepLines w:val="0"/>
              <w:suppressLineNumbers w:val="0"/>
              <w:spacing w:before="43" w:beforeAutospacing="0" w:after="0" w:afterAutospacing="0"/>
              <w:ind w:left="104" w:right="93"/>
              <w:jc w:val="center"/>
              <w:rPr>
                <w:rFonts w:ascii="宋体" w:eastAsia="宋体"/>
                <w:b/>
                <w:kern w:val="2"/>
                <w:sz w:val="21"/>
                <w:lang w:eastAsia="zh-CN"/>
              </w:rPr>
            </w:pPr>
            <w:r>
              <w:rPr>
                <w:rFonts w:hint="eastAsia" w:ascii="宋体" w:eastAsia="宋体"/>
                <w:b/>
                <w:kern w:val="2"/>
                <w:sz w:val="21"/>
                <w:lang w:eastAsia="zh-CN"/>
              </w:rPr>
              <w:t>教学方式</w:t>
            </w:r>
          </w:p>
        </w:tc>
        <w:tc>
          <w:tcPr>
            <w:tcW w:w="7604" w:type="dxa"/>
            <w:gridSpan w:val="11"/>
            <w:vAlign w:val="center"/>
          </w:tcPr>
          <w:p w14:paraId="01D2165C">
            <w:pPr>
              <w:pStyle w:val="172"/>
              <w:keepNext w:val="0"/>
              <w:keepLines w:val="0"/>
              <w:suppressLineNumbers w:val="0"/>
              <w:tabs>
                <w:tab w:val="left" w:pos="1614"/>
                <w:tab w:val="left" w:pos="3145"/>
                <w:tab w:val="left" w:pos="5039"/>
              </w:tabs>
              <w:spacing w:before="183"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52"/>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52"/>
            </w:r>
            <w:r>
              <w:rPr>
                <w:rFonts w:hint="eastAsia" w:ascii="宋体" w:hAnsi="宋体" w:eastAsia="宋体" w:cs="宋体"/>
                <w:kern w:val="2"/>
                <w:sz w:val="21"/>
                <w:szCs w:val="21"/>
                <w:lang w:eastAsia="zh-CN"/>
              </w:rPr>
              <w:t>分组合作学习</w:t>
            </w:r>
          </w:p>
          <w:p w14:paraId="01570FE0">
            <w:pPr>
              <w:pStyle w:val="172"/>
              <w:keepNext w:val="0"/>
              <w:keepLines w:val="0"/>
              <w:suppressLineNumbers w:val="0"/>
              <w:tabs>
                <w:tab w:val="left" w:pos="1614"/>
                <w:tab w:val="left" w:pos="3145"/>
                <w:tab w:val="left" w:pos="5039"/>
              </w:tabs>
              <w:spacing w:before="52" w:beforeAutospacing="0" w:after="0" w:afterAutospacing="0"/>
              <w:ind w:left="201" w:right="0"/>
              <w:jc w:val="both"/>
              <w:rPr>
                <w:rFonts w:ascii="宋体" w:hAnsi="宋体" w:eastAsia="宋体" w:cs="宋体"/>
                <w:kern w:val="2"/>
                <w:sz w:val="21"/>
                <w:szCs w:val="21"/>
                <w:lang w:eastAsia="zh-CN"/>
              </w:rPr>
            </w:pP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2" w:char="00A3"/>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线上线下混合式学习</w:t>
            </w:r>
          </w:p>
          <w:p w14:paraId="235BFBBD">
            <w:pPr>
              <w:pStyle w:val="172"/>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551BA84B">
        <w:trPr>
          <w:trHeight w:val="0" w:hRule="atLeast"/>
          <w:jc w:val="center"/>
        </w:trPr>
        <w:tc>
          <w:tcPr>
            <w:tcW w:w="1301" w:type="dxa"/>
            <w:vMerge w:val="restart"/>
            <w:vAlign w:val="center"/>
          </w:tcPr>
          <w:p w14:paraId="7E7A72E5">
            <w:pPr>
              <w:keepNext w:val="0"/>
              <w:keepLines w:val="0"/>
              <w:suppressLineNumbers w:val="0"/>
              <w:spacing w:before="0" w:beforeAutospacing="0" w:after="0" w:afterAutospacing="0"/>
              <w:ind w:left="0" w:right="0"/>
              <w:jc w:val="center"/>
              <w:rPr>
                <w:rFonts w:ascii="宋体" w:eastAsia="宋体"/>
                <w:b/>
                <w:kern w:val="2"/>
                <w:sz w:val="21"/>
                <w:lang w:eastAsia="zh-CN"/>
              </w:rPr>
            </w:pPr>
            <w:r>
              <w:rPr>
                <w:rFonts w:hint="eastAsia" w:ascii="宋体" w:eastAsia="宋体"/>
                <w:b/>
                <w:kern w:val="2"/>
                <w:sz w:val="21"/>
                <w:lang w:eastAsia="zh-CN"/>
              </w:rPr>
              <w:t>G</w:t>
            </w:r>
          </w:p>
          <w:p w14:paraId="4F446D41">
            <w:pPr>
              <w:pStyle w:val="172"/>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48B7FF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次别</w:t>
            </w:r>
          </w:p>
        </w:tc>
        <w:tc>
          <w:tcPr>
            <w:tcW w:w="1552" w:type="dxa"/>
            <w:gridSpan w:val="2"/>
            <w:vMerge w:val="restart"/>
            <w:vAlign w:val="center"/>
          </w:tcPr>
          <w:p w14:paraId="250AB8D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实践名称</w:t>
            </w:r>
          </w:p>
        </w:tc>
        <w:tc>
          <w:tcPr>
            <w:tcW w:w="1200" w:type="dxa"/>
            <w:vMerge w:val="restart"/>
            <w:vAlign w:val="center"/>
          </w:tcPr>
          <w:p w14:paraId="61065E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eastAsia="宋体"/>
                <w:kern w:val="2"/>
                <w:sz w:val="21"/>
                <w:szCs w:val="21"/>
                <w:lang w:eastAsia="zh-CN"/>
              </w:rPr>
            </w:pPr>
            <w:r>
              <w:rPr>
                <w:rFonts w:hint="eastAsia" w:ascii="宋体" w:eastAsia="宋体"/>
                <w:kern w:val="2"/>
                <w:sz w:val="21"/>
                <w:szCs w:val="21"/>
                <w:lang w:eastAsia="zh-CN"/>
              </w:rPr>
              <w:t>支撑课程</w:t>
            </w:r>
          </w:p>
          <w:p w14:paraId="4DCFD88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目标</w:t>
            </w:r>
          </w:p>
        </w:tc>
        <w:tc>
          <w:tcPr>
            <w:tcW w:w="3285" w:type="dxa"/>
            <w:gridSpan w:val="5"/>
            <w:vAlign w:val="center"/>
          </w:tcPr>
          <w:p w14:paraId="086D6DD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eastAsia="宋体"/>
                <w:kern w:val="2"/>
                <w:sz w:val="21"/>
                <w:szCs w:val="21"/>
                <w:lang w:eastAsia="zh-CN"/>
              </w:rPr>
            </w:pPr>
            <w:r>
              <w:rPr>
                <w:rFonts w:hint="eastAsia" w:ascii="宋体" w:eastAsia="宋体"/>
                <w:kern w:val="2"/>
                <w:sz w:val="21"/>
                <w:szCs w:val="21"/>
                <w:lang w:eastAsia="zh-CN"/>
              </w:rPr>
              <w:t>课程思政融入</w:t>
            </w:r>
          </w:p>
          <w:p w14:paraId="05AE875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ascii="宋体" w:hAnsi="宋体" w:eastAsia="宋体" w:cs="宋体"/>
                <w:b/>
                <w:bCs/>
                <w:kern w:val="2"/>
                <w:sz w:val="21"/>
                <w:szCs w:val="21"/>
                <w:lang w:eastAsia="zh-CN"/>
              </w:rPr>
            </w:pPr>
            <w:r>
              <w:rPr>
                <w:rFonts w:hint="eastAsia" w:ascii="宋体" w:eastAsia="宋体"/>
                <w:b/>
                <w:bCs/>
                <w:color w:val="C00000"/>
                <w:kern w:val="2"/>
                <w:sz w:val="21"/>
                <w:szCs w:val="21"/>
                <w:lang w:eastAsia="zh-CN"/>
              </w:rPr>
              <w:t>（根据实际情况至少填写3次）</w:t>
            </w:r>
          </w:p>
        </w:tc>
        <w:tc>
          <w:tcPr>
            <w:tcW w:w="998" w:type="dxa"/>
            <w:gridSpan w:val="2"/>
            <w:vMerge w:val="restart"/>
            <w:vAlign w:val="center"/>
          </w:tcPr>
          <w:p w14:paraId="5C919EDF">
            <w:pPr>
              <w:pStyle w:val="17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23"/>
              <w:jc w:val="center"/>
              <w:textAlignment w:val="auto"/>
              <w:rPr>
                <w:rFonts w:ascii="宋体" w:eastAsia="宋体"/>
                <w:kern w:val="2"/>
                <w:sz w:val="21"/>
                <w:szCs w:val="21"/>
                <w:lang w:eastAsia="zh-CN"/>
              </w:rPr>
            </w:pPr>
            <w:r>
              <w:rPr>
                <w:rFonts w:hint="eastAsia" w:ascii="宋体" w:eastAsia="宋体"/>
                <w:kern w:val="2"/>
                <w:sz w:val="21"/>
                <w:szCs w:val="21"/>
                <w:lang w:eastAsia="zh-CN"/>
              </w:rPr>
              <w:t>教学方式</w:t>
            </w:r>
          </w:p>
          <w:p w14:paraId="45C24C52">
            <w:pPr>
              <w:pStyle w:val="17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23"/>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与手段</w:t>
            </w:r>
          </w:p>
        </w:tc>
      </w:tr>
      <w:tr w14:paraId="55012A7C">
        <w:trPr>
          <w:trHeight w:val="0" w:hRule="atLeast"/>
          <w:jc w:val="center"/>
        </w:trPr>
        <w:tc>
          <w:tcPr>
            <w:tcW w:w="1301" w:type="dxa"/>
            <w:vMerge w:val="continue"/>
          </w:tcPr>
          <w:p w14:paraId="0F938B51">
            <w:pPr>
              <w:pStyle w:val="172"/>
              <w:keepNext w:val="0"/>
              <w:keepLines w:val="0"/>
              <w:suppressLineNumbers w:val="0"/>
              <w:spacing w:before="125" w:beforeAutospacing="0" w:after="0" w:afterAutospacing="0" w:line="312" w:lineRule="auto"/>
              <w:ind w:left="0" w:right="23"/>
              <w:rPr>
                <w:kern w:val="2"/>
              </w:rPr>
            </w:pPr>
          </w:p>
        </w:tc>
        <w:tc>
          <w:tcPr>
            <w:tcW w:w="569" w:type="dxa"/>
            <w:vMerge w:val="continue"/>
          </w:tcPr>
          <w:p w14:paraId="3EFA8964">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552" w:type="dxa"/>
            <w:gridSpan w:val="2"/>
            <w:vMerge w:val="continue"/>
          </w:tcPr>
          <w:p w14:paraId="1142E248">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200" w:type="dxa"/>
            <w:vMerge w:val="continue"/>
          </w:tcPr>
          <w:p w14:paraId="049C5475">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kern w:val="2"/>
                <w:sz w:val="21"/>
                <w:szCs w:val="21"/>
              </w:rPr>
            </w:pPr>
          </w:p>
        </w:tc>
        <w:tc>
          <w:tcPr>
            <w:tcW w:w="1656" w:type="dxa"/>
            <w:gridSpan w:val="2"/>
            <w:vAlign w:val="center"/>
          </w:tcPr>
          <w:p w14:paraId="20FB3E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思政元素</w:t>
            </w:r>
          </w:p>
        </w:tc>
        <w:tc>
          <w:tcPr>
            <w:tcW w:w="1629" w:type="dxa"/>
            <w:gridSpan w:val="3"/>
            <w:vAlign w:val="center"/>
          </w:tcPr>
          <w:p w14:paraId="49656DD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center"/>
              <w:textAlignment w:val="auto"/>
              <w:rPr>
                <w:rFonts w:ascii="宋体" w:hAnsi="宋体" w:eastAsia="宋体" w:cs="宋体"/>
                <w:b/>
                <w:bCs/>
                <w:kern w:val="2"/>
                <w:sz w:val="21"/>
                <w:szCs w:val="21"/>
                <w:lang w:eastAsia="zh-CN"/>
              </w:rPr>
            </w:pPr>
            <w:r>
              <w:rPr>
                <w:rFonts w:hint="eastAsia" w:ascii="宋体" w:eastAsia="宋体"/>
                <w:kern w:val="2"/>
                <w:sz w:val="21"/>
                <w:szCs w:val="21"/>
                <w:lang w:eastAsia="zh-CN"/>
              </w:rPr>
              <w:t>思政目标</w:t>
            </w:r>
          </w:p>
        </w:tc>
        <w:tc>
          <w:tcPr>
            <w:tcW w:w="998" w:type="dxa"/>
            <w:gridSpan w:val="2"/>
            <w:vMerge w:val="continue"/>
          </w:tcPr>
          <w:p w14:paraId="30E59D5F">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ascii="宋体" w:hAnsi="宋体" w:eastAsia="宋体" w:cs="宋体"/>
                <w:b/>
                <w:bCs/>
                <w:kern w:val="2"/>
                <w:sz w:val="21"/>
                <w:szCs w:val="21"/>
                <w:lang w:eastAsia="zh-CN"/>
              </w:rPr>
            </w:pPr>
          </w:p>
        </w:tc>
      </w:tr>
      <w:tr w14:paraId="76CFFFFB">
        <w:trPr>
          <w:trHeight w:val="0" w:hRule="atLeast"/>
          <w:jc w:val="center"/>
        </w:trPr>
        <w:tc>
          <w:tcPr>
            <w:tcW w:w="1301" w:type="dxa"/>
            <w:vMerge w:val="continue"/>
          </w:tcPr>
          <w:p w14:paraId="61438801">
            <w:pPr>
              <w:pStyle w:val="172"/>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71A396DC">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1</w:t>
            </w:r>
          </w:p>
        </w:tc>
        <w:tc>
          <w:tcPr>
            <w:tcW w:w="1552" w:type="dxa"/>
            <w:gridSpan w:val="2"/>
            <w:vAlign w:val="center"/>
          </w:tcPr>
          <w:p w14:paraId="51E5E1CD">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第五学年曲目</w:t>
            </w:r>
          </w:p>
        </w:tc>
        <w:tc>
          <w:tcPr>
            <w:tcW w:w="1200" w:type="dxa"/>
            <w:vAlign w:val="center"/>
          </w:tcPr>
          <w:p w14:paraId="6B876BBD">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7016B8D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color w:val="auto"/>
                <w:kern w:val="2"/>
                <w:sz w:val="21"/>
                <w:szCs w:val="21"/>
                <w:highlight w:val="none"/>
                <w:lang w:val="en-US" w:eastAsia="zh-CN"/>
              </w:rPr>
            </w:pPr>
          </w:p>
          <w:p w14:paraId="0F5E5F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1F84F1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Cs/>
                <w:kern w:val="2"/>
                <w:sz w:val="21"/>
                <w:szCs w:val="21"/>
                <w:lang w:eastAsia="zh-CN"/>
              </w:rPr>
            </w:pPr>
          </w:p>
          <w:p w14:paraId="3CC4E3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5A2F22A2">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Cs/>
                <w:kern w:val="2"/>
                <w:sz w:val="21"/>
                <w:szCs w:val="21"/>
              </w:rPr>
            </w:pPr>
          </w:p>
          <w:p w14:paraId="3BC29A20">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76C0BCCF">
        <w:trPr>
          <w:trHeight w:val="0" w:hRule="atLeast"/>
          <w:jc w:val="center"/>
        </w:trPr>
        <w:tc>
          <w:tcPr>
            <w:tcW w:w="1301" w:type="dxa"/>
            <w:vMerge w:val="continue"/>
          </w:tcPr>
          <w:p w14:paraId="3A613926">
            <w:pPr>
              <w:pStyle w:val="172"/>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71B49522">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2</w:t>
            </w:r>
          </w:p>
        </w:tc>
        <w:tc>
          <w:tcPr>
            <w:tcW w:w="1552" w:type="dxa"/>
            <w:gridSpan w:val="2"/>
            <w:vAlign w:val="center"/>
          </w:tcPr>
          <w:p w14:paraId="42B4D5F6">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第六学年曲目</w:t>
            </w:r>
          </w:p>
        </w:tc>
        <w:tc>
          <w:tcPr>
            <w:tcW w:w="1200" w:type="dxa"/>
            <w:vAlign w:val="center"/>
          </w:tcPr>
          <w:p w14:paraId="2DC503E8">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jc w:val="center"/>
              <w:textAlignment w:val="auto"/>
              <w:rPr>
                <w:rFonts w:hint="default" w:ascii="宋体" w:hAnsi="宋体" w:eastAsia="宋体" w:cs="宋体"/>
                <w:b/>
                <w:bCs/>
                <w:kern w:val="2"/>
                <w:sz w:val="21"/>
                <w:szCs w:val="21"/>
                <w:lang w:val="en-US" w:eastAsia="zh-CN"/>
              </w:rPr>
            </w:pPr>
            <w:r>
              <w:rPr>
                <w:rFonts w:hint="eastAsia" w:ascii="宋体" w:hAnsi="宋体" w:eastAsia="宋体" w:cs="宋体"/>
                <w:kern w:val="2"/>
                <w:sz w:val="21"/>
                <w:szCs w:val="21"/>
                <w:lang w:eastAsia="zh-CN"/>
              </w:rPr>
              <w:t>课程目标</w:t>
            </w:r>
            <w:r>
              <w:rPr>
                <w:rFonts w:hint="eastAsia" w:ascii="宋体" w:hAnsi="宋体" w:eastAsia="宋体" w:cs="宋体"/>
                <w:kern w:val="2"/>
                <w:sz w:val="21"/>
                <w:szCs w:val="21"/>
                <w:lang w:val="en-US" w:eastAsia="zh-CN"/>
              </w:rPr>
              <w:t>1.2.3</w:t>
            </w:r>
          </w:p>
        </w:tc>
        <w:tc>
          <w:tcPr>
            <w:tcW w:w="1656" w:type="dxa"/>
            <w:gridSpan w:val="2"/>
            <w:vAlign w:val="top"/>
          </w:tcPr>
          <w:p w14:paraId="08B1AF8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color w:val="auto"/>
                <w:kern w:val="2"/>
                <w:sz w:val="21"/>
                <w:szCs w:val="21"/>
                <w:highlight w:val="none"/>
                <w:lang w:val="en-US" w:eastAsia="zh-CN"/>
              </w:rPr>
            </w:pPr>
          </w:p>
          <w:p w14:paraId="714D374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7D0A73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textAlignment w:val="auto"/>
              <w:rPr>
                <w:rFonts w:hint="eastAsia" w:ascii="宋体" w:hAnsi="宋体" w:eastAsia="宋体" w:cs="宋体"/>
                <w:bCs/>
                <w:kern w:val="2"/>
                <w:sz w:val="21"/>
                <w:szCs w:val="21"/>
                <w:lang w:eastAsia="zh-CN"/>
              </w:rPr>
            </w:pPr>
          </w:p>
          <w:p w14:paraId="62E545F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24C91A2B">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Cs/>
                <w:kern w:val="2"/>
                <w:sz w:val="21"/>
                <w:szCs w:val="21"/>
              </w:rPr>
            </w:pPr>
          </w:p>
          <w:p w14:paraId="757A7937">
            <w:pPr>
              <w:pStyle w:val="172"/>
              <w:keepNext w:val="0"/>
              <w:keepLines w:val="0"/>
              <w:pageBreakBefore w:val="0"/>
              <w:widowControl w:val="0"/>
              <w:suppressLineNumbers w:val="0"/>
              <w:kinsoku/>
              <w:wordWrap/>
              <w:overflowPunct/>
              <w:topLinePunct w:val="0"/>
              <w:autoSpaceDE w:val="0"/>
              <w:autoSpaceDN w:val="0"/>
              <w:bidi w:val="0"/>
              <w:adjustRightInd/>
              <w:snapToGrid/>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098E7EE0">
        <w:trPr>
          <w:trHeight w:val="0" w:hRule="atLeast"/>
          <w:jc w:val="center"/>
        </w:trPr>
        <w:tc>
          <w:tcPr>
            <w:tcW w:w="1301" w:type="dxa"/>
            <w:vMerge w:val="continue"/>
          </w:tcPr>
          <w:p w14:paraId="07D3C32D">
            <w:pPr>
              <w:pStyle w:val="172"/>
              <w:keepNext w:val="0"/>
              <w:keepLines w:val="0"/>
              <w:suppressLineNumbers w:val="0"/>
              <w:spacing w:before="125" w:beforeAutospacing="0" w:after="0" w:afterAutospacing="0" w:line="312" w:lineRule="auto"/>
              <w:ind w:left="0" w:right="23"/>
              <w:rPr>
                <w:rFonts w:ascii="宋体" w:hAnsi="宋体" w:eastAsia="宋体" w:cs="宋体"/>
                <w:b/>
                <w:bCs/>
                <w:kern w:val="2"/>
                <w:sz w:val="21"/>
                <w:szCs w:val="21"/>
                <w:lang w:eastAsia="zh-CN"/>
              </w:rPr>
            </w:pPr>
          </w:p>
        </w:tc>
        <w:tc>
          <w:tcPr>
            <w:tcW w:w="569" w:type="dxa"/>
            <w:vAlign w:val="center"/>
          </w:tcPr>
          <w:p w14:paraId="067C8D36">
            <w:pPr>
              <w:pStyle w:val="172"/>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3</w:t>
            </w:r>
          </w:p>
        </w:tc>
        <w:tc>
          <w:tcPr>
            <w:tcW w:w="1552" w:type="dxa"/>
            <w:gridSpan w:val="2"/>
            <w:vAlign w:val="center"/>
          </w:tcPr>
          <w:p w14:paraId="5EBE4E2C">
            <w:pPr>
              <w:pStyle w:val="172"/>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第八学期曲目</w:t>
            </w:r>
          </w:p>
        </w:tc>
        <w:tc>
          <w:tcPr>
            <w:tcW w:w="1200" w:type="dxa"/>
            <w:vAlign w:val="center"/>
          </w:tcPr>
          <w:p w14:paraId="32AB9C9A">
            <w:pPr>
              <w:pStyle w:val="172"/>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jc w:val="center"/>
              <w:textAlignment w:val="auto"/>
              <w:rPr>
                <w:rFonts w:hint="eastAsia" w:ascii="宋体" w:hAnsi="宋体" w:eastAsia="宋体" w:cs="宋体"/>
                <w:b/>
                <w:bCs/>
                <w:kern w:val="2"/>
                <w:sz w:val="21"/>
                <w:szCs w:val="21"/>
                <w:lang w:val="en-US" w:eastAsia="zh-CN"/>
              </w:rPr>
            </w:pPr>
            <w:r>
              <w:rPr>
                <w:rFonts w:hint="eastAsia" w:ascii="宋体" w:hAnsi="宋体" w:eastAsia="宋体" w:cs="宋体"/>
                <w:kern w:val="2"/>
                <w:sz w:val="21"/>
                <w:szCs w:val="21"/>
              </w:rPr>
              <w:t>课程目标</w:t>
            </w:r>
            <w:r>
              <w:rPr>
                <w:rFonts w:hint="eastAsia" w:ascii="宋体" w:hAnsi="宋体" w:eastAsia="宋体" w:cs="宋体"/>
                <w:kern w:val="2"/>
                <w:sz w:val="21"/>
                <w:szCs w:val="21"/>
                <w:lang w:val="en-US" w:eastAsia="zh-CN"/>
              </w:rPr>
              <w:t>1.2.3</w:t>
            </w:r>
          </w:p>
        </w:tc>
        <w:tc>
          <w:tcPr>
            <w:tcW w:w="1656" w:type="dxa"/>
            <w:gridSpan w:val="2"/>
            <w:vAlign w:val="top"/>
          </w:tcPr>
          <w:p w14:paraId="24B7F206">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color w:val="auto"/>
                <w:kern w:val="2"/>
                <w:sz w:val="21"/>
                <w:szCs w:val="21"/>
                <w:highlight w:val="none"/>
                <w:lang w:val="en-US" w:eastAsia="zh-CN"/>
              </w:rPr>
              <w:t>热爱生活、文化自信、尊重多元文化、弘扬传统文化、真善美、以美育人、积极乐观。</w:t>
            </w:r>
          </w:p>
        </w:tc>
        <w:tc>
          <w:tcPr>
            <w:tcW w:w="1629" w:type="dxa"/>
            <w:gridSpan w:val="3"/>
            <w:vAlign w:val="top"/>
          </w:tcPr>
          <w:p w14:paraId="2793AC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40" w:lineRule="exact"/>
              <w:ind w:left="0" w:leftChars="0" w:right="0" w:rightChars="0"/>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lang w:eastAsia="zh-CN"/>
              </w:rPr>
              <w:t>掌握</w:t>
            </w:r>
            <w:r>
              <w:rPr>
                <w:rFonts w:hint="eastAsia" w:ascii="宋体" w:hAnsi="宋体" w:eastAsia="宋体" w:cs="宋体"/>
                <w:bCs/>
                <w:kern w:val="2"/>
                <w:sz w:val="21"/>
                <w:szCs w:val="21"/>
              </w:rPr>
              <w:t>声乐演唱</w:t>
            </w:r>
            <w:r>
              <w:rPr>
                <w:rFonts w:hint="eastAsia" w:ascii="宋体" w:hAnsi="宋体" w:eastAsia="宋体" w:cs="宋体"/>
                <w:bCs/>
                <w:kern w:val="2"/>
                <w:sz w:val="21"/>
                <w:szCs w:val="21"/>
                <w:lang w:eastAsia="zh-CN"/>
              </w:rPr>
              <w:t>方法与技巧，</w:t>
            </w:r>
            <w:r>
              <w:rPr>
                <w:rFonts w:hint="eastAsia" w:ascii="宋体" w:hAnsi="宋体" w:eastAsia="宋体" w:cs="宋体"/>
                <w:kern w:val="2"/>
                <w:sz w:val="21"/>
                <w:szCs w:val="21"/>
                <w:lang w:eastAsia="zh-CN"/>
              </w:rPr>
              <w:t>具备演唱相关音乐艺术作品的能力，以及舞台表演能力，</w:t>
            </w:r>
            <w:r>
              <w:rPr>
                <w:rFonts w:hint="eastAsia" w:ascii="宋体" w:hAnsi="宋体" w:eastAsia="宋体" w:cs="宋体"/>
                <w:color w:val="auto"/>
                <w:kern w:val="2"/>
                <w:sz w:val="21"/>
                <w:szCs w:val="21"/>
                <w:highlight w:val="none"/>
                <w:lang w:val="en-US" w:eastAsia="zh-Hans"/>
              </w:rPr>
              <w:t>理解</w:t>
            </w:r>
            <w:r>
              <w:rPr>
                <w:rFonts w:hint="eastAsia" w:ascii="宋体" w:hAnsi="宋体" w:eastAsia="宋体" w:cs="宋体"/>
                <w:color w:val="auto"/>
                <w:kern w:val="2"/>
                <w:sz w:val="21"/>
                <w:szCs w:val="21"/>
                <w:highlight w:val="none"/>
                <w:lang w:val="en-US" w:eastAsia="zh-CN"/>
              </w:rPr>
              <w:t>音乐</w:t>
            </w:r>
            <w:r>
              <w:rPr>
                <w:rFonts w:hint="eastAsia" w:ascii="宋体" w:hAnsi="宋体" w:eastAsia="宋体" w:cs="宋体"/>
                <w:color w:val="auto"/>
                <w:kern w:val="2"/>
                <w:sz w:val="21"/>
                <w:szCs w:val="21"/>
                <w:highlight w:val="none"/>
                <w:lang w:val="en-US" w:eastAsia="zh-Hans"/>
              </w:rPr>
              <w:t>文化多元性</w:t>
            </w:r>
            <w:r>
              <w:rPr>
                <w:rFonts w:hint="eastAsia" w:ascii="宋体" w:hAnsi="宋体" w:eastAsia="宋体" w:cs="宋体"/>
                <w:color w:val="auto"/>
                <w:kern w:val="2"/>
                <w:sz w:val="21"/>
                <w:szCs w:val="21"/>
                <w:highlight w:val="none"/>
                <w:lang w:val="en-US" w:eastAsia="zh-CN"/>
              </w:rPr>
              <w:t>，守正创新。</w:t>
            </w:r>
            <w:r>
              <w:rPr>
                <w:rFonts w:hint="eastAsia" w:ascii="宋体" w:hAnsi="宋体" w:eastAsia="宋体" w:cs="宋体"/>
                <w:color w:val="auto"/>
                <w:kern w:val="2"/>
                <w:sz w:val="21"/>
                <w:szCs w:val="21"/>
                <w:highlight w:val="none"/>
                <w:lang w:eastAsia="zh-CN"/>
              </w:rPr>
              <w:t>培养学生</w:t>
            </w:r>
            <w:r>
              <w:rPr>
                <w:rFonts w:hint="eastAsia" w:ascii="宋体" w:hAnsi="宋体" w:eastAsia="宋体" w:cs="宋体"/>
                <w:color w:val="auto"/>
                <w:kern w:val="2"/>
                <w:sz w:val="21"/>
                <w:szCs w:val="21"/>
                <w:highlight w:val="none"/>
                <w:lang w:val="en-US" w:eastAsia="zh-Hans"/>
              </w:rPr>
              <w:t>热爱祖国</w:t>
            </w:r>
            <w:r>
              <w:rPr>
                <w:rFonts w:hint="eastAsia" w:ascii="宋体" w:hAnsi="宋体" w:eastAsia="宋体" w:cs="宋体"/>
                <w:color w:val="auto"/>
                <w:kern w:val="2"/>
                <w:sz w:val="21"/>
                <w:szCs w:val="21"/>
                <w:highlight w:val="none"/>
                <w:lang w:eastAsia="zh-Hans"/>
              </w:rPr>
              <w:t>，</w:t>
            </w:r>
            <w:r>
              <w:rPr>
                <w:rFonts w:hint="eastAsia" w:ascii="宋体" w:hAnsi="宋体" w:eastAsia="宋体" w:cs="宋体"/>
                <w:color w:val="auto"/>
                <w:kern w:val="2"/>
                <w:sz w:val="21"/>
                <w:szCs w:val="21"/>
                <w:highlight w:val="none"/>
                <w:lang w:val="en-US" w:eastAsia="zh-Hans"/>
              </w:rPr>
              <w:t>增强民族自信与文化自信</w:t>
            </w:r>
            <w:r>
              <w:rPr>
                <w:rFonts w:hint="eastAsia" w:ascii="宋体" w:hAnsi="宋体" w:eastAsia="宋体" w:cs="宋体"/>
                <w:color w:val="auto"/>
                <w:kern w:val="2"/>
                <w:sz w:val="21"/>
                <w:szCs w:val="21"/>
                <w:highlight w:val="none"/>
                <w:lang w:val="en-US" w:eastAsia="zh-CN"/>
              </w:rPr>
              <w:t>。</w:t>
            </w:r>
          </w:p>
        </w:tc>
        <w:tc>
          <w:tcPr>
            <w:tcW w:w="998" w:type="dxa"/>
            <w:gridSpan w:val="2"/>
          </w:tcPr>
          <w:p w14:paraId="4BCC3CE5">
            <w:pPr>
              <w:pStyle w:val="172"/>
              <w:keepNext w:val="0"/>
              <w:keepLines w:val="0"/>
              <w:pageBreakBefore w:val="0"/>
              <w:widowControl w:val="0"/>
              <w:suppressLineNumbers w:val="0"/>
              <w:kinsoku/>
              <w:wordWrap/>
              <w:overflowPunct/>
              <w:topLinePunct w:val="0"/>
              <w:autoSpaceDE w:val="0"/>
              <w:autoSpaceDN w:val="0"/>
              <w:bidi w:val="0"/>
              <w:spacing w:before="125" w:beforeAutospacing="0" w:after="0" w:afterAutospacing="0" w:line="340" w:lineRule="exact"/>
              <w:ind w:left="0" w:right="23"/>
              <w:textAlignment w:val="auto"/>
              <w:rPr>
                <w:rFonts w:hint="eastAsia" w:ascii="宋体" w:hAnsi="宋体" w:eastAsia="宋体" w:cs="宋体"/>
                <w:b/>
                <w:bCs/>
                <w:kern w:val="2"/>
                <w:sz w:val="21"/>
                <w:szCs w:val="21"/>
                <w:lang w:eastAsia="zh-CN"/>
              </w:rPr>
            </w:pPr>
            <w:r>
              <w:rPr>
                <w:rFonts w:hint="eastAsia" w:ascii="宋体" w:hAnsi="宋体" w:eastAsia="宋体" w:cs="宋体"/>
                <w:bCs/>
                <w:kern w:val="2"/>
                <w:sz w:val="21"/>
                <w:szCs w:val="21"/>
              </w:rPr>
              <w:t>讲解、示范、</w:t>
            </w:r>
            <w:r>
              <w:rPr>
                <w:rFonts w:hint="eastAsia" w:ascii="宋体" w:hAnsi="宋体" w:eastAsia="宋体" w:cs="宋体"/>
                <w:bCs/>
                <w:kern w:val="2"/>
                <w:sz w:val="21"/>
                <w:szCs w:val="21"/>
                <w:lang w:eastAsia="zh-CN"/>
              </w:rPr>
              <w:t>观摩、</w:t>
            </w:r>
            <w:r>
              <w:rPr>
                <w:rFonts w:hint="eastAsia" w:ascii="宋体" w:hAnsi="宋体" w:eastAsia="宋体" w:cs="宋体"/>
                <w:bCs/>
                <w:kern w:val="2"/>
                <w:sz w:val="21"/>
                <w:szCs w:val="21"/>
              </w:rPr>
              <w:t>练习</w:t>
            </w:r>
            <w:r>
              <w:rPr>
                <w:rFonts w:hint="eastAsia" w:ascii="宋体" w:hAnsi="宋体" w:eastAsia="宋体" w:cs="宋体"/>
                <w:bCs/>
                <w:kern w:val="2"/>
                <w:sz w:val="21"/>
                <w:szCs w:val="21"/>
                <w:lang w:eastAsia="zh-CN"/>
              </w:rPr>
              <w:t>、舞台实践</w:t>
            </w:r>
          </w:p>
        </w:tc>
      </w:tr>
      <w:tr w14:paraId="52F64EB6">
        <w:trPr>
          <w:trHeight w:val="0" w:hRule="atLeast"/>
          <w:jc w:val="center"/>
        </w:trPr>
        <w:tc>
          <w:tcPr>
            <w:tcW w:w="1301" w:type="dxa"/>
            <w:vMerge w:val="restart"/>
            <w:vAlign w:val="center"/>
          </w:tcPr>
          <w:p w14:paraId="6C1851C6">
            <w:pPr>
              <w:pStyle w:val="172"/>
              <w:keepNext w:val="0"/>
              <w:keepLines w:val="0"/>
              <w:suppressLineNumbers w:val="0"/>
              <w:spacing w:before="1" w:beforeAutospacing="0" w:after="0" w:afterAutospacing="0"/>
              <w:ind w:left="8" w:right="0"/>
              <w:jc w:val="center"/>
              <w:rPr>
                <w:rFonts w:ascii="宋体"/>
                <w:b/>
                <w:kern w:val="2"/>
                <w:sz w:val="21"/>
              </w:rPr>
            </w:pPr>
            <w:r>
              <w:rPr>
                <w:rFonts w:ascii="宋体"/>
                <w:b/>
                <w:w w:val="98"/>
                <w:kern w:val="2"/>
                <w:sz w:val="21"/>
              </w:rPr>
              <w:t>H</w:t>
            </w:r>
          </w:p>
          <w:p w14:paraId="70C5142B">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21" w:type="dxa"/>
            <w:gridSpan w:val="3"/>
            <w:vAlign w:val="center"/>
          </w:tcPr>
          <w:p w14:paraId="548BA968">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评价项目及配分</w:t>
            </w:r>
          </w:p>
        </w:tc>
        <w:tc>
          <w:tcPr>
            <w:tcW w:w="2856" w:type="dxa"/>
            <w:gridSpan w:val="3"/>
            <w:vAlign w:val="center"/>
          </w:tcPr>
          <w:p w14:paraId="22D9C705">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评价项目说明</w:t>
            </w:r>
          </w:p>
        </w:tc>
        <w:tc>
          <w:tcPr>
            <w:tcW w:w="2627" w:type="dxa"/>
            <w:gridSpan w:val="5"/>
            <w:vAlign w:val="center"/>
          </w:tcPr>
          <w:p w14:paraId="79A478B0">
            <w:pPr>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支撑课程目标</w:t>
            </w:r>
          </w:p>
        </w:tc>
      </w:tr>
      <w:tr w14:paraId="68027E24">
        <w:trPr>
          <w:trHeight w:val="0" w:hRule="atLeast"/>
          <w:jc w:val="center"/>
        </w:trPr>
        <w:tc>
          <w:tcPr>
            <w:tcW w:w="1301" w:type="dxa"/>
            <w:vMerge w:val="continue"/>
            <w:vAlign w:val="center"/>
          </w:tcPr>
          <w:p w14:paraId="7BCC58A7">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2627C75C">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平时（30%）</w:t>
            </w:r>
          </w:p>
        </w:tc>
        <w:tc>
          <w:tcPr>
            <w:tcW w:w="2856" w:type="dxa"/>
            <w:gridSpan w:val="3"/>
            <w:vAlign w:val="center"/>
          </w:tcPr>
          <w:p w14:paraId="5D7EA33A">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课堂表现/考勤/作业练习</w:t>
            </w:r>
          </w:p>
        </w:tc>
        <w:tc>
          <w:tcPr>
            <w:tcW w:w="2627" w:type="dxa"/>
            <w:gridSpan w:val="5"/>
            <w:vAlign w:val="center"/>
          </w:tcPr>
          <w:p w14:paraId="5BADFA69">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0CFD49AE">
        <w:trPr>
          <w:trHeight w:val="0" w:hRule="atLeast"/>
          <w:jc w:val="center"/>
        </w:trPr>
        <w:tc>
          <w:tcPr>
            <w:tcW w:w="1301" w:type="dxa"/>
            <w:vMerge w:val="continue"/>
            <w:vAlign w:val="center"/>
          </w:tcPr>
          <w:p w14:paraId="3FA456F8">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29413FBC">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期中成绩（30%）</w:t>
            </w:r>
          </w:p>
        </w:tc>
        <w:tc>
          <w:tcPr>
            <w:tcW w:w="2856" w:type="dxa"/>
            <w:gridSpan w:val="3"/>
            <w:vAlign w:val="center"/>
          </w:tcPr>
          <w:p w14:paraId="7F33C06A">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期中考试</w:t>
            </w:r>
          </w:p>
        </w:tc>
        <w:tc>
          <w:tcPr>
            <w:tcW w:w="2627" w:type="dxa"/>
            <w:gridSpan w:val="5"/>
            <w:vAlign w:val="center"/>
          </w:tcPr>
          <w:p w14:paraId="75E4A467">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30B50A80">
        <w:trPr>
          <w:trHeight w:val="0" w:hRule="atLeast"/>
          <w:jc w:val="center"/>
        </w:trPr>
        <w:tc>
          <w:tcPr>
            <w:tcW w:w="1301" w:type="dxa"/>
            <w:vMerge w:val="continue"/>
            <w:vAlign w:val="center"/>
          </w:tcPr>
          <w:p w14:paraId="0D15ABB5">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c>
          <w:tcPr>
            <w:tcW w:w="2121" w:type="dxa"/>
            <w:gridSpan w:val="3"/>
            <w:vAlign w:val="center"/>
          </w:tcPr>
          <w:p w14:paraId="07C1FAF2">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期末成绩（40%）</w:t>
            </w:r>
          </w:p>
        </w:tc>
        <w:tc>
          <w:tcPr>
            <w:tcW w:w="2856" w:type="dxa"/>
            <w:gridSpan w:val="3"/>
            <w:vAlign w:val="center"/>
          </w:tcPr>
          <w:p w14:paraId="2696727B">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期末考试</w:t>
            </w:r>
          </w:p>
        </w:tc>
        <w:tc>
          <w:tcPr>
            <w:tcW w:w="2627" w:type="dxa"/>
            <w:gridSpan w:val="5"/>
            <w:vAlign w:val="center"/>
          </w:tcPr>
          <w:p w14:paraId="356235A0">
            <w:pPr>
              <w:pStyle w:val="172"/>
              <w:keepNext w:val="0"/>
              <w:keepLines w:val="0"/>
              <w:pageBreakBefore w:val="0"/>
              <w:widowControl w:val="0"/>
              <w:suppressLineNumbers w:val="0"/>
              <w:kinsoku/>
              <w:wordWrap/>
              <w:overflowPunct/>
              <w:topLinePunct w:val="0"/>
              <w:autoSpaceDE w:val="0"/>
              <w:autoSpaceDN w:val="0"/>
              <w:bidi w:val="0"/>
              <w:spacing w:before="0" w:beforeAutospacing="0" w:after="0" w:afterAutospacing="0" w:line="340" w:lineRule="exact"/>
              <w:ind w:left="0" w:right="29"/>
              <w:jc w:val="center"/>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课程目标1、2、3</w:t>
            </w:r>
          </w:p>
        </w:tc>
      </w:tr>
      <w:tr w14:paraId="23984FCF">
        <w:trPr>
          <w:trHeight w:val="0" w:hRule="atLeast"/>
          <w:jc w:val="center"/>
        </w:trPr>
        <w:tc>
          <w:tcPr>
            <w:tcW w:w="1301" w:type="dxa"/>
            <w:vAlign w:val="center"/>
          </w:tcPr>
          <w:p w14:paraId="79ACAA0E">
            <w:pPr>
              <w:pStyle w:val="172"/>
              <w:keepNext w:val="0"/>
              <w:keepLines w:val="0"/>
              <w:suppressLineNumbers w:val="0"/>
              <w:spacing w:before="156" w:beforeAutospacing="0" w:after="0" w:afterAutospacing="0"/>
              <w:ind w:left="8" w:right="0"/>
              <w:jc w:val="center"/>
              <w:rPr>
                <w:rFonts w:ascii="宋体"/>
                <w:b/>
                <w:kern w:val="2"/>
                <w:sz w:val="21"/>
                <w:lang w:eastAsia="zh-CN"/>
              </w:rPr>
            </w:pPr>
            <w:r>
              <w:rPr>
                <w:rFonts w:ascii="宋体"/>
                <w:b/>
                <w:w w:val="98"/>
                <w:kern w:val="2"/>
                <w:sz w:val="21"/>
                <w:lang w:eastAsia="zh-CN"/>
              </w:rPr>
              <w:t>I</w:t>
            </w:r>
          </w:p>
          <w:p w14:paraId="6AAFA809">
            <w:pPr>
              <w:pStyle w:val="172"/>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建议教材</w:t>
            </w:r>
          </w:p>
          <w:p w14:paraId="7B2361C7">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7604" w:type="dxa"/>
            <w:gridSpan w:val="11"/>
            <w:vAlign w:val="center"/>
          </w:tcPr>
          <w:p w14:paraId="76B1CF1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《全国高等师范试用教材》，声乐曲选集（共八册），人民音乐出版社，1988年第一版。</w:t>
            </w:r>
          </w:p>
          <w:p w14:paraId="7A31820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2.尚家襄，《古典意大利歌曲集》，人民音乐出版社，1988年第一版。</w:t>
            </w:r>
          </w:p>
          <w:p w14:paraId="3C2B26C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3.胡郁青主编，《中外声乐曲选集》，西南师范大学出版社，2008年第一版。</w:t>
            </w:r>
          </w:p>
          <w:p w14:paraId="2638B8B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4.邹本初，《歌唱学--沈湘歌唱学体系研究》，人民音乐出版社2000年第一版。</w:t>
            </w:r>
          </w:p>
          <w:p w14:paraId="200377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5.李晋玮，《沈湘声乐教学艺术》，人民音乐出版社1998年第一版。</w:t>
            </w:r>
          </w:p>
          <w:p w14:paraId="7F97949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6.管林，《中国民族声乐史》，中国文联出版公司，1998年第一版。 </w:t>
            </w:r>
          </w:p>
          <w:p w14:paraId="17781D0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7.王如湘，《跟我学唱歌——民族、美声卷》，湖南文艺出版社，2004年新一版。</w:t>
            </w:r>
          </w:p>
          <w:p w14:paraId="7FEFD9E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8.俞子正，《21世纪声乐教学论》，西师出版社，2000年。</w:t>
            </w:r>
          </w:p>
          <w:p w14:paraId="54C0AEF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9.赵震民，《声乐理论与教学》，上海音乐出版社，2002年。</w:t>
            </w:r>
          </w:p>
          <w:p w14:paraId="6BE8E87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10.金铁霖主编，《金铁霖声乐教学曲选》，人民音乐出版社2006年第一版等。</w:t>
            </w:r>
          </w:p>
        </w:tc>
      </w:tr>
      <w:tr w14:paraId="68011CB3">
        <w:trPr>
          <w:trHeight w:val="0" w:hRule="atLeast"/>
          <w:jc w:val="center"/>
        </w:trPr>
        <w:tc>
          <w:tcPr>
            <w:tcW w:w="1301" w:type="dxa"/>
            <w:vAlign w:val="center"/>
          </w:tcPr>
          <w:p w14:paraId="2DE2796B">
            <w:pPr>
              <w:pStyle w:val="172"/>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J</w:t>
            </w:r>
          </w:p>
          <w:p w14:paraId="76A4EC70">
            <w:pPr>
              <w:pStyle w:val="172"/>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教学条件</w:t>
            </w:r>
          </w:p>
          <w:p w14:paraId="02301B99">
            <w:pPr>
              <w:pStyle w:val="172"/>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lang w:eastAsia="zh-CN"/>
              </w:rPr>
              <w:t>需求</w:t>
            </w:r>
          </w:p>
        </w:tc>
        <w:tc>
          <w:tcPr>
            <w:tcW w:w="7604" w:type="dxa"/>
            <w:gridSpan w:val="11"/>
            <w:vAlign w:val="center"/>
          </w:tcPr>
          <w:p w14:paraId="006E41C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（如时间、地点安排与“一课双师”等教师配备需求等）</w:t>
            </w:r>
          </w:p>
          <w:p w14:paraId="05513CB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1.需要钢琴、演艺厅、教学琴房等教学场所、工具需求。</w:t>
            </w:r>
          </w:p>
          <w:p w14:paraId="7AEE120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2.根据课程特点，需要相关声乐专家进行“一课双师”授课。</w:t>
            </w:r>
          </w:p>
        </w:tc>
      </w:tr>
      <w:tr w14:paraId="21C299B0">
        <w:trPr>
          <w:trHeight w:val="0" w:hRule="atLeast"/>
          <w:jc w:val="center"/>
        </w:trPr>
        <w:tc>
          <w:tcPr>
            <w:tcW w:w="1301" w:type="dxa"/>
            <w:vAlign w:val="center"/>
          </w:tcPr>
          <w:p w14:paraId="1848F221">
            <w:pPr>
              <w:pStyle w:val="172"/>
              <w:keepNext w:val="0"/>
              <w:keepLines w:val="0"/>
              <w:suppressLineNumbers w:val="0"/>
              <w:spacing w:before="162" w:beforeAutospacing="0" w:after="0" w:afterAutospacing="0"/>
              <w:ind w:left="8" w:right="0"/>
              <w:jc w:val="center"/>
              <w:rPr>
                <w:rFonts w:ascii="宋体"/>
                <w:b/>
                <w:kern w:val="2"/>
                <w:sz w:val="21"/>
              </w:rPr>
            </w:pPr>
            <w:r>
              <w:rPr>
                <w:rFonts w:ascii="宋体"/>
                <w:b/>
                <w:w w:val="98"/>
                <w:kern w:val="2"/>
                <w:sz w:val="21"/>
              </w:rPr>
              <w:t>K</w:t>
            </w:r>
          </w:p>
          <w:p w14:paraId="2F647578">
            <w:pPr>
              <w:pStyle w:val="172"/>
              <w:keepNext w:val="0"/>
              <w:keepLines w:val="0"/>
              <w:suppressLineNumbers w:val="0"/>
              <w:spacing w:before="43" w:beforeAutospacing="0" w:after="0" w:afterAutospacing="0"/>
              <w:ind w:left="100" w:right="93"/>
              <w:jc w:val="center"/>
              <w:rPr>
                <w:rFonts w:ascii="宋体" w:eastAsia="宋体"/>
                <w:b/>
                <w:kern w:val="2"/>
                <w:sz w:val="21"/>
                <w:lang w:eastAsia="zh-CN"/>
              </w:rPr>
            </w:pPr>
            <w:r>
              <w:rPr>
                <w:rFonts w:hint="eastAsia" w:ascii="宋体" w:eastAsia="宋体"/>
                <w:b/>
                <w:kern w:val="2"/>
                <w:sz w:val="21"/>
              </w:rPr>
              <w:t>注意事项</w:t>
            </w:r>
          </w:p>
        </w:tc>
        <w:tc>
          <w:tcPr>
            <w:tcW w:w="7604" w:type="dxa"/>
            <w:gridSpan w:val="11"/>
            <w:vAlign w:val="center"/>
          </w:tcPr>
          <w:p w14:paraId="6A0ADB30">
            <w:pPr>
              <w:pStyle w:val="172"/>
              <w:keepNext w:val="0"/>
              <w:keepLines w:val="0"/>
              <w:suppressLineNumbers w:val="0"/>
              <w:spacing w:before="125" w:beforeAutospacing="0" w:after="0" w:afterAutospacing="0" w:line="312" w:lineRule="auto"/>
              <w:ind w:left="0" w:right="23"/>
              <w:jc w:val="center"/>
              <w:rPr>
                <w:rFonts w:ascii="宋体" w:hAnsi="宋体" w:eastAsia="宋体" w:cs="宋体"/>
                <w:b/>
                <w:bCs/>
                <w:kern w:val="2"/>
                <w:sz w:val="21"/>
                <w:szCs w:val="21"/>
                <w:lang w:eastAsia="zh-CN"/>
              </w:rPr>
            </w:pPr>
          </w:p>
        </w:tc>
      </w:tr>
      <w:tr w14:paraId="2B474D79">
        <w:trPr>
          <w:trHeight w:val="0" w:hRule="atLeast"/>
          <w:jc w:val="center"/>
        </w:trPr>
        <w:tc>
          <w:tcPr>
            <w:tcW w:w="8905" w:type="dxa"/>
            <w:gridSpan w:val="12"/>
            <w:vAlign w:val="center"/>
          </w:tcPr>
          <w:p w14:paraId="6BA87449">
            <w:pPr>
              <w:pStyle w:val="172"/>
              <w:keepNext w:val="0"/>
              <w:keepLines w:val="0"/>
              <w:suppressLineNumbers w:val="0"/>
              <w:spacing w:before="65" w:beforeAutospacing="0" w:after="0" w:afterAutospacing="0"/>
              <w:ind w:left="107" w:right="0"/>
              <w:rPr>
                <w:kern w:val="2"/>
                <w:sz w:val="21"/>
                <w:szCs w:val="21"/>
                <w:lang w:eastAsia="zh-CN"/>
              </w:rPr>
            </w:pPr>
            <w:r>
              <w:rPr>
                <w:kern w:val="2"/>
                <w:sz w:val="21"/>
                <w:szCs w:val="21"/>
                <w:lang w:eastAsia="zh-CN"/>
              </w:rPr>
              <w:t>备注：</w:t>
            </w:r>
          </w:p>
          <w:p w14:paraId="52DCFD9C">
            <w:pPr>
              <w:pStyle w:val="172"/>
              <w:keepNext w:val="0"/>
              <w:keepLines w:val="0"/>
              <w:suppressLineNumbers w:val="0"/>
              <w:spacing w:before="1" w:beforeAutospacing="0" w:after="0" w:afterAutospacing="0" w:line="280" w:lineRule="auto"/>
              <w:ind w:left="107" w:right="97" w:firstLine="480"/>
              <w:rPr>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3B0D6198">
            <w:pPr>
              <w:pStyle w:val="172"/>
              <w:keepNext w:val="0"/>
              <w:keepLines w:val="0"/>
              <w:suppressLineNumbers w:val="0"/>
              <w:spacing w:before="0" w:beforeAutospacing="0" w:after="0" w:afterAutospacing="0"/>
              <w:ind w:left="587" w:right="0"/>
              <w:rPr>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795D596F">
            <w:pPr>
              <w:pStyle w:val="172"/>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497CFA6D">
            <w:pPr>
              <w:pStyle w:val="172"/>
              <w:keepNext w:val="0"/>
              <w:keepLines w:val="0"/>
              <w:suppressLineNumbers w:val="0"/>
              <w:spacing w:before="52" w:beforeAutospacing="0" w:after="0" w:afterAutospacing="0"/>
              <w:ind w:left="587" w:right="0"/>
              <w:rPr>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4145A34D">
            <w:pPr>
              <w:pStyle w:val="172"/>
              <w:keepNext w:val="0"/>
              <w:keepLines w:val="0"/>
              <w:suppressLineNumbers w:val="0"/>
              <w:spacing w:before="53" w:beforeAutospacing="0" w:after="0" w:afterAutospacing="0"/>
              <w:ind w:left="587" w:right="0"/>
              <w:rPr>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51A728CF">
            <w:pPr>
              <w:pStyle w:val="172"/>
              <w:keepNext w:val="0"/>
              <w:keepLines w:val="0"/>
              <w:suppressLineNumbers w:val="0"/>
              <w:spacing w:before="53" w:beforeAutospacing="0" w:after="0" w:afterAutospacing="0"/>
              <w:ind w:left="587" w:right="0"/>
              <w:rPr>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656F0C47">
        <w:trPr>
          <w:trHeight w:val="0" w:hRule="atLeast"/>
          <w:jc w:val="center"/>
        </w:trPr>
        <w:tc>
          <w:tcPr>
            <w:tcW w:w="1301" w:type="dxa"/>
            <w:vMerge w:val="restart"/>
            <w:vAlign w:val="center"/>
          </w:tcPr>
          <w:p w14:paraId="4C02DA2D">
            <w:pPr>
              <w:pStyle w:val="172"/>
              <w:keepNext w:val="0"/>
              <w:keepLines w:val="0"/>
              <w:suppressLineNumbers w:val="0"/>
              <w:spacing w:before="0" w:beforeAutospacing="0" w:after="0" w:afterAutospacing="0"/>
              <w:ind w:left="170" w:right="0"/>
              <w:rPr>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7604" w:type="dxa"/>
            <w:gridSpan w:val="11"/>
          </w:tcPr>
          <w:p w14:paraId="46A3DF71">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6FC31AC6">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03216D28">
            <w:pPr>
              <w:keepNext w:val="0"/>
              <w:keepLines w:val="0"/>
              <w:suppressLineNumbers w:val="0"/>
              <w:spacing w:before="0" w:beforeAutospacing="0" w:after="0" w:afterAutospacing="0"/>
              <w:ind w:left="0" w:right="0" w:firstLine="5250" w:firstLineChars="250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3D59FDC1">
        <w:trPr>
          <w:trHeight w:val="0" w:hRule="atLeast"/>
          <w:jc w:val="center"/>
        </w:trPr>
        <w:tc>
          <w:tcPr>
            <w:tcW w:w="1301" w:type="dxa"/>
            <w:vMerge w:val="continue"/>
            <w:vAlign w:val="center"/>
          </w:tcPr>
          <w:p w14:paraId="779246DF">
            <w:pPr>
              <w:pStyle w:val="172"/>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350F6FEC">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620CE7D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4DA9B53">
            <w:pPr>
              <w:keepNext w:val="0"/>
              <w:keepLines w:val="0"/>
              <w:suppressLineNumbers w:val="0"/>
              <w:spacing w:before="0" w:beforeAutospacing="0" w:after="0" w:afterAutospacing="0"/>
              <w:ind w:left="0" w:right="0" w:firstLine="2310" w:firstLineChars="1100"/>
              <w:rPr>
                <w:rFonts w:ascii="宋体" w:hAnsi="宋体" w:eastAsia="宋体" w:cs="宋体"/>
                <w:kern w:val="2"/>
                <w:sz w:val="21"/>
                <w:szCs w:val="21"/>
                <w:lang w:eastAsia="zh-CN"/>
              </w:rPr>
            </w:pPr>
            <w:r>
              <w:rPr>
                <w:rFonts w:hint="eastAsia" w:ascii="宋体" w:hAnsi="宋体" w:eastAsia="宋体" w:cs="宋体"/>
                <w:kern w:val="2"/>
                <w:sz w:val="21"/>
                <w:szCs w:val="21"/>
                <w:lang w:eastAsia="zh-CN"/>
              </w:rPr>
              <w:t>专家组成员签名：</w:t>
            </w:r>
          </w:p>
          <w:p w14:paraId="1A7A5966">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3ECC4F3B">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375DA57D">
        <w:trPr>
          <w:trHeight w:val="0" w:hRule="atLeast"/>
          <w:jc w:val="center"/>
        </w:trPr>
        <w:tc>
          <w:tcPr>
            <w:tcW w:w="1301" w:type="dxa"/>
            <w:vMerge w:val="continue"/>
            <w:vAlign w:val="center"/>
          </w:tcPr>
          <w:p w14:paraId="58CE4D5B">
            <w:pPr>
              <w:pStyle w:val="172"/>
              <w:keepNext w:val="0"/>
              <w:keepLines w:val="0"/>
              <w:suppressLineNumbers w:val="0"/>
              <w:spacing w:before="53" w:beforeAutospacing="0" w:after="0" w:afterAutospacing="0"/>
              <w:ind w:left="587" w:right="0"/>
              <w:rPr>
                <w:b/>
                <w:bCs/>
                <w:kern w:val="2"/>
                <w:sz w:val="21"/>
                <w:szCs w:val="21"/>
                <w:lang w:eastAsia="zh-CN"/>
              </w:rPr>
            </w:pPr>
          </w:p>
        </w:tc>
        <w:tc>
          <w:tcPr>
            <w:tcW w:w="7604" w:type="dxa"/>
            <w:gridSpan w:val="11"/>
          </w:tcPr>
          <w:p w14:paraId="5BA3D4FD">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6BFD362C">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7EC2C8DB">
            <w:pPr>
              <w:keepNext w:val="0"/>
              <w:keepLines w:val="0"/>
              <w:suppressLineNumbers w:val="0"/>
              <w:spacing w:before="0" w:beforeAutospacing="0" w:after="0" w:afterAutospacing="0"/>
              <w:ind w:left="0" w:right="0" w:firstLine="2940" w:firstLineChars="1400"/>
              <w:rPr>
                <w:rFonts w:ascii="宋体" w:hAnsi="宋体" w:eastAsia="宋体" w:cs="宋体"/>
                <w:kern w:val="2"/>
                <w:sz w:val="21"/>
                <w:szCs w:val="21"/>
                <w:lang w:eastAsia="zh-CN"/>
              </w:rPr>
            </w:pPr>
            <w:r>
              <w:rPr>
                <w:rFonts w:hint="eastAsia" w:ascii="宋体" w:hAnsi="宋体" w:eastAsia="宋体" w:cs="宋体"/>
                <w:kern w:val="2"/>
                <w:sz w:val="21"/>
                <w:szCs w:val="21"/>
                <w:lang w:eastAsia="zh-CN"/>
              </w:rPr>
              <w:t>教学工作指导小组组长：</w:t>
            </w:r>
          </w:p>
          <w:p w14:paraId="57944D2E">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p>
          <w:p w14:paraId="6041DF75">
            <w:pPr>
              <w:keepNext w:val="0"/>
              <w:keepLines w:val="0"/>
              <w:suppressLineNumbers w:val="0"/>
              <w:spacing w:before="0" w:beforeAutospacing="0" w:after="0" w:afterAutospacing="0"/>
              <w:ind w:left="0" w:right="0"/>
              <w:rPr>
                <w:rFonts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321081ED">
            <w:pPr>
              <w:keepNext w:val="0"/>
              <w:keepLines w:val="0"/>
              <w:suppressLineNumbers w:val="0"/>
              <w:spacing w:before="0" w:beforeAutospacing="0" w:after="0" w:afterAutospacing="0"/>
              <w:ind w:left="0" w:right="0"/>
              <w:rPr>
                <w:rFonts w:ascii="宋体" w:hAnsi="宋体" w:eastAsia="宋体" w:cs="宋体"/>
                <w:b/>
                <w:bCs/>
                <w:kern w:val="2"/>
                <w:sz w:val="21"/>
                <w:szCs w:val="21"/>
                <w:lang w:eastAsia="zh-CN"/>
              </w:rPr>
            </w:pPr>
          </w:p>
        </w:tc>
      </w:tr>
    </w:tbl>
    <w:p w14:paraId="5BE9F265">
      <w:pPr>
        <w:rPr>
          <w:sz w:val="2"/>
          <w:szCs w:val="2"/>
        </w:rPr>
        <w:sectPr>
          <w:headerReference r:id="rId87" w:type="default"/>
          <w:footerReference r:id="rId88" w:type="default"/>
          <w:pgSz w:w="11906" w:h="16838"/>
          <w:pgMar w:top="1702" w:right="1800" w:bottom="1440" w:left="1800" w:header="851" w:footer="992" w:gutter="0"/>
          <w:cols w:space="425" w:num="1"/>
          <w:docGrid w:type="lines" w:linePitch="312" w:charSpace="0"/>
        </w:sectPr>
      </w:pPr>
    </w:p>
    <w:p w14:paraId="2D2637D9">
      <w:pPr>
        <w:pStyle w:val="8"/>
        <w:tabs>
          <w:tab w:val="left" w:pos="3191"/>
          <w:tab w:val="left" w:pos="6083"/>
        </w:tabs>
        <w:spacing w:before="23"/>
        <w:jc w:val="center"/>
        <w:rPr>
          <w:rFonts w:hint="eastAsia"/>
          <w:color w:val="auto"/>
          <w:highlight w:val="none"/>
          <w:lang w:eastAsia="zh-CN"/>
        </w:rPr>
      </w:pPr>
      <w:r>
        <w:rPr>
          <w:rFonts w:ascii="宋体" w:hAnsi="宋体" w:eastAsia="宋体" w:cs="宋体"/>
          <w:b/>
          <w:bCs/>
          <w:color w:val="auto"/>
          <w:sz w:val="36"/>
          <w:szCs w:val="36"/>
          <w:lang w:val="en-US" w:eastAsia="zh-CN" w:bidi="ar-SA"/>
        </w:rPr>
        <w:t>三明学院音乐学（音乐表演）专业</w:t>
      </w:r>
    </w:p>
    <w:p w14:paraId="4AE75B8F">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color w:val="auto"/>
          <w:sz w:val="36"/>
          <w:szCs w:val="36"/>
          <w:lang w:val="en-US" w:eastAsia="zh-CN" w:bidi="ar-SA"/>
        </w:rPr>
      </w:pPr>
      <w:r>
        <w:rPr>
          <w:rFonts w:hint="eastAsia" w:ascii="宋体" w:hAnsi="宋体" w:eastAsia="宋体" w:cs="宋体"/>
          <w:b/>
          <w:bCs/>
          <w:color w:val="auto"/>
          <w:sz w:val="36"/>
          <w:szCs w:val="36"/>
          <w:highlight w:val="none"/>
          <w:lang w:val="en-US" w:eastAsia="zh-CN" w:bidi="ar-SA"/>
        </w:rPr>
        <w:t>《钢琴演奏》课程教学大纲</w:t>
      </w:r>
    </w:p>
    <w:tbl>
      <w:tblPr>
        <w:tblStyle w:val="18"/>
        <w:tblW w:w="89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1360"/>
        <w:gridCol w:w="463"/>
        <w:gridCol w:w="788"/>
      </w:tblGrid>
      <w:tr w14:paraId="75218673">
        <w:trPr>
          <w:trHeight w:val="0" w:hRule="atLeast"/>
          <w:jc w:val="center"/>
        </w:trPr>
        <w:tc>
          <w:tcPr>
            <w:tcW w:w="1301" w:type="dxa"/>
            <w:vAlign w:val="center"/>
          </w:tcPr>
          <w:p w14:paraId="501B4609">
            <w:pPr>
              <w:pStyle w:val="360"/>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35E38C46">
            <w:pPr>
              <w:pStyle w:val="360"/>
              <w:spacing w:before="70"/>
              <w:ind w:right="2046"/>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钢琴演奏</w:t>
            </w:r>
            <w:r>
              <w:rPr>
                <w:rFonts w:hint="eastAsia" w:ascii="宋体" w:hAnsi="宋体" w:eastAsia="宋体" w:cs="宋体"/>
                <w:b/>
                <w:color w:val="auto"/>
                <w:sz w:val="21"/>
                <w:szCs w:val="21"/>
                <w:highlight w:val="none"/>
                <w:lang w:eastAsia="zh-CN"/>
              </w:rPr>
              <w:t>》</w:t>
            </w:r>
          </w:p>
        </w:tc>
        <w:tc>
          <w:tcPr>
            <w:tcW w:w="2674" w:type="dxa"/>
            <w:gridSpan w:val="3"/>
            <w:vAlign w:val="center"/>
          </w:tcPr>
          <w:p w14:paraId="0C732417">
            <w:pPr>
              <w:pStyle w:val="360"/>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251" w:type="dxa"/>
            <w:gridSpan w:val="2"/>
            <w:vAlign w:val="top"/>
          </w:tcPr>
          <w:p w14:paraId="1B214710">
            <w:pPr>
              <w:pStyle w:val="360"/>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1213402604</w:t>
            </w:r>
          </w:p>
          <w:p w14:paraId="242D0097">
            <w:pPr>
              <w:pStyle w:val="360"/>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1213402605</w:t>
            </w:r>
          </w:p>
          <w:p w14:paraId="53B7A40B">
            <w:pPr>
              <w:pStyle w:val="360"/>
              <w:spacing w:before="70"/>
              <w:ind w:right="186"/>
              <w:jc w:val="both"/>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1213402606</w:t>
            </w:r>
          </w:p>
        </w:tc>
      </w:tr>
      <w:tr w14:paraId="520B765E">
        <w:trPr>
          <w:trHeight w:val="0" w:hRule="atLeast"/>
          <w:jc w:val="center"/>
        </w:trPr>
        <w:tc>
          <w:tcPr>
            <w:tcW w:w="1301" w:type="dxa"/>
            <w:vAlign w:val="center"/>
          </w:tcPr>
          <w:p w14:paraId="7E811C58">
            <w:pPr>
              <w:pStyle w:val="360"/>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0B40A97A">
            <w:pPr>
              <w:pStyle w:val="360"/>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52C630FD">
            <w:pPr>
              <w:pStyle w:val="360"/>
              <w:numPr>
                <w:ilvl w:val="0"/>
                <w:numId w:val="0"/>
              </w:numPr>
              <w:tabs>
                <w:tab w:val="left" w:pos="401"/>
              </w:tabs>
              <w:spacing w:before="70"/>
              <w:ind w:left="213" w:leftChars="0"/>
              <w:rPr>
                <w:rFonts w:hint="eastAsia" w:ascii="宋体" w:hAnsi="宋体" w:eastAsia="宋体" w:cs="宋体"/>
                <w:color w:val="auto"/>
                <w:sz w:val="21"/>
                <w:szCs w:val="21"/>
                <w:highlight w:val="none"/>
                <w:lang w:eastAsia="zh-CN"/>
              </w:rPr>
            </w:pPr>
            <w:r>
              <w:rPr>
                <w:rFonts w:ascii="Wingdings 2" w:hAnsi="Wingdings 2" w:eastAsia="Wingdings 2"/>
                <w:color w:val="auto"/>
                <w:sz w:val="21"/>
              </w:rPr>
              <w:sym w:font="Wingdings 2" w:char="0052"/>
            </w: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其他</w:t>
            </w:r>
          </w:p>
        </w:tc>
        <w:tc>
          <w:tcPr>
            <w:tcW w:w="2674" w:type="dxa"/>
            <w:gridSpan w:val="3"/>
            <w:vAlign w:val="center"/>
          </w:tcPr>
          <w:p w14:paraId="0C987CA0">
            <w:pPr>
              <w:pStyle w:val="360"/>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251" w:type="dxa"/>
            <w:gridSpan w:val="2"/>
            <w:vAlign w:val="top"/>
          </w:tcPr>
          <w:p w14:paraId="573125C8">
            <w:pPr>
              <w:pStyle w:val="360"/>
              <w:spacing w:before="70"/>
              <w:ind w:left="191" w:right="18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钢琴教研室教师</w:t>
            </w:r>
          </w:p>
        </w:tc>
      </w:tr>
      <w:tr w14:paraId="5549D6EB">
        <w:trPr>
          <w:trHeight w:val="0" w:hRule="atLeast"/>
          <w:jc w:val="center"/>
        </w:trPr>
        <w:tc>
          <w:tcPr>
            <w:tcW w:w="1301" w:type="dxa"/>
            <w:vAlign w:val="center"/>
          </w:tcPr>
          <w:p w14:paraId="722D6B02">
            <w:pPr>
              <w:pStyle w:val="36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3CD9FD1E">
            <w:pPr>
              <w:pStyle w:val="360"/>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color w:val="auto"/>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color w:val="auto"/>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674" w:type="dxa"/>
            <w:gridSpan w:val="3"/>
            <w:vAlign w:val="center"/>
          </w:tcPr>
          <w:p w14:paraId="4B3C343C">
            <w:pPr>
              <w:pStyle w:val="360"/>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251" w:type="dxa"/>
            <w:gridSpan w:val="2"/>
            <w:vAlign w:val="center"/>
          </w:tcPr>
          <w:p w14:paraId="281B23DA">
            <w:pPr>
              <w:pStyle w:val="360"/>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r>
      <w:tr w14:paraId="20F1D94D">
        <w:trPr>
          <w:trHeight w:val="0" w:hRule="atLeast"/>
          <w:jc w:val="center"/>
        </w:trPr>
        <w:tc>
          <w:tcPr>
            <w:tcW w:w="1301" w:type="dxa"/>
            <w:vAlign w:val="center"/>
          </w:tcPr>
          <w:p w14:paraId="27B2E056">
            <w:pPr>
              <w:pStyle w:val="360"/>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686C275D">
            <w:pPr>
              <w:pStyle w:val="360"/>
              <w:spacing w:before="72"/>
              <w:ind w:left="194"/>
              <w:jc w:val="center"/>
              <w:rPr>
                <w:rFonts w:hint="eastAsia" w:ascii="宋体" w:hAnsi="宋体" w:eastAsia="宋体" w:cs="宋体"/>
                <w:color w:val="auto"/>
                <w:sz w:val="21"/>
                <w:szCs w:val="21"/>
                <w:highlight w:val="none"/>
                <w:lang w:eastAsia="zh-CN"/>
              </w:rPr>
            </w:pPr>
            <w:r>
              <w:rPr>
                <w:rFonts w:hint="eastAsia" w:ascii="仿宋" w:eastAsia="仿宋" w:cs="仿宋"/>
                <w:color w:val="auto"/>
                <w:sz w:val="24"/>
                <w:szCs w:val="24"/>
              </w:rPr>
              <w:t>第5、6</w:t>
            </w:r>
            <w:r>
              <w:rPr>
                <w:rFonts w:hint="eastAsia" w:cs="仿宋"/>
                <w:color w:val="auto"/>
                <w:sz w:val="24"/>
                <w:szCs w:val="24"/>
                <w:lang w:eastAsia="zh-CN"/>
              </w:rPr>
              <w:t>、</w:t>
            </w:r>
            <w:r>
              <w:rPr>
                <w:rFonts w:hint="eastAsia" w:cs="仿宋"/>
                <w:color w:val="auto"/>
                <w:sz w:val="24"/>
                <w:szCs w:val="24"/>
                <w:lang w:val="en-US" w:eastAsia="zh-CN"/>
              </w:rPr>
              <w:t>7</w:t>
            </w:r>
            <w:r>
              <w:rPr>
                <w:rFonts w:hint="eastAsia" w:ascii="仿宋" w:eastAsia="仿宋" w:cs="仿宋"/>
                <w:color w:val="auto"/>
                <w:sz w:val="24"/>
                <w:szCs w:val="24"/>
              </w:rPr>
              <w:t>学期</w:t>
            </w:r>
          </w:p>
        </w:tc>
        <w:tc>
          <w:tcPr>
            <w:tcW w:w="2674" w:type="dxa"/>
            <w:gridSpan w:val="3"/>
            <w:vAlign w:val="center"/>
          </w:tcPr>
          <w:p w14:paraId="59A8D548">
            <w:pPr>
              <w:pStyle w:val="360"/>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251" w:type="dxa"/>
            <w:gridSpan w:val="2"/>
            <w:vAlign w:val="center"/>
          </w:tcPr>
          <w:p w14:paraId="4308DFF4">
            <w:pPr>
              <w:pStyle w:val="360"/>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48</w:t>
            </w:r>
          </w:p>
        </w:tc>
      </w:tr>
      <w:tr w14:paraId="41CE6438">
        <w:trPr>
          <w:trHeight w:val="0" w:hRule="atLeast"/>
          <w:jc w:val="center"/>
        </w:trPr>
        <w:tc>
          <w:tcPr>
            <w:tcW w:w="1301" w:type="dxa"/>
            <w:vAlign w:val="top"/>
          </w:tcPr>
          <w:p w14:paraId="7DC7E9DF">
            <w:pPr>
              <w:pStyle w:val="360"/>
              <w:spacing w:before="1"/>
              <w:rPr>
                <w:rFonts w:hint="eastAsia" w:ascii="宋体" w:hAnsi="宋体" w:eastAsia="宋体" w:cs="宋体"/>
                <w:color w:val="auto"/>
                <w:sz w:val="21"/>
                <w:szCs w:val="21"/>
                <w:highlight w:val="none"/>
                <w:lang w:eastAsia="zh-CN"/>
              </w:rPr>
            </w:pPr>
          </w:p>
          <w:p w14:paraId="76AC6CD4">
            <w:pPr>
              <w:pStyle w:val="36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19516473">
            <w:pPr>
              <w:pStyle w:val="36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592AC877">
            <w:pPr>
              <w:pStyle w:val="360"/>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79" w:type="dxa"/>
            <w:gridSpan w:val="9"/>
            <w:vAlign w:val="top"/>
          </w:tcPr>
          <w:p w14:paraId="2B96071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先修课程：《钢琴基础》、</w:t>
            </w:r>
          </w:p>
          <w:p w14:paraId="70D7C1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后续课程：《钢琴即兴伴奏》、《钢琴重奏》、《钢琴艺术史》</w:t>
            </w:r>
          </w:p>
        </w:tc>
      </w:tr>
      <w:tr w14:paraId="666D6D46">
        <w:trPr>
          <w:trHeight w:val="0" w:hRule="atLeast"/>
          <w:jc w:val="center"/>
        </w:trPr>
        <w:tc>
          <w:tcPr>
            <w:tcW w:w="1301" w:type="dxa"/>
            <w:vAlign w:val="top"/>
          </w:tcPr>
          <w:p w14:paraId="7828F1E4">
            <w:pPr>
              <w:pStyle w:val="360"/>
              <w:rPr>
                <w:rFonts w:hint="eastAsia" w:ascii="宋体" w:hAnsi="宋体" w:eastAsia="宋体" w:cs="宋体"/>
                <w:color w:val="auto"/>
                <w:sz w:val="21"/>
                <w:szCs w:val="21"/>
                <w:highlight w:val="none"/>
                <w:lang w:eastAsia="zh-CN"/>
              </w:rPr>
            </w:pPr>
          </w:p>
          <w:p w14:paraId="4D3C48AF">
            <w:pPr>
              <w:pStyle w:val="360"/>
              <w:spacing w:before="4"/>
              <w:rPr>
                <w:rFonts w:hint="eastAsia" w:ascii="宋体" w:hAnsi="宋体" w:eastAsia="宋体" w:cs="宋体"/>
                <w:color w:val="auto"/>
                <w:sz w:val="21"/>
                <w:szCs w:val="21"/>
                <w:highlight w:val="none"/>
                <w:lang w:eastAsia="zh-CN"/>
              </w:rPr>
            </w:pPr>
          </w:p>
          <w:p w14:paraId="10C23955">
            <w:pPr>
              <w:pStyle w:val="36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5670F0D7">
            <w:pPr>
              <w:pStyle w:val="360"/>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79" w:type="dxa"/>
            <w:gridSpan w:val="9"/>
            <w:vAlign w:val="top"/>
          </w:tcPr>
          <w:p w14:paraId="4783B72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p>
          <w:p w14:paraId="7E1444C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本课程继《钢琴基础》后，进一步</w:t>
            </w:r>
            <w:r>
              <w:rPr>
                <w:rFonts w:hint="eastAsia" w:ascii="宋体" w:hAnsi="宋体" w:eastAsia="宋体" w:cs="宋体"/>
                <w:kern w:val="2"/>
                <w:sz w:val="21"/>
                <w:szCs w:val="21"/>
                <w:lang w:eastAsia="zh-CN"/>
              </w:rPr>
              <w:t>加强学生的钢琴技术，提高学生的钢琴</w:t>
            </w:r>
            <w:r>
              <w:rPr>
                <w:rFonts w:hint="eastAsia" w:ascii="宋体" w:hAnsi="宋体" w:eastAsia="宋体" w:cs="宋体"/>
                <w:kern w:val="2"/>
                <w:sz w:val="21"/>
                <w:szCs w:val="21"/>
                <w:lang w:val="en-US" w:eastAsia="zh-CN"/>
              </w:rPr>
              <w:t>演奏</w:t>
            </w:r>
            <w:r>
              <w:rPr>
                <w:rFonts w:hint="eastAsia" w:ascii="宋体" w:hAnsi="宋体" w:eastAsia="宋体" w:cs="宋体"/>
                <w:kern w:val="2"/>
                <w:sz w:val="21"/>
                <w:szCs w:val="21"/>
                <w:lang w:eastAsia="zh-CN"/>
              </w:rPr>
              <w:t>水平；</w:t>
            </w:r>
            <w:r>
              <w:rPr>
                <w:rFonts w:hint="eastAsia" w:ascii="宋体" w:hAnsi="宋体" w:eastAsia="宋体" w:cs="宋体"/>
                <w:kern w:val="2"/>
                <w:sz w:val="21"/>
                <w:szCs w:val="21"/>
                <w:lang w:val="en-US" w:eastAsia="zh-CN"/>
              </w:rPr>
              <w:t>学生进一步学习如何运用</w:t>
            </w:r>
            <w:r>
              <w:rPr>
                <w:rFonts w:hint="eastAsia" w:ascii="宋体" w:hAnsi="宋体" w:eastAsia="宋体" w:cs="宋体"/>
                <w:kern w:val="2"/>
                <w:sz w:val="21"/>
                <w:szCs w:val="21"/>
                <w:lang w:eastAsia="zh-CN"/>
              </w:rPr>
              <w:t>音乐的</w:t>
            </w:r>
            <w:r>
              <w:rPr>
                <w:rFonts w:hint="eastAsia" w:ascii="宋体" w:hAnsi="宋体" w:eastAsia="宋体" w:cs="宋体"/>
                <w:kern w:val="2"/>
                <w:sz w:val="21"/>
                <w:szCs w:val="21"/>
                <w:lang w:val="en-US" w:eastAsia="zh-CN"/>
              </w:rPr>
              <w:t>理论</w:t>
            </w:r>
            <w:r>
              <w:rPr>
                <w:rFonts w:hint="eastAsia" w:ascii="宋体" w:hAnsi="宋体" w:eastAsia="宋体" w:cs="宋体"/>
                <w:kern w:val="2"/>
                <w:sz w:val="21"/>
                <w:szCs w:val="21"/>
                <w:lang w:eastAsia="zh-CN"/>
              </w:rPr>
              <w:t>知识，</w:t>
            </w:r>
            <w:r>
              <w:rPr>
                <w:rFonts w:hint="eastAsia" w:ascii="宋体" w:hAnsi="宋体" w:eastAsia="宋体" w:cs="宋体"/>
                <w:kern w:val="2"/>
                <w:sz w:val="21"/>
                <w:szCs w:val="21"/>
                <w:lang w:val="en-US" w:eastAsia="zh-CN"/>
              </w:rPr>
              <w:t>增强</w:t>
            </w:r>
            <w:r>
              <w:rPr>
                <w:rFonts w:hint="eastAsia" w:ascii="宋体" w:hAnsi="宋体" w:eastAsia="宋体" w:cs="宋体"/>
                <w:kern w:val="2"/>
                <w:sz w:val="21"/>
                <w:szCs w:val="21"/>
                <w:lang w:eastAsia="zh-CN"/>
              </w:rPr>
              <w:t>音乐形象的理解力、表现力以及钢琴弹奏技巧，</w:t>
            </w:r>
            <w:r>
              <w:rPr>
                <w:rFonts w:hint="eastAsia" w:ascii="宋体" w:hAnsi="宋体" w:eastAsia="宋体" w:cs="宋体"/>
                <w:kern w:val="2"/>
                <w:sz w:val="21"/>
                <w:szCs w:val="21"/>
                <w:lang w:val="en-US" w:eastAsia="zh-CN"/>
              </w:rPr>
              <w:t>解决遇到的钢琴演奏问题。巩固、发展</w:t>
            </w:r>
            <w:r>
              <w:rPr>
                <w:rFonts w:hint="eastAsia" w:ascii="宋体" w:hAnsi="宋体" w:eastAsia="宋体" w:cs="宋体"/>
                <w:kern w:val="2"/>
                <w:sz w:val="21"/>
                <w:szCs w:val="21"/>
                <w:lang w:eastAsia="zh-CN"/>
              </w:rPr>
              <w:t>钢琴中高级弹奏技能，使其音乐素质得到全面的提高。</w:t>
            </w:r>
            <w:r>
              <w:rPr>
                <w:rFonts w:hint="eastAsia" w:ascii="宋体" w:hAnsi="宋体" w:eastAsia="宋体" w:cs="宋体"/>
                <w:kern w:val="2"/>
                <w:sz w:val="21"/>
                <w:szCs w:val="21"/>
                <w:lang w:val="en-US" w:eastAsia="zh-CN"/>
              </w:rPr>
              <w:t>学习一定比例的红色钢琴作品、中国钢琴作品，传承红色基因，弘扬中国钢琴文化。</w:t>
            </w:r>
          </w:p>
        </w:tc>
      </w:tr>
      <w:tr w14:paraId="2CFF2583">
        <w:trPr>
          <w:trHeight w:val="0" w:hRule="atLeast"/>
          <w:jc w:val="center"/>
        </w:trPr>
        <w:tc>
          <w:tcPr>
            <w:tcW w:w="1301" w:type="dxa"/>
            <w:vAlign w:val="top"/>
          </w:tcPr>
          <w:p w14:paraId="7800C7BF">
            <w:pPr>
              <w:pStyle w:val="360"/>
              <w:rPr>
                <w:rFonts w:hint="eastAsia" w:ascii="宋体" w:hAnsi="宋体" w:eastAsia="宋体" w:cs="宋体"/>
                <w:color w:val="auto"/>
                <w:sz w:val="21"/>
                <w:szCs w:val="21"/>
                <w:highlight w:val="none"/>
                <w:lang w:eastAsia="zh-CN"/>
              </w:rPr>
            </w:pPr>
          </w:p>
          <w:p w14:paraId="485BA473">
            <w:pPr>
              <w:pStyle w:val="360"/>
              <w:rPr>
                <w:rFonts w:hint="eastAsia" w:ascii="宋体" w:hAnsi="宋体" w:eastAsia="宋体" w:cs="宋体"/>
                <w:color w:val="auto"/>
                <w:sz w:val="21"/>
                <w:szCs w:val="21"/>
                <w:highlight w:val="none"/>
                <w:lang w:eastAsia="zh-CN"/>
              </w:rPr>
            </w:pPr>
          </w:p>
          <w:p w14:paraId="573F16B7">
            <w:pPr>
              <w:pStyle w:val="360"/>
              <w:rPr>
                <w:rFonts w:hint="eastAsia" w:ascii="宋体" w:hAnsi="宋体" w:eastAsia="宋体" w:cs="宋体"/>
                <w:color w:val="auto"/>
                <w:sz w:val="21"/>
                <w:szCs w:val="21"/>
                <w:highlight w:val="none"/>
                <w:lang w:eastAsia="zh-CN"/>
              </w:rPr>
            </w:pPr>
          </w:p>
          <w:p w14:paraId="1B6B7CAE">
            <w:pPr>
              <w:pStyle w:val="360"/>
              <w:rPr>
                <w:rFonts w:hint="eastAsia" w:ascii="宋体" w:hAnsi="宋体" w:eastAsia="宋体" w:cs="宋体"/>
                <w:color w:val="auto"/>
                <w:sz w:val="21"/>
                <w:szCs w:val="21"/>
                <w:highlight w:val="none"/>
                <w:lang w:eastAsia="zh-CN"/>
              </w:rPr>
            </w:pPr>
          </w:p>
          <w:p w14:paraId="6E89D316">
            <w:pPr>
              <w:pStyle w:val="360"/>
              <w:rPr>
                <w:rFonts w:hint="eastAsia" w:ascii="宋体" w:hAnsi="宋体" w:eastAsia="宋体" w:cs="宋体"/>
                <w:color w:val="auto"/>
                <w:sz w:val="21"/>
                <w:szCs w:val="21"/>
                <w:highlight w:val="none"/>
                <w:lang w:eastAsia="zh-CN"/>
              </w:rPr>
            </w:pPr>
          </w:p>
          <w:p w14:paraId="687D0EC8">
            <w:pPr>
              <w:pStyle w:val="360"/>
              <w:rPr>
                <w:rFonts w:hint="eastAsia" w:ascii="宋体" w:hAnsi="宋体" w:eastAsia="宋体" w:cs="宋体"/>
                <w:color w:val="auto"/>
                <w:sz w:val="21"/>
                <w:szCs w:val="21"/>
                <w:highlight w:val="none"/>
                <w:lang w:eastAsia="zh-CN"/>
              </w:rPr>
            </w:pPr>
          </w:p>
          <w:p w14:paraId="4F96111B">
            <w:pPr>
              <w:pStyle w:val="360"/>
              <w:rPr>
                <w:rFonts w:hint="eastAsia" w:ascii="宋体" w:hAnsi="宋体" w:eastAsia="宋体" w:cs="宋体"/>
                <w:color w:val="auto"/>
                <w:sz w:val="21"/>
                <w:szCs w:val="21"/>
                <w:highlight w:val="none"/>
                <w:lang w:eastAsia="zh-CN"/>
              </w:rPr>
            </w:pPr>
          </w:p>
          <w:p w14:paraId="219B34B9">
            <w:pPr>
              <w:pStyle w:val="360"/>
              <w:rPr>
                <w:rFonts w:hint="eastAsia" w:ascii="宋体" w:hAnsi="宋体" w:eastAsia="宋体" w:cs="宋体"/>
                <w:color w:val="auto"/>
                <w:sz w:val="21"/>
                <w:szCs w:val="21"/>
                <w:highlight w:val="none"/>
                <w:lang w:eastAsia="zh-CN"/>
              </w:rPr>
            </w:pPr>
          </w:p>
          <w:p w14:paraId="5B223230">
            <w:pPr>
              <w:pStyle w:val="360"/>
              <w:rPr>
                <w:rFonts w:hint="eastAsia" w:ascii="宋体" w:hAnsi="宋体" w:eastAsia="宋体" w:cs="宋体"/>
                <w:color w:val="auto"/>
                <w:sz w:val="21"/>
                <w:szCs w:val="21"/>
                <w:highlight w:val="none"/>
                <w:lang w:eastAsia="zh-CN"/>
              </w:rPr>
            </w:pPr>
          </w:p>
          <w:p w14:paraId="5A03C481">
            <w:pPr>
              <w:pStyle w:val="360"/>
              <w:rPr>
                <w:rFonts w:hint="eastAsia" w:ascii="宋体" w:hAnsi="宋体" w:eastAsia="宋体" w:cs="宋体"/>
                <w:color w:val="auto"/>
                <w:sz w:val="21"/>
                <w:szCs w:val="21"/>
                <w:highlight w:val="none"/>
                <w:lang w:eastAsia="zh-CN"/>
              </w:rPr>
            </w:pPr>
          </w:p>
          <w:p w14:paraId="72D4D846">
            <w:pPr>
              <w:pStyle w:val="360"/>
              <w:rPr>
                <w:rFonts w:hint="eastAsia" w:ascii="宋体" w:hAnsi="宋体" w:eastAsia="宋体" w:cs="宋体"/>
                <w:color w:val="auto"/>
                <w:sz w:val="21"/>
                <w:szCs w:val="21"/>
                <w:highlight w:val="none"/>
                <w:lang w:eastAsia="zh-CN"/>
              </w:rPr>
            </w:pPr>
          </w:p>
          <w:p w14:paraId="0972E27D">
            <w:pPr>
              <w:pStyle w:val="360"/>
              <w:spacing w:before="8"/>
              <w:rPr>
                <w:rFonts w:hint="eastAsia" w:ascii="宋体" w:hAnsi="宋体" w:eastAsia="宋体" w:cs="宋体"/>
                <w:color w:val="auto"/>
                <w:sz w:val="21"/>
                <w:szCs w:val="21"/>
                <w:highlight w:val="none"/>
                <w:lang w:eastAsia="zh-CN"/>
              </w:rPr>
            </w:pPr>
          </w:p>
          <w:p w14:paraId="36C9C36C">
            <w:pPr>
              <w:pStyle w:val="360"/>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6D6EB584">
            <w:pPr>
              <w:pStyle w:val="360"/>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79" w:type="dxa"/>
            <w:gridSpan w:val="9"/>
            <w:vAlign w:val="top"/>
          </w:tcPr>
          <w:p w14:paraId="6A9938D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课程目标1: </w:t>
            </w:r>
          </w:p>
          <w:p w14:paraId="295B0E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学生能够比较系统地掌握钢琴演奏的实践技能，形成音乐学科基础核心素养。正确表现作品要表达的理念、艺术形象,能综合运用学过的理论、实践知识，分析和解决较复杂的问题。</w:t>
            </w:r>
          </w:p>
          <w:p w14:paraId="7FAE2C2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课程目标2: </w:t>
            </w:r>
          </w:p>
          <w:p w14:paraId="58F3952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能够熟悉部分中学课本教学需要的钢琴声部弹奏，通过较高质量的钢琴伴奏，对教学工作起到良好的辅助作用。</w:t>
            </w:r>
          </w:p>
          <w:p w14:paraId="4A1C4C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p w14:paraId="378F1D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具备更强的自学能力，能够通过自己的反思，改进提高对于作品的演绎水平。</w:t>
            </w:r>
          </w:p>
          <w:p w14:paraId="0DD519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课程思政元素：</w:t>
            </w:r>
          </w:p>
          <w:p w14:paraId="4882AF9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p>
          <w:p w14:paraId="57A1E8C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40" w:lineRule="exact"/>
              <w:ind w:left="0" w:right="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对于涉及红色钢琴作品、有思政教育意义的中国钢琴作品，能够有比较专业的认识水平和分析能力，并且能够比较准确地表现出应有的艺术形象。</w:t>
            </w:r>
          </w:p>
        </w:tc>
      </w:tr>
      <w:tr w14:paraId="2F53C0D2">
        <w:trPr>
          <w:trHeight w:val="0" w:hRule="atLeast"/>
          <w:jc w:val="center"/>
        </w:trPr>
        <w:tc>
          <w:tcPr>
            <w:tcW w:w="1301" w:type="dxa"/>
            <w:vMerge w:val="restart"/>
            <w:vAlign w:val="center"/>
          </w:tcPr>
          <w:p w14:paraId="51A6C0B2">
            <w:pPr>
              <w:pStyle w:val="360"/>
              <w:jc w:val="center"/>
              <w:rPr>
                <w:rFonts w:ascii="宋体"/>
                <w:b/>
                <w:color w:val="auto"/>
                <w:w w:val="98"/>
                <w:sz w:val="21"/>
                <w:highlight w:val="none"/>
                <w:lang w:eastAsia="zh-CN"/>
              </w:rPr>
            </w:pPr>
            <w:r>
              <w:rPr>
                <w:rFonts w:ascii="宋体"/>
                <w:b/>
                <w:color w:val="auto"/>
                <w:w w:val="98"/>
                <w:sz w:val="21"/>
                <w:highlight w:val="none"/>
                <w:lang w:eastAsia="zh-CN"/>
              </w:rPr>
              <w:t>D</w:t>
            </w:r>
          </w:p>
          <w:p w14:paraId="3E64AAB6">
            <w:pPr>
              <w:pStyle w:val="360"/>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08B2EBE8">
            <w:pPr>
              <w:pStyle w:val="360"/>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038A5B39">
            <w:pPr>
              <w:pStyle w:val="360"/>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491F8F3B">
            <w:pPr>
              <w:pStyle w:val="360"/>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3ECF6D27">
            <w:pPr>
              <w:pStyle w:val="360"/>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611" w:type="dxa"/>
            <w:gridSpan w:val="3"/>
            <w:vAlign w:val="center"/>
          </w:tcPr>
          <w:p w14:paraId="1F8E2FFA">
            <w:pPr>
              <w:pStyle w:val="360"/>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719F1813">
        <w:trPr>
          <w:trHeight w:val="0" w:hRule="atLeast"/>
          <w:jc w:val="center"/>
        </w:trPr>
        <w:tc>
          <w:tcPr>
            <w:tcW w:w="1301" w:type="dxa"/>
            <w:vMerge w:val="continue"/>
            <w:vAlign w:val="top"/>
          </w:tcPr>
          <w:p w14:paraId="23CDE54A">
            <w:pPr>
              <w:pStyle w:val="360"/>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63F4E3EC">
            <w:pPr>
              <w:jc w:val="left"/>
              <w:rPr>
                <w:rFonts w:hint="eastAsia" w:ascii="仿宋" w:hAnsi="仿宋" w:eastAsia="仿宋" w:cs="仿宋"/>
                <w:color w:val="auto"/>
                <w:sz w:val="21"/>
                <w:szCs w:val="21"/>
                <w:lang w:val="en-US" w:eastAsia="zh-CN" w:bidi="ar-SA"/>
              </w:rPr>
            </w:pPr>
            <w:r>
              <w:rPr>
                <w:rFonts w:hint="eastAsia" w:ascii="仿宋" w:eastAsia="仿宋" w:cs="仿宋"/>
                <w:color w:val="auto"/>
                <w:sz w:val="24"/>
                <w:szCs w:val="24"/>
              </w:rPr>
              <w:t>1.师德规范(H)</w:t>
            </w:r>
          </w:p>
        </w:tc>
        <w:tc>
          <w:tcPr>
            <w:tcW w:w="2879" w:type="dxa"/>
            <w:gridSpan w:val="4"/>
            <w:vAlign w:val="center"/>
          </w:tcPr>
          <w:p w14:paraId="03781E9F">
            <w:pPr>
              <w:widowControl/>
              <w:adjustRightInd w:val="0"/>
              <w:snapToGrid w:val="0"/>
              <w:rPr>
                <w:rFonts w:hint="eastAsia" w:ascii="仿宋" w:eastAsia="仿宋" w:cs="仿宋"/>
                <w:b/>
                <w:color w:val="auto"/>
                <w:sz w:val="24"/>
                <w:szCs w:val="24"/>
                <w:lang w:val="en-US" w:eastAsia="zh-CN"/>
              </w:rPr>
            </w:pPr>
            <w:r>
              <w:rPr>
                <w:rFonts w:hint="eastAsia" w:ascii="仿宋" w:eastAsia="仿宋" w:cs="仿宋"/>
                <w:b/>
                <w:color w:val="auto"/>
                <w:sz w:val="24"/>
                <w:szCs w:val="24"/>
              </w:rPr>
              <w:t>1.2</w:t>
            </w:r>
            <w:r>
              <w:rPr>
                <w:rFonts w:hint="eastAsia" w:ascii="仿宋" w:eastAsia="仿宋" w:cs="仿宋"/>
                <w:b/>
                <w:color w:val="auto"/>
                <w:sz w:val="24"/>
                <w:szCs w:val="24"/>
                <w:lang w:val="en-US" w:eastAsia="zh-CN"/>
              </w:rPr>
              <w:t xml:space="preserve"> </w:t>
            </w:r>
            <w:r>
              <w:rPr>
                <w:rFonts w:hint="eastAsia" w:ascii="仿宋" w:eastAsia="仿宋" w:cs="仿宋"/>
                <w:b/>
                <w:color w:val="auto"/>
                <w:sz w:val="24"/>
                <w:szCs w:val="24"/>
              </w:rPr>
              <w:t>立德树人</w:t>
            </w:r>
            <w:r>
              <w:rPr>
                <w:rFonts w:hint="eastAsia" w:ascii="仿宋" w:eastAsia="仿宋" w:cs="仿宋"/>
                <w:b/>
                <w:color w:val="auto"/>
                <w:sz w:val="24"/>
                <w:szCs w:val="24"/>
                <w:lang w:val="en-US" w:eastAsia="zh-CN"/>
              </w:rPr>
              <w:t xml:space="preserve"> </w:t>
            </w:r>
          </w:p>
          <w:p w14:paraId="4DA0AD73">
            <w:pPr>
              <w:jc w:val="left"/>
              <w:rPr>
                <w:rFonts w:hint="eastAsia" w:ascii="仿宋" w:hAnsi="仿宋" w:eastAsia="仿宋" w:cs="仿宋"/>
                <w:color w:val="auto"/>
                <w:sz w:val="21"/>
                <w:szCs w:val="21"/>
                <w:lang w:val="en-US" w:eastAsia="zh-CN" w:bidi="ar-SA"/>
              </w:rPr>
            </w:pPr>
            <w:r>
              <w:rPr>
                <w:rStyle w:val="361"/>
                <w:rFonts w:hint="eastAsia" w:ascii="仿宋" w:hAnsi="仿宋" w:eastAsia="仿宋" w:cs="仿宋"/>
                <w:color w:val="auto"/>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2611" w:type="dxa"/>
            <w:gridSpan w:val="3"/>
            <w:vAlign w:val="center"/>
          </w:tcPr>
          <w:p w14:paraId="28624B98">
            <w:pPr>
              <w:jc w:val="left"/>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p>
        </w:tc>
      </w:tr>
      <w:tr w14:paraId="0070779D">
        <w:trPr>
          <w:trHeight w:val="0" w:hRule="atLeast"/>
          <w:jc w:val="center"/>
        </w:trPr>
        <w:tc>
          <w:tcPr>
            <w:tcW w:w="1301" w:type="dxa"/>
            <w:vMerge w:val="continue"/>
            <w:vAlign w:val="top"/>
          </w:tcPr>
          <w:p w14:paraId="71921668">
            <w:pPr>
              <w:pStyle w:val="360"/>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68287868">
            <w:pPr>
              <w:jc w:val="left"/>
              <w:rPr>
                <w:rFonts w:hint="eastAsia" w:ascii="仿宋" w:hAnsi="仿宋" w:eastAsia="仿宋" w:cs="仿宋"/>
                <w:color w:val="auto"/>
                <w:sz w:val="21"/>
                <w:szCs w:val="21"/>
                <w:highlight w:val="none"/>
                <w:lang w:val="en-US" w:eastAsia="zh-CN" w:bidi="ar-SA"/>
              </w:rPr>
            </w:pPr>
            <w:r>
              <w:rPr>
                <w:rFonts w:hint="eastAsia" w:ascii="仿宋" w:eastAsia="仿宋" w:cs="仿宋"/>
                <w:color w:val="auto"/>
                <w:sz w:val="24"/>
                <w:szCs w:val="24"/>
              </w:rPr>
              <w:t>2.教育情怀</w:t>
            </w:r>
            <w:r>
              <w:rPr>
                <w:rFonts w:hint="eastAsia" w:ascii="仿宋" w:eastAsia="仿宋" w:cs="仿宋"/>
                <w:bCs/>
                <w:color w:val="auto"/>
                <w:sz w:val="24"/>
                <w:szCs w:val="24"/>
              </w:rPr>
              <w:t>（L）</w:t>
            </w:r>
          </w:p>
        </w:tc>
        <w:tc>
          <w:tcPr>
            <w:tcW w:w="2879" w:type="dxa"/>
            <w:gridSpan w:val="4"/>
            <w:vAlign w:val="center"/>
          </w:tcPr>
          <w:p w14:paraId="1CBEFC67">
            <w:pPr>
              <w:adjustRightInd w:val="0"/>
              <w:snapToGrid w:val="0"/>
              <w:rPr>
                <w:rFonts w:hint="eastAsia" w:ascii="仿宋" w:eastAsia="仿宋" w:cs="仿宋"/>
                <w:b/>
                <w:color w:val="auto"/>
                <w:sz w:val="24"/>
                <w:szCs w:val="24"/>
              </w:rPr>
            </w:pPr>
            <w:r>
              <w:rPr>
                <w:rFonts w:hint="eastAsia" w:ascii="仿宋" w:eastAsia="仿宋" w:cs="仿宋"/>
                <w:b/>
                <w:color w:val="auto"/>
                <w:sz w:val="24"/>
                <w:szCs w:val="24"/>
              </w:rPr>
              <w:t xml:space="preserve">2.2 用心从教 </w:t>
            </w:r>
          </w:p>
          <w:p w14:paraId="5C7C1E84">
            <w:pPr>
              <w:jc w:val="left"/>
              <w:rPr>
                <w:rFonts w:hint="default" w:ascii="仿宋" w:hAnsi="仿宋" w:eastAsia="仿宋" w:cs="仿宋"/>
                <w:color w:val="auto"/>
                <w:sz w:val="21"/>
                <w:szCs w:val="21"/>
                <w:highlight w:val="none"/>
                <w:lang w:val="en-US" w:eastAsia="zh-CN" w:bidi="ar-SA"/>
              </w:rPr>
            </w:pPr>
            <w:r>
              <w:rPr>
                <w:rStyle w:val="361"/>
                <w:rFonts w:hint="eastAsia" w:ascii="仿宋" w:hAnsi="仿宋" w:eastAsia="仿宋" w:cs="仿宋"/>
                <w:color w:val="auto"/>
                <w:sz w:val="24"/>
                <w:szCs w:val="24"/>
              </w:rPr>
              <w:t>树立爱岗敬业精神，了解学生的身心发展特点和音乐的认知规律，关爱学生成长，保护学生安全，促进学生身心健康发展。在教育实践中能够认真履行工作职责、富有爱心、责任心，建立合理师生关系。</w:t>
            </w:r>
            <w:r>
              <w:rPr>
                <w:rStyle w:val="361"/>
                <w:rFonts w:hint="eastAsia" w:ascii="仿宋" w:hAnsi="仿宋" w:eastAsia="仿宋" w:cs="仿宋"/>
                <w:color w:val="auto"/>
                <w:sz w:val="24"/>
                <w:szCs w:val="24"/>
                <w:lang w:val="en-US"/>
              </w:rPr>
              <w:t>以教师的行动为学生做榜样，塑造用心从教的教育工作者。</w:t>
            </w:r>
          </w:p>
        </w:tc>
        <w:tc>
          <w:tcPr>
            <w:tcW w:w="2611" w:type="dxa"/>
            <w:gridSpan w:val="3"/>
            <w:vAlign w:val="center"/>
          </w:tcPr>
          <w:p w14:paraId="0FF4E947">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eastAsia="zh-CN"/>
              </w:rPr>
              <w:t>课程目标2</w:t>
            </w:r>
          </w:p>
        </w:tc>
      </w:tr>
      <w:tr w14:paraId="309956AA">
        <w:trPr>
          <w:trHeight w:val="0" w:hRule="atLeast"/>
          <w:jc w:val="center"/>
        </w:trPr>
        <w:tc>
          <w:tcPr>
            <w:tcW w:w="1301" w:type="dxa"/>
            <w:vMerge w:val="continue"/>
            <w:vAlign w:val="top"/>
          </w:tcPr>
          <w:p w14:paraId="09273A16">
            <w:pPr>
              <w:pStyle w:val="360"/>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741120F5">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ascii="仿宋" w:eastAsia="仿宋" w:cs="仿宋"/>
                <w:bCs/>
                <w:color w:val="auto"/>
                <w:sz w:val="24"/>
                <w:szCs w:val="24"/>
              </w:rPr>
              <w:t>3.学科素养</w:t>
            </w:r>
          </w:p>
        </w:tc>
        <w:tc>
          <w:tcPr>
            <w:tcW w:w="2879" w:type="dxa"/>
            <w:gridSpan w:val="4"/>
            <w:vAlign w:val="top"/>
          </w:tcPr>
          <w:p w14:paraId="45E31A52">
            <w:pPr>
              <w:widowControl/>
              <w:adjustRightInd w:val="0"/>
              <w:snapToGrid w:val="0"/>
              <w:rPr>
                <w:rFonts w:hint="eastAsia" w:ascii="仿宋" w:eastAsia="仿宋" w:cs="仿宋"/>
                <w:color w:val="auto"/>
                <w:sz w:val="24"/>
                <w:szCs w:val="24"/>
              </w:rPr>
            </w:pPr>
            <w:r>
              <w:rPr>
                <w:rFonts w:hint="eastAsia" w:ascii="仿宋" w:eastAsia="仿宋" w:cs="仿宋"/>
                <w:b/>
                <w:color w:val="auto"/>
                <w:sz w:val="24"/>
                <w:szCs w:val="24"/>
              </w:rPr>
              <w:t>3.1</w:t>
            </w:r>
            <w:r>
              <w:rPr>
                <w:rStyle w:val="361"/>
                <w:rFonts w:hint="eastAsia" w:ascii="仿宋" w:hAnsi="仿宋" w:eastAsia="仿宋" w:cs="仿宋"/>
                <w:color w:val="auto"/>
                <w:sz w:val="24"/>
                <w:szCs w:val="24"/>
                <w:highlight w:val="none"/>
              </w:rPr>
              <w:t>专业技能</w:t>
            </w:r>
          </w:p>
          <w:p w14:paraId="7714F1D6">
            <w:pPr>
              <w:pStyle w:val="360"/>
              <w:spacing w:before="125" w:line="312" w:lineRule="auto"/>
              <w:ind w:right="23"/>
              <w:rPr>
                <w:rFonts w:hint="eastAsia" w:ascii="宋体" w:hAnsi="宋体" w:eastAsia="宋体" w:cs="宋体"/>
                <w:b/>
                <w:bCs/>
                <w:color w:val="auto"/>
                <w:sz w:val="21"/>
                <w:szCs w:val="21"/>
                <w:highlight w:val="none"/>
                <w:lang w:eastAsia="zh-CN"/>
              </w:rPr>
            </w:pPr>
            <w:r>
              <w:rPr>
                <w:rStyle w:val="361"/>
                <w:rFonts w:hint="eastAsia" w:ascii="仿宋" w:hAnsi="仿宋" w:eastAsia="仿宋" w:cs="仿宋"/>
                <w:color w:val="auto"/>
                <w:sz w:val="24"/>
                <w:szCs w:val="24"/>
                <w:highlight w:val="none"/>
              </w:rPr>
              <w:t>掌握音乐学科技法技能多项基本功，掌握音乐学科基础知识、基本理论、体系结构与思想方法，理解音乐学科的核心素养的内涵，形成音乐学科核心素养。</w:t>
            </w:r>
          </w:p>
        </w:tc>
        <w:tc>
          <w:tcPr>
            <w:tcW w:w="2611" w:type="dxa"/>
            <w:gridSpan w:val="3"/>
            <w:vAlign w:val="top"/>
          </w:tcPr>
          <w:p w14:paraId="64E7BEFE">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r>
      <w:tr w14:paraId="2A790145">
        <w:trPr>
          <w:trHeight w:val="0" w:hRule="atLeast"/>
          <w:jc w:val="center"/>
        </w:trPr>
        <w:tc>
          <w:tcPr>
            <w:tcW w:w="1301" w:type="dxa"/>
            <w:vMerge w:val="restart"/>
            <w:vAlign w:val="center"/>
          </w:tcPr>
          <w:p w14:paraId="741E1A1D">
            <w:pPr>
              <w:pStyle w:val="360"/>
              <w:spacing w:before="152"/>
              <w:ind w:left="8"/>
              <w:jc w:val="center"/>
              <w:rPr>
                <w:rFonts w:ascii="宋体"/>
                <w:b/>
                <w:color w:val="auto"/>
                <w:sz w:val="21"/>
                <w:highlight w:val="none"/>
              </w:rPr>
            </w:pPr>
            <w:r>
              <w:rPr>
                <w:rFonts w:ascii="宋体"/>
                <w:b/>
                <w:color w:val="auto"/>
                <w:w w:val="98"/>
                <w:sz w:val="21"/>
                <w:highlight w:val="none"/>
              </w:rPr>
              <w:t>E</w:t>
            </w:r>
          </w:p>
          <w:p w14:paraId="1DDF1D10">
            <w:pPr>
              <w:pStyle w:val="36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1AF69741">
            <w:pPr>
              <w:pStyle w:val="360"/>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611" w:type="dxa"/>
            <w:gridSpan w:val="3"/>
            <w:vAlign w:val="center"/>
          </w:tcPr>
          <w:p w14:paraId="54167EBE">
            <w:pPr>
              <w:pStyle w:val="36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61E8EC49">
        <w:trPr>
          <w:trHeight w:val="0" w:hRule="atLeast"/>
          <w:jc w:val="center"/>
        </w:trPr>
        <w:tc>
          <w:tcPr>
            <w:tcW w:w="1301" w:type="dxa"/>
            <w:vMerge w:val="continue"/>
            <w:vAlign w:val="center"/>
          </w:tcPr>
          <w:p w14:paraId="655F21B6">
            <w:pPr>
              <w:pStyle w:val="360"/>
              <w:spacing w:before="125" w:line="312" w:lineRule="auto"/>
              <w:ind w:right="23"/>
              <w:jc w:val="center"/>
              <w:rPr>
                <w:color w:val="auto"/>
              </w:rPr>
            </w:pPr>
          </w:p>
        </w:tc>
        <w:tc>
          <w:tcPr>
            <w:tcW w:w="5068" w:type="dxa"/>
            <w:gridSpan w:val="6"/>
            <w:vMerge w:val="continue"/>
            <w:vAlign w:val="center"/>
          </w:tcPr>
          <w:p w14:paraId="4C2BFC12">
            <w:pPr>
              <w:pStyle w:val="360"/>
              <w:spacing w:before="125" w:line="312" w:lineRule="auto"/>
              <w:ind w:right="23"/>
              <w:jc w:val="center"/>
              <w:rPr>
                <w:color w:val="auto"/>
              </w:rPr>
            </w:pPr>
          </w:p>
        </w:tc>
        <w:tc>
          <w:tcPr>
            <w:tcW w:w="1823" w:type="dxa"/>
            <w:gridSpan w:val="2"/>
            <w:vAlign w:val="center"/>
          </w:tcPr>
          <w:p w14:paraId="39737745">
            <w:pPr>
              <w:pStyle w:val="360"/>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88" w:type="dxa"/>
            <w:vAlign w:val="center"/>
          </w:tcPr>
          <w:p w14:paraId="3FE15041">
            <w:pPr>
              <w:pStyle w:val="360"/>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5FF4158B">
        <w:trPr>
          <w:trHeight w:val="0" w:hRule="atLeast"/>
          <w:jc w:val="center"/>
        </w:trPr>
        <w:tc>
          <w:tcPr>
            <w:tcW w:w="1301" w:type="dxa"/>
            <w:vMerge w:val="continue"/>
            <w:vAlign w:val="top"/>
          </w:tcPr>
          <w:p w14:paraId="7D04E70C">
            <w:pPr>
              <w:pStyle w:val="360"/>
              <w:spacing w:before="125" w:line="312" w:lineRule="auto"/>
              <w:ind w:right="23"/>
              <w:rPr>
                <w:color w:val="auto"/>
              </w:rPr>
            </w:pPr>
          </w:p>
        </w:tc>
        <w:tc>
          <w:tcPr>
            <w:tcW w:w="5068" w:type="dxa"/>
            <w:gridSpan w:val="6"/>
            <w:vAlign w:val="top"/>
          </w:tcPr>
          <w:p w14:paraId="5AAA28BE">
            <w:pPr>
              <w:adjustRightInd w:val="0"/>
              <w:snapToGrid w:val="0"/>
              <w:rPr>
                <w:rFonts w:hint="eastAsia" w:ascii="仿宋" w:eastAsia="仿宋" w:cs="仿宋"/>
                <w:b/>
                <w:bCs/>
                <w:color w:val="auto"/>
                <w:sz w:val="24"/>
                <w:szCs w:val="24"/>
              </w:rPr>
            </w:pPr>
            <w:r>
              <w:rPr>
                <w:rFonts w:hint="eastAsia" w:ascii="仿宋" w:eastAsia="仿宋" w:cs="仿宋"/>
                <w:b/>
                <w:bCs/>
                <w:color w:val="auto"/>
                <w:sz w:val="24"/>
                <w:szCs w:val="24"/>
              </w:rPr>
              <w:t>第三年第五学期</w:t>
            </w:r>
          </w:p>
          <w:p w14:paraId="3386FC7A">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613E3509">
            <w:pPr>
              <w:adjustRightInd w:val="0"/>
              <w:snapToGrid w:val="0"/>
              <w:ind w:firstLine="480" w:firstLineChars="200"/>
              <w:rPr>
                <w:rFonts w:ascii="仿宋" w:eastAsia="仿宋" w:cs="仿宋"/>
                <w:bCs/>
                <w:color w:val="auto"/>
                <w:sz w:val="24"/>
                <w:szCs w:val="24"/>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流畅、快速弹奏四升降大小调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向音阶、琶音能力</w:t>
            </w:r>
            <w:r>
              <w:rPr>
                <w:rFonts w:hint="eastAsia" w:ascii="仿宋" w:eastAsia="仿宋" w:cs="仿宋"/>
                <w:bCs/>
                <w:color w:val="auto"/>
                <w:sz w:val="24"/>
                <w:szCs w:val="24"/>
                <w:lang w:eastAsia="zh-CN"/>
              </w:rPr>
              <w:t>，同音协考级十级格式，</w:t>
            </w:r>
            <w:r>
              <w:rPr>
                <w:rFonts w:hint="eastAsia" w:ascii="仿宋" w:eastAsia="仿宋" w:cs="仿宋"/>
                <w:bCs/>
                <w:color w:val="auto"/>
                <w:sz w:val="24"/>
                <w:szCs w:val="24"/>
                <w:lang w:val="en-US" w:eastAsia="zh-CN"/>
              </w:rPr>
              <w:t>后同</w:t>
            </w:r>
            <w:r>
              <w:rPr>
                <w:rFonts w:ascii="仿宋" w:eastAsia="仿宋" w:cs="仿宋"/>
                <w:bCs/>
                <w:color w:val="auto"/>
                <w:sz w:val="24"/>
                <w:szCs w:val="24"/>
              </w:rPr>
              <w:t>；</w:t>
            </w:r>
          </w:p>
          <w:p w14:paraId="4B1C656E">
            <w:pPr>
              <w:adjustRightInd w:val="0"/>
              <w:snapToGrid w:val="0"/>
              <w:ind w:firstLine="480" w:firstLineChars="200"/>
              <w:rPr>
                <w:rFonts w:hint="eastAsia" w:ascii="仿宋" w:eastAsia="仿宋" w:cs="仿宋"/>
                <w:bCs/>
                <w:color w:val="auto"/>
                <w:sz w:val="24"/>
                <w:szCs w:val="24"/>
              </w:rPr>
            </w:pPr>
            <w:r>
              <w:rPr>
                <w:rFonts w:hint="eastAsia" w:ascii="仿宋" w:eastAsia="仿宋" w:cs="仿宋"/>
                <w:bCs/>
                <w:color w:val="auto"/>
                <w:sz w:val="24"/>
                <w:szCs w:val="24"/>
              </w:rPr>
              <w:t>具备相当于车尔尼《钢琴快速练习曲》OP. 299的练习曲技术能力；</w:t>
            </w:r>
          </w:p>
          <w:p w14:paraId="253B8792">
            <w:pPr>
              <w:adjustRightInd w:val="0"/>
              <w:snapToGrid w:val="0"/>
              <w:ind w:firstLine="480" w:firstLineChars="200"/>
              <w:rPr>
                <w:rFonts w:ascii="仿宋" w:eastAsia="仿宋" w:cs="仿宋"/>
                <w:bCs/>
                <w:color w:val="auto"/>
                <w:sz w:val="24"/>
                <w:szCs w:val="24"/>
              </w:rPr>
            </w:pPr>
            <w:r>
              <w:rPr>
                <w:rFonts w:hint="eastAsia" w:ascii="仿宋" w:eastAsia="仿宋" w:cs="仿宋"/>
                <w:bCs/>
                <w:color w:val="auto"/>
                <w:sz w:val="24"/>
                <w:szCs w:val="24"/>
              </w:rPr>
              <w:t>提高</w:t>
            </w:r>
            <w:r>
              <w:rPr>
                <w:rFonts w:ascii="仿宋" w:eastAsia="仿宋" w:cs="仿宋"/>
                <w:bCs/>
                <w:color w:val="auto"/>
                <w:sz w:val="24"/>
                <w:szCs w:val="24"/>
              </w:rPr>
              <w:t>复调弹奏能力：</w:t>
            </w:r>
          </w:p>
          <w:p w14:paraId="46B98C08">
            <w:pPr>
              <w:adjustRightInd w:val="0"/>
              <w:snapToGrid w:val="0"/>
              <w:ind w:firstLine="480" w:firstLineChars="200"/>
              <w:rPr>
                <w:rFonts w:hint="eastAsia" w:ascii="仿宋" w:eastAsia="仿宋" w:cs="仿宋"/>
                <w:bCs/>
                <w:color w:val="auto"/>
                <w:sz w:val="24"/>
                <w:szCs w:val="24"/>
              </w:rPr>
            </w:pPr>
            <w:r>
              <w:rPr>
                <w:rFonts w:hint="eastAsia" w:ascii="仿宋" w:eastAsia="仿宋" w:cs="仿宋"/>
                <w:bCs/>
                <w:color w:val="auto"/>
                <w:sz w:val="24"/>
                <w:szCs w:val="24"/>
              </w:rPr>
              <w:t>1、各声部主题的进入要明确。训练手指触键的灵敏性与对肌肉的控制能力以及各部位动作的协调能力</w:t>
            </w:r>
          </w:p>
          <w:p w14:paraId="59B37882">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2、长音旋律的准确弹奏</w:t>
            </w:r>
          </w:p>
          <w:p w14:paraId="2BFEFD61">
            <w:pPr>
              <w:ind w:firstLine="470" w:firstLineChars="196"/>
              <w:rPr>
                <w:rFonts w:hint="eastAsia"/>
                <w:color w:val="auto"/>
              </w:rPr>
            </w:pPr>
            <w:r>
              <w:rPr>
                <w:rFonts w:hint="eastAsia" w:ascii="仿宋" w:eastAsia="仿宋" w:cs="仿宋"/>
                <w:bCs/>
                <w:color w:val="auto"/>
                <w:sz w:val="24"/>
                <w:szCs w:val="24"/>
              </w:rPr>
              <w:t>3、清晰弹奏三部创意曲的三条横的线条</w:t>
            </w:r>
          </w:p>
          <w:p w14:paraId="36615905">
            <w:pPr>
              <w:rPr>
                <w:color w:val="auto"/>
              </w:rPr>
            </w:pPr>
            <w:r>
              <w:rPr>
                <w:rFonts w:hint="eastAsia" w:ascii="仿宋" w:hAnsi="仿宋" w:eastAsia="仿宋" w:cs="仿宋"/>
                <w:bCs/>
                <w:color w:val="auto"/>
                <w:sz w:val="24"/>
                <w:szCs w:val="24"/>
              </w:rPr>
              <w:t>实训任务：</w:t>
            </w:r>
          </w:p>
          <w:p w14:paraId="7EE6FDEF">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基本练习：四升降大小调同向音阶、琶音、</w:t>
            </w:r>
            <w:r>
              <w:rPr>
                <w:rFonts w:ascii="仿宋" w:eastAsia="仿宋" w:cs="仿宋"/>
                <w:bCs/>
                <w:color w:val="auto"/>
                <w:sz w:val="24"/>
                <w:szCs w:val="24"/>
              </w:rPr>
              <w:t>和弦</w:t>
            </w:r>
            <w:r>
              <w:rPr>
                <w:rFonts w:hint="eastAsia" w:ascii="仿宋" w:eastAsia="仿宋" w:cs="仿宋"/>
                <w:bCs/>
                <w:color w:val="auto"/>
                <w:sz w:val="24"/>
                <w:szCs w:val="24"/>
              </w:rPr>
              <w:t>连接</w:t>
            </w:r>
            <w:r>
              <w:rPr>
                <w:rFonts w:ascii="仿宋" w:eastAsia="仿宋" w:cs="仿宋"/>
                <w:bCs/>
                <w:color w:val="auto"/>
                <w:sz w:val="24"/>
                <w:szCs w:val="24"/>
              </w:rPr>
              <w:t>；</w:t>
            </w:r>
          </w:p>
          <w:p w14:paraId="77D2A0E2">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07094E1F">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 xml:space="preserve"> 相当于车尔尼《钢琴快速练习曲》OP. 299程度的</w:t>
            </w:r>
          </w:p>
          <w:p w14:paraId="311B95DA">
            <w:pPr>
              <w:adjustRightInd w:val="0"/>
              <w:snapToGrid w:val="0"/>
              <w:ind w:firstLine="470" w:firstLineChars="196"/>
              <w:rPr>
                <w:rFonts w:hint="eastAsia" w:ascii="仿宋" w:eastAsia="仿宋" w:cs="仿宋"/>
                <w:bCs/>
                <w:color w:val="auto"/>
                <w:sz w:val="24"/>
                <w:szCs w:val="24"/>
              </w:rPr>
            </w:pPr>
            <w:r>
              <w:rPr>
                <w:rFonts w:ascii="仿宋" w:eastAsia="仿宋" w:cs="仿宋"/>
                <w:bCs/>
                <w:color w:val="auto"/>
                <w:sz w:val="24"/>
                <w:szCs w:val="24"/>
              </w:rPr>
              <w:t xml:space="preserve">4. </w:t>
            </w:r>
            <w:r>
              <w:rPr>
                <w:rFonts w:hint="eastAsia" w:ascii="仿宋" w:eastAsia="仿宋" w:cs="仿宋"/>
                <w:bCs/>
                <w:color w:val="auto"/>
                <w:sz w:val="24"/>
                <w:szCs w:val="24"/>
              </w:rPr>
              <w:t>布置适当难度的钢琴奏鸣曲，并指导学生做作品分析，帮助学生透彻理解奏鸣曲的内容、结构背景和音乐形象。充分理解并把握慢板乐章所要体现的思想内涵</w:t>
            </w:r>
          </w:p>
          <w:p w14:paraId="52DC4AB8">
            <w:pPr>
              <w:pStyle w:val="360"/>
              <w:spacing w:before="125" w:line="312" w:lineRule="auto"/>
              <w:ind w:right="23"/>
              <w:rPr>
                <w:color w:val="auto"/>
              </w:rPr>
            </w:pPr>
          </w:p>
        </w:tc>
        <w:tc>
          <w:tcPr>
            <w:tcW w:w="1823" w:type="dxa"/>
            <w:gridSpan w:val="2"/>
            <w:vAlign w:val="top"/>
          </w:tcPr>
          <w:p w14:paraId="442FC3D6">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2FD9D6B4">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7A8E87A9">
            <w:pPr>
              <w:pStyle w:val="360"/>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6CCDA040">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1764BC2C">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2C0FEDC4">
        <w:trPr>
          <w:trHeight w:val="0" w:hRule="atLeast"/>
          <w:jc w:val="center"/>
        </w:trPr>
        <w:tc>
          <w:tcPr>
            <w:tcW w:w="1301" w:type="dxa"/>
            <w:vMerge w:val="continue"/>
            <w:vAlign w:val="top"/>
          </w:tcPr>
          <w:p w14:paraId="2F96AC1E">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5DD98925">
            <w:pPr>
              <w:adjustRightInd w:val="0"/>
              <w:snapToGrid w:val="0"/>
              <w:rPr>
                <w:rFonts w:hint="eastAsia" w:ascii="仿宋" w:eastAsia="仿宋" w:cs="仿宋"/>
                <w:b/>
                <w:bCs/>
                <w:color w:val="auto"/>
                <w:sz w:val="24"/>
                <w:szCs w:val="24"/>
              </w:rPr>
            </w:pPr>
            <w:r>
              <w:rPr>
                <w:rFonts w:hint="eastAsia" w:ascii="仿宋" w:eastAsia="仿宋" w:cs="仿宋"/>
                <w:b/>
                <w:bCs/>
                <w:color w:val="auto"/>
                <w:sz w:val="24"/>
                <w:szCs w:val="24"/>
              </w:rPr>
              <w:t>第三学年第六学期</w:t>
            </w:r>
          </w:p>
          <w:p w14:paraId="4F34C388">
            <w:pPr>
              <w:spacing w:line="240" w:lineRule="auto"/>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3C2468CB">
            <w:pPr>
              <w:spacing w:line="240" w:lineRule="auto"/>
              <w:ind w:firstLine="480" w:firstLineChars="200"/>
              <w:rPr>
                <w:rFonts w:hint="eastAsia"/>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提高掌指关节的支撑力，</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流畅、快速弹奏五升五降大小调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向音阶、琶音能力</w:t>
            </w:r>
            <w:r>
              <w:rPr>
                <w:rFonts w:ascii="仿宋" w:eastAsia="仿宋" w:cs="仿宋"/>
                <w:bCs/>
                <w:color w:val="auto"/>
                <w:sz w:val="24"/>
                <w:szCs w:val="24"/>
              </w:rPr>
              <w:t>；</w:t>
            </w:r>
          </w:p>
          <w:p w14:paraId="521EB960">
            <w:pPr>
              <w:spacing w:line="240" w:lineRule="auto"/>
              <w:rPr>
                <w:color w:val="auto"/>
              </w:rPr>
            </w:pPr>
            <w:r>
              <w:rPr>
                <w:rFonts w:hint="eastAsia" w:ascii="仿宋" w:hAnsi="仿宋" w:eastAsia="仿宋" w:cs="仿宋"/>
                <w:bCs/>
                <w:color w:val="auto"/>
                <w:sz w:val="24"/>
                <w:szCs w:val="24"/>
              </w:rPr>
              <w:t>实训任务：</w:t>
            </w:r>
          </w:p>
          <w:p w14:paraId="2F940411">
            <w:pPr>
              <w:adjustRightInd w:val="0"/>
              <w:snapToGrid w:val="0"/>
              <w:spacing w:line="240" w:lineRule="auto"/>
              <w:ind w:firstLine="470" w:firstLineChars="196"/>
              <w:rPr>
                <w:rFonts w:ascii="仿宋" w:eastAsia="仿宋" w:cs="仿宋"/>
                <w:bCs/>
                <w:color w:val="auto"/>
                <w:sz w:val="24"/>
                <w:szCs w:val="24"/>
              </w:rPr>
            </w:pPr>
            <w:r>
              <w:rPr>
                <w:rFonts w:hint="eastAsia" w:ascii="仿宋" w:eastAsia="仿宋" w:cs="仿宋"/>
                <w:bCs/>
                <w:color w:val="auto"/>
                <w:sz w:val="24"/>
                <w:szCs w:val="24"/>
              </w:rPr>
              <w:t>1</w:t>
            </w:r>
            <w:r>
              <w:rPr>
                <w:rFonts w:ascii="仿宋" w:eastAsia="仿宋" w:cs="仿宋"/>
                <w:bCs/>
                <w:color w:val="auto"/>
                <w:sz w:val="24"/>
                <w:szCs w:val="24"/>
              </w:rPr>
              <w:t>.</w:t>
            </w:r>
            <w:r>
              <w:rPr>
                <w:rFonts w:hint="eastAsia" w:ascii="仿宋" w:eastAsia="仿宋" w:cs="仿宋"/>
                <w:bCs/>
                <w:color w:val="auto"/>
                <w:sz w:val="24"/>
                <w:szCs w:val="24"/>
              </w:rPr>
              <w:t>基本练习与练习曲、全部大、小调音阶、琶音，和弦</w:t>
            </w:r>
            <w:r>
              <w:rPr>
                <w:rFonts w:ascii="仿宋" w:eastAsia="仿宋" w:cs="仿宋"/>
                <w:bCs/>
                <w:color w:val="auto"/>
                <w:sz w:val="24"/>
                <w:szCs w:val="24"/>
              </w:rPr>
              <w:t>连接，</w:t>
            </w:r>
            <w:r>
              <w:rPr>
                <w:rFonts w:hint="eastAsia" w:ascii="仿宋" w:eastAsia="仿宋" w:cs="仿宋"/>
                <w:bCs/>
                <w:color w:val="auto"/>
                <w:sz w:val="24"/>
                <w:szCs w:val="24"/>
              </w:rPr>
              <w:t>车尔尼《钢琴快速练习曲》OP. 299（选）后半部分《钢琴练习曲》OP. 740（选）《斯克里亚宾钢琴练习曲》No.9或程度相近的练习曲布置乐曲与练习修改</w:t>
            </w:r>
          </w:p>
          <w:p w14:paraId="4DC62AB2">
            <w:pPr>
              <w:adjustRightInd w:val="0"/>
              <w:snapToGrid w:val="0"/>
              <w:spacing w:line="240" w:lineRule="auto"/>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2</w:t>
            </w:r>
            <w:r>
              <w:rPr>
                <w:rFonts w:ascii="仿宋" w:eastAsia="仿宋" w:cs="仿宋"/>
                <w:bCs/>
                <w:color w:val="auto"/>
                <w:sz w:val="24"/>
                <w:szCs w:val="24"/>
              </w:rPr>
              <w:t>.</w:t>
            </w:r>
            <w:r>
              <w:rPr>
                <w:rFonts w:hint="eastAsia" w:ascii="仿宋" w:eastAsia="仿宋" w:cs="仿宋"/>
                <w:bCs/>
                <w:color w:val="auto"/>
                <w:sz w:val="24"/>
                <w:szCs w:val="24"/>
              </w:rPr>
              <w:t xml:space="preserve"> 巴赫三部创意曲或程度相近的曲目；</w:t>
            </w:r>
          </w:p>
          <w:p w14:paraId="5FF422CD">
            <w:pPr>
              <w:pStyle w:val="360"/>
              <w:spacing w:before="125" w:line="240" w:lineRule="auto"/>
              <w:ind w:right="23" w:firstLine="480" w:firstLineChars="200"/>
              <w:rPr>
                <w:rFonts w:hint="eastAsia" w:ascii="宋体" w:hAnsi="宋体" w:eastAsia="宋体" w:cs="宋体"/>
                <w:b/>
                <w:bCs/>
                <w:color w:val="auto"/>
                <w:sz w:val="21"/>
                <w:szCs w:val="21"/>
                <w:highlight w:val="none"/>
                <w:lang w:eastAsia="zh-CN"/>
              </w:rPr>
            </w:pPr>
            <w:r>
              <w:rPr>
                <w:rFonts w:ascii="仿宋" w:eastAsia="仿宋" w:cs="仿宋"/>
                <w:bCs/>
                <w:color w:val="auto"/>
                <w:sz w:val="24"/>
                <w:szCs w:val="24"/>
              </w:rPr>
              <w:t xml:space="preserve">3. </w:t>
            </w:r>
            <w:r>
              <w:rPr>
                <w:rFonts w:hint="eastAsia" w:ascii="仿宋" w:eastAsia="仿宋" w:cs="仿宋"/>
                <w:bCs/>
                <w:color w:val="auto"/>
                <w:sz w:val="24"/>
                <w:szCs w:val="24"/>
              </w:rPr>
              <w:t>布置适当难度的乐曲，并指导学生做作品分析，帮助学生透彻理解乐曲的内容、结构背景和音乐形象。充分理解并把握慢板乐章所要体现的思想内涵。</w:t>
            </w:r>
          </w:p>
        </w:tc>
        <w:tc>
          <w:tcPr>
            <w:tcW w:w="1823" w:type="dxa"/>
            <w:gridSpan w:val="2"/>
            <w:vAlign w:val="top"/>
          </w:tcPr>
          <w:p w14:paraId="0382109F">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7A3EB98D">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7B2C8C16">
            <w:pPr>
              <w:pStyle w:val="360"/>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7FB3147F">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3695D7E3">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47B00363">
        <w:trPr>
          <w:trHeight w:val="0" w:hRule="atLeast"/>
          <w:jc w:val="center"/>
        </w:trPr>
        <w:tc>
          <w:tcPr>
            <w:tcW w:w="1301" w:type="dxa"/>
            <w:vMerge w:val="continue"/>
            <w:vAlign w:val="top"/>
          </w:tcPr>
          <w:p w14:paraId="3F7E6F0B">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5CD47A41">
            <w:pPr>
              <w:adjustRightInd w:val="0"/>
              <w:snapToGrid w:val="0"/>
              <w:rPr>
                <w:rFonts w:ascii="仿宋" w:eastAsia="仿宋" w:cs="仿宋"/>
                <w:b/>
                <w:bCs/>
                <w:color w:val="auto"/>
                <w:sz w:val="24"/>
                <w:szCs w:val="24"/>
              </w:rPr>
            </w:pPr>
            <w:r>
              <w:rPr>
                <w:rFonts w:hint="eastAsia" w:ascii="仿宋" w:eastAsia="仿宋" w:cs="仿宋"/>
                <w:b/>
                <w:bCs/>
                <w:color w:val="auto"/>
                <w:sz w:val="24"/>
                <w:szCs w:val="24"/>
              </w:rPr>
              <w:t>第四学年第七学期</w:t>
            </w:r>
          </w:p>
          <w:p w14:paraId="3FDFC369">
            <w:pPr>
              <w:rPr>
                <w:rFonts w:ascii="仿宋" w:hAnsi="仿宋" w:eastAsia="仿宋" w:cs="仿宋"/>
                <w:bCs/>
                <w:color w:val="auto"/>
                <w:sz w:val="24"/>
                <w:szCs w:val="24"/>
              </w:rPr>
            </w:pPr>
            <w:r>
              <w:rPr>
                <w:rFonts w:hint="eastAsia" w:ascii="仿宋" w:hAnsi="仿宋" w:eastAsia="仿宋" w:cs="仿宋"/>
                <w:bCs/>
                <w:color w:val="auto"/>
                <w:sz w:val="24"/>
                <w:szCs w:val="24"/>
              </w:rPr>
              <w:t>实训目的：</w:t>
            </w:r>
          </w:p>
          <w:p w14:paraId="5B970C72">
            <w:pPr>
              <w:ind w:firstLine="480" w:firstLineChars="200"/>
              <w:rPr>
                <w:rFonts w:hint="eastAsia"/>
                <w:color w:val="auto"/>
              </w:rPr>
            </w:pPr>
            <w:r>
              <w:rPr>
                <w:rFonts w:hint="eastAsia" w:ascii="仿宋" w:hAnsi="仿宋" w:eastAsia="仿宋" w:cs="仿宋"/>
                <w:bCs/>
                <w:color w:val="auto"/>
                <w:sz w:val="24"/>
                <w:szCs w:val="24"/>
              </w:rPr>
              <w:t>进一步</w:t>
            </w:r>
            <w:r>
              <w:rPr>
                <w:rFonts w:hint="eastAsia" w:ascii="仿宋" w:eastAsia="仿宋" w:cs="仿宋"/>
                <w:bCs/>
                <w:color w:val="auto"/>
                <w:sz w:val="24"/>
                <w:szCs w:val="24"/>
              </w:rPr>
              <w:t>提高掌演奏、</w:t>
            </w:r>
            <w:r>
              <w:rPr>
                <w:rFonts w:ascii="仿宋" w:eastAsia="仿宋" w:cs="仿宋"/>
                <w:bCs/>
                <w:color w:val="auto"/>
                <w:sz w:val="24"/>
                <w:szCs w:val="24"/>
              </w:rPr>
              <w:t>分析能力</w:t>
            </w:r>
            <w:r>
              <w:rPr>
                <w:rFonts w:hint="eastAsia" w:ascii="仿宋" w:eastAsia="仿宋" w:cs="仿宋"/>
                <w:bCs/>
                <w:color w:val="auto"/>
                <w:sz w:val="24"/>
                <w:szCs w:val="24"/>
              </w:rPr>
              <w:t>，</w:t>
            </w:r>
            <w:r>
              <w:rPr>
                <w:rFonts w:hint="eastAsia" w:ascii="仿宋" w:hAnsi="仿宋" w:eastAsia="仿宋" w:cs="仿宋"/>
                <w:bCs/>
                <w:color w:val="auto"/>
                <w:sz w:val="24"/>
                <w:szCs w:val="24"/>
              </w:rPr>
              <w:t>掌握</w:t>
            </w:r>
            <w:r>
              <w:rPr>
                <w:rFonts w:hint="eastAsia" w:ascii="仿宋" w:eastAsia="仿宋" w:cs="仿宋"/>
                <w:bCs/>
                <w:color w:val="auto"/>
                <w:sz w:val="24"/>
                <w:szCs w:val="24"/>
              </w:rPr>
              <w:t>流畅、快速弹奏六升六降大小调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ascii="仿宋" w:eastAsia="仿宋" w:cs="仿宋"/>
                <w:bCs/>
                <w:color w:val="auto"/>
                <w:sz w:val="24"/>
                <w:szCs w:val="24"/>
              </w:rPr>
              <w:t>和弦连接</w:t>
            </w:r>
            <w:r>
              <w:rPr>
                <w:rFonts w:hint="eastAsia" w:ascii="仿宋" w:eastAsia="仿宋" w:cs="仿宋"/>
                <w:bCs/>
                <w:color w:val="auto"/>
                <w:sz w:val="24"/>
                <w:szCs w:val="24"/>
              </w:rPr>
              <w:t>能力</w:t>
            </w:r>
            <w:r>
              <w:rPr>
                <w:rFonts w:ascii="仿宋" w:eastAsia="仿宋" w:cs="仿宋"/>
                <w:bCs/>
                <w:color w:val="auto"/>
                <w:sz w:val="24"/>
                <w:szCs w:val="24"/>
              </w:rPr>
              <w:t>；</w:t>
            </w:r>
          </w:p>
          <w:p w14:paraId="56634B87">
            <w:pPr>
              <w:rPr>
                <w:color w:val="auto"/>
              </w:rPr>
            </w:pPr>
            <w:r>
              <w:rPr>
                <w:rFonts w:hint="eastAsia" w:ascii="仿宋" w:hAnsi="仿宋" w:eastAsia="仿宋" w:cs="仿宋"/>
                <w:bCs/>
                <w:color w:val="auto"/>
                <w:sz w:val="24"/>
                <w:szCs w:val="24"/>
              </w:rPr>
              <w:t>实训任务：</w:t>
            </w:r>
          </w:p>
          <w:p w14:paraId="281198C3">
            <w:pPr>
              <w:adjustRightInd w:val="0"/>
              <w:snapToGrid w:val="0"/>
              <w:ind w:firstLine="470" w:firstLineChars="196"/>
              <w:rPr>
                <w:rFonts w:hint="eastAsia" w:ascii="仿宋" w:eastAsia="仿宋" w:cs="仿宋"/>
                <w:bCs/>
                <w:color w:val="auto"/>
                <w:sz w:val="24"/>
                <w:szCs w:val="24"/>
              </w:rPr>
            </w:pPr>
            <w:r>
              <w:rPr>
                <w:rFonts w:hint="eastAsia" w:ascii="仿宋" w:eastAsia="仿宋" w:cs="仿宋"/>
                <w:bCs/>
                <w:color w:val="auto"/>
                <w:sz w:val="24"/>
                <w:szCs w:val="24"/>
              </w:rPr>
              <w:t>1、车尔尼练习曲作品740程度</w:t>
            </w:r>
            <w:r>
              <w:rPr>
                <w:rFonts w:ascii="仿宋" w:eastAsia="仿宋" w:cs="仿宋"/>
                <w:bCs/>
                <w:color w:val="auto"/>
                <w:sz w:val="24"/>
                <w:szCs w:val="24"/>
              </w:rPr>
              <w:t>作业；</w:t>
            </w:r>
          </w:p>
          <w:p w14:paraId="3C25B647">
            <w:pPr>
              <w:adjustRightInd w:val="0"/>
              <w:snapToGrid w:val="0"/>
              <w:ind w:firstLine="470" w:firstLineChars="196"/>
              <w:rPr>
                <w:rFonts w:ascii="仿宋" w:eastAsia="仿宋" w:cs="仿宋"/>
                <w:bCs/>
                <w:color w:val="auto"/>
                <w:sz w:val="24"/>
                <w:szCs w:val="24"/>
              </w:rPr>
            </w:pPr>
            <w:r>
              <w:rPr>
                <w:rFonts w:hint="eastAsia" w:ascii="仿宋" w:eastAsia="仿宋" w:cs="仿宋"/>
                <w:bCs/>
                <w:color w:val="auto"/>
                <w:sz w:val="24"/>
                <w:szCs w:val="24"/>
              </w:rPr>
              <w:t>2、莫什科夫斯基《钢琴技巧练习曲》作品72程度</w:t>
            </w:r>
            <w:r>
              <w:rPr>
                <w:rFonts w:ascii="仿宋" w:eastAsia="仿宋" w:cs="仿宋"/>
                <w:bCs/>
                <w:color w:val="auto"/>
                <w:sz w:val="24"/>
                <w:szCs w:val="24"/>
              </w:rPr>
              <w:t>作业</w:t>
            </w:r>
            <w:r>
              <w:rPr>
                <w:rFonts w:hint="eastAsia" w:ascii="仿宋" w:eastAsia="仿宋" w:cs="仿宋"/>
                <w:bCs/>
                <w:color w:val="auto"/>
                <w:sz w:val="24"/>
                <w:szCs w:val="24"/>
              </w:rPr>
              <w:t>，或由教师根据学生实际需求选择程度相近的合适曲目巴赫《十二平均律钢琴曲集》或由教师根据学生实际需求选择程度相近的合适曲目</w:t>
            </w:r>
          </w:p>
          <w:p w14:paraId="504D7032">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ascii="仿宋" w:eastAsia="仿宋" w:cs="仿宋"/>
                <w:bCs/>
                <w:color w:val="auto"/>
                <w:sz w:val="24"/>
                <w:szCs w:val="24"/>
              </w:rPr>
              <w:t>3</w:t>
            </w:r>
            <w:r>
              <w:rPr>
                <w:rFonts w:ascii="仿宋" w:eastAsia="仿宋" w:cs="仿宋"/>
                <w:bCs/>
                <w:color w:val="auto"/>
                <w:sz w:val="24"/>
                <w:szCs w:val="24"/>
              </w:rPr>
              <w:t>.</w:t>
            </w:r>
            <w:r>
              <w:rPr>
                <w:rFonts w:hint="eastAsia" w:ascii="仿宋" w:eastAsia="仿宋" w:cs="仿宋"/>
                <w:bCs/>
                <w:color w:val="auto"/>
                <w:sz w:val="24"/>
                <w:szCs w:val="24"/>
              </w:rPr>
              <w:t>中外乐曲练习与修改</w:t>
            </w:r>
          </w:p>
        </w:tc>
        <w:tc>
          <w:tcPr>
            <w:tcW w:w="1823" w:type="dxa"/>
            <w:gridSpan w:val="2"/>
            <w:vAlign w:val="top"/>
          </w:tcPr>
          <w:p w14:paraId="5DCCC37B">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p>
          <w:p w14:paraId="0C47CC4D">
            <w:pPr>
              <w:pStyle w:val="360"/>
              <w:spacing w:before="125" w:line="312" w:lineRule="auto"/>
              <w:ind w:right="23"/>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p>
          <w:p w14:paraId="5FCDCB55">
            <w:pPr>
              <w:pStyle w:val="360"/>
              <w:spacing w:before="125" w:line="312" w:lineRule="auto"/>
              <w:ind w:right="2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问题导向学习</w:t>
            </w:r>
          </w:p>
          <w:p w14:paraId="38E070B1">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专题学习</w:t>
            </w:r>
          </w:p>
        </w:tc>
        <w:tc>
          <w:tcPr>
            <w:tcW w:w="788" w:type="dxa"/>
            <w:vAlign w:val="top"/>
          </w:tcPr>
          <w:p w14:paraId="3C4C903C">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w:t>
            </w:r>
          </w:p>
        </w:tc>
      </w:tr>
      <w:tr w14:paraId="0CCAE80A">
        <w:trPr>
          <w:trHeight w:val="0" w:hRule="atLeast"/>
          <w:jc w:val="center"/>
        </w:trPr>
        <w:tc>
          <w:tcPr>
            <w:tcW w:w="1301" w:type="dxa"/>
            <w:vMerge w:val="continue"/>
            <w:vAlign w:val="top"/>
          </w:tcPr>
          <w:p w14:paraId="3FD96A6C">
            <w:pPr>
              <w:pStyle w:val="360"/>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0622BCEA">
            <w:pPr>
              <w:pStyle w:val="360"/>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2"/>
            <w:vAlign w:val="top"/>
          </w:tcPr>
          <w:p w14:paraId="264251E7">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788" w:type="dxa"/>
            <w:vAlign w:val="top"/>
          </w:tcPr>
          <w:p w14:paraId="2F332657">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48</w:t>
            </w:r>
          </w:p>
        </w:tc>
      </w:tr>
      <w:tr w14:paraId="4E62A8B4">
        <w:trPr>
          <w:trHeight w:val="0" w:hRule="atLeast"/>
          <w:jc w:val="center"/>
        </w:trPr>
        <w:tc>
          <w:tcPr>
            <w:tcW w:w="1301" w:type="dxa"/>
            <w:vAlign w:val="center"/>
          </w:tcPr>
          <w:p w14:paraId="6C80341C">
            <w:pPr>
              <w:pStyle w:val="360"/>
              <w:spacing w:before="12"/>
              <w:jc w:val="center"/>
              <w:rPr>
                <w:rFonts w:ascii="宋体"/>
                <w:color w:val="auto"/>
                <w:sz w:val="29"/>
                <w:highlight w:val="none"/>
                <w:lang w:eastAsia="zh-CN"/>
              </w:rPr>
            </w:pPr>
          </w:p>
          <w:p w14:paraId="55A2EDBC">
            <w:pPr>
              <w:pStyle w:val="360"/>
              <w:ind w:left="8"/>
              <w:jc w:val="center"/>
              <w:rPr>
                <w:rFonts w:ascii="宋体"/>
                <w:b/>
                <w:color w:val="auto"/>
                <w:sz w:val="21"/>
                <w:highlight w:val="none"/>
                <w:lang w:eastAsia="zh-CN"/>
              </w:rPr>
            </w:pPr>
            <w:r>
              <w:rPr>
                <w:rFonts w:ascii="宋体"/>
                <w:b/>
                <w:color w:val="auto"/>
                <w:w w:val="98"/>
                <w:sz w:val="21"/>
                <w:highlight w:val="none"/>
                <w:lang w:eastAsia="zh-CN"/>
              </w:rPr>
              <w:t>F</w:t>
            </w:r>
          </w:p>
          <w:p w14:paraId="11C5BEE0">
            <w:pPr>
              <w:pStyle w:val="360"/>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79" w:type="dxa"/>
            <w:gridSpan w:val="9"/>
            <w:vAlign w:val="center"/>
          </w:tcPr>
          <w:p w14:paraId="6AC55C7D">
            <w:pPr>
              <w:pStyle w:val="360"/>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6526DCC6">
            <w:pPr>
              <w:pStyle w:val="360"/>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763ECE05">
            <w:pPr>
              <w:pStyle w:val="360"/>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042CEA5F">
        <w:trPr>
          <w:trHeight w:val="0" w:hRule="atLeast"/>
          <w:jc w:val="center"/>
        </w:trPr>
        <w:tc>
          <w:tcPr>
            <w:tcW w:w="1301" w:type="dxa"/>
            <w:vMerge w:val="restart"/>
            <w:vAlign w:val="center"/>
          </w:tcPr>
          <w:p w14:paraId="59ED8247">
            <w:pPr>
              <w:jc w:val="center"/>
              <w:rPr>
                <w:rFonts w:ascii="宋体" w:eastAsia="宋体"/>
                <w:b/>
                <w:color w:val="auto"/>
                <w:sz w:val="21"/>
                <w:highlight w:val="none"/>
                <w:lang w:eastAsia="zh-CN"/>
              </w:rPr>
            </w:pPr>
            <w:r>
              <w:rPr>
                <w:rFonts w:hint="eastAsia" w:ascii="宋体" w:eastAsia="宋体"/>
                <w:b/>
                <w:color w:val="auto"/>
                <w:sz w:val="21"/>
                <w:highlight w:val="none"/>
                <w:lang w:eastAsia="zh-CN"/>
              </w:rPr>
              <w:t>G</w:t>
            </w:r>
          </w:p>
          <w:p w14:paraId="767C0FF8">
            <w:pPr>
              <w:pStyle w:val="36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教学安排</w:t>
            </w:r>
          </w:p>
        </w:tc>
        <w:tc>
          <w:tcPr>
            <w:tcW w:w="569" w:type="dxa"/>
            <w:vMerge w:val="restart"/>
            <w:vAlign w:val="center"/>
          </w:tcPr>
          <w:p w14:paraId="67D31F79">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次别</w:t>
            </w:r>
          </w:p>
        </w:tc>
        <w:tc>
          <w:tcPr>
            <w:tcW w:w="1620" w:type="dxa"/>
            <w:vMerge w:val="restart"/>
            <w:vAlign w:val="center"/>
          </w:tcPr>
          <w:p w14:paraId="17828BA3">
            <w:pPr>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实践名称</w:t>
            </w:r>
          </w:p>
        </w:tc>
        <w:tc>
          <w:tcPr>
            <w:tcW w:w="1300" w:type="dxa"/>
            <w:vMerge w:val="restart"/>
            <w:vAlign w:val="center"/>
          </w:tcPr>
          <w:p w14:paraId="06F9A0D9">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支撑课程</w:t>
            </w:r>
          </w:p>
          <w:p w14:paraId="04BFC445">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目标</w:t>
            </w:r>
          </w:p>
        </w:tc>
        <w:tc>
          <w:tcPr>
            <w:tcW w:w="2939" w:type="dxa"/>
            <w:gridSpan w:val="4"/>
            <w:vAlign w:val="center"/>
          </w:tcPr>
          <w:p w14:paraId="6DB714B3">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课程思政融入</w:t>
            </w:r>
          </w:p>
          <w:p w14:paraId="50082CCE">
            <w:pPr>
              <w:jc w:val="both"/>
              <w:rPr>
                <w:rFonts w:hint="eastAsia" w:ascii="宋体" w:hAnsi="宋体" w:eastAsia="宋体" w:cs="宋体"/>
                <w:b/>
                <w:bCs/>
                <w:color w:val="auto"/>
                <w:sz w:val="21"/>
                <w:szCs w:val="21"/>
                <w:highlight w:val="none"/>
                <w:lang w:eastAsia="zh-CN"/>
              </w:rPr>
            </w:pPr>
            <w:r>
              <w:rPr>
                <w:rFonts w:hint="eastAsia" w:ascii="宋体" w:eastAsia="宋体"/>
                <w:b/>
                <w:bCs/>
                <w:color w:val="auto"/>
                <w:sz w:val="21"/>
                <w:highlight w:val="none"/>
                <w:lang w:eastAsia="zh-CN"/>
              </w:rPr>
              <w:t>（根据实际情况至少填写3次）</w:t>
            </w:r>
          </w:p>
        </w:tc>
        <w:tc>
          <w:tcPr>
            <w:tcW w:w="1251" w:type="dxa"/>
            <w:gridSpan w:val="2"/>
            <w:vMerge w:val="restart"/>
            <w:vAlign w:val="center"/>
          </w:tcPr>
          <w:p w14:paraId="75CA46C4">
            <w:pPr>
              <w:pStyle w:val="360"/>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教学方式</w:t>
            </w:r>
          </w:p>
          <w:p w14:paraId="6BE2ECB3">
            <w:pPr>
              <w:pStyle w:val="360"/>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color w:val="auto"/>
                <w:sz w:val="21"/>
                <w:szCs w:val="22"/>
                <w:highlight w:val="none"/>
                <w:lang w:val="en-US" w:eastAsia="zh-CN" w:bidi="ar-SA"/>
              </w:rPr>
              <w:t>与手段</w:t>
            </w:r>
          </w:p>
        </w:tc>
      </w:tr>
      <w:tr w14:paraId="7CC8C4FD">
        <w:trPr>
          <w:trHeight w:val="0" w:hRule="atLeast"/>
          <w:jc w:val="center"/>
        </w:trPr>
        <w:tc>
          <w:tcPr>
            <w:tcW w:w="1301" w:type="dxa"/>
            <w:vMerge w:val="continue"/>
            <w:vAlign w:val="top"/>
          </w:tcPr>
          <w:p w14:paraId="544050F1">
            <w:pPr>
              <w:pStyle w:val="360"/>
              <w:spacing w:before="125" w:line="312" w:lineRule="auto"/>
              <w:ind w:right="23"/>
              <w:rPr>
                <w:color w:val="auto"/>
              </w:rPr>
            </w:pPr>
          </w:p>
        </w:tc>
        <w:tc>
          <w:tcPr>
            <w:tcW w:w="569" w:type="dxa"/>
            <w:vMerge w:val="continue"/>
            <w:vAlign w:val="top"/>
          </w:tcPr>
          <w:p w14:paraId="3F6D03F4">
            <w:pPr>
              <w:pStyle w:val="360"/>
              <w:spacing w:before="125" w:line="312" w:lineRule="auto"/>
              <w:ind w:right="23"/>
              <w:rPr>
                <w:color w:val="auto"/>
              </w:rPr>
            </w:pPr>
          </w:p>
        </w:tc>
        <w:tc>
          <w:tcPr>
            <w:tcW w:w="1620" w:type="dxa"/>
            <w:vMerge w:val="continue"/>
            <w:vAlign w:val="top"/>
          </w:tcPr>
          <w:p w14:paraId="0E22E50F">
            <w:pPr>
              <w:pStyle w:val="360"/>
              <w:spacing w:before="125" w:line="312" w:lineRule="auto"/>
              <w:ind w:right="23"/>
              <w:rPr>
                <w:color w:val="auto"/>
              </w:rPr>
            </w:pPr>
          </w:p>
        </w:tc>
        <w:tc>
          <w:tcPr>
            <w:tcW w:w="1300" w:type="dxa"/>
            <w:vMerge w:val="continue"/>
            <w:vAlign w:val="top"/>
          </w:tcPr>
          <w:p w14:paraId="3FD2C866">
            <w:pPr>
              <w:pStyle w:val="360"/>
              <w:spacing w:before="125" w:line="312" w:lineRule="auto"/>
              <w:ind w:right="23"/>
              <w:rPr>
                <w:color w:val="auto"/>
              </w:rPr>
            </w:pPr>
          </w:p>
        </w:tc>
        <w:tc>
          <w:tcPr>
            <w:tcW w:w="1488" w:type="dxa"/>
            <w:gridSpan w:val="2"/>
            <w:vAlign w:val="center"/>
          </w:tcPr>
          <w:p w14:paraId="6A4D5B2E">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思政元素</w:t>
            </w:r>
          </w:p>
        </w:tc>
        <w:tc>
          <w:tcPr>
            <w:tcW w:w="1451" w:type="dxa"/>
            <w:gridSpan w:val="2"/>
            <w:vAlign w:val="center"/>
          </w:tcPr>
          <w:p w14:paraId="09DFFE3A">
            <w:pPr>
              <w:jc w:val="center"/>
              <w:rPr>
                <w:rFonts w:hint="eastAsia" w:ascii="宋体" w:hAnsi="宋体" w:eastAsia="宋体" w:cs="宋体"/>
                <w:b/>
                <w:bCs/>
                <w:color w:val="auto"/>
                <w:sz w:val="21"/>
                <w:szCs w:val="21"/>
                <w:highlight w:val="none"/>
                <w:lang w:eastAsia="zh-CN"/>
              </w:rPr>
            </w:pPr>
            <w:r>
              <w:rPr>
                <w:rFonts w:hint="eastAsia" w:ascii="宋体" w:eastAsia="宋体"/>
                <w:color w:val="auto"/>
                <w:sz w:val="21"/>
                <w:highlight w:val="none"/>
                <w:lang w:eastAsia="zh-CN"/>
              </w:rPr>
              <w:t>思政目标</w:t>
            </w:r>
          </w:p>
        </w:tc>
        <w:tc>
          <w:tcPr>
            <w:tcW w:w="1251" w:type="dxa"/>
            <w:gridSpan w:val="2"/>
            <w:vMerge w:val="continue"/>
            <w:vAlign w:val="top"/>
          </w:tcPr>
          <w:p w14:paraId="46D25EA7">
            <w:pPr>
              <w:pStyle w:val="360"/>
              <w:spacing w:before="125" w:line="312" w:lineRule="auto"/>
              <w:ind w:right="23"/>
              <w:rPr>
                <w:rFonts w:hint="eastAsia" w:ascii="宋体" w:hAnsi="宋体" w:eastAsia="宋体" w:cs="宋体"/>
                <w:b/>
                <w:bCs/>
                <w:color w:val="auto"/>
                <w:sz w:val="21"/>
                <w:szCs w:val="21"/>
                <w:highlight w:val="none"/>
                <w:lang w:eastAsia="zh-CN"/>
              </w:rPr>
            </w:pPr>
          </w:p>
        </w:tc>
      </w:tr>
      <w:tr w14:paraId="00494492">
        <w:trPr>
          <w:trHeight w:val="0" w:hRule="atLeast"/>
          <w:jc w:val="center"/>
        </w:trPr>
        <w:tc>
          <w:tcPr>
            <w:tcW w:w="1301" w:type="dxa"/>
            <w:vMerge w:val="continue"/>
            <w:vAlign w:val="top"/>
          </w:tcPr>
          <w:p w14:paraId="1F57BDDC">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B829933">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w:t>
            </w:r>
          </w:p>
        </w:tc>
        <w:tc>
          <w:tcPr>
            <w:tcW w:w="1620" w:type="dxa"/>
            <w:vAlign w:val="top"/>
          </w:tcPr>
          <w:p w14:paraId="282DEB46">
            <w:pPr>
              <w:pStyle w:val="360"/>
              <w:spacing w:before="125" w:line="312" w:lineRule="auto"/>
              <w:ind w:right="23"/>
              <w:rPr>
                <w:rFonts w:hint="eastAsia" w:ascii="宋体" w:hAnsi="宋体" w:eastAsia="仿宋" w:cs="宋体"/>
                <w:b/>
                <w:bCs/>
                <w:color w:val="auto"/>
                <w:sz w:val="21"/>
                <w:szCs w:val="21"/>
                <w:highlight w:val="none"/>
                <w:lang w:val="en-US" w:eastAsia="zh-CN"/>
              </w:rPr>
            </w:pPr>
            <w:r>
              <w:rPr>
                <w:rFonts w:hint="eastAsia" w:ascii="仿宋" w:eastAsia="仿宋" w:cs="仿宋"/>
                <w:bCs/>
                <w:color w:val="auto"/>
                <w:sz w:val="24"/>
                <w:szCs w:val="24"/>
              </w:rPr>
              <w:t>四升降大小调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cs="仿宋"/>
                <w:bCs/>
                <w:color w:val="auto"/>
                <w:sz w:val="24"/>
                <w:szCs w:val="24"/>
                <w:lang w:val="en-US" w:eastAsia="zh-CN"/>
              </w:rPr>
              <w:t>练习</w:t>
            </w:r>
          </w:p>
        </w:tc>
        <w:tc>
          <w:tcPr>
            <w:tcW w:w="1300" w:type="dxa"/>
            <w:vAlign w:val="top"/>
          </w:tcPr>
          <w:p w14:paraId="7007A71D">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31ED9E5F">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7E8D89DC">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28224AAD">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7E74E4C3">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0B236125">
        <w:trPr>
          <w:trHeight w:val="0" w:hRule="atLeast"/>
          <w:jc w:val="center"/>
        </w:trPr>
        <w:tc>
          <w:tcPr>
            <w:tcW w:w="1301" w:type="dxa"/>
            <w:vMerge w:val="continue"/>
            <w:vAlign w:val="top"/>
          </w:tcPr>
          <w:p w14:paraId="16918A03">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143B5C7">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c>
          <w:tcPr>
            <w:tcW w:w="1620" w:type="dxa"/>
            <w:vAlign w:val="top"/>
          </w:tcPr>
          <w:p w14:paraId="4E87C1B0">
            <w:pPr>
              <w:pStyle w:val="360"/>
              <w:spacing w:before="125" w:line="312" w:lineRule="auto"/>
              <w:ind w:right="23"/>
              <w:rPr>
                <w:rFonts w:hint="default"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13F9777C">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08F3B3F4">
            <w:pPr>
              <w:pStyle w:val="360"/>
              <w:spacing w:before="125" w:line="312" w:lineRule="auto"/>
              <w:ind w:right="23"/>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2C05A9F1">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4EF53F3C">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5B876A8A">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134B412E">
        <w:trPr>
          <w:trHeight w:val="0" w:hRule="atLeast"/>
          <w:jc w:val="center"/>
        </w:trPr>
        <w:tc>
          <w:tcPr>
            <w:tcW w:w="1301" w:type="dxa"/>
            <w:vMerge w:val="continue"/>
            <w:vAlign w:val="top"/>
          </w:tcPr>
          <w:p w14:paraId="53595771">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525EF24">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w:t>
            </w:r>
          </w:p>
        </w:tc>
        <w:tc>
          <w:tcPr>
            <w:tcW w:w="1620" w:type="dxa"/>
            <w:vAlign w:val="top"/>
          </w:tcPr>
          <w:p w14:paraId="025202C4">
            <w:pPr>
              <w:pStyle w:val="360"/>
              <w:spacing w:before="125" w:line="312" w:lineRule="auto"/>
              <w:ind w:right="23"/>
              <w:rPr>
                <w:rFonts w:hint="default"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272BD3F0">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71214C17">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22E63285">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14598A0F">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4A957223">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5518AC54">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436E558B">
        <w:trPr>
          <w:trHeight w:val="0" w:hRule="atLeast"/>
          <w:jc w:val="center"/>
        </w:trPr>
        <w:tc>
          <w:tcPr>
            <w:tcW w:w="1301" w:type="dxa"/>
            <w:vMerge w:val="continue"/>
            <w:vAlign w:val="top"/>
          </w:tcPr>
          <w:p w14:paraId="0E387EB4">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25808EC3">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p>
        </w:tc>
        <w:tc>
          <w:tcPr>
            <w:tcW w:w="1620" w:type="dxa"/>
            <w:vAlign w:val="top"/>
          </w:tcPr>
          <w:p w14:paraId="17A878E3">
            <w:pPr>
              <w:pStyle w:val="360"/>
              <w:spacing w:before="125" w:line="312" w:lineRule="auto"/>
              <w:ind w:right="23"/>
              <w:rPr>
                <w:rFonts w:hint="eastAsia" w:ascii="仿宋" w:eastAsia="仿宋" w:cs="仿宋"/>
                <w:bCs/>
                <w:color w:val="auto"/>
                <w:sz w:val="24"/>
                <w:szCs w:val="24"/>
                <w:lang w:eastAsia="zh-CN"/>
              </w:rPr>
            </w:pPr>
            <w:r>
              <w:rPr>
                <w:rFonts w:hint="eastAsia" w:ascii="仿宋" w:eastAsia="仿宋" w:cs="仿宋"/>
                <w:bCs/>
                <w:color w:val="auto"/>
                <w:sz w:val="24"/>
                <w:szCs w:val="24"/>
              </w:rPr>
              <w:t>五升五降大小调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ascii="仿宋" w:eastAsia="仿宋" w:cs="仿宋"/>
                <w:bCs/>
                <w:color w:val="auto"/>
                <w:sz w:val="24"/>
                <w:szCs w:val="24"/>
                <w:lang w:val="en-US" w:eastAsia="zh-CN"/>
              </w:rPr>
              <w:t>练习</w:t>
            </w:r>
          </w:p>
        </w:tc>
        <w:tc>
          <w:tcPr>
            <w:tcW w:w="1300" w:type="dxa"/>
            <w:vAlign w:val="top"/>
          </w:tcPr>
          <w:p w14:paraId="02C1893C">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52F87D69">
            <w:pPr>
              <w:pStyle w:val="360"/>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5BD0E924">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14F525E1">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267F931B">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3C072C56">
        <w:trPr>
          <w:trHeight w:val="0" w:hRule="atLeast"/>
          <w:jc w:val="center"/>
        </w:trPr>
        <w:tc>
          <w:tcPr>
            <w:tcW w:w="1301" w:type="dxa"/>
            <w:vMerge w:val="continue"/>
            <w:vAlign w:val="top"/>
          </w:tcPr>
          <w:p w14:paraId="59ABDBCB">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2206D5E">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w:t>
            </w:r>
          </w:p>
        </w:tc>
        <w:tc>
          <w:tcPr>
            <w:tcW w:w="1620" w:type="dxa"/>
            <w:vAlign w:val="top"/>
          </w:tcPr>
          <w:p w14:paraId="5E57CC2F">
            <w:pPr>
              <w:pStyle w:val="360"/>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1B637782">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5BB8271B">
            <w:pPr>
              <w:pStyle w:val="360"/>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03FDB02C">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41EF3C0A">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3183FA55">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56654269">
        <w:trPr>
          <w:trHeight w:val="0" w:hRule="atLeast"/>
          <w:jc w:val="center"/>
        </w:trPr>
        <w:tc>
          <w:tcPr>
            <w:tcW w:w="1301" w:type="dxa"/>
            <w:vMerge w:val="continue"/>
            <w:vAlign w:val="top"/>
          </w:tcPr>
          <w:p w14:paraId="29628B57">
            <w:pPr>
              <w:pStyle w:val="360"/>
              <w:spacing w:before="125" w:line="312" w:lineRule="auto"/>
              <w:ind w:right="23"/>
              <w:rPr>
                <w:rFonts w:hint="eastAsia" w:ascii="宋体" w:hAnsi="宋体" w:eastAsia="宋体" w:cs="宋体"/>
                <w:b/>
                <w:bCs/>
                <w:color w:val="auto"/>
                <w:sz w:val="21"/>
                <w:szCs w:val="21"/>
                <w:highlight w:val="none"/>
                <w:lang w:eastAsia="zh-CN"/>
              </w:rPr>
            </w:pPr>
          </w:p>
          <w:p w14:paraId="460362A6">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05F8D7F9">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w:t>
            </w:r>
          </w:p>
        </w:tc>
        <w:tc>
          <w:tcPr>
            <w:tcW w:w="1620" w:type="dxa"/>
            <w:vAlign w:val="top"/>
          </w:tcPr>
          <w:p w14:paraId="1798174C">
            <w:pPr>
              <w:pStyle w:val="360"/>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4F1B4553">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090B0550">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273CCE42">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rightChars="0"/>
              <w:textAlignment w:val="auto"/>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66091326">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77397582">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180E9A45">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213E7540">
        <w:trPr>
          <w:trHeight w:val="0" w:hRule="atLeast"/>
          <w:jc w:val="center"/>
        </w:trPr>
        <w:tc>
          <w:tcPr>
            <w:tcW w:w="1301" w:type="dxa"/>
            <w:vMerge w:val="continue"/>
            <w:vAlign w:val="top"/>
          </w:tcPr>
          <w:p w14:paraId="59682E72">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BE89B8E">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w:t>
            </w:r>
          </w:p>
        </w:tc>
        <w:tc>
          <w:tcPr>
            <w:tcW w:w="1620" w:type="dxa"/>
            <w:vAlign w:val="top"/>
          </w:tcPr>
          <w:p w14:paraId="6909A7DC">
            <w:pPr>
              <w:pStyle w:val="360"/>
              <w:spacing w:before="125" w:line="312" w:lineRule="auto"/>
              <w:ind w:right="23"/>
              <w:rPr>
                <w:rFonts w:hint="eastAsia" w:ascii="仿宋" w:eastAsia="仿宋" w:cs="仿宋"/>
                <w:bCs/>
                <w:color w:val="auto"/>
                <w:sz w:val="24"/>
                <w:szCs w:val="24"/>
                <w:lang w:eastAsia="zh-CN"/>
              </w:rPr>
            </w:pPr>
            <w:r>
              <w:rPr>
                <w:rFonts w:hint="eastAsia" w:ascii="仿宋" w:eastAsia="仿宋" w:cs="仿宋"/>
                <w:bCs/>
                <w:color w:val="auto"/>
                <w:sz w:val="24"/>
                <w:szCs w:val="24"/>
              </w:rPr>
              <w:t>六升六降大小调</w:t>
            </w:r>
            <w:r>
              <w:rPr>
                <w:rFonts w:hint="eastAsia" w:ascii="仿宋" w:eastAsia="仿宋" w:cs="仿宋"/>
                <w:bCs/>
                <w:color w:val="auto"/>
                <w:sz w:val="24"/>
                <w:szCs w:val="24"/>
                <w:lang w:val="en-US" w:eastAsia="zh-CN"/>
              </w:rPr>
              <w:t>正反</w:t>
            </w:r>
            <w:r>
              <w:rPr>
                <w:rFonts w:hint="eastAsia" w:ascii="仿宋" w:eastAsia="仿宋" w:cs="仿宋"/>
                <w:bCs/>
                <w:color w:val="auto"/>
                <w:sz w:val="24"/>
                <w:szCs w:val="24"/>
              </w:rPr>
              <w:t>向音阶、琶音</w:t>
            </w:r>
            <w:r>
              <w:rPr>
                <w:rFonts w:hint="eastAsia" w:ascii="仿宋" w:eastAsia="仿宋" w:cs="仿宋"/>
                <w:bCs/>
                <w:color w:val="auto"/>
                <w:sz w:val="24"/>
                <w:szCs w:val="24"/>
                <w:lang w:val="en-US" w:eastAsia="zh-CN"/>
              </w:rPr>
              <w:t>练习</w:t>
            </w:r>
          </w:p>
        </w:tc>
        <w:tc>
          <w:tcPr>
            <w:tcW w:w="1300" w:type="dxa"/>
            <w:vAlign w:val="top"/>
          </w:tcPr>
          <w:p w14:paraId="73268DB6">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25EF29F7">
            <w:pPr>
              <w:pStyle w:val="360"/>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3D2BADB9">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73A36685">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5AC436CF">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w:t>
            </w:r>
          </w:p>
        </w:tc>
      </w:tr>
      <w:tr w14:paraId="3AD6B6E8">
        <w:trPr>
          <w:trHeight w:val="0" w:hRule="atLeast"/>
          <w:jc w:val="center"/>
        </w:trPr>
        <w:tc>
          <w:tcPr>
            <w:tcW w:w="1301" w:type="dxa"/>
            <w:vMerge w:val="continue"/>
            <w:vAlign w:val="top"/>
          </w:tcPr>
          <w:p w14:paraId="41327EF5">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6C33FCF3">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p>
        </w:tc>
        <w:tc>
          <w:tcPr>
            <w:tcW w:w="1620" w:type="dxa"/>
            <w:vAlign w:val="top"/>
          </w:tcPr>
          <w:p w14:paraId="1654DE24">
            <w:pPr>
              <w:pStyle w:val="360"/>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练习曲及（或）复调曲目授课与练习</w:t>
            </w:r>
          </w:p>
        </w:tc>
        <w:tc>
          <w:tcPr>
            <w:tcW w:w="1300" w:type="dxa"/>
            <w:vAlign w:val="top"/>
          </w:tcPr>
          <w:p w14:paraId="20AF87E5">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1FFD5016">
            <w:pPr>
              <w:pStyle w:val="360"/>
              <w:spacing w:before="125" w:line="312" w:lineRule="auto"/>
              <w:ind w:right="23" w:rightChars="0"/>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7BA27383">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451" w:type="dxa"/>
            <w:gridSpan w:val="2"/>
            <w:vAlign w:val="top"/>
          </w:tcPr>
          <w:p w14:paraId="62A7ABDF">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1251" w:type="dxa"/>
            <w:gridSpan w:val="2"/>
            <w:vAlign w:val="top"/>
          </w:tcPr>
          <w:p w14:paraId="0F3F8E92">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1AA9AA84">
        <w:trPr>
          <w:trHeight w:val="0" w:hRule="atLeast"/>
          <w:jc w:val="center"/>
        </w:trPr>
        <w:tc>
          <w:tcPr>
            <w:tcW w:w="1301" w:type="dxa"/>
            <w:vMerge w:val="continue"/>
            <w:vAlign w:val="top"/>
          </w:tcPr>
          <w:p w14:paraId="39CC69A6">
            <w:pPr>
              <w:pStyle w:val="360"/>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7B351658">
            <w:pPr>
              <w:pStyle w:val="360"/>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w:t>
            </w:r>
          </w:p>
        </w:tc>
        <w:tc>
          <w:tcPr>
            <w:tcW w:w="1620" w:type="dxa"/>
            <w:vAlign w:val="top"/>
          </w:tcPr>
          <w:p w14:paraId="33D7689E">
            <w:pPr>
              <w:pStyle w:val="360"/>
              <w:spacing w:before="125" w:line="312" w:lineRule="auto"/>
              <w:ind w:right="23"/>
              <w:rPr>
                <w:rFonts w:hint="eastAsia" w:ascii="仿宋" w:eastAsia="仿宋" w:cs="仿宋"/>
                <w:bCs/>
                <w:color w:val="auto"/>
                <w:sz w:val="24"/>
                <w:szCs w:val="24"/>
                <w:lang w:val="en-US" w:eastAsia="zh-CN"/>
              </w:rPr>
            </w:pPr>
            <w:r>
              <w:rPr>
                <w:rFonts w:hint="eastAsia" w:ascii="仿宋" w:eastAsia="仿宋" w:cs="仿宋"/>
                <w:bCs/>
                <w:color w:val="auto"/>
                <w:sz w:val="24"/>
                <w:szCs w:val="24"/>
                <w:lang w:val="en-US" w:eastAsia="zh-CN"/>
              </w:rPr>
              <w:t>乐曲授课与练习</w:t>
            </w:r>
          </w:p>
        </w:tc>
        <w:tc>
          <w:tcPr>
            <w:tcW w:w="1300" w:type="dxa"/>
            <w:vAlign w:val="top"/>
          </w:tcPr>
          <w:p w14:paraId="24EB40DE">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课程目标1</w:t>
            </w:r>
          </w:p>
          <w:p w14:paraId="63EC3E44">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textAlignment w:val="auto"/>
              <w:rPr>
                <w:rFonts w:hint="eastAsia"/>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2</w:t>
            </w:r>
          </w:p>
          <w:p w14:paraId="4BAF8B66">
            <w:pPr>
              <w:pStyle w:val="360"/>
              <w:keepNext w:val="0"/>
              <w:keepLines w:val="0"/>
              <w:pageBreakBefore w:val="0"/>
              <w:widowControl w:val="0"/>
              <w:kinsoku/>
              <w:wordWrap/>
              <w:overflowPunct/>
              <w:topLinePunct w:val="0"/>
              <w:autoSpaceDE w:val="0"/>
              <w:autoSpaceDN w:val="0"/>
              <w:bidi w:val="0"/>
              <w:adjustRightInd/>
              <w:snapToGrid/>
              <w:spacing w:before="125" w:line="240" w:lineRule="atLeast"/>
              <w:ind w:right="23" w:rightChars="0"/>
              <w:textAlignment w:val="auto"/>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c>
          <w:tcPr>
            <w:tcW w:w="1488" w:type="dxa"/>
            <w:gridSpan w:val="2"/>
            <w:vAlign w:val="top"/>
          </w:tcPr>
          <w:p w14:paraId="73AE4993">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eastAsia="zh-CN"/>
              </w:rPr>
              <w:t>中国民歌改编曲/中国民族钢琴作品弹奏</w:t>
            </w:r>
          </w:p>
        </w:tc>
        <w:tc>
          <w:tcPr>
            <w:tcW w:w="1451" w:type="dxa"/>
            <w:gridSpan w:val="2"/>
            <w:vAlign w:val="top"/>
          </w:tcPr>
          <w:p w14:paraId="044FE4C9">
            <w:pPr>
              <w:pStyle w:val="360"/>
              <w:spacing w:before="125" w:line="240" w:lineRule="auto"/>
              <w:ind w:right="23" w:rightChars="0"/>
              <w:rPr>
                <w:rFonts w:hint="eastAsia" w:ascii="宋体" w:hAnsi="宋体" w:eastAsia="宋体" w:cs="宋体"/>
                <w:b/>
                <w:bCs/>
                <w:color w:val="auto"/>
                <w:sz w:val="21"/>
                <w:szCs w:val="21"/>
                <w:highlight w:val="none"/>
                <w:lang w:val="en-US" w:eastAsia="zh-CN" w:bidi="ar-SA"/>
              </w:rPr>
            </w:pPr>
            <w:r>
              <w:rPr>
                <w:rFonts w:hint="eastAsia" w:ascii="仿宋" w:hAnsi="仿宋" w:eastAsia="仿宋" w:cs="仿宋"/>
                <w:bCs/>
                <w:color w:val="auto"/>
                <w:sz w:val="24"/>
                <w:szCs w:val="24"/>
                <w:lang w:val="en-US" w:eastAsia="zh-CN"/>
              </w:rPr>
              <w:t>加深学生对于中国</w:t>
            </w:r>
            <w:r>
              <w:rPr>
                <w:rFonts w:hint="eastAsia" w:cs="仿宋"/>
                <w:bCs/>
                <w:color w:val="auto"/>
                <w:sz w:val="24"/>
                <w:szCs w:val="24"/>
                <w:lang w:val="en-US" w:eastAsia="zh-CN"/>
              </w:rPr>
              <w:t>红色音乐文化、</w:t>
            </w:r>
            <w:r>
              <w:rPr>
                <w:rFonts w:hint="eastAsia" w:ascii="仿宋" w:hAnsi="仿宋" w:eastAsia="仿宋" w:cs="仿宋"/>
                <w:bCs/>
                <w:color w:val="auto"/>
                <w:sz w:val="24"/>
                <w:szCs w:val="24"/>
                <w:lang w:val="en-US" w:eastAsia="zh-CN"/>
              </w:rPr>
              <w:t>传统音乐文化的</w:t>
            </w:r>
            <w:r>
              <w:rPr>
                <w:rFonts w:hint="eastAsia" w:cs="仿宋"/>
                <w:bCs/>
                <w:color w:val="auto"/>
                <w:sz w:val="24"/>
                <w:szCs w:val="24"/>
                <w:lang w:val="en-US" w:eastAsia="zh-CN"/>
              </w:rPr>
              <w:t>认同和</w:t>
            </w:r>
            <w:r>
              <w:rPr>
                <w:rFonts w:hint="eastAsia" w:ascii="仿宋" w:hAnsi="仿宋" w:eastAsia="仿宋" w:cs="仿宋"/>
                <w:bCs/>
                <w:color w:val="auto"/>
                <w:sz w:val="24"/>
                <w:szCs w:val="24"/>
                <w:lang w:val="en-US" w:eastAsia="zh-CN"/>
              </w:rPr>
              <w:t>感情</w:t>
            </w:r>
          </w:p>
        </w:tc>
        <w:tc>
          <w:tcPr>
            <w:tcW w:w="1251" w:type="dxa"/>
            <w:gridSpan w:val="2"/>
            <w:vAlign w:val="top"/>
          </w:tcPr>
          <w:p w14:paraId="6C321CB3">
            <w:pPr>
              <w:pStyle w:val="360"/>
              <w:spacing w:before="125" w:line="240" w:lineRule="auto"/>
              <w:ind w:right="23" w:rightChars="0"/>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rPr>
              <w:t>讲解、示范、练习</w:t>
            </w:r>
          </w:p>
        </w:tc>
      </w:tr>
      <w:tr w14:paraId="1AF1132E">
        <w:trPr>
          <w:trHeight w:val="0" w:hRule="atLeast"/>
          <w:jc w:val="center"/>
        </w:trPr>
        <w:tc>
          <w:tcPr>
            <w:tcW w:w="1301" w:type="dxa"/>
            <w:vMerge w:val="restart"/>
            <w:vAlign w:val="center"/>
          </w:tcPr>
          <w:p w14:paraId="57C0D08D">
            <w:pPr>
              <w:pStyle w:val="360"/>
              <w:spacing w:before="1"/>
              <w:ind w:left="8"/>
              <w:jc w:val="center"/>
              <w:rPr>
                <w:rFonts w:ascii="宋体"/>
                <w:b/>
                <w:color w:val="auto"/>
                <w:sz w:val="21"/>
                <w:highlight w:val="none"/>
              </w:rPr>
            </w:pPr>
            <w:r>
              <w:rPr>
                <w:rFonts w:ascii="宋体"/>
                <w:b/>
                <w:color w:val="auto"/>
                <w:w w:val="98"/>
                <w:sz w:val="21"/>
                <w:highlight w:val="none"/>
              </w:rPr>
              <w:t>H</w:t>
            </w:r>
          </w:p>
          <w:p w14:paraId="2B473D4B">
            <w:pPr>
              <w:pStyle w:val="36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087626C4">
            <w:pPr>
              <w:jc w:val="center"/>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评价项目及配分</w:t>
            </w:r>
          </w:p>
        </w:tc>
        <w:tc>
          <w:tcPr>
            <w:tcW w:w="2788" w:type="dxa"/>
            <w:gridSpan w:val="3"/>
            <w:vAlign w:val="center"/>
          </w:tcPr>
          <w:p w14:paraId="12ED4C01">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评价项目说明</w:t>
            </w:r>
          </w:p>
        </w:tc>
        <w:tc>
          <w:tcPr>
            <w:tcW w:w="2702" w:type="dxa"/>
            <w:gridSpan w:val="4"/>
            <w:vAlign w:val="center"/>
          </w:tcPr>
          <w:p w14:paraId="0BD2DD3F">
            <w:pPr>
              <w:jc w:val="center"/>
              <w:rPr>
                <w:rFonts w:hint="eastAsia" w:ascii="宋体" w:eastAsia="宋体"/>
                <w:color w:val="auto"/>
                <w:sz w:val="21"/>
                <w:highlight w:val="none"/>
                <w:lang w:eastAsia="zh-CN"/>
              </w:rPr>
            </w:pPr>
            <w:r>
              <w:rPr>
                <w:rFonts w:hint="eastAsia" w:ascii="宋体" w:eastAsia="宋体"/>
                <w:color w:val="auto"/>
                <w:sz w:val="21"/>
                <w:highlight w:val="none"/>
                <w:lang w:eastAsia="zh-CN"/>
              </w:rPr>
              <w:t>支撑课程目标</w:t>
            </w:r>
          </w:p>
        </w:tc>
      </w:tr>
      <w:tr w14:paraId="3B4A0E58">
        <w:trPr>
          <w:trHeight w:val="0" w:hRule="atLeast"/>
          <w:jc w:val="center"/>
        </w:trPr>
        <w:tc>
          <w:tcPr>
            <w:tcW w:w="1301" w:type="dxa"/>
            <w:vMerge w:val="continue"/>
            <w:vAlign w:val="center"/>
          </w:tcPr>
          <w:p w14:paraId="1CA58B9F">
            <w:pPr>
              <w:pStyle w:val="36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49CD8ED8">
            <w:pPr>
              <w:pStyle w:val="360"/>
              <w:spacing w:line="316" w:lineRule="auto"/>
              <w:ind w:right="29" w:rightChars="0"/>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eastAsia="zh-CN"/>
              </w:rPr>
              <w:t>平时</w:t>
            </w:r>
            <w:r>
              <w:rPr>
                <w:bCs/>
                <w:color w:val="auto"/>
                <w:sz w:val="21"/>
                <w:szCs w:val="21"/>
                <w:highlight w:val="none"/>
              </w:rPr>
              <w:t>（</w:t>
            </w:r>
            <w:r>
              <w:rPr>
                <w:rFonts w:hint="eastAsia"/>
                <w:bCs/>
                <w:color w:val="auto"/>
                <w:sz w:val="21"/>
                <w:szCs w:val="21"/>
                <w:highlight w:val="none"/>
                <w:lang w:val="en-US" w:eastAsia="zh-CN"/>
              </w:rPr>
              <w:t>30</w:t>
            </w:r>
            <w:r>
              <w:rPr>
                <w:bCs/>
                <w:color w:val="auto"/>
                <w:sz w:val="21"/>
                <w:szCs w:val="21"/>
                <w:highlight w:val="none"/>
              </w:rPr>
              <w:t>%）</w:t>
            </w:r>
          </w:p>
        </w:tc>
        <w:tc>
          <w:tcPr>
            <w:tcW w:w="2788" w:type="dxa"/>
            <w:gridSpan w:val="3"/>
            <w:vAlign w:val="center"/>
          </w:tcPr>
          <w:p w14:paraId="59E82EF4">
            <w:pPr>
              <w:pStyle w:val="360"/>
              <w:ind w:left="106" w:leftChars="0"/>
              <w:jc w:val="center"/>
              <w:rPr>
                <w:rFonts w:hint="eastAsia" w:ascii="宋体" w:hAnsi="宋体" w:eastAsia="宋体" w:cs="宋体"/>
                <w:b/>
                <w:bCs/>
                <w:color w:val="auto"/>
                <w:sz w:val="21"/>
                <w:szCs w:val="21"/>
                <w:highlight w:val="none"/>
                <w:lang w:eastAsia="zh-CN"/>
              </w:rPr>
            </w:pPr>
          </w:p>
          <w:p w14:paraId="7A1DA226">
            <w:pPr>
              <w:pStyle w:val="360"/>
              <w:ind w:left="106" w:leftChars="0"/>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平时作业完成情况、缺勤扣分</w:t>
            </w:r>
          </w:p>
          <w:p w14:paraId="747A045A">
            <w:pPr>
              <w:pStyle w:val="360"/>
              <w:ind w:left="106" w:leftChars="0"/>
              <w:jc w:val="center"/>
              <w:rPr>
                <w:rFonts w:hint="eastAsia" w:ascii="宋体" w:hAnsi="宋体" w:eastAsia="宋体" w:cs="宋体"/>
                <w:b/>
                <w:bCs/>
                <w:color w:val="auto"/>
                <w:sz w:val="21"/>
                <w:szCs w:val="21"/>
                <w:highlight w:val="none"/>
                <w:lang w:eastAsia="zh-CN"/>
              </w:rPr>
            </w:pPr>
          </w:p>
          <w:p w14:paraId="2BA73F45">
            <w:pPr>
              <w:pStyle w:val="360"/>
              <w:ind w:left="106" w:leftChars="0"/>
              <w:jc w:val="center"/>
              <w:rPr>
                <w:rFonts w:hint="eastAsia" w:ascii="宋体" w:hAnsi="宋体" w:eastAsia="宋体" w:cs="宋体"/>
                <w:b/>
                <w:bCs/>
                <w:color w:val="auto"/>
                <w:sz w:val="21"/>
                <w:szCs w:val="21"/>
                <w:highlight w:val="none"/>
                <w:lang w:eastAsia="zh-CN"/>
              </w:rPr>
            </w:pPr>
          </w:p>
          <w:p w14:paraId="6F7A1E96">
            <w:pPr>
              <w:pStyle w:val="360"/>
              <w:ind w:left="106" w:leftChars="0"/>
              <w:jc w:val="center"/>
              <w:rPr>
                <w:rFonts w:hint="eastAsia" w:ascii="宋体" w:hAnsi="宋体" w:eastAsia="宋体" w:cs="宋体"/>
                <w:b/>
                <w:bCs/>
                <w:color w:val="auto"/>
                <w:sz w:val="21"/>
                <w:szCs w:val="21"/>
                <w:highlight w:val="none"/>
                <w:lang w:eastAsia="zh-CN"/>
              </w:rPr>
            </w:pPr>
          </w:p>
          <w:p w14:paraId="616F5E5E">
            <w:pPr>
              <w:pStyle w:val="360"/>
              <w:ind w:left="106" w:leftChars="0"/>
              <w:jc w:val="center"/>
              <w:rPr>
                <w:rFonts w:hint="eastAsia" w:ascii="宋体" w:hAnsi="宋体" w:eastAsia="宋体" w:cs="宋体"/>
                <w:b/>
                <w:bCs/>
                <w:color w:val="auto"/>
                <w:sz w:val="21"/>
                <w:szCs w:val="21"/>
                <w:highlight w:val="none"/>
                <w:lang w:eastAsia="zh-CN"/>
              </w:rPr>
            </w:pPr>
          </w:p>
          <w:p w14:paraId="0E07D01F">
            <w:pPr>
              <w:pStyle w:val="360"/>
              <w:ind w:left="106" w:leftChars="0"/>
              <w:jc w:val="center"/>
              <w:rPr>
                <w:rFonts w:hint="eastAsia" w:ascii="宋体" w:hAnsi="宋体" w:eastAsia="宋体" w:cs="宋体"/>
                <w:b/>
                <w:bCs/>
                <w:color w:val="auto"/>
                <w:sz w:val="21"/>
                <w:szCs w:val="21"/>
                <w:highlight w:val="none"/>
                <w:lang w:eastAsia="zh-CN"/>
              </w:rPr>
            </w:pPr>
          </w:p>
          <w:p w14:paraId="3BFF289F">
            <w:pPr>
              <w:pStyle w:val="360"/>
              <w:ind w:left="106" w:leftChars="0"/>
              <w:jc w:val="center"/>
              <w:rPr>
                <w:rFonts w:hint="eastAsia" w:ascii="宋体" w:hAnsi="宋体" w:eastAsia="宋体" w:cs="宋体"/>
                <w:b/>
                <w:bCs/>
                <w:color w:val="auto"/>
                <w:sz w:val="21"/>
                <w:szCs w:val="21"/>
                <w:highlight w:val="none"/>
                <w:lang w:eastAsia="zh-CN"/>
              </w:rPr>
            </w:pPr>
          </w:p>
          <w:p w14:paraId="38A3FCEB">
            <w:pPr>
              <w:pStyle w:val="360"/>
              <w:ind w:left="106" w:leftChars="0"/>
              <w:jc w:val="center"/>
              <w:rPr>
                <w:rFonts w:hint="eastAsia" w:ascii="宋体" w:hAnsi="宋体" w:eastAsia="宋体" w:cs="宋体"/>
                <w:b/>
                <w:bCs/>
                <w:color w:val="auto"/>
                <w:sz w:val="21"/>
                <w:szCs w:val="21"/>
                <w:highlight w:val="none"/>
                <w:lang w:eastAsia="zh-CN"/>
              </w:rPr>
            </w:pPr>
          </w:p>
          <w:p w14:paraId="2D36FBFC">
            <w:pPr>
              <w:pStyle w:val="360"/>
              <w:ind w:left="106" w:leftChars="0"/>
              <w:jc w:val="center"/>
              <w:rPr>
                <w:rFonts w:hint="eastAsia" w:ascii="宋体" w:hAnsi="宋体" w:eastAsia="宋体" w:cs="宋体"/>
                <w:b/>
                <w:bCs/>
                <w:color w:val="auto"/>
                <w:sz w:val="21"/>
                <w:szCs w:val="21"/>
                <w:highlight w:val="none"/>
                <w:lang w:eastAsia="zh-CN"/>
              </w:rPr>
            </w:pPr>
          </w:p>
          <w:p w14:paraId="4832A444">
            <w:pPr>
              <w:pStyle w:val="360"/>
              <w:ind w:left="106" w:leftChars="0"/>
              <w:jc w:val="center"/>
              <w:rPr>
                <w:rFonts w:hint="eastAsia" w:ascii="宋体" w:hAnsi="宋体" w:eastAsia="宋体" w:cs="宋体"/>
                <w:b/>
                <w:bCs/>
                <w:color w:val="auto"/>
                <w:sz w:val="21"/>
                <w:szCs w:val="21"/>
                <w:highlight w:val="none"/>
                <w:lang w:eastAsia="zh-CN"/>
              </w:rPr>
            </w:pPr>
          </w:p>
          <w:p w14:paraId="654F8EB8">
            <w:pPr>
              <w:pStyle w:val="360"/>
              <w:ind w:left="106" w:leftChars="0"/>
              <w:jc w:val="center"/>
              <w:rPr>
                <w:rFonts w:hint="eastAsia" w:ascii="宋体" w:hAnsi="宋体" w:eastAsia="宋体" w:cs="宋体"/>
                <w:b/>
                <w:bCs/>
                <w:color w:val="auto"/>
                <w:sz w:val="21"/>
                <w:szCs w:val="21"/>
                <w:highlight w:val="none"/>
                <w:lang w:eastAsia="zh-CN"/>
              </w:rPr>
            </w:pPr>
          </w:p>
          <w:p w14:paraId="0F5E02A1">
            <w:pPr>
              <w:pStyle w:val="360"/>
              <w:ind w:left="106" w:leftChars="0"/>
              <w:jc w:val="center"/>
              <w:rPr>
                <w:rFonts w:hint="eastAsia" w:ascii="宋体" w:hAnsi="宋体" w:eastAsia="宋体" w:cs="宋体"/>
                <w:b/>
                <w:bCs/>
                <w:color w:val="auto"/>
                <w:sz w:val="21"/>
                <w:szCs w:val="21"/>
                <w:highlight w:val="none"/>
                <w:lang w:eastAsia="zh-CN"/>
              </w:rPr>
            </w:pPr>
          </w:p>
        </w:tc>
        <w:tc>
          <w:tcPr>
            <w:tcW w:w="2702" w:type="dxa"/>
            <w:gridSpan w:val="4"/>
            <w:vAlign w:val="center"/>
          </w:tcPr>
          <w:p w14:paraId="07FEA9DD">
            <w:pPr>
              <w:pStyle w:val="360"/>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2、</w:t>
            </w:r>
            <w:r>
              <w:rPr>
                <w:rFonts w:hint="eastAsia"/>
                <w:color w:val="auto"/>
                <w:sz w:val="21"/>
                <w:szCs w:val="21"/>
                <w:highlight w:val="none"/>
                <w:lang w:eastAsia="zh-CN"/>
              </w:rPr>
              <w:t>课程目标</w:t>
            </w:r>
            <w:r>
              <w:rPr>
                <w:rFonts w:hint="eastAsia"/>
                <w:color w:val="auto"/>
                <w:sz w:val="21"/>
                <w:szCs w:val="21"/>
                <w:highlight w:val="none"/>
                <w:lang w:val="en-US" w:eastAsia="zh-CN"/>
              </w:rPr>
              <w:t>3</w:t>
            </w:r>
          </w:p>
          <w:p w14:paraId="30BCACCC">
            <w:pPr>
              <w:pStyle w:val="360"/>
              <w:spacing w:before="125" w:line="240" w:lineRule="auto"/>
              <w:ind w:right="23"/>
              <w:rPr>
                <w:rFonts w:hint="eastAsia"/>
                <w:color w:val="auto"/>
                <w:sz w:val="21"/>
                <w:szCs w:val="21"/>
                <w:highlight w:val="none"/>
                <w:lang w:eastAsia="zh-CN"/>
              </w:rPr>
            </w:pPr>
          </w:p>
          <w:p w14:paraId="6FD0BB08">
            <w:pPr>
              <w:pStyle w:val="360"/>
              <w:spacing w:before="1"/>
              <w:ind w:left="6" w:leftChars="0"/>
              <w:jc w:val="center"/>
              <w:rPr>
                <w:rFonts w:hint="eastAsia" w:ascii="宋体" w:hAnsi="宋体" w:eastAsia="宋体" w:cs="宋体"/>
                <w:b/>
                <w:bCs/>
                <w:color w:val="auto"/>
                <w:sz w:val="21"/>
                <w:szCs w:val="21"/>
                <w:highlight w:val="none"/>
                <w:lang w:eastAsia="zh-CN"/>
              </w:rPr>
            </w:pPr>
          </w:p>
        </w:tc>
      </w:tr>
      <w:tr w14:paraId="2776A3DD">
        <w:trPr>
          <w:trHeight w:val="0" w:hRule="atLeast"/>
          <w:jc w:val="center"/>
        </w:trPr>
        <w:tc>
          <w:tcPr>
            <w:tcW w:w="1301" w:type="dxa"/>
            <w:vMerge w:val="continue"/>
            <w:vAlign w:val="center"/>
          </w:tcPr>
          <w:p w14:paraId="52216F69">
            <w:pPr>
              <w:pStyle w:val="36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5DD6EE31">
            <w:pPr>
              <w:pStyle w:val="360"/>
              <w:spacing w:before="97"/>
              <w:jc w:val="center"/>
              <w:rPr>
                <w:rFonts w:hint="eastAsia" w:ascii="宋体" w:hAnsi="宋体" w:eastAsia="宋体" w:cs="宋体"/>
                <w:b/>
                <w:bCs/>
                <w:color w:val="auto"/>
                <w:sz w:val="21"/>
                <w:szCs w:val="21"/>
                <w:highlight w:val="none"/>
                <w:lang w:eastAsia="zh-CN"/>
              </w:rPr>
            </w:pPr>
            <w:r>
              <w:rPr>
                <w:rFonts w:hint="eastAsia"/>
                <w:bCs/>
                <w:color w:val="auto"/>
                <w:sz w:val="21"/>
                <w:szCs w:val="21"/>
                <w:highlight w:val="none"/>
                <w:lang w:val="en-US" w:eastAsia="zh-CN"/>
              </w:rPr>
              <w:t>期中（30%）</w:t>
            </w:r>
          </w:p>
        </w:tc>
        <w:tc>
          <w:tcPr>
            <w:tcW w:w="2788" w:type="dxa"/>
            <w:gridSpan w:val="3"/>
            <w:vAlign w:val="center"/>
          </w:tcPr>
          <w:p w14:paraId="7EF5D37C">
            <w:pPr>
              <w:pStyle w:val="360"/>
              <w:spacing w:before="143" w:line="280" w:lineRule="auto"/>
              <w:ind w:left="106" w:leftChars="0" w:right="95" w:rightChars="0" w:firstLine="879" w:firstLineChars="418"/>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演奏考试</w:t>
            </w:r>
          </w:p>
        </w:tc>
        <w:tc>
          <w:tcPr>
            <w:tcW w:w="2702" w:type="dxa"/>
            <w:gridSpan w:val="4"/>
            <w:vAlign w:val="center"/>
          </w:tcPr>
          <w:p w14:paraId="7880887C">
            <w:pPr>
              <w:pStyle w:val="360"/>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3</w:t>
            </w:r>
          </w:p>
          <w:p w14:paraId="62F3F941">
            <w:pPr>
              <w:pStyle w:val="360"/>
              <w:ind w:left="79" w:leftChars="0" w:right="73" w:rightChars="0"/>
              <w:jc w:val="center"/>
              <w:rPr>
                <w:rFonts w:hint="eastAsia" w:ascii="宋体" w:hAnsi="宋体" w:eastAsia="宋体" w:cs="宋体"/>
                <w:b/>
                <w:bCs/>
                <w:color w:val="auto"/>
                <w:sz w:val="21"/>
                <w:szCs w:val="21"/>
                <w:highlight w:val="none"/>
                <w:lang w:eastAsia="zh-CN"/>
              </w:rPr>
            </w:pPr>
          </w:p>
        </w:tc>
      </w:tr>
      <w:tr w14:paraId="6AE15FCF">
        <w:trPr>
          <w:trHeight w:val="0" w:hRule="atLeast"/>
          <w:jc w:val="center"/>
        </w:trPr>
        <w:tc>
          <w:tcPr>
            <w:tcW w:w="1301" w:type="dxa"/>
            <w:vMerge w:val="continue"/>
            <w:vAlign w:val="center"/>
          </w:tcPr>
          <w:p w14:paraId="2E2ED1D0">
            <w:pPr>
              <w:pStyle w:val="360"/>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35DDB4BE">
            <w:pPr>
              <w:pStyle w:val="360"/>
              <w:jc w:val="center"/>
              <w:rPr>
                <w:rFonts w:hint="eastAsia" w:ascii="宋体" w:hAnsi="宋体" w:eastAsia="宋体" w:cs="宋体"/>
                <w:b/>
                <w:bCs/>
                <w:color w:val="auto"/>
                <w:sz w:val="21"/>
                <w:szCs w:val="21"/>
                <w:highlight w:val="none"/>
                <w:lang w:eastAsia="zh-CN"/>
              </w:rPr>
            </w:pPr>
            <w:r>
              <w:rPr>
                <w:bCs/>
                <w:color w:val="auto"/>
                <w:sz w:val="21"/>
                <w:szCs w:val="21"/>
                <w:highlight w:val="none"/>
              </w:rPr>
              <w:t>期末（</w:t>
            </w:r>
            <w:r>
              <w:rPr>
                <w:rFonts w:hint="eastAsia"/>
                <w:bCs/>
                <w:color w:val="auto"/>
                <w:sz w:val="21"/>
                <w:szCs w:val="21"/>
                <w:highlight w:val="none"/>
                <w:lang w:val="en-US" w:eastAsia="zh-CN"/>
              </w:rPr>
              <w:t>40</w:t>
            </w:r>
            <w:r>
              <w:rPr>
                <w:bCs/>
                <w:color w:val="auto"/>
                <w:sz w:val="21"/>
                <w:szCs w:val="21"/>
                <w:highlight w:val="none"/>
              </w:rPr>
              <w:t>%）</w:t>
            </w:r>
          </w:p>
        </w:tc>
        <w:tc>
          <w:tcPr>
            <w:tcW w:w="2788" w:type="dxa"/>
            <w:gridSpan w:val="3"/>
            <w:vAlign w:val="center"/>
          </w:tcPr>
          <w:p w14:paraId="59622703">
            <w:pPr>
              <w:pStyle w:val="360"/>
              <w:spacing w:before="125" w:line="312" w:lineRule="auto"/>
              <w:ind w:right="23" w:right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演奏考试</w:t>
            </w:r>
          </w:p>
        </w:tc>
        <w:tc>
          <w:tcPr>
            <w:tcW w:w="2702" w:type="dxa"/>
            <w:gridSpan w:val="4"/>
            <w:vAlign w:val="center"/>
          </w:tcPr>
          <w:p w14:paraId="03235B15">
            <w:pPr>
              <w:pStyle w:val="360"/>
              <w:spacing w:before="125" w:line="240" w:lineRule="auto"/>
              <w:ind w:right="23"/>
              <w:rPr>
                <w:rFonts w:hint="default"/>
                <w:color w:val="auto"/>
                <w:sz w:val="21"/>
                <w:szCs w:val="21"/>
                <w:highlight w:val="none"/>
                <w:lang w:val="en-US" w:eastAsia="zh-CN"/>
              </w:rPr>
            </w:pPr>
            <w:r>
              <w:rPr>
                <w:rFonts w:hint="eastAsia"/>
                <w:color w:val="auto"/>
                <w:sz w:val="21"/>
                <w:szCs w:val="21"/>
                <w:highlight w:val="none"/>
                <w:lang w:eastAsia="zh-CN"/>
              </w:rPr>
              <w:t>课程目标1、课程目标</w:t>
            </w:r>
            <w:r>
              <w:rPr>
                <w:rFonts w:hint="eastAsia"/>
                <w:color w:val="auto"/>
                <w:sz w:val="21"/>
                <w:szCs w:val="21"/>
                <w:highlight w:val="none"/>
                <w:lang w:val="en-US" w:eastAsia="zh-CN"/>
              </w:rPr>
              <w:t>3</w:t>
            </w:r>
          </w:p>
          <w:p w14:paraId="4B754D90">
            <w:pPr>
              <w:pStyle w:val="360"/>
              <w:spacing w:before="125" w:line="312" w:lineRule="auto"/>
              <w:ind w:right="23" w:rightChars="0"/>
              <w:jc w:val="center"/>
              <w:rPr>
                <w:rFonts w:hint="eastAsia" w:ascii="宋体" w:hAnsi="宋体" w:eastAsia="宋体" w:cs="宋体"/>
                <w:b/>
                <w:bCs/>
                <w:color w:val="auto"/>
                <w:sz w:val="21"/>
                <w:szCs w:val="21"/>
                <w:highlight w:val="none"/>
                <w:lang w:eastAsia="zh-CN"/>
              </w:rPr>
            </w:pPr>
          </w:p>
        </w:tc>
      </w:tr>
      <w:tr w14:paraId="71808FDB">
        <w:trPr>
          <w:trHeight w:val="0" w:hRule="atLeast"/>
          <w:jc w:val="center"/>
        </w:trPr>
        <w:tc>
          <w:tcPr>
            <w:tcW w:w="1301" w:type="dxa"/>
            <w:vAlign w:val="center"/>
          </w:tcPr>
          <w:p w14:paraId="3E4ECBFB">
            <w:pPr>
              <w:pStyle w:val="360"/>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73A9DED9">
            <w:pPr>
              <w:pStyle w:val="360"/>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5913C9F3">
            <w:pPr>
              <w:pStyle w:val="360"/>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79" w:type="dxa"/>
            <w:gridSpan w:val="9"/>
            <w:vAlign w:val="center"/>
          </w:tcPr>
          <w:p w14:paraId="459EC44C">
            <w:pPr>
              <w:adjustRightInd w:val="0"/>
              <w:snapToGrid w:val="0"/>
              <w:jc w:val="left"/>
              <w:rPr>
                <w:rFonts w:hint="eastAsia" w:ascii="仿宋" w:hAnsi="仿宋" w:eastAsia="仿宋" w:cs="仿宋"/>
                <w:color w:val="auto"/>
                <w:sz w:val="21"/>
                <w:szCs w:val="21"/>
              </w:rPr>
            </w:pPr>
            <w:r>
              <w:rPr>
                <w:rFonts w:hint="eastAsia" w:ascii="仿宋" w:hAnsi="仿宋" w:eastAsia="仿宋" w:cs="仿宋"/>
                <w:b/>
                <w:color w:val="auto"/>
                <w:sz w:val="21"/>
                <w:szCs w:val="21"/>
                <w:highlight w:val="none"/>
                <w:lang w:eastAsia="zh-CN"/>
              </w:rPr>
              <w:t>建议教材：</w:t>
            </w:r>
          </w:p>
          <w:p w14:paraId="13B6708A">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[1]车尔尼，《车尔尼钢琴快速练习曲 作品.299》 人民音乐出版社 </w:t>
            </w:r>
          </w:p>
          <w:p w14:paraId="1DB4092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[2]车尔尼，《车尔尼钢琴技术练习曲 作品.740》 人民音乐出版社 </w:t>
            </w:r>
          </w:p>
          <w:p w14:paraId="529C86B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[3]莫什科夫斯基，《莫什科夫斯基练习曲》 人民音乐出版社 </w:t>
            </w:r>
          </w:p>
          <w:p w14:paraId="69D757F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[4]克拉莫，《克拉莫60首钢琴练习曲》 人民音乐出版社 </w:t>
            </w:r>
          </w:p>
          <w:p w14:paraId="0FA924C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[5]车尔尼，《车尔尼24首钢琴左手练习曲 作品.718》 人民音乐出版社 </w:t>
            </w:r>
          </w:p>
          <w:p w14:paraId="72A3150E">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[6]肖邦，《肖邦练习曲集》 人民音乐出版社 </w:t>
            </w:r>
          </w:p>
          <w:p w14:paraId="4E86658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[7]巴赫，《巴赫创意曲集》 人民音乐出版社 </w:t>
            </w:r>
          </w:p>
          <w:p w14:paraId="15B27F62">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[8]巴赫，《巴赫平均律钢琴曲集1》 人民音乐出版社 </w:t>
            </w:r>
          </w:p>
          <w:p w14:paraId="08F7481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[9]巴赫，《巴赫平均律钢琴曲集2》 人民音乐出版社 </w:t>
            </w:r>
          </w:p>
          <w:p w14:paraId="5F83C3BE">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[10]海顿，《海顿奏鸣曲集》 人民音乐出版社 </w:t>
            </w:r>
          </w:p>
          <w:p w14:paraId="6E284BA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[11]莫扎特，《莫扎特奏鸣曲集1—2》 人民音乐出版社 </w:t>
            </w:r>
          </w:p>
          <w:p w14:paraId="52CF220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[12]贝多芬，《贝多芬奏鸣曲集1—3》 人民音乐出版社</w:t>
            </w:r>
          </w:p>
          <w:p w14:paraId="7C58BA1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[13]王红，《外国钢琴名曲曲选1-2》 人民音乐出版社 </w:t>
            </w:r>
          </w:p>
          <w:p w14:paraId="4D0E83DC">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[14]肖邦，《肖邦圆舞曲集》 人民音乐出版社 </w:t>
            </w:r>
          </w:p>
          <w:p w14:paraId="22DDB9B2">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[15]肖邦，《肖邦夜曲集》 人民音乐出版社 </w:t>
            </w:r>
          </w:p>
          <w:p w14:paraId="753E1DD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[16]肖邦，《肖邦钢琴曲选1—2》 人民音乐出版社 </w:t>
            </w:r>
          </w:p>
          <w:p w14:paraId="5364A436">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[17]李斯特，《李斯特钢琴曲选》 人民音乐出版社 </w:t>
            </w:r>
          </w:p>
          <w:p w14:paraId="187D83C1">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[18]魏廷格，《中国钢琴名曲曲库1—4》 人民音乐出版社</w:t>
            </w:r>
          </w:p>
          <w:p w14:paraId="044B5835">
            <w:pPr>
              <w:pStyle w:val="360"/>
              <w:spacing w:before="125" w:line="312" w:lineRule="auto"/>
              <w:ind w:right="23"/>
              <w:jc w:val="left"/>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参考书目：</w:t>
            </w:r>
          </w:p>
          <w:p w14:paraId="4C78E7B5">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[1]《唐诗四首》，杨立青 上海:音乐学院出版社， 2003-10-01  </w:t>
            </w:r>
          </w:p>
          <w:p w14:paraId="771D138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[2]《乐思•乐风》， 上海:音乐学院出版社， 2006-07-01</w:t>
            </w:r>
          </w:p>
          <w:p w14:paraId="3AAC25D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桑桐</w:t>
            </w:r>
          </w:p>
          <w:p w14:paraId="1DFDC9F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[3]《和声学教程(音乐卷)》，上海:音乐学院出版社， 2001-05-01 </w:t>
            </w:r>
          </w:p>
          <w:p w14:paraId="2F5A5ED1">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[4]《和声的理论与运用》（上、下册），上海：音乐学院出版社，1982.</w:t>
            </w:r>
          </w:p>
          <w:p w14:paraId="1F871F2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陈铭志</w:t>
            </w:r>
          </w:p>
          <w:p w14:paraId="7E1C5A33">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[5]《复调音乐写作基础教程》，北京：人民音乐出版社，1986-09-01</w:t>
            </w:r>
          </w:p>
          <w:p w14:paraId="468592D1">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[6]《赋格曲写作》， 上海:文艺出版社 ，1980.</w:t>
            </w:r>
          </w:p>
          <w:p w14:paraId="3C2ADC1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杨燕迪</w:t>
            </w:r>
          </w:p>
          <w:p w14:paraId="7002460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[7]《音乐的人文诠释: 杨燕迪音乐文集--音乐文化史论丛》， </w:t>
            </w:r>
          </w:p>
          <w:p w14:paraId="5DDCCEB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上海:音乐学院出版社，2007.</w:t>
            </w:r>
          </w:p>
          <w:p w14:paraId="67DDD2ED">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[8]《乐声悠扬》，上海:音乐出版社 ，2000.</w:t>
            </w:r>
          </w:p>
          <w:p w14:paraId="57D8E1D8">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钱亦平</w:t>
            </w:r>
          </w:p>
          <w:p w14:paraId="65C05A65">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[9]《西方音乐体裁及形式的演进》，上海:音乐学院出版社，2003-12</w:t>
            </w:r>
          </w:p>
          <w:p w14:paraId="32057F8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[10]《音乐作品分析简明教程》（上下册），上海:音乐学院出版社，2006-5</w:t>
            </w:r>
          </w:p>
          <w:p w14:paraId="64F8B3E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[11]《钱仁康音乐文选》，上海:音乐出版社，1999-07</w:t>
            </w:r>
          </w:p>
          <w:p w14:paraId="7A9C6DA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[12]《音乐作品分析教程（音乐卷）》，上海:音乐出版社，2003-10</w:t>
            </w:r>
          </w:p>
          <w:p w14:paraId="2716F2B5">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赵晓生</w:t>
            </w:r>
          </w:p>
          <w:p w14:paraId="7559CA14">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[13]《传统作曲技法》， 上海:教育出版社，2003-07-01</w:t>
            </w:r>
          </w:p>
          <w:p w14:paraId="6E7A26C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[14]《唐诗乐境》，上海:音乐学院出版社 ，2003-10-01</w:t>
            </w:r>
          </w:p>
          <w:p w14:paraId="045F9EA7">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[15]《太极作曲系统：新版》， 上海:音乐学院出版社， 2006.</w:t>
            </w:r>
          </w:p>
          <w:p w14:paraId="62CD985E">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[16]《钢琴演奏之道》， 湖南:教育出版社，1991-12-01 周薇</w:t>
            </w:r>
          </w:p>
          <w:p w14:paraId="3DF4A999">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[17]《西方钢琴艺术史》， 上海:音乐出版社， 2003-02</w:t>
            </w:r>
          </w:p>
          <w:p w14:paraId="6573FF3A">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[18]《巴赫帕蒂塔（德国组曲）编注》，上海:音乐出版社，2004-04</w:t>
            </w:r>
          </w:p>
          <w:p w14:paraId="3EA7F87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 xml:space="preserve">[19]《西方钢琴音乐史》，上海:音乐出版社，2003. </w:t>
            </w:r>
          </w:p>
          <w:p w14:paraId="375738A0">
            <w:pPr>
              <w:adjustRightInd w:val="0"/>
              <w:snapToGrid w:val="0"/>
              <w:jc w:val="left"/>
              <w:rPr>
                <w:rFonts w:hint="eastAsia" w:ascii="仿宋" w:hAnsi="仿宋" w:eastAsia="仿宋" w:cs="仿宋"/>
                <w:color w:val="auto"/>
                <w:sz w:val="21"/>
                <w:szCs w:val="21"/>
              </w:rPr>
            </w:pPr>
            <w:r>
              <w:rPr>
                <w:rFonts w:hint="eastAsia" w:ascii="仿宋" w:hAnsi="仿宋" w:eastAsia="仿宋" w:cs="仿宋"/>
                <w:color w:val="auto"/>
                <w:sz w:val="21"/>
                <w:szCs w:val="21"/>
              </w:rPr>
              <w:t>[20] (美)克拉伦斯•格•汉密尔顿著 周薇译，《钢琴演奏中的触键与表情》  人民音乐出版社，2004-02.</w:t>
            </w:r>
          </w:p>
          <w:p w14:paraId="4444C956">
            <w:pPr>
              <w:adjustRightInd w:val="0"/>
              <w:snapToGrid w:val="0"/>
              <w:jc w:val="left"/>
              <w:rPr>
                <w:rFonts w:hint="eastAsia" w:ascii="仿宋" w:hAnsi="仿宋" w:eastAsia="仿宋" w:cs="仿宋"/>
                <w:b/>
                <w:bCs/>
                <w:color w:val="auto"/>
                <w:sz w:val="21"/>
                <w:szCs w:val="21"/>
                <w:highlight w:val="none"/>
                <w:lang w:val="en-US" w:eastAsia="zh-CN"/>
              </w:rPr>
            </w:pPr>
            <w:r>
              <w:rPr>
                <w:rFonts w:hint="eastAsia" w:ascii="仿宋" w:hAnsi="仿宋" w:eastAsia="仿宋" w:cs="仿宋"/>
                <w:color w:val="auto"/>
                <w:sz w:val="21"/>
                <w:szCs w:val="21"/>
              </w:rPr>
              <w:t>[21] 王庆《音乐结构与钢琴演奏》，上海:人民出版社， 2006-06-01</w:t>
            </w:r>
          </w:p>
        </w:tc>
      </w:tr>
      <w:tr w14:paraId="4E4944D0">
        <w:trPr>
          <w:trHeight w:val="0" w:hRule="atLeast"/>
          <w:jc w:val="center"/>
        </w:trPr>
        <w:tc>
          <w:tcPr>
            <w:tcW w:w="1301" w:type="dxa"/>
            <w:vAlign w:val="center"/>
          </w:tcPr>
          <w:p w14:paraId="53F463C0">
            <w:pPr>
              <w:pStyle w:val="36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38093F6B">
            <w:pPr>
              <w:pStyle w:val="36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1C62CAC2">
            <w:pPr>
              <w:pStyle w:val="36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79" w:type="dxa"/>
            <w:gridSpan w:val="9"/>
            <w:vAlign w:val="center"/>
          </w:tcPr>
          <w:p w14:paraId="4D979F8F">
            <w:pPr>
              <w:pStyle w:val="360"/>
              <w:spacing w:before="125" w:line="312" w:lineRule="auto"/>
              <w:ind w:right="23"/>
              <w:jc w:val="left"/>
              <w:rPr>
                <w:rFonts w:hint="eastAsia" w:cs="仿宋"/>
                <w:color w:val="auto"/>
                <w:sz w:val="24"/>
                <w:szCs w:val="24"/>
                <w:lang w:val="en-US" w:eastAsia="zh-CN"/>
              </w:rPr>
            </w:pPr>
            <w:r>
              <w:rPr>
                <w:rFonts w:hint="eastAsia" w:ascii="仿宋" w:hAnsi="仿宋" w:eastAsia="仿宋" w:cs="仿宋"/>
                <w:color w:val="auto"/>
                <w:sz w:val="24"/>
                <w:szCs w:val="24"/>
              </w:rPr>
              <w:t>需要</w:t>
            </w:r>
            <w:r>
              <w:rPr>
                <w:rFonts w:hint="eastAsia" w:cs="仿宋"/>
                <w:color w:val="auto"/>
                <w:sz w:val="24"/>
                <w:szCs w:val="24"/>
                <w:lang w:val="en-US" w:eastAsia="zh-CN"/>
              </w:rPr>
              <w:t>带</w:t>
            </w:r>
            <w:r>
              <w:rPr>
                <w:rFonts w:hint="eastAsia" w:ascii="仿宋" w:hAnsi="仿宋" w:eastAsia="仿宋" w:cs="仿宋"/>
                <w:color w:val="auto"/>
                <w:sz w:val="24"/>
                <w:szCs w:val="24"/>
              </w:rPr>
              <w:t>钢琴</w:t>
            </w:r>
            <w:r>
              <w:rPr>
                <w:rFonts w:hint="eastAsia" w:cs="仿宋"/>
                <w:color w:val="auto"/>
                <w:sz w:val="24"/>
                <w:szCs w:val="24"/>
                <w:lang w:val="en-US" w:eastAsia="zh-CN"/>
              </w:rPr>
              <w:t>的琴房，供授课、练习使用；</w:t>
            </w:r>
          </w:p>
          <w:p w14:paraId="589AFAE1">
            <w:pPr>
              <w:pStyle w:val="360"/>
              <w:spacing w:before="125" w:line="312" w:lineRule="auto"/>
              <w:ind w:right="23"/>
              <w:jc w:val="left"/>
              <w:rPr>
                <w:rFonts w:hint="eastAsia" w:cs="仿宋"/>
                <w:color w:val="auto"/>
                <w:sz w:val="24"/>
                <w:szCs w:val="24"/>
                <w:lang w:val="en-US" w:eastAsia="zh-CN"/>
              </w:rPr>
            </w:pPr>
            <w:r>
              <w:rPr>
                <w:rFonts w:hint="eastAsia" w:cs="仿宋"/>
                <w:color w:val="auto"/>
                <w:sz w:val="24"/>
                <w:szCs w:val="24"/>
                <w:lang w:val="en-US" w:eastAsia="zh-CN"/>
              </w:rPr>
              <w:t>带有钢琴的教室及</w:t>
            </w:r>
            <w:r>
              <w:rPr>
                <w:rFonts w:hint="eastAsia" w:ascii="仿宋" w:hAnsi="仿宋" w:eastAsia="仿宋" w:cs="仿宋"/>
                <w:color w:val="auto"/>
                <w:sz w:val="24"/>
                <w:szCs w:val="24"/>
              </w:rPr>
              <w:t>演艺厅</w:t>
            </w:r>
            <w:r>
              <w:rPr>
                <w:rFonts w:hint="eastAsia" w:cs="仿宋"/>
                <w:color w:val="auto"/>
                <w:sz w:val="24"/>
                <w:szCs w:val="24"/>
                <w:lang w:eastAsia="zh-CN"/>
              </w:rPr>
              <w:t>，</w:t>
            </w:r>
            <w:r>
              <w:rPr>
                <w:rFonts w:hint="eastAsia" w:cs="仿宋"/>
                <w:color w:val="auto"/>
                <w:sz w:val="24"/>
                <w:szCs w:val="24"/>
                <w:lang w:val="en-US" w:eastAsia="zh-CN"/>
              </w:rPr>
              <w:t>供模拟演奏、考试使用；</w:t>
            </w:r>
          </w:p>
          <w:p w14:paraId="122AB497">
            <w:pPr>
              <w:pStyle w:val="360"/>
              <w:spacing w:before="125" w:line="312" w:lineRule="auto"/>
              <w:ind w:right="23"/>
              <w:jc w:val="left"/>
              <w:rPr>
                <w:rFonts w:hint="eastAsia" w:ascii="仿宋" w:hAnsi="仿宋" w:eastAsia="仿宋" w:cs="仿宋"/>
                <w:b/>
                <w:bCs/>
                <w:color w:val="auto"/>
                <w:sz w:val="21"/>
                <w:szCs w:val="21"/>
                <w:highlight w:val="none"/>
                <w:lang w:eastAsia="zh-CN"/>
              </w:rPr>
            </w:pPr>
            <w:r>
              <w:rPr>
                <w:rFonts w:hint="eastAsia" w:cs="仿宋"/>
                <w:color w:val="auto"/>
                <w:sz w:val="24"/>
                <w:szCs w:val="24"/>
                <w:lang w:val="en-US" w:eastAsia="zh-CN"/>
              </w:rPr>
              <w:t>以及教学用的其它相关设备</w:t>
            </w:r>
            <w:r>
              <w:rPr>
                <w:rFonts w:hint="eastAsia" w:ascii="仿宋" w:hAnsi="仿宋" w:eastAsia="仿宋" w:cs="仿宋"/>
                <w:color w:val="auto"/>
                <w:sz w:val="24"/>
                <w:szCs w:val="24"/>
              </w:rPr>
              <w:t>需求。</w:t>
            </w:r>
          </w:p>
        </w:tc>
      </w:tr>
      <w:tr w14:paraId="097EC73F">
        <w:trPr>
          <w:trHeight w:val="0" w:hRule="atLeast"/>
          <w:jc w:val="center"/>
        </w:trPr>
        <w:tc>
          <w:tcPr>
            <w:tcW w:w="1301" w:type="dxa"/>
            <w:vAlign w:val="center"/>
          </w:tcPr>
          <w:p w14:paraId="6F425BEB">
            <w:pPr>
              <w:pStyle w:val="360"/>
              <w:spacing w:before="162"/>
              <w:ind w:left="8"/>
              <w:jc w:val="center"/>
              <w:rPr>
                <w:rFonts w:ascii="宋体"/>
                <w:b/>
                <w:color w:val="auto"/>
                <w:sz w:val="21"/>
                <w:highlight w:val="none"/>
              </w:rPr>
            </w:pPr>
            <w:r>
              <w:rPr>
                <w:rFonts w:ascii="宋体"/>
                <w:b/>
                <w:color w:val="auto"/>
                <w:w w:val="98"/>
                <w:sz w:val="21"/>
                <w:highlight w:val="none"/>
              </w:rPr>
              <w:t>K</w:t>
            </w:r>
          </w:p>
          <w:p w14:paraId="49C0F5E6">
            <w:pPr>
              <w:pStyle w:val="360"/>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79" w:type="dxa"/>
            <w:gridSpan w:val="9"/>
            <w:vAlign w:val="center"/>
          </w:tcPr>
          <w:p w14:paraId="3F80645D">
            <w:pPr>
              <w:pStyle w:val="360"/>
              <w:spacing w:before="125" w:line="312" w:lineRule="auto"/>
              <w:ind w:right="23"/>
              <w:jc w:val="center"/>
              <w:rPr>
                <w:rFonts w:hint="eastAsia" w:ascii="宋体" w:hAnsi="宋体" w:eastAsia="宋体" w:cs="宋体"/>
                <w:b/>
                <w:bCs/>
                <w:color w:val="auto"/>
                <w:sz w:val="21"/>
                <w:szCs w:val="21"/>
                <w:highlight w:val="none"/>
                <w:lang w:eastAsia="zh-CN"/>
              </w:rPr>
            </w:pPr>
          </w:p>
        </w:tc>
      </w:tr>
      <w:tr w14:paraId="138DCBDF">
        <w:trPr>
          <w:trHeight w:val="0" w:hRule="atLeast"/>
          <w:jc w:val="center"/>
        </w:trPr>
        <w:tc>
          <w:tcPr>
            <w:tcW w:w="8980" w:type="dxa"/>
            <w:gridSpan w:val="10"/>
            <w:vAlign w:val="center"/>
          </w:tcPr>
          <w:p w14:paraId="3D832601">
            <w:pPr>
              <w:pStyle w:val="360"/>
              <w:spacing w:before="65"/>
              <w:ind w:left="107"/>
              <w:rPr>
                <w:color w:val="auto"/>
                <w:sz w:val="21"/>
                <w:szCs w:val="21"/>
                <w:highlight w:val="none"/>
                <w:lang w:eastAsia="zh-CN"/>
              </w:rPr>
            </w:pPr>
            <w:r>
              <w:rPr>
                <w:color w:val="auto"/>
                <w:sz w:val="21"/>
                <w:szCs w:val="21"/>
                <w:highlight w:val="none"/>
                <w:lang w:eastAsia="zh-CN"/>
              </w:rPr>
              <w:t>备注：</w:t>
            </w:r>
          </w:p>
          <w:p w14:paraId="0740E64A">
            <w:pPr>
              <w:pStyle w:val="360"/>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3C2BA3FC">
            <w:pPr>
              <w:pStyle w:val="360"/>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56A52699">
            <w:pPr>
              <w:pStyle w:val="360"/>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auto"/>
                <w:sz w:val="21"/>
                <w:szCs w:val="21"/>
                <w:highlight w:val="none"/>
                <w:lang w:eastAsia="zh-CN"/>
              </w:rPr>
              <w:t>平时操作</w:t>
            </w:r>
            <w:r>
              <w:rPr>
                <w:b/>
                <w:bCs/>
                <w:color w:val="auto"/>
                <w:sz w:val="21"/>
                <w:szCs w:val="21"/>
                <w:highlight w:val="none"/>
                <w:lang w:eastAsia="zh-CN"/>
              </w:rPr>
              <w:t>、期末</w:t>
            </w:r>
            <w:r>
              <w:rPr>
                <w:rFonts w:hint="eastAsia"/>
                <w:b/>
                <w:bCs/>
                <w:color w:val="auto"/>
                <w:sz w:val="21"/>
                <w:szCs w:val="21"/>
                <w:highlight w:val="none"/>
                <w:lang w:eastAsia="zh-CN"/>
              </w:rPr>
              <w:t>考试</w:t>
            </w:r>
          </w:p>
          <w:p w14:paraId="7BE86109">
            <w:pPr>
              <w:pStyle w:val="360"/>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实验报告</w:t>
            </w:r>
            <w:r>
              <w:rPr>
                <w:b/>
                <w:bCs/>
                <w:color w:val="auto"/>
                <w:sz w:val="21"/>
                <w:szCs w:val="21"/>
                <w:highlight w:val="none"/>
                <w:lang w:eastAsia="zh-CN"/>
              </w:rPr>
              <w:t>、实作</w:t>
            </w:r>
            <w:r>
              <w:rPr>
                <w:rFonts w:hint="eastAsia"/>
                <w:b/>
                <w:bCs/>
                <w:color w:val="auto"/>
                <w:sz w:val="21"/>
                <w:szCs w:val="21"/>
                <w:highlight w:val="none"/>
                <w:lang w:eastAsia="zh-CN"/>
              </w:rPr>
              <w:t>成品</w:t>
            </w:r>
            <w:r>
              <w:rPr>
                <w:b/>
                <w:bCs/>
                <w:color w:val="auto"/>
                <w:sz w:val="21"/>
                <w:szCs w:val="21"/>
                <w:highlight w:val="none"/>
                <w:lang w:eastAsia="zh-CN"/>
              </w:rPr>
              <w:t>、日常表现、表演、观察</w:t>
            </w:r>
          </w:p>
          <w:p w14:paraId="2BB0BCA0">
            <w:pPr>
              <w:pStyle w:val="360"/>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33BC8399">
            <w:pPr>
              <w:pStyle w:val="360"/>
              <w:spacing w:before="53"/>
              <w:ind w:left="587"/>
              <w:rPr>
                <w:color w:val="auto"/>
              </w:rPr>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1C77423B">
        <w:trPr>
          <w:trHeight w:val="0" w:hRule="atLeast"/>
          <w:jc w:val="center"/>
        </w:trPr>
        <w:tc>
          <w:tcPr>
            <w:tcW w:w="1301" w:type="dxa"/>
            <w:vMerge w:val="restart"/>
            <w:vAlign w:val="center"/>
          </w:tcPr>
          <w:p w14:paraId="6983183C">
            <w:pPr>
              <w:pStyle w:val="360"/>
              <w:ind w:left="170"/>
              <w:rPr>
                <w:b/>
                <w:bCs/>
                <w:color w:val="auto"/>
                <w:sz w:val="21"/>
                <w:szCs w:val="21"/>
                <w:highlight w:val="none"/>
                <w:lang w:eastAsia="zh-CN"/>
              </w:rPr>
            </w:pPr>
            <w:r>
              <w:rPr>
                <w:rFonts w:hint="eastAsia" w:ascii="宋体" w:hAnsi="宋体" w:eastAsia="宋体" w:cs="宋体"/>
                <w:b/>
                <w:color w:val="auto"/>
                <w:sz w:val="21"/>
                <w:szCs w:val="21"/>
                <w:highlight w:val="none"/>
                <w:lang w:eastAsia="zh-CN"/>
              </w:rPr>
              <w:t>审批意见</w:t>
            </w:r>
          </w:p>
        </w:tc>
        <w:tc>
          <w:tcPr>
            <w:tcW w:w="7679" w:type="dxa"/>
            <w:gridSpan w:val="9"/>
            <w:vAlign w:val="top"/>
          </w:tcPr>
          <w:p w14:paraId="4CF5C32E">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课程教学大纲起草团队成员签名：</w:t>
            </w:r>
          </w:p>
          <w:p w14:paraId="7CD84A33">
            <w:pPr>
              <w:rPr>
                <w:rFonts w:hint="eastAsia" w:ascii="宋体" w:hAnsi="宋体" w:eastAsia="宋体" w:cs="宋体"/>
                <w:color w:val="auto"/>
                <w:sz w:val="21"/>
                <w:szCs w:val="21"/>
                <w:lang w:eastAsia="zh-CN"/>
              </w:rPr>
            </w:pPr>
          </w:p>
          <w:p w14:paraId="65E2A718">
            <w:pPr>
              <w:rPr>
                <w:rFonts w:hint="eastAsia" w:ascii="宋体" w:hAnsi="宋体" w:eastAsia="宋体" w:cs="宋体"/>
                <w:color w:val="auto"/>
                <w:sz w:val="21"/>
                <w:szCs w:val="21"/>
                <w:lang w:eastAsia="zh-CN"/>
              </w:rPr>
            </w:pPr>
          </w:p>
          <w:p w14:paraId="617274ED">
            <w:pPr>
              <w:rPr>
                <w:rFonts w:hint="eastAsia" w:ascii="宋体" w:hAnsi="宋体" w:eastAsia="宋体" w:cs="宋体"/>
                <w:color w:val="auto"/>
                <w:sz w:val="21"/>
                <w:szCs w:val="21"/>
                <w:lang w:eastAsia="zh-CN"/>
              </w:rPr>
            </w:pPr>
          </w:p>
          <w:p w14:paraId="2D0D069F">
            <w:pPr>
              <w:rPr>
                <w:rFonts w:hint="eastAsia" w:ascii="宋体" w:hAnsi="宋体" w:eastAsia="宋体" w:cs="宋体"/>
                <w:color w:val="auto"/>
                <w:sz w:val="21"/>
                <w:szCs w:val="21"/>
                <w:lang w:eastAsia="zh-CN"/>
              </w:rPr>
            </w:pPr>
          </w:p>
          <w:p w14:paraId="1F2116FE">
            <w:pPr>
              <w:rPr>
                <w:rFonts w:hint="eastAsia" w:ascii="宋体" w:hAnsi="宋体" w:eastAsia="宋体" w:cs="宋体"/>
                <w:color w:val="auto"/>
                <w:sz w:val="21"/>
                <w:szCs w:val="21"/>
                <w:lang w:eastAsia="zh-CN"/>
              </w:rPr>
            </w:pPr>
          </w:p>
          <w:p w14:paraId="343BCC31">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39D5C46C">
            <w:pPr>
              <w:rPr>
                <w:rFonts w:hint="eastAsia" w:ascii="宋体" w:hAnsi="宋体" w:eastAsia="宋体" w:cs="宋体"/>
                <w:b/>
                <w:bCs/>
                <w:color w:val="auto"/>
                <w:sz w:val="21"/>
                <w:szCs w:val="21"/>
                <w:highlight w:val="none"/>
                <w:lang w:eastAsia="zh-CN"/>
              </w:rPr>
            </w:pPr>
          </w:p>
        </w:tc>
      </w:tr>
      <w:tr w14:paraId="2DD9E861">
        <w:trPr>
          <w:trHeight w:val="0" w:hRule="atLeast"/>
          <w:jc w:val="center"/>
        </w:trPr>
        <w:tc>
          <w:tcPr>
            <w:tcW w:w="1301" w:type="dxa"/>
            <w:vMerge w:val="continue"/>
            <w:vAlign w:val="center"/>
          </w:tcPr>
          <w:p w14:paraId="5D8E7C8F">
            <w:pPr>
              <w:pStyle w:val="360"/>
              <w:spacing w:before="53"/>
              <w:ind w:left="587"/>
              <w:rPr>
                <w:b/>
                <w:bCs/>
                <w:color w:val="auto"/>
                <w:sz w:val="21"/>
                <w:szCs w:val="21"/>
                <w:highlight w:val="none"/>
                <w:lang w:eastAsia="zh-CN"/>
              </w:rPr>
            </w:pPr>
          </w:p>
        </w:tc>
        <w:tc>
          <w:tcPr>
            <w:tcW w:w="7679" w:type="dxa"/>
            <w:gridSpan w:val="9"/>
            <w:vAlign w:val="top"/>
          </w:tcPr>
          <w:p w14:paraId="26E13E38">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专家组审定意见：</w:t>
            </w:r>
          </w:p>
          <w:p w14:paraId="5AA00F61">
            <w:pPr>
              <w:rPr>
                <w:rFonts w:hint="eastAsia" w:ascii="宋体" w:hAnsi="宋体" w:eastAsia="宋体" w:cs="宋体"/>
                <w:color w:val="auto"/>
                <w:sz w:val="21"/>
                <w:szCs w:val="21"/>
                <w:lang w:eastAsia="zh-CN"/>
              </w:rPr>
            </w:pPr>
          </w:p>
          <w:p w14:paraId="03A5276D">
            <w:pPr>
              <w:rPr>
                <w:rFonts w:hint="eastAsia" w:ascii="宋体" w:hAnsi="宋体" w:eastAsia="宋体" w:cs="宋体"/>
                <w:color w:val="auto"/>
                <w:sz w:val="21"/>
                <w:szCs w:val="21"/>
                <w:lang w:eastAsia="zh-CN"/>
              </w:rPr>
            </w:pPr>
          </w:p>
          <w:p w14:paraId="47F56A07">
            <w:pPr>
              <w:rPr>
                <w:rFonts w:hint="eastAsia" w:ascii="宋体" w:hAnsi="宋体" w:eastAsia="宋体" w:cs="宋体"/>
                <w:color w:val="auto"/>
                <w:sz w:val="21"/>
                <w:szCs w:val="21"/>
                <w:lang w:eastAsia="zh-CN"/>
              </w:rPr>
            </w:pPr>
          </w:p>
          <w:p w14:paraId="1C65607A">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专家组成员签名：</w:t>
            </w:r>
          </w:p>
          <w:p w14:paraId="4013B8A5">
            <w:pPr>
              <w:rPr>
                <w:rFonts w:hint="eastAsia" w:ascii="宋体" w:hAnsi="宋体" w:eastAsia="宋体" w:cs="宋体"/>
                <w:color w:val="auto"/>
                <w:sz w:val="21"/>
                <w:szCs w:val="21"/>
                <w:lang w:eastAsia="zh-CN"/>
              </w:rPr>
            </w:pPr>
          </w:p>
          <w:p w14:paraId="6C369C91">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0CE5A07B">
            <w:pPr>
              <w:rPr>
                <w:rFonts w:hint="eastAsia" w:ascii="宋体" w:hAnsi="宋体" w:eastAsia="宋体" w:cs="宋体"/>
                <w:b/>
                <w:bCs/>
                <w:color w:val="auto"/>
                <w:sz w:val="21"/>
                <w:szCs w:val="21"/>
                <w:highlight w:val="none"/>
                <w:lang w:eastAsia="zh-CN"/>
              </w:rPr>
            </w:pPr>
          </w:p>
        </w:tc>
      </w:tr>
      <w:tr w14:paraId="66D7199D">
        <w:trPr>
          <w:trHeight w:val="0" w:hRule="atLeast"/>
          <w:jc w:val="center"/>
        </w:trPr>
        <w:tc>
          <w:tcPr>
            <w:tcW w:w="1301" w:type="dxa"/>
            <w:vMerge w:val="continue"/>
            <w:vAlign w:val="center"/>
          </w:tcPr>
          <w:p w14:paraId="711257D9">
            <w:pPr>
              <w:pStyle w:val="360"/>
              <w:spacing w:before="53"/>
              <w:ind w:left="587"/>
              <w:rPr>
                <w:b/>
                <w:bCs/>
                <w:color w:val="auto"/>
                <w:sz w:val="21"/>
                <w:szCs w:val="21"/>
                <w:highlight w:val="none"/>
                <w:lang w:eastAsia="zh-CN"/>
              </w:rPr>
            </w:pPr>
          </w:p>
        </w:tc>
        <w:tc>
          <w:tcPr>
            <w:tcW w:w="7679" w:type="dxa"/>
            <w:gridSpan w:val="9"/>
            <w:vAlign w:val="top"/>
          </w:tcPr>
          <w:p w14:paraId="3942FE88">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学院教学工作指导小组审议意见：</w:t>
            </w:r>
          </w:p>
          <w:p w14:paraId="24E51376">
            <w:pPr>
              <w:rPr>
                <w:rFonts w:hint="eastAsia" w:ascii="宋体" w:hAnsi="宋体" w:eastAsia="宋体" w:cs="宋体"/>
                <w:color w:val="auto"/>
                <w:sz w:val="21"/>
                <w:szCs w:val="21"/>
                <w:lang w:eastAsia="zh-CN"/>
              </w:rPr>
            </w:pPr>
          </w:p>
          <w:p w14:paraId="2CFE73A3">
            <w:pPr>
              <w:rPr>
                <w:rFonts w:hint="eastAsia" w:ascii="宋体" w:hAnsi="宋体" w:eastAsia="宋体" w:cs="宋体"/>
                <w:color w:val="auto"/>
                <w:sz w:val="21"/>
                <w:szCs w:val="21"/>
                <w:lang w:eastAsia="zh-CN"/>
              </w:rPr>
            </w:pPr>
          </w:p>
          <w:p w14:paraId="39064626">
            <w:pPr>
              <w:rPr>
                <w:rFonts w:hint="eastAsia" w:ascii="宋体" w:hAnsi="宋体" w:eastAsia="宋体" w:cs="宋体"/>
                <w:color w:val="auto"/>
                <w:sz w:val="21"/>
                <w:szCs w:val="21"/>
                <w:lang w:eastAsia="zh-CN"/>
              </w:rPr>
            </w:pPr>
          </w:p>
          <w:p w14:paraId="680CF96F">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教学工作指导小组组长：</w:t>
            </w:r>
          </w:p>
          <w:p w14:paraId="52269E93">
            <w:pPr>
              <w:rPr>
                <w:rFonts w:hint="eastAsia" w:ascii="宋体" w:hAnsi="宋体" w:eastAsia="宋体" w:cs="宋体"/>
                <w:color w:val="auto"/>
                <w:sz w:val="21"/>
                <w:szCs w:val="21"/>
                <w:lang w:eastAsia="zh-CN"/>
              </w:rPr>
            </w:pPr>
          </w:p>
          <w:p w14:paraId="7794B9CD">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年  月  日</w:t>
            </w:r>
          </w:p>
          <w:p w14:paraId="5C9ED467">
            <w:pPr>
              <w:rPr>
                <w:rFonts w:hint="eastAsia" w:ascii="宋体" w:hAnsi="宋体" w:eastAsia="宋体" w:cs="宋体"/>
                <w:b/>
                <w:bCs/>
                <w:color w:val="auto"/>
                <w:sz w:val="21"/>
                <w:szCs w:val="21"/>
                <w:highlight w:val="none"/>
                <w:lang w:eastAsia="zh-CN"/>
              </w:rPr>
            </w:pPr>
          </w:p>
        </w:tc>
      </w:tr>
    </w:tbl>
    <w:p w14:paraId="1C35D894">
      <w:pPr>
        <w:rPr>
          <w:sz w:val="2"/>
          <w:szCs w:val="2"/>
        </w:rPr>
        <w:sectPr>
          <w:headerReference r:id="rId89" w:type="default"/>
          <w:footerReference r:id="rId90" w:type="default"/>
          <w:pgSz w:w="11906" w:h="16838"/>
          <w:pgMar w:top="1440" w:right="1800" w:bottom="1440" w:left="1800" w:header="851" w:footer="992" w:gutter="0"/>
          <w:cols w:space="425" w:num="1"/>
          <w:docGrid w:type="lines" w:linePitch="312" w:charSpace="0"/>
        </w:sectPr>
      </w:pPr>
    </w:p>
    <w:p w14:paraId="323C1C73">
      <w:pPr>
        <w:pStyle w:val="8"/>
        <w:tabs>
          <w:tab w:val="left" w:pos="3191"/>
          <w:tab w:val="left" w:pos="6083"/>
        </w:tabs>
        <w:spacing w:before="23"/>
        <w:jc w:val="center"/>
        <w:outlineLvl w:val="9"/>
        <w:rPr>
          <w:rFonts w:hint="eastAsia"/>
          <w:color w:val="000000"/>
          <w:lang w:eastAsia="zh-CN"/>
        </w:rPr>
      </w:pPr>
      <w:r>
        <w:rPr>
          <w:lang w:eastAsia="zh-CN"/>
        </w:rPr>
        <w:t>三明学院音乐学（音乐表演）专业</w:t>
      </w:r>
    </w:p>
    <w:p w14:paraId="762519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0"/>
        <w:rPr>
          <w:rFonts w:hint="eastAsia" w:eastAsia="方正小标宋简体"/>
          <w:sz w:val="44"/>
          <w:szCs w:val="44"/>
          <w:highlight w:val="none"/>
          <w:lang w:val="en-US" w:eastAsia="zh-CN"/>
        </w:rPr>
      </w:pPr>
      <w:bookmarkStart w:id="13" w:name="_Toc617210471"/>
      <w:r>
        <w:rPr>
          <w:rFonts w:hint="eastAsia" w:eastAsia="方正小标宋简体"/>
          <w:sz w:val="44"/>
          <w:szCs w:val="44"/>
          <w:highlight w:val="none"/>
          <w:lang w:val="en-US" w:eastAsia="zh-CN"/>
        </w:rPr>
        <w:t>《乐器演奏》课程教学大纲</w:t>
      </w:r>
      <w:bookmarkEnd w:id="13"/>
    </w:p>
    <w:tbl>
      <w:tblPr>
        <w:tblStyle w:val="18"/>
        <w:tblW w:w="93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209"/>
        <w:gridCol w:w="1242"/>
        <w:gridCol w:w="463"/>
        <w:gridCol w:w="1180"/>
      </w:tblGrid>
      <w:tr w14:paraId="1A572906">
        <w:trPr>
          <w:trHeight w:val="0" w:hRule="atLeast"/>
          <w:jc w:val="center"/>
        </w:trPr>
        <w:tc>
          <w:tcPr>
            <w:tcW w:w="1301" w:type="dxa"/>
            <w:vAlign w:val="center"/>
          </w:tcPr>
          <w:p w14:paraId="4046BB47">
            <w:pPr>
              <w:pStyle w:val="61"/>
              <w:keepNext w:val="0"/>
              <w:keepLines w:val="0"/>
              <w:suppressLineNumbers w:val="0"/>
              <w:spacing w:before="70"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课程名称</w:t>
            </w:r>
          </w:p>
        </w:tc>
        <w:tc>
          <w:tcPr>
            <w:tcW w:w="3754" w:type="dxa"/>
            <w:gridSpan w:val="4"/>
            <w:vAlign w:val="center"/>
          </w:tcPr>
          <w:p w14:paraId="289F9350">
            <w:pPr>
              <w:pStyle w:val="61"/>
              <w:keepNext w:val="0"/>
              <w:keepLines w:val="0"/>
              <w:suppressLineNumbers w:val="0"/>
              <w:tabs>
                <w:tab w:val="left" w:pos="401"/>
              </w:tabs>
              <w:spacing w:before="70" w:beforeAutospacing="0" w:after="0" w:afterAutospacing="0"/>
              <w:ind w:left="40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乐器演奏</w:t>
            </w:r>
          </w:p>
        </w:tc>
        <w:tc>
          <w:tcPr>
            <w:tcW w:w="2674" w:type="dxa"/>
            <w:gridSpan w:val="3"/>
            <w:vAlign w:val="center"/>
          </w:tcPr>
          <w:p w14:paraId="53AB0118">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0" w:right="0"/>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课程代码</w:t>
            </w:r>
          </w:p>
        </w:tc>
        <w:tc>
          <w:tcPr>
            <w:tcW w:w="1643" w:type="dxa"/>
            <w:gridSpan w:val="2"/>
          </w:tcPr>
          <w:p w14:paraId="4A19A644">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1213402607</w:t>
            </w:r>
          </w:p>
          <w:p w14:paraId="6A4DC72C">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1213402608</w:t>
            </w:r>
          </w:p>
          <w:p w14:paraId="67A83458">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20" w:lineRule="exact"/>
              <w:ind w:left="191" w:right="186"/>
              <w:jc w:val="center"/>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1213402609</w:t>
            </w:r>
          </w:p>
        </w:tc>
      </w:tr>
      <w:tr w14:paraId="1F2FCD95">
        <w:trPr>
          <w:trHeight w:val="0" w:hRule="atLeast"/>
          <w:jc w:val="center"/>
        </w:trPr>
        <w:tc>
          <w:tcPr>
            <w:tcW w:w="1301" w:type="dxa"/>
            <w:vAlign w:val="center"/>
          </w:tcPr>
          <w:p w14:paraId="32B63D51">
            <w:pPr>
              <w:pStyle w:val="61"/>
              <w:keepNext w:val="0"/>
              <w:keepLines w:val="0"/>
              <w:suppressLineNumbers w:val="0"/>
              <w:spacing w:before="70" w:beforeAutospacing="0" w:after="0" w:afterAutospacing="0"/>
              <w:ind w:left="100" w:right="93"/>
              <w:jc w:val="center"/>
              <w:rPr>
                <w:rFonts w:hint="eastAsia" w:ascii="宋体" w:hAnsi="宋体" w:eastAsia="宋体" w:cs="宋体"/>
                <w:kern w:val="2"/>
                <w:sz w:val="21"/>
                <w:szCs w:val="21"/>
              </w:rPr>
            </w:pPr>
            <w:r>
              <w:rPr>
                <w:rFonts w:hint="eastAsia" w:ascii="宋体" w:hAnsi="宋体" w:eastAsia="宋体" w:cs="宋体"/>
                <w:kern w:val="2"/>
                <w:sz w:val="21"/>
                <w:szCs w:val="21"/>
              </w:rPr>
              <w:t>课程类型</w:t>
            </w:r>
          </w:p>
        </w:tc>
        <w:tc>
          <w:tcPr>
            <w:tcW w:w="3754" w:type="dxa"/>
            <w:gridSpan w:val="4"/>
          </w:tcPr>
          <w:p w14:paraId="5D25D74F">
            <w:pPr>
              <w:pStyle w:val="61"/>
              <w:keepNext w:val="0"/>
              <w:keepLines w:val="0"/>
              <w:numPr>
                <w:ilvl w:val="0"/>
                <w:numId w:val="2"/>
              </w:numPr>
              <w:suppressLineNumbers w:val="0"/>
              <w:tabs>
                <w:tab w:val="left" w:pos="401"/>
              </w:tabs>
              <w:spacing w:before="70" w:beforeAutospacing="0" w:after="0" w:afterAutospacing="0"/>
              <w:ind w:right="0" w:hanging="187"/>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通识课</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学科平台和专业核心课</w:t>
            </w:r>
          </w:p>
          <w:p w14:paraId="3587D466">
            <w:pPr>
              <w:pStyle w:val="61"/>
              <w:keepNext w:val="0"/>
              <w:keepLines w:val="0"/>
              <w:suppressLineNumbers w:val="0"/>
              <w:tabs>
                <w:tab w:val="left" w:pos="401"/>
              </w:tabs>
              <w:spacing w:before="70" w:beforeAutospacing="0" w:after="0" w:afterAutospacing="0"/>
              <w:ind w:left="400" w:right="0"/>
              <w:rPr>
                <w:rFonts w:hint="eastAsia" w:ascii="宋体" w:hAnsi="宋体" w:eastAsia="宋体" w:cs="宋体"/>
                <w:kern w:val="2"/>
                <w:sz w:val="21"/>
                <w:szCs w:val="21"/>
                <w:lang w:eastAsia="zh-CN"/>
              </w:rPr>
            </w:pPr>
            <w:r>
              <w:rPr>
                <w:rFonts w:hint="eastAsia" w:ascii="仿宋_GB2312" w:hAnsi="仿宋_GB2312" w:eastAsia="仿宋_GB2312" w:cs="仿宋_GB2312"/>
                <w:kern w:val="2"/>
                <w:sz w:val="24"/>
                <w:szCs w:val="24"/>
              </w:rPr>
              <w:sym w:font="Wingdings" w:char="00FE"/>
            </w:r>
            <w:r>
              <w:rPr>
                <w:rFonts w:hint="eastAsia" w:ascii="宋体" w:hAnsi="宋体" w:eastAsia="宋体" w:cs="宋体"/>
                <w:kern w:val="2"/>
                <w:sz w:val="21"/>
                <w:szCs w:val="21"/>
                <w:lang w:eastAsia="zh-CN"/>
              </w:rPr>
              <w:t xml:space="preserve">专业方向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 xml:space="preserve">专业任选   </w:t>
            </w:r>
            <w:r>
              <w:rPr>
                <w:rFonts w:ascii="Wingdings 2" w:hAnsi="Wingdings 2" w:eastAsia="Wingdings 2"/>
                <w:kern w:val="2"/>
                <w:sz w:val="21"/>
                <w:lang w:eastAsia="zh-CN"/>
              </w:rPr>
              <w:t></w:t>
            </w:r>
            <w:r>
              <w:rPr>
                <w:rFonts w:hint="eastAsia" w:ascii="宋体" w:hAnsi="宋体" w:eastAsia="宋体" w:cs="宋体"/>
                <w:kern w:val="2"/>
                <w:sz w:val="21"/>
                <w:szCs w:val="21"/>
                <w:lang w:eastAsia="zh-CN"/>
              </w:rPr>
              <w:t>其他</w:t>
            </w:r>
          </w:p>
        </w:tc>
        <w:tc>
          <w:tcPr>
            <w:tcW w:w="2674" w:type="dxa"/>
            <w:gridSpan w:val="3"/>
            <w:vAlign w:val="center"/>
          </w:tcPr>
          <w:p w14:paraId="606F8E40">
            <w:pPr>
              <w:pStyle w:val="61"/>
              <w:keepNext w:val="0"/>
              <w:keepLines w:val="0"/>
              <w:suppressLineNumbers w:val="0"/>
              <w:spacing w:before="70" w:beforeAutospacing="0" w:after="0" w:afterAutospacing="0"/>
              <w:ind w:left="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授课教师</w:t>
            </w:r>
          </w:p>
        </w:tc>
        <w:tc>
          <w:tcPr>
            <w:tcW w:w="1643" w:type="dxa"/>
            <w:gridSpan w:val="2"/>
            <w:vAlign w:val="center"/>
          </w:tcPr>
          <w:p w14:paraId="252FB427">
            <w:pPr>
              <w:pStyle w:val="61"/>
              <w:keepNext w:val="0"/>
              <w:keepLines w:val="0"/>
              <w:suppressLineNumbers w:val="0"/>
              <w:spacing w:before="70" w:beforeAutospacing="0" w:after="0" w:afterAutospacing="0"/>
              <w:ind w:left="191" w:right="186"/>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元凯</w:t>
            </w:r>
          </w:p>
        </w:tc>
      </w:tr>
      <w:tr w14:paraId="429C79FC">
        <w:trPr>
          <w:trHeight w:val="0" w:hRule="atLeast"/>
          <w:jc w:val="center"/>
        </w:trPr>
        <w:tc>
          <w:tcPr>
            <w:tcW w:w="1301" w:type="dxa"/>
            <w:vAlign w:val="center"/>
          </w:tcPr>
          <w:p w14:paraId="724721F8">
            <w:pPr>
              <w:pStyle w:val="61"/>
              <w:keepNext w:val="0"/>
              <w:keepLines w:val="0"/>
              <w:suppressLineNumbers w:val="0"/>
              <w:spacing w:before="72"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修读方式</w:t>
            </w:r>
          </w:p>
        </w:tc>
        <w:tc>
          <w:tcPr>
            <w:tcW w:w="3754" w:type="dxa"/>
            <w:gridSpan w:val="4"/>
            <w:vAlign w:val="center"/>
          </w:tcPr>
          <w:p w14:paraId="66DDBCDA">
            <w:pPr>
              <w:pStyle w:val="61"/>
              <w:keepNext w:val="0"/>
              <w:keepLines w:val="0"/>
              <w:suppressLineNumbers w:val="0"/>
              <w:tabs>
                <w:tab w:val="left" w:pos="424"/>
              </w:tabs>
              <w:spacing w:before="72" w:beforeAutospacing="0" w:after="0" w:afterAutospacing="0"/>
              <w:ind w:left="220" w:right="0" w:firstLine="420" w:firstLineChars="200"/>
              <w:jc w:val="both"/>
              <w:rPr>
                <w:rFonts w:hint="eastAsia" w:ascii="宋体" w:hAnsi="宋体" w:eastAsia="宋体" w:cs="宋体"/>
                <w:kern w:val="2"/>
                <w:sz w:val="21"/>
                <w:szCs w:val="21"/>
                <w:lang w:eastAsia="zh-CN"/>
              </w:rPr>
            </w:pPr>
            <w:r>
              <w:rPr>
                <w:rFonts w:hint="eastAsia" w:ascii="Wingdings 2" w:hAnsi="Wingdings 2" w:eastAsia="Wingdings 2"/>
                <w:kern w:val="2"/>
                <w:sz w:val="21"/>
              </w:rPr>
              <w:sym w:font="Wingdings" w:char="00FE"/>
            </w:r>
            <w:r>
              <w:rPr>
                <w:rFonts w:hint="eastAsia" w:ascii="宋体" w:hAnsi="宋体" w:eastAsia="宋体" w:cs="宋体"/>
                <w:kern w:val="2"/>
                <w:sz w:val="21"/>
                <w:szCs w:val="21"/>
                <w:lang w:eastAsia="zh-CN"/>
              </w:rPr>
              <w:t xml:space="preserve">必修        </w:t>
            </w:r>
            <w:r>
              <w:rPr>
                <w:rFonts w:ascii="Wingdings 2" w:hAnsi="Wingdings 2" w:eastAsia="Wingdings 2"/>
                <w:kern w:val="2"/>
                <w:sz w:val="21"/>
              </w:rPr>
              <w:t></w:t>
            </w:r>
            <w:r>
              <w:rPr>
                <w:rFonts w:hint="eastAsia" w:ascii="宋体" w:hAnsi="宋体" w:eastAsia="宋体" w:cs="宋体"/>
                <w:kern w:val="2"/>
                <w:sz w:val="21"/>
                <w:szCs w:val="21"/>
                <w:lang w:eastAsia="zh-CN"/>
              </w:rPr>
              <w:t xml:space="preserve">选修    </w:t>
            </w:r>
          </w:p>
        </w:tc>
        <w:tc>
          <w:tcPr>
            <w:tcW w:w="2674" w:type="dxa"/>
            <w:gridSpan w:val="3"/>
            <w:vAlign w:val="center"/>
          </w:tcPr>
          <w:p w14:paraId="1D8555E2">
            <w:pPr>
              <w:pStyle w:val="61"/>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    分</w:t>
            </w:r>
          </w:p>
        </w:tc>
        <w:tc>
          <w:tcPr>
            <w:tcW w:w="1643" w:type="dxa"/>
            <w:gridSpan w:val="2"/>
            <w:vAlign w:val="center"/>
          </w:tcPr>
          <w:p w14:paraId="326AD8E4">
            <w:pPr>
              <w:pStyle w:val="61"/>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r>
      <w:tr w14:paraId="4BDACC12">
        <w:trPr>
          <w:trHeight w:val="0" w:hRule="atLeast"/>
          <w:jc w:val="center"/>
        </w:trPr>
        <w:tc>
          <w:tcPr>
            <w:tcW w:w="1301" w:type="dxa"/>
            <w:vAlign w:val="center"/>
          </w:tcPr>
          <w:p w14:paraId="3AE837C1">
            <w:pPr>
              <w:pStyle w:val="61"/>
              <w:keepNext w:val="0"/>
              <w:keepLines w:val="0"/>
              <w:suppressLineNumbers w:val="0"/>
              <w:spacing w:before="72" w:beforeAutospacing="0" w:after="0" w:afterAutospacing="0"/>
              <w:ind w:left="100" w:right="93"/>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开课学期</w:t>
            </w:r>
          </w:p>
        </w:tc>
        <w:tc>
          <w:tcPr>
            <w:tcW w:w="3754" w:type="dxa"/>
            <w:gridSpan w:val="4"/>
            <w:vAlign w:val="center"/>
          </w:tcPr>
          <w:p w14:paraId="37C93FD0">
            <w:pPr>
              <w:pStyle w:val="61"/>
              <w:keepNext w:val="0"/>
              <w:keepLines w:val="0"/>
              <w:suppressLineNumbers w:val="0"/>
              <w:spacing w:before="72" w:beforeAutospacing="0" w:after="0" w:afterAutospacing="0"/>
              <w:ind w:left="194"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第5学期</w:t>
            </w:r>
          </w:p>
        </w:tc>
        <w:tc>
          <w:tcPr>
            <w:tcW w:w="2674" w:type="dxa"/>
            <w:gridSpan w:val="3"/>
            <w:vAlign w:val="center"/>
          </w:tcPr>
          <w:p w14:paraId="72C84916">
            <w:pPr>
              <w:pStyle w:val="61"/>
              <w:keepNext w:val="0"/>
              <w:keepLines w:val="0"/>
              <w:suppressLineNumbers w:val="0"/>
              <w:spacing w:before="72" w:beforeAutospacing="0" w:after="0" w:afterAutospacing="0"/>
              <w:ind w:left="0"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实践学时</w:t>
            </w:r>
          </w:p>
        </w:tc>
        <w:tc>
          <w:tcPr>
            <w:tcW w:w="1643" w:type="dxa"/>
            <w:gridSpan w:val="2"/>
            <w:vAlign w:val="center"/>
          </w:tcPr>
          <w:p w14:paraId="1B42BF08">
            <w:pPr>
              <w:pStyle w:val="61"/>
              <w:keepNext w:val="0"/>
              <w:keepLines w:val="0"/>
              <w:suppressLineNumbers w:val="0"/>
              <w:spacing w:before="72" w:beforeAutospacing="0" w:after="0" w:afterAutospacing="0"/>
              <w:ind w:left="9" w:right="0"/>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48</w:t>
            </w:r>
          </w:p>
        </w:tc>
      </w:tr>
      <w:tr w14:paraId="76860555">
        <w:trPr>
          <w:trHeight w:val="0" w:hRule="atLeast"/>
          <w:jc w:val="center"/>
        </w:trPr>
        <w:tc>
          <w:tcPr>
            <w:tcW w:w="1301" w:type="dxa"/>
          </w:tcPr>
          <w:p w14:paraId="22524D54">
            <w:pPr>
              <w:pStyle w:val="61"/>
              <w:keepNext w:val="0"/>
              <w:keepLines w:val="0"/>
              <w:suppressLineNumbers w:val="0"/>
              <w:spacing w:before="0" w:beforeAutospacing="0" w:after="0" w:afterAutospacing="0"/>
              <w:ind w:left="0" w:right="0" w:firstLine="616" w:firstLineChars="300"/>
              <w:jc w:val="both"/>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A</w:t>
            </w:r>
          </w:p>
          <w:p w14:paraId="2381A541">
            <w:pPr>
              <w:pStyle w:val="61"/>
              <w:keepNext w:val="0"/>
              <w:keepLines w:val="0"/>
              <w:suppressLineNumbers w:val="0"/>
              <w:spacing w:before="43" w:beforeAutospacing="0" w:after="0" w:afterAutospacing="0"/>
              <w:ind w:left="104"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先修及后续</w:t>
            </w:r>
          </w:p>
          <w:p w14:paraId="558176E1">
            <w:pPr>
              <w:pStyle w:val="61"/>
              <w:keepNext w:val="0"/>
              <w:keepLines w:val="0"/>
              <w:suppressLineNumbers w:val="0"/>
              <w:spacing w:before="43" w:beforeAutospacing="0" w:after="0" w:afterAutospacing="0"/>
              <w:ind w:left="104"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w:t>
            </w:r>
          </w:p>
        </w:tc>
        <w:tc>
          <w:tcPr>
            <w:tcW w:w="8071" w:type="dxa"/>
            <w:gridSpan w:val="9"/>
          </w:tcPr>
          <w:p w14:paraId="7144F4F2">
            <w:pPr>
              <w:pStyle w:val="61"/>
              <w:keepNext w:val="0"/>
              <w:keepLines w:val="0"/>
              <w:suppressLineNumbers w:val="0"/>
              <w:spacing w:before="94" w:beforeAutospacing="0" w:after="0" w:afterAutospacing="0"/>
              <w:ind w:left="107"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先修课程：《乐器演奏基础》《乐理》《视唱练耳》</w:t>
            </w:r>
          </w:p>
          <w:p w14:paraId="6C582838">
            <w:pPr>
              <w:pStyle w:val="61"/>
              <w:keepNext w:val="0"/>
              <w:keepLines w:val="0"/>
              <w:suppressLineNumbers w:val="0"/>
              <w:spacing w:before="94" w:beforeAutospacing="0" w:after="0" w:afterAutospacing="0"/>
              <w:ind w:left="107"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后续课程：《配器》《中小学乐队编配》《乐器合奏》</w:t>
            </w:r>
          </w:p>
        </w:tc>
      </w:tr>
      <w:tr w14:paraId="73DE0538">
        <w:trPr>
          <w:trHeight w:val="0" w:hRule="atLeast"/>
          <w:jc w:val="center"/>
        </w:trPr>
        <w:tc>
          <w:tcPr>
            <w:tcW w:w="1301" w:type="dxa"/>
          </w:tcPr>
          <w:p w14:paraId="2C256C9E">
            <w:pPr>
              <w:pStyle w:val="61"/>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00998F4">
            <w:pPr>
              <w:pStyle w:val="61"/>
              <w:keepNext w:val="0"/>
              <w:keepLines w:val="0"/>
              <w:suppressLineNumbers w:val="0"/>
              <w:spacing w:before="0" w:beforeAutospacing="0" w:after="0" w:afterAutospacing="0"/>
              <w:ind w:left="0" w:right="0" w:firstLine="616" w:firstLineChars="300"/>
              <w:jc w:val="both"/>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B</w:t>
            </w:r>
          </w:p>
          <w:p w14:paraId="690B37FD">
            <w:pPr>
              <w:pStyle w:val="61"/>
              <w:keepNext w:val="0"/>
              <w:keepLines w:val="0"/>
              <w:suppressLineNumbers w:val="0"/>
              <w:spacing w:before="43" w:beforeAutospacing="0" w:after="0" w:afterAutospacing="0"/>
              <w:ind w:left="0" w:right="93"/>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课程描述</w:t>
            </w:r>
          </w:p>
        </w:tc>
        <w:tc>
          <w:tcPr>
            <w:tcW w:w="8071" w:type="dxa"/>
            <w:gridSpan w:val="9"/>
          </w:tcPr>
          <w:p w14:paraId="23D45A72">
            <w:pPr>
              <w:pStyle w:val="61"/>
              <w:keepNext w:val="0"/>
              <w:keepLines w:val="0"/>
              <w:suppressLineNumbers w:val="0"/>
              <w:spacing w:before="4" w:beforeAutospacing="0" w:after="0" w:afterAutospacing="0"/>
              <w:ind w:left="0" w:right="0" w:firstLine="420" w:firstLineChars="200"/>
              <w:rPr>
                <w:rFonts w:hint="eastAsia" w:ascii="宋体" w:hAnsi="宋体" w:eastAsia="宋体" w:cs="宋体"/>
                <w:kern w:val="2"/>
                <w:sz w:val="21"/>
                <w:szCs w:val="21"/>
                <w:lang w:eastAsia="zh-CN"/>
              </w:rPr>
            </w:pPr>
          </w:p>
          <w:p w14:paraId="2955581A">
            <w:pPr>
              <w:pStyle w:val="61"/>
              <w:keepNext w:val="0"/>
              <w:keepLines w:val="0"/>
              <w:suppressLineNumbers w:val="0"/>
              <w:spacing w:before="4" w:beforeAutospacing="0" w:after="0" w:afterAutospacing="0"/>
              <w:ind w:left="0" w:right="0" w:firstLine="420" w:firstLineChars="20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14:paraId="6537080F">
        <w:trPr>
          <w:trHeight w:val="0" w:hRule="atLeast"/>
          <w:jc w:val="center"/>
        </w:trPr>
        <w:tc>
          <w:tcPr>
            <w:tcW w:w="1301" w:type="dxa"/>
          </w:tcPr>
          <w:p w14:paraId="6252238C">
            <w:pPr>
              <w:pStyle w:val="61"/>
              <w:keepNext w:val="0"/>
              <w:keepLines w:val="0"/>
              <w:suppressLineNumbers w:val="0"/>
              <w:spacing w:before="8" w:beforeAutospacing="0" w:after="0" w:afterAutospacing="0"/>
              <w:ind w:left="0" w:right="0"/>
              <w:rPr>
                <w:rFonts w:hint="eastAsia" w:ascii="宋体" w:hAnsi="宋体" w:eastAsia="宋体" w:cs="宋体"/>
                <w:kern w:val="2"/>
                <w:sz w:val="21"/>
                <w:szCs w:val="21"/>
                <w:lang w:eastAsia="zh-CN"/>
              </w:rPr>
            </w:pPr>
          </w:p>
          <w:p w14:paraId="2CF9394F">
            <w:pPr>
              <w:pStyle w:val="61"/>
              <w:keepNext w:val="0"/>
              <w:keepLines w:val="0"/>
              <w:suppressLineNumbers w:val="0"/>
              <w:spacing w:before="0" w:beforeAutospacing="0" w:after="0" w:afterAutospacing="0"/>
              <w:ind w:left="8" w:right="0"/>
              <w:jc w:val="center"/>
              <w:rPr>
                <w:rFonts w:hint="eastAsia" w:ascii="宋体" w:hAnsi="宋体" w:eastAsia="宋体" w:cs="宋体"/>
                <w:b/>
                <w:w w:val="98"/>
                <w:kern w:val="2"/>
                <w:sz w:val="21"/>
                <w:szCs w:val="21"/>
                <w:lang w:eastAsia="zh-CN"/>
              </w:rPr>
            </w:pPr>
          </w:p>
          <w:p w14:paraId="6574A505">
            <w:pPr>
              <w:pStyle w:val="61"/>
              <w:keepNext w:val="0"/>
              <w:keepLines w:val="0"/>
              <w:suppressLineNumbers w:val="0"/>
              <w:spacing w:before="0" w:beforeAutospacing="0" w:after="0" w:afterAutospacing="0"/>
              <w:ind w:left="8" w:right="0"/>
              <w:jc w:val="center"/>
              <w:rPr>
                <w:rFonts w:hint="eastAsia" w:ascii="宋体" w:hAnsi="宋体" w:eastAsia="宋体" w:cs="宋体"/>
                <w:b/>
                <w:kern w:val="2"/>
                <w:sz w:val="21"/>
                <w:szCs w:val="21"/>
                <w:lang w:eastAsia="zh-CN"/>
              </w:rPr>
            </w:pPr>
            <w:r>
              <w:rPr>
                <w:rFonts w:hint="eastAsia" w:ascii="宋体" w:hAnsi="宋体" w:eastAsia="宋体" w:cs="宋体"/>
                <w:b/>
                <w:w w:val="98"/>
                <w:kern w:val="2"/>
                <w:sz w:val="21"/>
                <w:szCs w:val="21"/>
                <w:lang w:eastAsia="zh-CN"/>
              </w:rPr>
              <w:t>C</w:t>
            </w:r>
          </w:p>
          <w:p w14:paraId="6780EECC">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r>
              <w:rPr>
                <w:rFonts w:hint="eastAsia" w:ascii="宋体" w:hAnsi="宋体" w:eastAsia="宋体" w:cs="宋体"/>
                <w:b/>
                <w:kern w:val="2"/>
                <w:sz w:val="21"/>
                <w:szCs w:val="21"/>
                <w:lang w:eastAsia="zh-CN"/>
              </w:rPr>
              <w:t>课程目标</w:t>
            </w:r>
          </w:p>
        </w:tc>
        <w:tc>
          <w:tcPr>
            <w:tcW w:w="8071" w:type="dxa"/>
            <w:gridSpan w:val="9"/>
          </w:tcPr>
          <w:p w14:paraId="3BC286E4">
            <w:pPr>
              <w:pStyle w:val="61"/>
              <w:keepNext w:val="0"/>
              <w:keepLines w:val="0"/>
              <w:suppressLineNumbers w:val="0"/>
              <w:spacing w:before="142"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通过本课程的学习，学生具备如下知识、能力及情感态度价值观：</w:t>
            </w:r>
          </w:p>
          <w:p w14:paraId="4131508B">
            <w:pPr>
              <w:pStyle w:val="61"/>
              <w:keepNext w:val="0"/>
              <w:keepLines w:val="0"/>
              <w:suppressLineNumbers w:val="0"/>
              <w:spacing w:before="142" w:beforeAutospacing="0" w:after="0" w:afterAutospacing="0"/>
              <w:ind w:left="0" w:right="0"/>
              <w:rPr>
                <w:rFonts w:hint="eastAsia" w:ascii="宋体" w:hAnsi="宋体" w:eastAsia="宋体" w:cs="宋体"/>
                <w:bCs/>
                <w:kern w:val="2"/>
                <w:sz w:val="21"/>
                <w:szCs w:val="21"/>
                <w:lang w:eastAsia="zh-CN"/>
              </w:rPr>
            </w:pPr>
            <w:r>
              <w:rPr>
                <w:rFonts w:hint="eastAsia" w:ascii="宋体" w:hAnsi="宋体" w:eastAsia="宋体" w:cs="宋体"/>
                <w:b/>
                <w:bCs/>
                <w:kern w:val="2"/>
                <w:sz w:val="21"/>
                <w:szCs w:val="21"/>
                <w:lang w:eastAsia="zh-CN"/>
              </w:rPr>
              <w:t>课程目标1：</w:t>
            </w:r>
            <w:r>
              <w:rPr>
                <w:rFonts w:hint="eastAsia" w:ascii="宋体" w:hAnsi="宋体" w:eastAsia="宋体" w:cs="宋体"/>
                <w:kern w:val="2"/>
                <w:sz w:val="21"/>
                <w:szCs w:val="21"/>
                <w:lang w:eastAsia="zh-CN"/>
              </w:rPr>
              <w:t xml:space="preserve"> </w:t>
            </w:r>
            <w:r>
              <w:rPr>
                <w:rFonts w:hint="eastAsia" w:ascii="宋体" w:hAnsi="宋体" w:eastAsia="宋体" w:cs="宋体"/>
                <w:bCs/>
                <w:kern w:val="2"/>
                <w:sz w:val="21"/>
                <w:szCs w:val="21"/>
                <w:lang w:eastAsia="zh-CN"/>
              </w:rPr>
              <w:t>掌握器乐演奏技法技能多项技术技能，理解音乐学科的核心素养的内涵，形成音乐学科核心素养。能够了解中学生对音乐的认知与身心发展，树立爱岗敬业精神。（支撑毕业要求1.1）</w:t>
            </w:r>
          </w:p>
          <w:p w14:paraId="2F000B4C">
            <w:pPr>
              <w:pStyle w:val="61"/>
              <w:keepNext w:val="0"/>
              <w:keepLines w:val="0"/>
              <w:suppressLineNumbers w:val="0"/>
              <w:spacing w:before="142" w:beforeAutospacing="0" w:after="0" w:afterAutospacing="0"/>
              <w:ind w:left="0" w:right="0"/>
              <w:rPr>
                <w:rFonts w:hint="eastAsia" w:ascii="宋体" w:hAnsi="宋体" w:eastAsia="宋体" w:cs="宋体"/>
                <w:bCs/>
                <w:kern w:val="2"/>
                <w:sz w:val="21"/>
                <w:szCs w:val="21"/>
                <w:lang w:eastAsia="zh-CN"/>
              </w:rPr>
            </w:pPr>
            <w:r>
              <w:rPr>
                <w:rFonts w:hint="eastAsia" w:ascii="宋体" w:hAnsi="宋体" w:eastAsia="宋体" w:cs="宋体"/>
                <w:b/>
                <w:bCs/>
                <w:kern w:val="2"/>
                <w:sz w:val="21"/>
                <w:szCs w:val="21"/>
                <w:lang w:eastAsia="zh-CN"/>
              </w:rPr>
              <w:t>课程目标2</w:t>
            </w:r>
            <w:r>
              <w:rPr>
                <w:rFonts w:hint="eastAsia" w:ascii="宋体" w:hAnsi="宋体" w:eastAsia="宋体" w:cs="宋体"/>
                <w:kern w:val="2"/>
                <w:sz w:val="21"/>
                <w:szCs w:val="21"/>
                <w:lang w:eastAsia="zh-CN"/>
              </w:rPr>
              <w:t>：</w:t>
            </w:r>
            <w:r>
              <w:rPr>
                <w:rFonts w:hint="eastAsia" w:ascii="宋体" w:hAnsi="宋体" w:eastAsia="宋体" w:cs="宋体"/>
                <w:bCs/>
                <w:kern w:val="2"/>
                <w:sz w:val="21"/>
                <w:szCs w:val="21"/>
                <w:lang w:eastAsia="zh-CN"/>
              </w:rPr>
              <w:t>掌握器乐合奏、重奏等团队协作的基本策略，在课程学习、教育 实践、艺术实践等活动中训练舞台表演能力。（支撑毕业要求2.1）</w:t>
            </w:r>
          </w:p>
          <w:p w14:paraId="278618DC">
            <w:pPr>
              <w:pStyle w:val="61"/>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b/>
                <w:kern w:val="2"/>
                <w:sz w:val="21"/>
                <w:szCs w:val="21"/>
                <w:lang w:eastAsia="zh-CN"/>
              </w:rPr>
              <w:t>课程目标2：</w:t>
            </w:r>
            <w:r>
              <w:rPr>
                <w:rFonts w:hint="eastAsia" w:ascii="宋体" w:hAnsi="宋体" w:eastAsia="宋体" w:cs="宋体"/>
                <w:bCs/>
                <w:kern w:val="2"/>
                <w:sz w:val="21"/>
                <w:szCs w:val="21"/>
                <w:lang w:eastAsia="zh-CN"/>
              </w:rPr>
              <w:t>理解学习共同体的作用，能够形成在音乐教育中渗透美育的理念。（支撑毕业要求5.1）</w:t>
            </w:r>
          </w:p>
        </w:tc>
      </w:tr>
      <w:tr w14:paraId="62CAC37B">
        <w:trPr>
          <w:trHeight w:val="0" w:hRule="atLeast"/>
          <w:jc w:val="center"/>
        </w:trPr>
        <w:tc>
          <w:tcPr>
            <w:tcW w:w="1301" w:type="dxa"/>
            <w:vMerge w:val="restart"/>
            <w:vAlign w:val="center"/>
          </w:tcPr>
          <w:p w14:paraId="155DB1DB">
            <w:pPr>
              <w:pStyle w:val="61"/>
              <w:keepNext w:val="0"/>
              <w:keepLines w:val="0"/>
              <w:suppressLineNumbers w:val="0"/>
              <w:spacing w:before="0" w:beforeAutospacing="0" w:after="0" w:afterAutospacing="0"/>
              <w:ind w:left="0" w:right="0"/>
              <w:jc w:val="center"/>
              <w:rPr>
                <w:rFonts w:hint="eastAsia" w:ascii="宋体"/>
                <w:b/>
                <w:w w:val="98"/>
                <w:kern w:val="2"/>
                <w:sz w:val="21"/>
                <w:lang w:eastAsia="zh-CN"/>
              </w:rPr>
            </w:pPr>
            <w:r>
              <w:rPr>
                <w:rFonts w:ascii="宋体"/>
                <w:b/>
                <w:w w:val="98"/>
                <w:kern w:val="2"/>
                <w:sz w:val="21"/>
                <w:lang w:eastAsia="zh-CN"/>
              </w:rPr>
              <w:t>D</w:t>
            </w:r>
          </w:p>
          <w:p w14:paraId="307B8933">
            <w:pPr>
              <w:pStyle w:val="61"/>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课程目标与</w:t>
            </w:r>
          </w:p>
          <w:p w14:paraId="30B67041">
            <w:pPr>
              <w:pStyle w:val="61"/>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毕业要求的</w:t>
            </w:r>
          </w:p>
          <w:p w14:paraId="64973F64">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r>
              <w:rPr>
                <w:rFonts w:hint="eastAsia" w:ascii="宋体" w:eastAsia="宋体"/>
                <w:b/>
                <w:kern w:val="2"/>
                <w:sz w:val="21"/>
                <w:lang w:eastAsia="zh-CN"/>
              </w:rPr>
              <w:t>对应关系</w:t>
            </w:r>
          </w:p>
        </w:tc>
        <w:tc>
          <w:tcPr>
            <w:tcW w:w="2189" w:type="dxa"/>
            <w:gridSpan w:val="2"/>
            <w:vAlign w:val="center"/>
          </w:tcPr>
          <w:p w14:paraId="7FA71454">
            <w:pPr>
              <w:pStyle w:val="61"/>
              <w:keepNext w:val="0"/>
              <w:keepLines w:val="0"/>
              <w:suppressLineNumbers w:val="0"/>
              <w:spacing w:before="86" w:beforeAutospacing="0" w:after="0" w:afterAutospacing="0"/>
              <w:ind w:left="114"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毕业要求</w:t>
            </w:r>
          </w:p>
        </w:tc>
        <w:tc>
          <w:tcPr>
            <w:tcW w:w="2997" w:type="dxa"/>
            <w:gridSpan w:val="4"/>
            <w:vAlign w:val="center"/>
          </w:tcPr>
          <w:p w14:paraId="63B4469C">
            <w:pPr>
              <w:pStyle w:val="61"/>
              <w:keepNext w:val="0"/>
              <w:keepLines w:val="0"/>
              <w:suppressLineNumbers w:val="0"/>
              <w:spacing w:before="86" w:beforeAutospacing="0" w:after="0" w:afterAutospacing="0"/>
              <w:ind w:left="115"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毕业要求指标点</w:t>
            </w:r>
          </w:p>
        </w:tc>
        <w:tc>
          <w:tcPr>
            <w:tcW w:w="2885" w:type="dxa"/>
            <w:gridSpan w:val="3"/>
            <w:vAlign w:val="center"/>
          </w:tcPr>
          <w:p w14:paraId="5AD93B7E">
            <w:pPr>
              <w:pStyle w:val="61"/>
              <w:keepNext w:val="0"/>
              <w:keepLines w:val="0"/>
              <w:suppressLineNumbers w:val="0"/>
              <w:spacing w:before="86" w:beforeAutospacing="0" w:after="0" w:afterAutospacing="0"/>
              <w:ind w:left="96" w:right="67"/>
              <w:jc w:val="center"/>
              <w:rPr>
                <w:rFonts w:hint="eastAsia" w:ascii="宋体" w:hAnsi="宋体" w:eastAsia="宋体" w:cs="宋体"/>
                <w:b/>
                <w:bCs/>
                <w:kern w:val="2"/>
                <w:sz w:val="21"/>
                <w:szCs w:val="21"/>
                <w:lang w:eastAsia="zh-CN"/>
              </w:rPr>
            </w:pPr>
            <w:r>
              <w:rPr>
                <w:rFonts w:hint="eastAsia" w:ascii="宋体" w:eastAsia="宋体"/>
                <w:kern w:val="2"/>
                <w:sz w:val="21"/>
                <w:lang w:eastAsia="zh-CN"/>
              </w:rPr>
              <w:t>课程目标</w:t>
            </w:r>
          </w:p>
        </w:tc>
      </w:tr>
      <w:tr w14:paraId="6807B37B">
        <w:trPr>
          <w:trHeight w:val="0" w:hRule="atLeast"/>
          <w:jc w:val="center"/>
        </w:trPr>
        <w:tc>
          <w:tcPr>
            <w:tcW w:w="1301" w:type="dxa"/>
            <w:vMerge w:val="continue"/>
          </w:tcPr>
          <w:p w14:paraId="304FC294">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vAlign w:val="center"/>
          </w:tcPr>
          <w:p w14:paraId="14AE59DB">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1专业知能</w:t>
            </w:r>
          </w:p>
        </w:tc>
        <w:tc>
          <w:tcPr>
            <w:tcW w:w="2997" w:type="dxa"/>
            <w:gridSpan w:val="4"/>
            <w:vAlign w:val="center"/>
          </w:tcPr>
          <w:p w14:paraId="6E8C90E9">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1.1掌握较为系统的音乐学基础理论、专业知识，具备较高的专业素养。</w:t>
            </w:r>
          </w:p>
        </w:tc>
        <w:tc>
          <w:tcPr>
            <w:tcW w:w="2885" w:type="dxa"/>
            <w:gridSpan w:val="3"/>
            <w:vAlign w:val="center"/>
          </w:tcPr>
          <w:p w14:paraId="549D9596">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课程目标1</w:t>
            </w:r>
          </w:p>
        </w:tc>
      </w:tr>
      <w:tr w14:paraId="769D60D3">
        <w:trPr>
          <w:trHeight w:val="0" w:hRule="atLeast"/>
          <w:jc w:val="center"/>
        </w:trPr>
        <w:tc>
          <w:tcPr>
            <w:tcW w:w="1301" w:type="dxa"/>
            <w:vMerge w:val="continue"/>
          </w:tcPr>
          <w:p w14:paraId="7EC0F131">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vAlign w:val="center"/>
          </w:tcPr>
          <w:p w14:paraId="166E112B">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2实务技能</w:t>
            </w:r>
          </w:p>
        </w:tc>
        <w:tc>
          <w:tcPr>
            <w:tcW w:w="2997" w:type="dxa"/>
            <w:gridSpan w:val="4"/>
            <w:vAlign w:val="center"/>
          </w:tcPr>
          <w:p w14:paraId="51EEF59C">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2.1具备演唱（奏）相关音乐艺术作品的能力，以及一定的舞台表演能力。</w:t>
            </w:r>
          </w:p>
        </w:tc>
        <w:tc>
          <w:tcPr>
            <w:tcW w:w="2885" w:type="dxa"/>
            <w:gridSpan w:val="3"/>
            <w:vAlign w:val="center"/>
          </w:tcPr>
          <w:p w14:paraId="4EDDCB6B">
            <w:pPr>
              <w:keepNext w:val="0"/>
              <w:keepLines w:val="0"/>
              <w:suppressLineNumbers w:val="0"/>
              <w:spacing w:before="0" w:beforeAutospacing="0" w:after="0" w:afterAutospacing="0"/>
              <w:ind w:left="0" w:right="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课程目标2</w:t>
            </w:r>
          </w:p>
        </w:tc>
      </w:tr>
      <w:tr w14:paraId="4508F8A0">
        <w:trPr>
          <w:trHeight w:val="0" w:hRule="atLeast"/>
          <w:jc w:val="center"/>
        </w:trPr>
        <w:tc>
          <w:tcPr>
            <w:tcW w:w="1301" w:type="dxa"/>
            <w:vMerge w:val="continue"/>
          </w:tcPr>
          <w:p w14:paraId="475AB90E">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22C93BC8">
            <w:pPr>
              <w:pStyle w:val="61"/>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5社会责任</w:t>
            </w:r>
          </w:p>
        </w:tc>
        <w:tc>
          <w:tcPr>
            <w:tcW w:w="2997" w:type="dxa"/>
            <w:gridSpan w:val="4"/>
          </w:tcPr>
          <w:p w14:paraId="3CF0555A">
            <w:pPr>
              <w:pStyle w:val="61"/>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5.1具备引导社会大众审美行为的能力。</w:t>
            </w:r>
          </w:p>
        </w:tc>
        <w:tc>
          <w:tcPr>
            <w:tcW w:w="2885" w:type="dxa"/>
            <w:gridSpan w:val="3"/>
          </w:tcPr>
          <w:p w14:paraId="3F88A3C3">
            <w:pPr>
              <w:pStyle w:val="61"/>
              <w:keepNext w:val="0"/>
              <w:keepLines w:val="0"/>
              <w:suppressLineNumbers w:val="0"/>
              <w:spacing w:before="125" w:beforeAutospacing="0" w:after="0" w:afterAutospacing="0" w:line="312" w:lineRule="auto"/>
              <w:ind w:left="0" w:right="23"/>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课程目标3</w:t>
            </w:r>
          </w:p>
        </w:tc>
      </w:tr>
      <w:tr w14:paraId="6413732B">
        <w:trPr>
          <w:trHeight w:val="0" w:hRule="atLeast"/>
          <w:jc w:val="center"/>
        </w:trPr>
        <w:tc>
          <w:tcPr>
            <w:tcW w:w="1301" w:type="dxa"/>
            <w:vMerge w:val="continue"/>
          </w:tcPr>
          <w:p w14:paraId="7AEC6988">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224CFCE9">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997" w:type="dxa"/>
            <w:gridSpan w:val="4"/>
          </w:tcPr>
          <w:p w14:paraId="6A009EF3">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885" w:type="dxa"/>
            <w:gridSpan w:val="3"/>
          </w:tcPr>
          <w:p w14:paraId="47CFF4E1">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5BE413EB">
        <w:trPr>
          <w:trHeight w:val="0" w:hRule="atLeast"/>
          <w:jc w:val="center"/>
        </w:trPr>
        <w:tc>
          <w:tcPr>
            <w:tcW w:w="1301" w:type="dxa"/>
            <w:vMerge w:val="continue"/>
          </w:tcPr>
          <w:p w14:paraId="2DA0A8CB">
            <w:pPr>
              <w:pStyle w:val="61"/>
              <w:keepNext w:val="0"/>
              <w:keepLines w:val="0"/>
              <w:suppressLineNumbers w:val="0"/>
              <w:spacing w:before="43" w:beforeAutospacing="0" w:after="0" w:afterAutospacing="0"/>
              <w:ind w:left="0" w:right="7"/>
              <w:jc w:val="center"/>
              <w:rPr>
                <w:rFonts w:hint="eastAsia" w:ascii="宋体" w:hAnsi="宋体" w:eastAsia="宋体" w:cs="宋体"/>
                <w:b/>
                <w:kern w:val="2"/>
                <w:sz w:val="21"/>
                <w:szCs w:val="21"/>
                <w:lang w:eastAsia="zh-CN"/>
              </w:rPr>
            </w:pPr>
          </w:p>
        </w:tc>
        <w:tc>
          <w:tcPr>
            <w:tcW w:w="2189" w:type="dxa"/>
            <w:gridSpan w:val="2"/>
          </w:tcPr>
          <w:p w14:paraId="5B832BE6">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997" w:type="dxa"/>
            <w:gridSpan w:val="4"/>
          </w:tcPr>
          <w:p w14:paraId="74A6F951">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2885" w:type="dxa"/>
            <w:gridSpan w:val="3"/>
          </w:tcPr>
          <w:p w14:paraId="5093D62B">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2272CF61">
        <w:trPr>
          <w:trHeight w:val="0" w:hRule="atLeast"/>
          <w:jc w:val="center"/>
        </w:trPr>
        <w:tc>
          <w:tcPr>
            <w:tcW w:w="1301" w:type="dxa"/>
            <w:vMerge w:val="restart"/>
            <w:vAlign w:val="center"/>
          </w:tcPr>
          <w:p w14:paraId="4D55E834">
            <w:pPr>
              <w:pStyle w:val="61"/>
              <w:keepNext w:val="0"/>
              <w:keepLines w:val="0"/>
              <w:suppressLineNumbers w:val="0"/>
              <w:spacing w:before="152" w:beforeAutospacing="0" w:after="0" w:afterAutospacing="0"/>
              <w:ind w:left="8" w:right="0"/>
              <w:jc w:val="center"/>
              <w:rPr>
                <w:rFonts w:hint="eastAsia" w:ascii="宋体"/>
                <w:b/>
                <w:kern w:val="2"/>
                <w:sz w:val="21"/>
              </w:rPr>
            </w:pPr>
            <w:r>
              <w:rPr>
                <w:rFonts w:ascii="宋体"/>
                <w:b/>
                <w:w w:val="98"/>
                <w:kern w:val="2"/>
                <w:sz w:val="21"/>
              </w:rPr>
              <w:t>E</w:t>
            </w:r>
          </w:p>
          <w:p w14:paraId="4D811BAD">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rPr>
              <w:t>教学内容</w:t>
            </w:r>
          </w:p>
        </w:tc>
        <w:tc>
          <w:tcPr>
            <w:tcW w:w="5186" w:type="dxa"/>
            <w:gridSpan w:val="6"/>
            <w:vMerge w:val="restart"/>
            <w:vAlign w:val="center"/>
          </w:tcPr>
          <w:p w14:paraId="1363D2B0">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hAnsi="宋体" w:eastAsia="宋体"/>
                <w:kern w:val="2"/>
                <w:sz w:val="21"/>
                <w:szCs w:val="21"/>
                <w:lang w:eastAsia="zh-CN"/>
              </w:rPr>
              <w:t>实践项目及内容</w:t>
            </w:r>
          </w:p>
        </w:tc>
        <w:tc>
          <w:tcPr>
            <w:tcW w:w="2885" w:type="dxa"/>
            <w:gridSpan w:val="3"/>
            <w:vAlign w:val="center"/>
          </w:tcPr>
          <w:p w14:paraId="29F72F2E">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Cs/>
                <w:kern w:val="2"/>
                <w:sz w:val="21"/>
                <w:lang w:eastAsia="zh-CN"/>
              </w:rPr>
              <w:t>学时分配</w:t>
            </w:r>
          </w:p>
        </w:tc>
      </w:tr>
      <w:tr w14:paraId="421F59D7">
        <w:trPr>
          <w:trHeight w:val="0" w:hRule="atLeast"/>
          <w:jc w:val="center"/>
        </w:trPr>
        <w:tc>
          <w:tcPr>
            <w:tcW w:w="1301" w:type="dxa"/>
            <w:vMerge w:val="continue"/>
            <w:vAlign w:val="center"/>
          </w:tcPr>
          <w:p w14:paraId="64E7E2B0">
            <w:pPr>
              <w:pStyle w:val="61"/>
              <w:keepNext w:val="0"/>
              <w:keepLines w:val="0"/>
              <w:suppressLineNumbers w:val="0"/>
              <w:spacing w:before="125" w:beforeAutospacing="0" w:after="0" w:afterAutospacing="0" w:line="312" w:lineRule="auto"/>
              <w:ind w:left="0" w:right="23"/>
              <w:jc w:val="center"/>
              <w:rPr>
                <w:rFonts w:hint="eastAsia"/>
                <w:kern w:val="2"/>
              </w:rPr>
            </w:pPr>
          </w:p>
        </w:tc>
        <w:tc>
          <w:tcPr>
            <w:tcW w:w="5186" w:type="dxa"/>
            <w:gridSpan w:val="6"/>
            <w:vMerge w:val="continue"/>
            <w:vAlign w:val="center"/>
          </w:tcPr>
          <w:p w14:paraId="5AC69158">
            <w:pPr>
              <w:pStyle w:val="61"/>
              <w:keepNext w:val="0"/>
              <w:keepLines w:val="0"/>
              <w:suppressLineNumbers w:val="0"/>
              <w:spacing w:before="125" w:beforeAutospacing="0" w:after="0" w:afterAutospacing="0" w:line="312" w:lineRule="auto"/>
              <w:ind w:left="0" w:right="23"/>
              <w:jc w:val="center"/>
              <w:rPr>
                <w:rFonts w:hint="eastAsia" w:ascii="宋体" w:hAnsi="宋体" w:eastAsia="宋体"/>
                <w:kern w:val="2"/>
                <w:sz w:val="21"/>
                <w:szCs w:val="21"/>
              </w:rPr>
            </w:pPr>
          </w:p>
        </w:tc>
        <w:tc>
          <w:tcPr>
            <w:tcW w:w="1705" w:type="dxa"/>
            <w:gridSpan w:val="2"/>
            <w:vAlign w:val="center"/>
          </w:tcPr>
          <w:p w14:paraId="4CB4E8B1">
            <w:pPr>
              <w:pStyle w:val="61"/>
              <w:keepNext w:val="0"/>
              <w:keepLines w:val="0"/>
              <w:suppressLineNumbers w:val="0"/>
              <w:spacing w:before="44"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实验、上机、实训、线上教学、研讨等</w:t>
            </w:r>
          </w:p>
        </w:tc>
        <w:tc>
          <w:tcPr>
            <w:tcW w:w="1180" w:type="dxa"/>
            <w:vAlign w:val="center"/>
          </w:tcPr>
          <w:p w14:paraId="3725AF2F">
            <w:pPr>
              <w:pStyle w:val="61"/>
              <w:keepNext w:val="0"/>
              <w:keepLines w:val="0"/>
              <w:suppressLineNumbers w:val="0"/>
              <w:spacing w:before="44" w:beforeAutospacing="0" w:after="0" w:afterAutospacing="0"/>
              <w:ind w:left="0" w:right="89"/>
              <w:jc w:val="center"/>
              <w:rPr>
                <w:rFonts w:hint="eastAsia" w:ascii="宋体" w:hAnsi="宋体" w:eastAsia="宋体" w:cs="宋体"/>
                <w:b/>
                <w:bCs/>
                <w:kern w:val="2"/>
                <w:sz w:val="21"/>
                <w:szCs w:val="21"/>
                <w:lang w:eastAsia="zh-CN"/>
              </w:rPr>
            </w:pPr>
            <w:r>
              <w:rPr>
                <w:rFonts w:hint="eastAsia" w:ascii="宋体" w:eastAsia="宋体"/>
                <w:bCs/>
                <w:kern w:val="2"/>
                <w:sz w:val="21"/>
                <w:lang w:eastAsia="zh-CN"/>
              </w:rPr>
              <w:t xml:space="preserve"> 合计</w:t>
            </w:r>
          </w:p>
        </w:tc>
      </w:tr>
      <w:tr w14:paraId="73EE8421">
        <w:trPr>
          <w:trHeight w:val="0" w:hRule="atLeast"/>
          <w:jc w:val="center"/>
        </w:trPr>
        <w:tc>
          <w:tcPr>
            <w:tcW w:w="1301" w:type="dxa"/>
            <w:vMerge w:val="continue"/>
          </w:tcPr>
          <w:p w14:paraId="37FF6BB8">
            <w:pPr>
              <w:pStyle w:val="61"/>
              <w:keepNext w:val="0"/>
              <w:keepLines w:val="0"/>
              <w:suppressLineNumbers w:val="0"/>
              <w:spacing w:before="125" w:beforeAutospacing="0" w:after="0" w:afterAutospacing="0" w:line="312" w:lineRule="auto"/>
              <w:ind w:left="0" w:right="23"/>
              <w:rPr>
                <w:rFonts w:hint="eastAsia"/>
                <w:kern w:val="2"/>
              </w:rPr>
            </w:pPr>
          </w:p>
        </w:tc>
        <w:tc>
          <w:tcPr>
            <w:tcW w:w="5186" w:type="dxa"/>
            <w:gridSpan w:val="6"/>
          </w:tcPr>
          <w:p w14:paraId="378E38DE">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二胡：</w:t>
            </w:r>
          </w:p>
          <w:p w14:paraId="7DD049DC">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C调力度练习、中把综合练习、D调溜手练习、乐曲《山村变了样》、《怀乡行》、《喜送公粮》</w:t>
            </w:r>
          </w:p>
          <w:p w14:paraId="567E577D">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三连音换弦练习、两手配合练习、快速换把练习、乐曲《赞歌》、《春诗》、《烛影摇红》（通过作品的</w:t>
            </w:r>
          </w:p>
          <w:p w14:paraId="420335C1">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学习与演奏，深刻把握与提炼思政成份歌颂祖国、人民、美好、幸福的生活）。</w:t>
            </w:r>
          </w:p>
          <w:p w14:paraId="092FF256">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综合练习、长弓练习《忆江南》、乐曲《江南春色》、《月夜》、《豫北叙事曲》、《闲居吟》（通过作品的学习与演奏，深刻把握与提炼思政成份歌颂祖国、人民、美好、幸福的生活）。</w:t>
            </w:r>
          </w:p>
          <w:p w14:paraId="77A42B30">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第四章 活指换弦练习、D大调综合练习、乐曲《陕北抒怀》、《江河水》、《洪湖人民的心愿》（通过作品的学习与演奏，深刻把握与提炼思政成份歌颂祖国、人民、美好、幸福的生活）。</w:t>
            </w:r>
          </w:p>
          <w:p w14:paraId="16E6F15A">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第五章 固定音型换弦练习、快速大跳练习、乐曲《三门峡畅想曲》、《二泉映月》、《秦腔主题随想曲》、《查尔达什》等。</w:t>
            </w:r>
          </w:p>
          <w:p w14:paraId="39D587C9">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第六章 音乐会练习曲、乐曲《兰花花叙事曲》、《一枝花》、《天山风情》、《长城随想》、《第一二胡狂想曲》、《流浪者之歌》等。</w:t>
            </w:r>
          </w:p>
          <w:p w14:paraId="423421D4">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Cs/>
                <w:kern w:val="2"/>
                <w:sz w:val="21"/>
                <w:szCs w:val="21"/>
                <w:lang w:eastAsia="zh-CN"/>
              </w:rPr>
            </w:pPr>
            <w:r>
              <w:rPr>
                <w:rFonts w:hint="eastAsia" w:ascii="宋体" w:hAnsi="宋体" w:eastAsia="宋体" w:cs="宋体"/>
                <w:bCs/>
                <w:kern w:val="2"/>
                <w:sz w:val="21"/>
                <w:szCs w:val="21"/>
                <w:lang w:eastAsia="zh-CN"/>
              </w:rPr>
              <w:t>实训目的：</w:t>
            </w:r>
            <w:r>
              <w:rPr>
                <w:rFonts w:hint="eastAsia" w:ascii="宋体" w:hAnsi="宋体" w:eastAsia="宋体" w:cs="宋体"/>
                <w:kern w:val="2"/>
                <w:sz w:val="21"/>
                <w:szCs w:val="21"/>
                <w:lang w:eastAsia="zh-CN"/>
              </w:rPr>
              <w:t>掌握二胡演奏技能。</w:t>
            </w:r>
          </w:p>
          <w:p w14:paraId="2691B295">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bCs/>
                <w:kern w:val="2"/>
                <w:sz w:val="21"/>
                <w:szCs w:val="21"/>
                <w:lang w:eastAsia="zh-CN"/>
              </w:rPr>
              <w:t>实训任务：</w:t>
            </w:r>
            <w:r>
              <w:rPr>
                <w:rFonts w:hint="eastAsia" w:ascii="宋体" w:hAnsi="宋体" w:eastAsia="宋体" w:cs="宋体"/>
                <w:kern w:val="2"/>
                <w:sz w:val="21"/>
                <w:szCs w:val="21"/>
                <w:lang w:eastAsia="zh-CN"/>
              </w:rPr>
              <w:t>曲式结构、风格特点、演奏技法的分析。进行音乐评判。</w:t>
            </w:r>
          </w:p>
          <w:p w14:paraId="5B489D6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琵琶：</w:t>
            </w:r>
          </w:p>
          <w:p w14:paraId="378DDFF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五线谱音阶琶音训练</w:t>
            </w:r>
          </w:p>
          <w:p w14:paraId="26712EA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实训目的：在学习传统简谱音阶的基础上，熟悉五线谱记谱方式，将西洋调式移植到琵琶音阶中。</w:t>
            </w:r>
          </w:p>
          <w:p w14:paraId="1C55B9A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音阶训练中注重激发学生审美感受，提高学生艺术修养，在音阶中弹出音乐的美感，并在不断的练习中反思问题、总结经验。</w:t>
            </w:r>
          </w:p>
          <w:p w14:paraId="23C4DA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实训任务：D、C、G、F、A、bB、bE调</w:t>
            </w:r>
          </w:p>
          <w:p w14:paraId="497C2B8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颤指</w:t>
            </w:r>
          </w:p>
          <w:p w14:paraId="090B0B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实训目的：掌握颤指的技能技巧。</w:t>
            </w:r>
          </w:p>
          <w:p w14:paraId="21028F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实训任务：掌握颤指的技能技巧。</w:t>
            </w:r>
          </w:p>
          <w:p w14:paraId="5279FA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临挂练习</w:t>
            </w:r>
          </w:p>
          <w:p w14:paraId="7044828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实训目的：掌握临、挂技能技巧。</w:t>
            </w:r>
          </w:p>
          <w:p w14:paraId="1E1CDB7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实训任务：挂与临的演奏技巧难点在于对手指动作速度的控制以及音色的把握。</w:t>
            </w:r>
          </w:p>
          <w:p w14:paraId="061B659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第四章 和弦练习</w:t>
            </w:r>
          </w:p>
          <w:p w14:paraId="1984C7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实训目的：掌握各类和弦各调式中的和弦。</w:t>
            </w:r>
          </w:p>
          <w:p w14:paraId="1F6FE44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实训任务：西洋调式中的和弦对琵琶乐器的移植的运用，包含各级主、副和弦的弹奏。</w:t>
            </w:r>
          </w:p>
          <w:p w14:paraId="785A243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第五章 满轮</w:t>
            </w:r>
          </w:p>
          <w:p w14:paraId="1CB0DE5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实训目的：熟悉掌握三类满轮演奏技巧</w:t>
            </w:r>
          </w:p>
          <w:p w14:paraId="5428426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14:paraId="19E58D7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第六章 绞弦、并弦</w:t>
            </w:r>
          </w:p>
          <w:p w14:paraId="09F47A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实训目的：掌握绞弦、并弦等演奏技巧。</w:t>
            </w:r>
          </w:p>
          <w:p w14:paraId="5B0943D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实训任务：绞弦与并弦在演奏技法上的不同音色特点以及曲目风格应用。</w:t>
            </w:r>
          </w:p>
          <w:p w14:paraId="17C0B3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第七章 乐曲——传统曲目</w:t>
            </w:r>
          </w:p>
          <w:p w14:paraId="7F7A6E9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实训目的：重点学习相关传统乐曲，了解乐曲的分类、较准确地把握各传统曲目的风格特点。</w:t>
            </w:r>
          </w:p>
          <w:p w14:paraId="376FF5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实训任务：七级以上难度范围的曲目，能流畅、完整、较有表现力地弹奏。</w:t>
            </w:r>
          </w:p>
          <w:p w14:paraId="51F18DF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将艺术与技术相融合，突出</w:t>
            </w:r>
            <w:r>
              <w:rPr>
                <w:rFonts w:hint="eastAsia" w:ascii="宋体" w:hAnsi="宋体" w:eastAsia="宋体" w:cs="宋体"/>
                <w:kern w:val="2"/>
                <w:sz w:val="21"/>
                <w:szCs w:val="21"/>
                <w:lang w:eastAsia="zh-TW"/>
              </w:rPr>
              <w:t>“文化中的传承”与“传承中的文化”</w:t>
            </w:r>
          </w:p>
          <w:p w14:paraId="12400E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第八章 左手八度练习</w:t>
            </w:r>
          </w:p>
          <w:p w14:paraId="515CBC4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实训目的：掌握左手八度演奏技巧。</w:t>
            </w:r>
          </w:p>
          <w:p w14:paraId="37FA377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实训任务：左手按指在不同弦之间进行各类八度训练。</w:t>
            </w:r>
          </w:p>
          <w:p w14:paraId="6E9DC10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第九章 轮指中大指的速度变化练习</w:t>
            </w:r>
          </w:p>
          <w:p w14:paraId="4943E0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实训目的：训练学生右手轮指中大指的速度。</w:t>
            </w:r>
          </w:p>
          <w:p w14:paraId="05AC157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实训任务：训练右手大指速度的变化。当轮指时，大指的速度变化改变了轮指的密度，用4指轮和3指轮来调节密度，以保持轮指的平衡，同时注意各指力的统一。</w:t>
            </w:r>
          </w:p>
          <w:p w14:paraId="69F3863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第十章 分解和弦练习</w:t>
            </w:r>
          </w:p>
          <w:p w14:paraId="196AE6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实训目的：以学习乐曲的方式，使学生掌握分解和弦的演奏技巧。</w:t>
            </w:r>
          </w:p>
          <w:p w14:paraId="49642F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实训任务：西洋调式中各类和弦的分解训练。</w:t>
            </w:r>
          </w:p>
          <w:p w14:paraId="248FE31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第十一章 乐曲——武曲</w:t>
            </w:r>
          </w:p>
          <w:p w14:paraId="1159E88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实训目的：准确把握传统武曲的风格特征。</w:t>
            </w:r>
          </w:p>
          <w:p w14:paraId="59AB8E2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14:paraId="0494A40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第十二章 短琶音练习</w:t>
            </w:r>
          </w:p>
          <w:p w14:paraId="0808B81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实训目的：训练左手的固定指距感，在此基础上加强手指的灵活跑动能力。</w:t>
            </w:r>
          </w:p>
          <w:p w14:paraId="11505A4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实训任务：在各个调中练习短琶音，右手指法要求四个音中，三个音由食指往外琶音弹出去，最后一个音用大指挑回来，以促进加速。</w:t>
            </w:r>
          </w:p>
          <w:p w14:paraId="611E1D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第十三章 右手大指练习</w:t>
            </w:r>
          </w:p>
          <w:p w14:paraId="5C8C5F4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实训目的：训练右手的大指各项能力。</w:t>
            </w:r>
          </w:p>
          <w:p w14:paraId="1C59570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实训任务：（1）提高大指的力度训练；（2）大指的灵活度和独立能力的控制。</w:t>
            </w:r>
          </w:p>
          <w:p w14:paraId="290175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第十四章 正反弹与指力训练</w:t>
            </w:r>
          </w:p>
          <w:p w14:paraId="0227B57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实训目的：通过训练正反弹，强化右手各手指的独立性和可持续性。</w:t>
            </w:r>
          </w:p>
          <w:p w14:paraId="0C4267B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实训任务：（1）正、反弹；（2）指力训练。在进行相对单一性的练习时，突出乐感和旋律线条。</w:t>
            </w:r>
          </w:p>
          <w:p w14:paraId="64ABA82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第十五章 “点”与“线”</w:t>
            </w:r>
          </w:p>
          <w:p w14:paraId="245C98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通过本章的学习，通过“点”与“线”的交替使用，以求促进掌握和控制琵琶右手核心技法中轮指、弹挑的有序结合，在音色、音量把握和增强“曲调美感”意识的前提下，培养对音乐语汇和曲调风格特色的理解。</w:t>
            </w:r>
          </w:p>
          <w:p w14:paraId="4C7011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14:paraId="5A2943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第十六章 音乐会练习曲目</w:t>
            </w:r>
          </w:p>
          <w:p w14:paraId="07CBE6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实训目的：扎实掌握琵琶的各项中高级技能技巧。</w:t>
            </w:r>
          </w:p>
          <w:p w14:paraId="6FE972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实训任务：将琵琶技术中的各类中高级技能技巧进行综合运用。</w:t>
            </w:r>
          </w:p>
          <w:p w14:paraId="776E7B0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第十七章 近现代乐曲</w:t>
            </w:r>
          </w:p>
          <w:p w14:paraId="7CDCC3E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实训目的：准确把握近现代各类型乐曲的音乐风格特征。</w:t>
            </w:r>
          </w:p>
          <w:p w14:paraId="1A76D63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实训任务：《狼牙山五壮士》《草原小姐妹》等近现代乐曲。充分了解作品背景，把握作品的核心思想，将技术融合于艺术中准确地诠释作品内涵。</w:t>
            </w:r>
          </w:p>
          <w:p w14:paraId="24DEC41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将艺术与技术相融合，突出</w:t>
            </w:r>
            <w:r>
              <w:rPr>
                <w:rFonts w:hint="eastAsia" w:ascii="宋体" w:hAnsi="宋体" w:eastAsia="宋体" w:cs="宋体"/>
                <w:kern w:val="2"/>
                <w:sz w:val="21"/>
                <w:szCs w:val="21"/>
                <w:lang w:eastAsia="zh-TW"/>
              </w:rPr>
              <w:t>“文化中的传承”与“传承中的文化”，</w:t>
            </w:r>
            <w:r>
              <w:rPr>
                <w:rFonts w:hint="eastAsia" w:ascii="宋体" w:hAnsi="宋体" w:eastAsia="宋体" w:cs="宋体"/>
                <w:kern w:val="2"/>
                <w:sz w:val="21"/>
                <w:szCs w:val="21"/>
                <w:lang w:eastAsia="zh-CN"/>
              </w:rPr>
              <w:t>将内心深处对家国的情怀融入娴熟的技术与情感艺术的表现中。</w:t>
            </w:r>
          </w:p>
          <w:p w14:paraId="73C14EEB">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p>
        </w:tc>
        <w:tc>
          <w:tcPr>
            <w:tcW w:w="1705" w:type="dxa"/>
            <w:gridSpan w:val="2"/>
          </w:tcPr>
          <w:p w14:paraId="4D9EB00A">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6EEB457F">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0B0EB60C">
        <w:trPr>
          <w:trHeight w:val="0" w:hRule="atLeast"/>
          <w:jc w:val="center"/>
        </w:trPr>
        <w:tc>
          <w:tcPr>
            <w:tcW w:w="1301" w:type="dxa"/>
            <w:vMerge w:val="continue"/>
          </w:tcPr>
          <w:p w14:paraId="65F2F2A4">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51D17BD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古筝：</w:t>
            </w:r>
          </w:p>
          <w:p w14:paraId="31D24D2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第一节：: 双食快速点奏练习（一至二个八度）</w:t>
            </w:r>
          </w:p>
          <w:p w14:paraId="7921AC4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第二节：快速双撮练习</w:t>
            </w:r>
          </w:p>
          <w:p w14:paraId="043B7C8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第三节：快速指序练习</w:t>
            </w:r>
          </w:p>
          <w:p w14:paraId="528BAF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第四节：复调练习</w:t>
            </w:r>
          </w:p>
          <w:p w14:paraId="247C366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第五节：综合乐曲</w:t>
            </w:r>
          </w:p>
          <w:p w14:paraId="6DC2F6D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第六节： 快速双撮练习</w:t>
            </w:r>
          </w:p>
          <w:p w14:paraId="5EBCCA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w:t>
            </w:r>
            <w:r>
              <w:rPr>
                <w:rFonts w:hint="eastAsia" w:ascii="宋体" w:hAnsi="宋体" w:eastAsia="宋体" w:cs="宋体"/>
                <w:kern w:val="2"/>
                <w:sz w:val="21"/>
                <w:szCs w:val="21"/>
                <w:lang w:eastAsia="zh-CN"/>
              </w:rPr>
              <w:t>掌握</w:t>
            </w:r>
            <w:r>
              <w:rPr>
                <w:rFonts w:hint="eastAsia" w:ascii="宋体" w:hAnsi="宋体" w:eastAsia="宋体" w:cs="宋体"/>
                <w:kern w:val="2"/>
                <w:sz w:val="21"/>
                <w:szCs w:val="21"/>
                <w:lang w:eastAsia="zh-Hans"/>
              </w:rPr>
              <w:t>古筝</w:t>
            </w:r>
            <w:r>
              <w:rPr>
                <w:rFonts w:hint="eastAsia" w:ascii="宋体" w:hAnsi="宋体" w:eastAsia="宋体" w:cs="宋体"/>
                <w:kern w:val="2"/>
                <w:sz w:val="21"/>
                <w:szCs w:val="21"/>
                <w:lang w:eastAsia="zh-CN"/>
              </w:rPr>
              <w:t>演奏技能</w:t>
            </w:r>
            <w:r>
              <w:rPr>
                <w:rFonts w:hint="eastAsia" w:ascii="宋体" w:hAnsi="宋体" w:eastAsia="宋体" w:cs="宋体"/>
                <w:kern w:val="2"/>
                <w:sz w:val="21"/>
                <w:szCs w:val="21"/>
                <w:lang w:eastAsia="zh-Hans"/>
              </w:rPr>
              <w:t>技巧</w:t>
            </w:r>
            <w:r>
              <w:rPr>
                <w:rFonts w:hint="eastAsia" w:ascii="宋体" w:hAnsi="宋体" w:eastAsia="宋体" w:cs="宋体"/>
                <w:kern w:val="2"/>
                <w:sz w:val="21"/>
                <w:szCs w:val="21"/>
                <w:lang w:eastAsia="zh-CN"/>
              </w:rPr>
              <w:t>。</w:t>
            </w:r>
          </w:p>
          <w:p w14:paraId="12F0263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bCs/>
                <w:color w:val="000000"/>
                <w:kern w:val="2"/>
                <w:sz w:val="21"/>
                <w:szCs w:val="21"/>
                <w:lang w:eastAsia="zh-CN"/>
              </w:rPr>
              <w:t>实训任务：</w:t>
            </w:r>
            <w:r>
              <w:rPr>
                <w:rFonts w:hint="eastAsia" w:ascii="宋体" w:hAnsi="宋体" w:eastAsia="宋体" w:cs="宋体"/>
                <w:bCs/>
                <w:color w:val="000000"/>
                <w:kern w:val="2"/>
                <w:sz w:val="21"/>
                <w:szCs w:val="21"/>
                <w:lang w:eastAsia="zh-Hans"/>
              </w:rPr>
              <w:t>进行</w:t>
            </w:r>
            <w:r>
              <w:rPr>
                <w:rFonts w:hint="eastAsia" w:ascii="宋体" w:hAnsi="宋体" w:eastAsia="宋体" w:cs="宋体"/>
                <w:kern w:val="2"/>
                <w:sz w:val="21"/>
                <w:szCs w:val="21"/>
                <w:lang w:eastAsia="zh-CN"/>
              </w:rPr>
              <w:t>曲式结构、风格特点、演奏技法</w:t>
            </w:r>
            <w:r>
              <w:rPr>
                <w:rFonts w:hint="eastAsia" w:ascii="宋体" w:hAnsi="宋体" w:eastAsia="宋体" w:cs="宋体"/>
                <w:kern w:val="2"/>
                <w:sz w:val="21"/>
                <w:szCs w:val="21"/>
                <w:lang w:eastAsia="zh-Hans"/>
              </w:rPr>
              <w:t>的分析</w:t>
            </w:r>
            <w:r>
              <w:rPr>
                <w:rFonts w:hint="eastAsia" w:ascii="宋体" w:hAnsi="宋体" w:eastAsia="宋体" w:cs="宋体"/>
                <w:kern w:val="2"/>
                <w:sz w:val="21"/>
                <w:szCs w:val="21"/>
                <w:lang w:eastAsia="zh-CN"/>
              </w:rPr>
              <w:t>。进行音乐评判将艺术与技术相融合，突出</w:t>
            </w:r>
            <w:r>
              <w:rPr>
                <w:rFonts w:hint="eastAsia" w:ascii="宋体" w:hAnsi="宋体" w:eastAsia="宋体" w:cs="宋体"/>
                <w:kern w:val="2"/>
                <w:sz w:val="21"/>
                <w:szCs w:val="21"/>
                <w:lang w:eastAsia="zh-TW"/>
              </w:rPr>
              <w:t>“文化中的传承”</w:t>
            </w:r>
            <w:r>
              <w:rPr>
                <w:rFonts w:hint="eastAsia" w:ascii="宋体" w:hAnsi="宋体" w:eastAsia="宋体" w:cs="宋体"/>
                <w:kern w:val="2"/>
                <w:sz w:val="21"/>
                <w:szCs w:val="21"/>
                <w:lang w:eastAsia="zh-CN"/>
              </w:rPr>
              <w:t>将内心深处对家国的情怀融入娴熟的技术与情感艺术的表现中。</w:t>
            </w:r>
          </w:p>
          <w:p w14:paraId="03C60791">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p>
        </w:tc>
        <w:tc>
          <w:tcPr>
            <w:tcW w:w="1705" w:type="dxa"/>
            <w:gridSpan w:val="2"/>
          </w:tcPr>
          <w:p w14:paraId="45C4B2A5">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7777424B">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763621D7">
        <w:trPr>
          <w:trHeight w:val="0" w:hRule="atLeast"/>
          <w:jc w:val="center"/>
        </w:trPr>
        <w:tc>
          <w:tcPr>
            <w:tcW w:w="1301" w:type="dxa"/>
            <w:vMerge w:val="continue"/>
          </w:tcPr>
          <w:p w14:paraId="3A12FAD0">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6877E0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长笛：</w:t>
            </w:r>
          </w:p>
          <w:p w14:paraId="6857E4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第一章 长笛</w:t>
            </w:r>
            <w:r>
              <w:rPr>
                <w:rFonts w:hint="eastAsia" w:ascii="宋体" w:hAnsi="宋体" w:eastAsia="宋体" w:cs="宋体"/>
                <w:kern w:val="2"/>
                <w:sz w:val="21"/>
                <w:szCs w:val="21"/>
                <w:lang w:eastAsia="zh-Hans"/>
              </w:rPr>
              <w:t>演奏基本技能训练</w:t>
            </w:r>
          </w:p>
          <w:p w14:paraId="5C0BC88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实训目的：通过</w:t>
            </w:r>
            <w:r>
              <w:rPr>
                <w:rFonts w:hint="eastAsia" w:ascii="宋体" w:hAnsi="宋体" w:eastAsia="宋体" w:cs="宋体"/>
                <w:kern w:val="2"/>
                <w:sz w:val="21"/>
                <w:szCs w:val="21"/>
                <w:lang w:eastAsia="zh-CN"/>
              </w:rPr>
              <w:t>长笛</w:t>
            </w:r>
            <w:r>
              <w:rPr>
                <w:rFonts w:hint="eastAsia" w:ascii="宋体" w:hAnsi="宋体" w:eastAsia="宋体" w:cs="宋体"/>
                <w:kern w:val="2"/>
                <w:sz w:val="21"/>
                <w:szCs w:val="21"/>
                <w:lang w:eastAsia="zh-Hans"/>
              </w:rPr>
              <w:t>演奏技能的训练，使学生学会一定的演奏技能。掌握正确的演奏姿势与方法，注重长音的训练。</w:t>
            </w:r>
          </w:p>
          <w:p w14:paraId="2886A3D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长音吹奏平稳，音色优美，巩固基本功</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呼吸正确，音色优美，时值要够，换气时不能占拍子。音色的控制</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每天坚持长音练习、音头练习及八度跳音练习。</w:t>
            </w:r>
          </w:p>
          <w:p w14:paraId="1BE1372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3、重点和难点：快速演奏，节奏准确</w:t>
            </w:r>
            <w:r>
              <w:rPr>
                <w:rFonts w:hint="eastAsia" w:ascii="宋体" w:hAnsi="宋体" w:eastAsia="宋体" w:cs="宋体"/>
                <w:kern w:val="2"/>
                <w:sz w:val="21"/>
                <w:szCs w:val="21"/>
                <w:lang w:eastAsia="zh-CN"/>
              </w:rPr>
              <w:t>，对于</w:t>
            </w:r>
            <w:r>
              <w:rPr>
                <w:rFonts w:hint="eastAsia" w:ascii="宋体" w:hAnsi="宋体" w:eastAsia="宋体" w:cs="宋体"/>
                <w:kern w:val="2"/>
                <w:sz w:val="21"/>
                <w:szCs w:val="21"/>
                <w:lang w:eastAsia="zh-Hans"/>
              </w:rPr>
              <w:t>音色的控制</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体会乐曲的风格特征</w:t>
            </w:r>
            <w:r>
              <w:rPr>
                <w:rFonts w:hint="eastAsia" w:ascii="宋体" w:hAnsi="宋体" w:eastAsia="宋体" w:cs="宋体"/>
                <w:kern w:val="2"/>
                <w:sz w:val="21"/>
                <w:szCs w:val="21"/>
                <w:lang w:eastAsia="zh-CN"/>
              </w:rPr>
              <w:t>。</w:t>
            </w:r>
          </w:p>
          <w:p w14:paraId="3700002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长笛演奏中的音色控制</w:t>
            </w:r>
          </w:p>
          <w:p w14:paraId="36ED238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1. 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通过本章的学习，使学生掌握长笛的正确的音色，并能在演奏中保持音色。</w:t>
            </w:r>
          </w:p>
          <w:p w14:paraId="135337D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2实训任务：</w:t>
            </w:r>
            <w:r>
              <w:rPr>
                <w:rFonts w:hint="eastAsia" w:ascii="宋体" w:hAnsi="宋体" w:eastAsia="宋体" w:cs="宋体"/>
                <w:kern w:val="2"/>
                <w:sz w:val="21"/>
                <w:szCs w:val="21"/>
                <w:lang w:eastAsia="zh-Hans"/>
              </w:rPr>
              <w:t>反复练习，演奏出长笛最美的音色。</w:t>
            </w:r>
            <w:r>
              <w:rPr>
                <w:rFonts w:hint="eastAsia" w:ascii="宋体" w:hAnsi="宋体" w:eastAsia="宋体" w:cs="宋体"/>
                <w:kern w:val="2"/>
                <w:sz w:val="21"/>
                <w:szCs w:val="21"/>
                <w:lang w:eastAsia="zh-CN"/>
              </w:rPr>
              <w:t>用连音、吐音吹奏两个八度的半音阶、小调音阶、琶因各一条，速度80/分钟。用连音、吐音吹奏三个八度的半音阶，速度90-110/分钟。用十种基本音型演奏音阶、音程和琶音。</w:t>
            </w:r>
          </w:p>
          <w:p w14:paraId="6084F34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反复练习，用心去体会，仔细听吹奏出来的音色的异同，找到最美的音色，并保持。</w:t>
            </w:r>
          </w:p>
          <w:p w14:paraId="28F124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4</w:t>
            </w:r>
            <w:r>
              <w:rPr>
                <w:rFonts w:hint="eastAsia" w:ascii="宋体" w:hAnsi="宋体" w:eastAsia="宋体" w:cs="宋体"/>
                <w:kern w:val="2"/>
                <w:sz w:val="21"/>
                <w:szCs w:val="21"/>
                <w:lang w:eastAsia="zh-Hans"/>
              </w:rPr>
              <w:t>.实训目的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通过本章的学习，使学生保持好的音色。</w:t>
            </w:r>
          </w:p>
          <w:p w14:paraId="671A80E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5.实训任务：</w:t>
            </w:r>
            <w:r>
              <w:rPr>
                <w:rFonts w:hint="eastAsia" w:ascii="宋体" w:hAnsi="宋体" w:eastAsia="宋体" w:cs="宋体"/>
                <w:kern w:val="2"/>
                <w:sz w:val="21"/>
                <w:szCs w:val="21"/>
                <w:lang w:eastAsia="zh-Hans"/>
              </w:rPr>
              <w:t>要求学生用最好的音色完整的吹奏。</w:t>
            </w:r>
            <w:r>
              <w:rPr>
                <w:rFonts w:hint="eastAsia" w:ascii="宋体" w:hAnsi="宋体" w:eastAsia="宋体" w:cs="宋体"/>
                <w:kern w:val="2"/>
                <w:sz w:val="21"/>
                <w:szCs w:val="21"/>
                <w:lang w:eastAsia="zh-CN"/>
              </w:rPr>
              <w:t>加强音色与气息地练习</w:t>
            </w:r>
          </w:p>
          <w:p w14:paraId="6BD9C5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6.</w:t>
            </w:r>
            <w:r>
              <w:rPr>
                <w:rFonts w:hint="eastAsia" w:ascii="宋体" w:hAnsi="宋体" w:eastAsia="宋体" w:cs="宋体"/>
                <w:kern w:val="2"/>
                <w:sz w:val="21"/>
                <w:szCs w:val="21"/>
                <w:lang w:eastAsia="zh-Hans"/>
              </w:rPr>
              <w:t>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音色的保持。</w:t>
            </w:r>
          </w:p>
          <w:p w14:paraId="1E4D84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xml:space="preserve">第三章 </w:t>
            </w:r>
            <w:r>
              <w:rPr>
                <w:rFonts w:hint="eastAsia" w:ascii="宋体" w:hAnsi="宋体" w:eastAsia="宋体" w:cs="宋体"/>
                <w:kern w:val="2"/>
                <w:sz w:val="21"/>
                <w:szCs w:val="21"/>
                <w:lang w:eastAsia="zh-Hans"/>
              </w:rPr>
              <w:t>连音与吐音结合吹奏音阶</w:t>
            </w: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长笛的即兴演奏法</w:t>
            </w:r>
          </w:p>
          <w:p w14:paraId="56BC5D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1. 实训目的</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通过本章的学习，更好的掌握连音与吐音在演奏中的使用。完成大，小调音阶，半音阶及琶音等练习（每周一个调性）</w:t>
            </w:r>
            <w:r>
              <w:rPr>
                <w:rFonts w:hint="eastAsia" w:ascii="宋体" w:hAnsi="宋体" w:eastAsia="宋体" w:cs="宋体"/>
                <w:kern w:val="2"/>
                <w:sz w:val="21"/>
                <w:szCs w:val="21"/>
                <w:lang w:eastAsia="zh-CN"/>
              </w:rPr>
              <w:t>。</w:t>
            </w:r>
          </w:p>
          <w:p w14:paraId="455673C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2.</w:t>
            </w:r>
            <w:r>
              <w:rPr>
                <w:rFonts w:hint="eastAsia" w:ascii="宋体" w:hAnsi="宋体" w:eastAsia="宋体" w:cs="宋体"/>
                <w:kern w:val="2"/>
                <w:sz w:val="21"/>
                <w:szCs w:val="21"/>
                <w:lang w:eastAsia="zh-CN"/>
              </w:rPr>
              <w:t>实训任务：</w:t>
            </w:r>
            <w:r>
              <w:rPr>
                <w:rFonts w:hint="eastAsia" w:ascii="宋体" w:hAnsi="宋体" w:eastAsia="宋体" w:cs="宋体"/>
                <w:kern w:val="2"/>
                <w:sz w:val="21"/>
                <w:szCs w:val="21"/>
                <w:lang w:eastAsia="zh-Hans"/>
              </w:rPr>
              <w:t>连音与吐音交替，吹奏每条大小音阶三个八度。  每天坚持长音练习（半音模进）、力度练习、换气练习。</w:t>
            </w:r>
          </w:p>
          <w:p w14:paraId="584FFF0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3. 重点和难点</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连音与吐音的交替</w:t>
            </w:r>
          </w:p>
          <w:p w14:paraId="56A4AE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第四章：</w:t>
            </w:r>
          </w:p>
          <w:p w14:paraId="6D7FC93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音阶</w:t>
            </w:r>
            <w:r>
              <w:rPr>
                <w:rFonts w:hint="eastAsia" w:ascii="宋体" w:hAnsi="宋体" w:eastAsia="宋体" w:cs="宋体"/>
                <w:kern w:val="2"/>
                <w:sz w:val="21"/>
                <w:szCs w:val="21"/>
                <w:lang w:eastAsia="zh-CN"/>
              </w:rPr>
              <w:t>练习：</w:t>
            </w:r>
          </w:p>
          <w:p w14:paraId="63C9555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完成大，小调音阶，半音阶及琶音等练习；高贝尔特音阶，《半音阶 每日练习》（每周一个调性）。</w:t>
            </w:r>
          </w:p>
          <w:p w14:paraId="334C557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color w:val="FF0000"/>
                <w:kern w:val="2"/>
                <w:sz w:val="21"/>
                <w:szCs w:val="21"/>
                <w:lang w:eastAsia="zh-CN"/>
              </w:rPr>
            </w:pPr>
            <w:r>
              <w:rPr>
                <w:rFonts w:hint="eastAsia" w:ascii="宋体" w:hAnsi="宋体" w:eastAsia="宋体" w:cs="宋体"/>
                <w:color w:val="FF0000"/>
                <w:kern w:val="2"/>
                <w:sz w:val="21"/>
                <w:szCs w:val="21"/>
                <w:lang w:eastAsia="zh-CN"/>
              </w:rPr>
              <w:t>练习曲：</w:t>
            </w:r>
          </w:p>
          <w:p w14:paraId="0A7FDF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完成中高级练习曲 20-30首</w:t>
            </w:r>
          </w:p>
          <w:p w14:paraId="508DF3B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《安德森长笛练习曲》每周一首</w:t>
            </w:r>
          </w:p>
          <w:p w14:paraId="1BEA9F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 波姆24首幻想曲》每周一首</w:t>
            </w:r>
          </w:p>
          <w:p w14:paraId="7C210F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  曲：</w:t>
            </w:r>
          </w:p>
          <w:p w14:paraId="6C6C2CD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完成外国乐曲2-3首；中国乐曲1-2首。</w:t>
            </w:r>
          </w:p>
          <w:p w14:paraId="2E598D69">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谐谑曲</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巴赫</w:t>
            </w:r>
          </w:p>
          <w:p w14:paraId="6F4D8DF1">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牧童短笛</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贺绿汀</w:t>
            </w:r>
          </w:p>
          <w:p w14:paraId="07897BA3">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4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妖精之舞</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格鲁克</w:t>
            </w:r>
            <w:r>
              <w:rPr>
                <w:rFonts w:hint="eastAsia" w:ascii="宋体" w:hAnsi="宋体" w:eastAsia="宋体" w:cs="宋体"/>
                <w:kern w:val="2"/>
                <w:sz w:val="21"/>
                <w:szCs w:val="21"/>
                <w:lang w:eastAsia="zh-CN"/>
              </w:rPr>
              <w:t>                             </w:t>
            </w:r>
          </w:p>
          <w:p w14:paraId="5012BCE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威尼斯狂欢节，日南曲</w:t>
            </w:r>
          </w:p>
          <w:p w14:paraId="7D8BA6E4">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第五奏鸣曲， 巴赫</w:t>
            </w:r>
          </w:p>
          <w:p w14:paraId="52DF5541">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C 大调第一长笛协奏曲，莫扎特</w:t>
            </w:r>
          </w:p>
          <w:p w14:paraId="4FC4EB1D">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a小调无伴奏奏鸣曲莫，莫扎特</w:t>
            </w:r>
          </w:p>
          <w:p w14:paraId="22758F11">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在内蒙古草原上，戴宏威</w:t>
            </w:r>
          </w:p>
          <w:p w14:paraId="4E940FD0">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夕阳萧鼓， 谭密子</w:t>
            </w:r>
          </w:p>
          <w:p w14:paraId="01BC1EE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学习目的</w:t>
            </w:r>
            <w:r>
              <w:rPr>
                <w:rFonts w:hint="eastAsia" w:ascii="宋体" w:hAnsi="宋体" w:eastAsia="宋体" w:cs="宋体"/>
                <w:kern w:val="2"/>
                <w:sz w:val="21"/>
                <w:szCs w:val="21"/>
                <w:lang w:eastAsia="zh-CN"/>
              </w:rPr>
              <w:t>：通过训练，使学生的 演奏有耐力和音乐表现力。</w:t>
            </w:r>
          </w:p>
          <w:p w14:paraId="2B5EB49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练习曲、</w:t>
            </w:r>
            <w:r>
              <w:rPr>
                <w:rFonts w:hint="eastAsia" w:ascii="宋体" w:hAnsi="宋体" w:eastAsia="宋体" w:cs="宋体"/>
                <w:kern w:val="2"/>
                <w:sz w:val="21"/>
                <w:szCs w:val="21"/>
                <w:lang w:eastAsia="zh-CN"/>
              </w:rPr>
              <w:t>曲目，能流畅、完整、较有表现力地</w:t>
            </w:r>
            <w:r>
              <w:rPr>
                <w:rFonts w:hint="eastAsia" w:ascii="宋体" w:hAnsi="宋体" w:eastAsia="宋体" w:cs="宋体"/>
                <w:kern w:val="2"/>
                <w:sz w:val="21"/>
                <w:szCs w:val="21"/>
                <w:lang w:eastAsia="zh-Hans"/>
              </w:rPr>
              <w:t>演</w:t>
            </w:r>
            <w:r>
              <w:rPr>
                <w:rFonts w:hint="eastAsia" w:ascii="宋体" w:hAnsi="宋体" w:eastAsia="宋体" w:cs="宋体"/>
                <w:kern w:val="2"/>
                <w:sz w:val="21"/>
                <w:szCs w:val="21"/>
                <w:lang w:eastAsia="zh-CN"/>
              </w:rPr>
              <w:t>奏。</w:t>
            </w:r>
          </w:p>
          <w:p w14:paraId="3AEDB54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Hans"/>
              </w:rPr>
              <w:t>第五章</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音阶</w:t>
            </w:r>
            <w:r>
              <w:rPr>
                <w:rFonts w:hint="eastAsia" w:ascii="宋体" w:hAnsi="宋体" w:eastAsia="宋体" w:cs="宋体"/>
                <w:kern w:val="2"/>
                <w:sz w:val="21"/>
                <w:szCs w:val="21"/>
                <w:lang w:eastAsia="zh-CN"/>
              </w:rPr>
              <w:t xml:space="preserve">练习 </w:t>
            </w:r>
          </w:p>
          <w:p w14:paraId="713381B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完成大小调音节及琶音等练习：〈〈高贝尔特音阶、半 音阶每日练习〉〉（每周一个调性）</w:t>
            </w:r>
          </w:p>
          <w:p w14:paraId="7F3290E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练习曲：</w:t>
            </w:r>
          </w:p>
          <w:p w14:paraId="45FCA05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完成中、高级练习曲 5—10首</w:t>
            </w:r>
          </w:p>
          <w:p w14:paraId="7C82E12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〈〈可科勒长笛练习曲8首〉〉OP。33（每周一首）</w:t>
            </w:r>
          </w:p>
          <w:p w14:paraId="258D757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〈〈莫伊斯长笛练习曲10首〉〉（每周一首）</w:t>
            </w:r>
          </w:p>
          <w:p w14:paraId="526C2F5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乐   曲：</w:t>
            </w:r>
          </w:p>
          <w:p w14:paraId="08B8916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完成外国乐曲1—2首；中国乐曲1—2首。</w:t>
            </w:r>
          </w:p>
          <w:p w14:paraId="356D3158">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w:t>
            </w:r>
            <w:r>
              <w:rPr>
                <w:rFonts w:hint="eastAsia" w:ascii="宋体" w:hAnsi="宋体" w:eastAsia="宋体" w:cs="宋体"/>
                <w:kern w:val="2"/>
                <w:sz w:val="21"/>
                <w:szCs w:val="21"/>
                <w:lang w:eastAsia="zh-Hans"/>
              </w:rPr>
              <w:t>匈牙利田园幻想曲</w:t>
            </w:r>
            <w:r>
              <w:rPr>
                <w:rFonts w:hint="eastAsia" w:ascii="宋体" w:hAnsi="宋体" w:eastAsia="宋体" w:cs="宋体"/>
                <w:kern w:val="2"/>
                <w:sz w:val="21"/>
                <w:szCs w:val="21"/>
                <w:lang w:eastAsia="zh-CN"/>
              </w:rPr>
              <w:t xml:space="preserve">                              </w:t>
            </w:r>
          </w:p>
          <w:p w14:paraId="4BC5F729">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大波兰舞曲，波姆曲 </w:t>
            </w:r>
          </w:p>
          <w:p w14:paraId="08EBF6F7">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卡门主题幻想曲与变奏曲，鲍尔纳曲</w:t>
            </w:r>
          </w:p>
          <w:p w14:paraId="78660743">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G大调协奏曲，莫扎特曲</w:t>
            </w:r>
          </w:p>
          <w:p w14:paraId="0877C5B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D大调协奏曲，莫扎特曲</w:t>
            </w:r>
          </w:p>
          <w:p w14:paraId="55E112BA">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威尼斯</w:t>
            </w:r>
            <w:r>
              <w:rPr>
                <w:rFonts w:hint="eastAsia" w:ascii="宋体" w:hAnsi="宋体" w:eastAsia="宋体" w:cs="宋体"/>
                <w:kern w:val="2"/>
                <w:sz w:val="21"/>
                <w:szCs w:val="21"/>
                <w:lang w:eastAsia="zh-CN"/>
              </w:rPr>
              <w:t>协奏曲，德梅斯曼曲      </w:t>
            </w:r>
          </w:p>
          <w:p w14:paraId="0724A5A6">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w:t>
            </w:r>
            <w:r>
              <w:rPr>
                <w:rFonts w:hint="eastAsia" w:ascii="宋体" w:hAnsi="宋体" w:eastAsia="宋体" w:cs="宋体"/>
                <w:kern w:val="2"/>
                <w:sz w:val="21"/>
                <w:szCs w:val="21"/>
                <w:lang w:eastAsia="zh-Hans"/>
              </w:rPr>
              <w:t>阳光灿烂照天山</w:t>
            </w:r>
            <w:r>
              <w:rPr>
                <w:rFonts w:hint="eastAsia" w:ascii="宋体" w:hAnsi="宋体" w:eastAsia="宋体" w:cs="宋体"/>
                <w:kern w:val="2"/>
                <w:sz w:val="21"/>
                <w:szCs w:val="21"/>
                <w:lang w:eastAsia="zh-CN"/>
              </w:rPr>
              <w:t>，黄虎威</w:t>
            </w:r>
          </w:p>
          <w:p w14:paraId="60842B93">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长笛奏鸣曲 ，普兰曲</w:t>
            </w:r>
          </w:p>
          <w:p w14:paraId="2BD18E94">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      舞诗 ，黄安曲</w:t>
            </w:r>
          </w:p>
          <w:p w14:paraId="6D5C027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firstLine="420" w:firstLineChars="200"/>
              <w:textAlignment w:val="auto"/>
              <w:rPr>
                <w:rFonts w:hint="eastAsia" w:ascii="宋体" w:hAnsi="宋体" w:eastAsia="宋体" w:cs="宋体"/>
                <w:kern w:val="2"/>
                <w:sz w:val="21"/>
                <w:szCs w:val="21"/>
                <w:lang w:eastAsia="zh-Hans"/>
              </w:rPr>
            </w:pPr>
            <w:r>
              <w:rPr>
                <w:rFonts w:hint="eastAsia" w:ascii="宋体" w:hAnsi="宋体" w:eastAsia="宋体" w:cs="宋体"/>
                <w:kern w:val="2"/>
                <w:sz w:val="21"/>
                <w:szCs w:val="21"/>
                <w:lang w:eastAsia="zh-CN"/>
              </w:rPr>
              <w:t>大净，赵季平</w:t>
            </w:r>
          </w:p>
          <w:p w14:paraId="70E7116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学习目的</w:t>
            </w:r>
            <w:r>
              <w:rPr>
                <w:rFonts w:hint="eastAsia" w:ascii="宋体" w:hAnsi="宋体" w:eastAsia="宋体" w:cs="宋体"/>
                <w:kern w:val="2"/>
                <w:sz w:val="21"/>
                <w:szCs w:val="21"/>
                <w:lang w:eastAsia="zh-CN"/>
              </w:rPr>
              <w:t>：通过训练，使学生的演奏有艺术感染力。能演奏有较高难度的：风格各</w:t>
            </w:r>
            <w:r>
              <w:rPr>
                <w:rFonts w:hint="eastAsia" w:ascii="宋体" w:hAnsi="宋体" w:eastAsia="宋体" w:cs="宋体"/>
                <w:kern w:val="2"/>
                <w:sz w:val="21"/>
                <w:szCs w:val="21"/>
                <w:lang w:eastAsia="zh-Hans"/>
              </w:rPr>
              <w:t>异</w:t>
            </w:r>
            <w:r>
              <w:rPr>
                <w:rFonts w:hint="eastAsia" w:ascii="宋体" w:hAnsi="宋体" w:eastAsia="宋体" w:cs="宋体"/>
                <w:kern w:val="2"/>
                <w:sz w:val="21"/>
                <w:szCs w:val="21"/>
                <w:lang w:eastAsia="zh-CN"/>
              </w:rPr>
              <w:t>的作品。</w:t>
            </w:r>
          </w:p>
          <w:p w14:paraId="609336E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w:t>
            </w:r>
            <w:r>
              <w:rPr>
                <w:rFonts w:hint="eastAsia" w:ascii="宋体" w:hAnsi="宋体" w:eastAsia="宋体" w:cs="宋体"/>
                <w:kern w:val="2"/>
                <w:sz w:val="21"/>
                <w:szCs w:val="21"/>
                <w:lang w:eastAsia="zh-Hans"/>
              </w:rPr>
              <w:t>练习曲、</w:t>
            </w:r>
            <w:r>
              <w:rPr>
                <w:rFonts w:hint="eastAsia" w:ascii="宋体" w:hAnsi="宋体" w:eastAsia="宋体" w:cs="宋体"/>
                <w:kern w:val="2"/>
                <w:sz w:val="21"/>
                <w:szCs w:val="21"/>
                <w:lang w:eastAsia="zh-CN"/>
              </w:rPr>
              <w:t>曲目，能流畅、完整、较有表现力地</w:t>
            </w:r>
            <w:r>
              <w:rPr>
                <w:rFonts w:hint="eastAsia" w:ascii="宋体" w:hAnsi="宋体" w:eastAsia="宋体" w:cs="宋体"/>
                <w:kern w:val="2"/>
                <w:sz w:val="21"/>
                <w:szCs w:val="21"/>
                <w:lang w:eastAsia="zh-Hans"/>
              </w:rPr>
              <w:t>演</w:t>
            </w:r>
            <w:r>
              <w:rPr>
                <w:rFonts w:hint="eastAsia" w:ascii="宋体" w:hAnsi="宋体" w:eastAsia="宋体" w:cs="宋体"/>
                <w:kern w:val="2"/>
                <w:sz w:val="21"/>
                <w:szCs w:val="21"/>
                <w:lang w:eastAsia="zh-CN"/>
              </w:rPr>
              <w:t>奏。</w:t>
            </w:r>
          </w:p>
        </w:tc>
        <w:tc>
          <w:tcPr>
            <w:tcW w:w="1705" w:type="dxa"/>
            <w:gridSpan w:val="2"/>
          </w:tcPr>
          <w:p w14:paraId="02F0225B">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77DDC737">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26D51886">
        <w:trPr>
          <w:trHeight w:val="0" w:hRule="atLeast"/>
          <w:jc w:val="center"/>
        </w:trPr>
        <w:tc>
          <w:tcPr>
            <w:tcW w:w="1301" w:type="dxa"/>
            <w:vMerge w:val="continue"/>
          </w:tcPr>
          <w:p w14:paraId="00476C11">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288EFBB1">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竹笛：</w:t>
            </w:r>
          </w:p>
          <w:p w14:paraId="56F9698C">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气息、手指、双吐强化训练十至二十三，五声音阶快速训练，独奏曲《脚踏水车唱山歌》</w:t>
            </w:r>
          </w:p>
          <w:p w14:paraId="1A3209C4">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历音、花舌、剁音练习，独奏曲《扬鞭催马运粮忙》</w:t>
            </w:r>
          </w:p>
          <w:p w14:paraId="1D7435C0">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快速颤音练习、全按作1音阶与八度练习，独奏曲《列车奔向北京》</w:t>
            </w:r>
          </w:p>
          <w:p w14:paraId="766BA1FC">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全按作2快速连音练习，独奏曲《春满水乡》</w:t>
            </w:r>
          </w:p>
          <w:p w14:paraId="1E20A88E">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全按作1连音与顿音练习，独奏曲《喜相逢》</w:t>
            </w:r>
          </w:p>
          <w:p w14:paraId="64B752B9">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双吐练习54，独奏曲《沂河欢歌》</w:t>
            </w:r>
          </w:p>
          <w:p w14:paraId="35651307">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全按作6音阶练习曲，独奏曲《乡歌》</w:t>
            </w:r>
          </w:p>
          <w:p w14:paraId="54088494">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滑音高级练习63，独奏曲《牧民新歌》</w:t>
            </w:r>
          </w:p>
          <w:p w14:paraId="57DC6951">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双吐练习66，独奏曲《春到湘江》</w:t>
            </w:r>
          </w:p>
          <w:p w14:paraId="1B54C2C0">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灵巧的吐音，独奏曲《枣园春色》</w:t>
            </w:r>
          </w:p>
          <w:p w14:paraId="33836FDE">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二重奏练习，独奏曲《沙场》</w:t>
            </w:r>
          </w:p>
          <w:p w14:paraId="68A49B10">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全按作3音阶练习，独奏曲《山村迎亲人》</w:t>
            </w:r>
          </w:p>
          <w:p w14:paraId="5D1A65FC">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实训目的：掌握竹笛演奏技能技巧。</w:t>
            </w:r>
          </w:p>
          <w:p w14:paraId="4BF09A9B">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实训任务：进行曲式结构、风格特点、演奏技法的分析。</w:t>
            </w:r>
          </w:p>
          <w:p w14:paraId="38DC8696">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在曲目中对技能技巧进行综合运用。</w:t>
            </w:r>
          </w:p>
        </w:tc>
        <w:tc>
          <w:tcPr>
            <w:tcW w:w="1705" w:type="dxa"/>
            <w:gridSpan w:val="2"/>
          </w:tcPr>
          <w:p w14:paraId="4F186522">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6912DCDB">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5669A818">
        <w:trPr>
          <w:trHeight w:val="0" w:hRule="atLeast"/>
          <w:jc w:val="center"/>
        </w:trPr>
        <w:tc>
          <w:tcPr>
            <w:tcW w:w="1301" w:type="dxa"/>
            <w:vMerge w:val="continue"/>
          </w:tcPr>
          <w:p w14:paraId="62D6434A">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49675490">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w:t>
            </w:r>
          </w:p>
          <w:p w14:paraId="05C11DA1">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架子鼓双击打的练习 (提高)</w:t>
            </w:r>
          </w:p>
          <w:p w14:paraId="450258CC">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架子鼓的高难度节奏型训练（提高）</w:t>
            </w:r>
          </w:p>
          <w:p w14:paraId="05BC031E">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架子鼓的练习曲提高）</w:t>
            </w:r>
          </w:p>
          <w:p w14:paraId="29718B66">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架子鼓与歌曲及乐队的配合</w:t>
            </w:r>
          </w:p>
          <w:p w14:paraId="1BD0942D">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实训目的：掌握架子鼓演奏技能技巧。</w:t>
            </w:r>
          </w:p>
          <w:p w14:paraId="78679999">
            <w:pPr>
              <w:pStyle w:val="61"/>
              <w:keepNext w:val="0"/>
              <w:keepLines w:val="0"/>
              <w:pageBreakBefore w:val="0"/>
              <w:suppressLineNumbers w:val="0"/>
              <w:kinsoku/>
              <w:wordWrap/>
              <w:overflowPunct/>
              <w:topLinePunct w:val="0"/>
              <w:bidi w:val="0"/>
              <w:spacing w:before="0" w:beforeAutospacing="0" w:after="0" w:afterAutospacing="0" w:line="360" w:lineRule="exact"/>
              <w:ind w:left="105" w:leftChars="50" w:right="23"/>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实训任务：对风格特点、演奏技法的分析。</w:t>
            </w:r>
          </w:p>
        </w:tc>
        <w:tc>
          <w:tcPr>
            <w:tcW w:w="1705" w:type="dxa"/>
            <w:gridSpan w:val="2"/>
          </w:tcPr>
          <w:p w14:paraId="27A71395">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2FB57E3E">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01BFCAD0">
        <w:trPr>
          <w:trHeight w:val="0" w:hRule="atLeast"/>
          <w:jc w:val="center"/>
        </w:trPr>
        <w:tc>
          <w:tcPr>
            <w:tcW w:w="1301" w:type="dxa"/>
            <w:vMerge w:val="continue"/>
          </w:tcPr>
          <w:p w14:paraId="0461C0D0">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shd w:val="clear" w:color="auto" w:fill="auto"/>
            <w:vAlign w:val="center"/>
          </w:tcPr>
          <w:p w14:paraId="6274C2EF">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大提琴：</w:t>
            </w:r>
          </w:p>
          <w:p w14:paraId="50A2B4B5">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 大提琴演奏基本技能训练</w:t>
            </w:r>
          </w:p>
          <w:p w14:paraId="0EF4EDE7">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目的：通过大提琴演奏技能的训练，使学生学会一定的演奏技能。</w:t>
            </w:r>
          </w:p>
          <w:p w14:paraId="59A83C27">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：掌握持琴、持弓基本动作，运弓做到直、平、稳，三种指位混合、在相邻的两条弦上连续换弦，改变弓速及其他节奏节拍、顿弓和连弓。</w:t>
            </w:r>
          </w:p>
          <w:p w14:paraId="181A9B0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3、重点和难点：持琴、持弓基本动作标准，运弓做到直、平、稳，三种指位音准。</w:t>
            </w:r>
          </w:p>
          <w:p w14:paraId="3A3BA72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 大提琴表演实践</w:t>
            </w:r>
          </w:p>
          <w:p w14:paraId="747732FC">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目的：大提琴表演实践的锻炼，使学生能够完成各类型的乐曲。</w:t>
            </w:r>
          </w:p>
          <w:p w14:paraId="47E45202">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：练习曲、协奏曲、独奏、中外乐曲的演奏。</w:t>
            </w:r>
          </w:p>
          <w:p w14:paraId="1A9A33DC">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3、重点和难点：乐曲演奏的完整、优美。</w:t>
            </w:r>
          </w:p>
          <w:p w14:paraId="66310DDE">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 大提琴演奏与教学</w:t>
            </w:r>
          </w:p>
          <w:p w14:paraId="44E9FCAD">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1、 </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目的：大提琴演奏与教学的学习，使学生能够较为完整的表现作品的风格和情感，对有一定基础的学生，使其会初步的基础教学。</w:t>
            </w:r>
          </w:p>
          <w:p w14:paraId="557B6975">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：独奏、重奏、齐奏练习曲、协奏曲、中外乐曲的演奏。</w:t>
            </w:r>
          </w:p>
          <w:p w14:paraId="4D05A65B">
            <w:pPr>
              <w:keepNext w:val="0"/>
              <w:keepLines w:val="0"/>
              <w:pageBreakBefore w:val="0"/>
              <w:suppressLineNumbers w:val="0"/>
              <w:kinsoku/>
              <w:wordWrap/>
              <w:overflowPunct/>
              <w:topLinePunct w:val="0"/>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3、重点和难点：根据教学要求，提高演奏水平和表演能力，能够将学到的知识和技能</w:t>
            </w:r>
          </w:p>
        </w:tc>
        <w:tc>
          <w:tcPr>
            <w:tcW w:w="1705" w:type="dxa"/>
            <w:gridSpan w:val="2"/>
          </w:tcPr>
          <w:p w14:paraId="623FF317">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7009817B">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04713D4D">
        <w:trPr>
          <w:trHeight w:val="0" w:hRule="atLeast"/>
          <w:jc w:val="center"/>
        </w:trPr>
        <w:tc>
          <w:tcPr>
            <w:tcW w:w="1301" w:type="dxa"/>
            <w:vMerge w:val="continue"/>
          </w:tcPr>
          <w:p w14:paraId="1D3F0493">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6D73A70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萨克斯管：</w:t>
            </w:r>
          </w:p>
          <w:p w14:paraId="40752E0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第一章</w:t>
            </w:r>
          </w:p>
          <w:p w14:paraId="416E996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目的：各大小调式音阶、琶音、三度模进；九种连吐方式背诵及掌握；半音阶掌握；超吹学习和掌握。</w:t>
            </w:r>
          </w:p>
          <w:p w14:paraId="36C9A44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：进阶练习曲演奏。</w:t>
            </w:r>
          </w:p>
          <w:p w14:paraId="686873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乐曲：期中、期末作品指导，室内乐重奏训练</w:t>
            </w:r>
          </w:p>
          <w:p w14:paraId="4CF109D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第二章：</w:t>
            </w:r>
          </w:p>
          <w:p w14:paraId="2EF79C3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w:t>
            </w:r>
            <w:r>
              <w:rPr>
                <w:rFonts w:hint="eastAsia" w:ascii="宋体" w:hAnsi="宋体" w:eastAsia="宋体" w:cs="宋体"/>
                <w:kern w:val="2"/>
                <w:sz w:val="21"/>
                <w:szCs w:val="21"/>
                <w:lang w:eastAsia="zh-CN"/>
              </w:rPr>
              <w:t>目的：各大小调式四度、五度模进；九种连吐方式背诵及掌握；半音阶掌握；滑音学习和掌握。</w:t>
            </w:r>
          </w:p>
          <w:p w14:paraId="5A7B1B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：技巧性练习曲演奏。乐曲：期中、期末作品指导。</w:t>
            </w:r>
          </w:p>
          <w:p w14:paraId="777F5E7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4.室内乐重奏训练。</w:t>
            </w:r>
          </w:p>
          <w:p w14:paraId="475045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第三章：</w:t>
            </w:r>
          </w:p>
          <w:p w14:paraId="5B6272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r>
              <w:rPr>
                <w:rFonts w:hint="eastAsia" w:ascii="宋体" w:hAnsi="宋体" w:eastAsia="宋体" w:cs="宋体"/>
                <w:kern w:val="2"/>
                <w:sz w:val="21"/>
                <w:szCs w:val="21"/>
                <w:lang w:eastAsia="zh-Hans"/>
              </w:rPr>
              <w:t>实训目的</w:t>
            </w:r>
            <w:r>
              <w:rPr>
                <w:rFonts w:hint="eastAsia" w:ascii="宋体" w:hAnsi="宋体" w:eastAsia="宋体" w:cs="宋体"/>
                <w:kern w:val="2"/>
                <w:sz w:val="21"/>
                <w:szCs w:val="21"/>
                <w:lang w:eastAsia="zh-CN"/>
              </w:rPr>
              <w:t>：：各大小调式六度、七度、八度模进；九种连吐方式背诵及掌握；半音阶掌握；弹舌学习和掌握。</w:t>
            </w:r>
          </w:p>
          <w:p w14:paraId="667C76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Hans"/>
              </w:rPr>
              <w:t>实训任务</w:t>
            </w:r>
            <w:r>
              <w:rPr>
                <w:rFonts w:hint="eastAsia" w:ascii="宋体" w:hAnsi="宋体" w:eastAsia="宋体" w:cs="宋体"/>
                <w:kern w:val="2"/>
                <w:sz w:val="21"/>
                <w:szCs w:val="21"/>
                <w:lang w:eastAsia="zh-CN"/>
              </w:rPr>
              <w:t>：练习曲：音乐性性练习曲演奏。乐曲：期中、期末作品指导。</w:t>
            </w:r>
          </w:p>
          <w:p w14:paraId="2C17E6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4.室内乐重奏训练。</w:t>
            </w:r>
          </w:p>
        </w:tc>
        <w:tc>
          <w:tcPr>
            <w:tcW w:w="1705" w:type="dxa"/>
            <w:gridSpan w:val="2"/>
          </w:tcPr>
          <w:p w14:paraId="7E479F09">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0984328E">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6C811673">
        <w:trPr>
          <w:trHeight w:val="0" w:hRule="atLeast"/>
          <w:jc w:val="center"/>
        </w:trPr>
        <w:tc>
          <w:tcPr>
            <w:tcW w:w="1301" w:type="dxa"/>
            <w:vMerge w:val="continue"/>
          </w:tcPr>
          <w:p w14:paraId="7A3A406F">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186" w:type="dxa"/>
            <w:gridSpan w:val="6"/>
          </w:tcPr>
          <w:p w14:paraId="651BFF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
                <w:bCs/>
                <w:color w:val="000000"/>
                <w:kern w:val="2"/>
                <w:sz w:val="21"/>
                <w:szCs w:val="21"/>
                <w:lang w:eastAsia="zh-CN"/>
              </w:rPr>
            </w:pPr>
            <w:r>
              <w:rPr>
                <w:rFonts w:hint="eastAsia" w:ascii="宋体" w:hAnsi="宋体" w:eastAsia="宋体" w:cs="宋体"/>
                <w:b/>
                <w:bCs/>
                <w:color w:val="000000"/>
                <w:kern w:val="2"/>
                <w:sz w:val="21"/>
                <w:szCs w:val="21"/>
                <w:lang w:eastAsia="zh-CN"/>
              </w:rPr>
              <w:t>小提琴：</w:t>
            </w:r>
          </w:p>
          <w:p w14:paraId="06BD6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第五章</w:t>
            </w:r>
          </w:p>
          <w:p w14:paraId="4729B1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实训目的：认识不同的把位</w:t>
            </w:r>
          </w:p>
          <w:p w14:paraId="386660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035127D9">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用同一曲调（以不同的调）在各固定把位上演奏</w:t>
            </w:r>
          </w:p>
          <w:p w14:paraId="335763CB">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固定第二把位</w:t>
            </w:r>
          </w:p>
          <w:p w14:paraId="0D184AFB">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固定第三把位</w:t>
            </w:r>
          </w:p>
          <w:p w14:paraId="70FA707D">
            <w:pPr>
              <w:keepNext w:val="0"/>
              <w:keepLines w:val="0"/>
              <w:pageBreakBefore w:val="0"/>
              <w:widowControl/>
              <w:numPr>
                <w:ilvl w:val="0"/>
                <w:numId w:val="22"/>
              </w:numPr>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固定第二把位其他的手指排列</w:t>
            </w:r>
          </w:p>
          <w:p w14:paraId="38DA98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color w:val="000000"/>
                <w:kern w:val="2"/>
                <w:sz w:val="21"/>
                <w:szCs w:val="21"/>
                <w:lang w:eastAsia="zh-CN"/>
              </w:rPr>
            </w:pPr>
            <w:r>
              <w:rPr>
                <w:rFonts w:hint="eastAsia" w:ascii="宋体" w:hAnsi="宋体" w:eastAsia="宋体" w:cs="宋体"/>
                <w:bCs/>
                <w:color w:val="000000"/>
                <w:kern w:val="2"/>
                <w:sz w:val="21"/>
                <w:szCs w:val="21"/>
                <w:lang w:eastAsia="zh-CN"/>
              </w:rPr>
              <w:t>5、固定第三把位-其他手指排列及其结合</w:t>
            </w:r>
          </w:p>
          <w:p w14:paraId="5E55FAD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6、半把位和固定四把位</w:t>
            </w:r>
          </w:p>
          <w:p w14:paraId="733714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第六章</w:t>
            </w:r>
          </w:p>
          <w:p w14:paraId="6AE2A5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实训目的：换把</w:t>
            </w:r>
          </w:p>
          <w:p w14:paraId="6037AE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5A72A2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1、利用空弦、休字符和泛音换把</w:t>
            </w:r>
          </w:p>
          <w:p w14:paraId="1E7334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2、同指（单指）换把</w:t>
            </w:r>
          </w:p>
          <w:p w14:paraId="5B8EC6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3、顺指换把、利用泛音换把</w:t>
            </w:r>
          </w:p>
          <w:p w14:paraId="3993D4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4、同音换指</w:t>
            </w:r>
          </w:p>
          <w:p w14:paraId="071A74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5、越指换把</w:t>
            </w:r>
          </w:p>
          <w:p w14:paraId="029F95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第七章</w:t>
            </w:r>
          </w:p>
          <w:p w14:paraId="7DE4C0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实训目的：在低把位上用换把演奏的在各个大小调上的世界名曲</w:t>
            </w:r>
          </w:p>
          <w:p w14:paraId="03F620D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实训任务：</w:t>
            </w:r>
          </w:p>
          <w:p w14:paraId="354B6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1、升记号的大调</w:t>
            </w:r>
          </w:p>
          <w:p w14:paraId="518F23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2、C大调及降记号的大调</w:t>
            </w:r>
          </w:p>
          <w:p w14:paraId="4924A8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3、a小调及升记号的小调</w:t>
            </w:r>
          </w:p>
          <w:p w14:paraId="0FCD26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105" w:leftChars="50" w:right="0"/>
              <w:jc w:val="both"/>
              <w:textAlignment w:val="auto"/>
              <w:rPr>
                <w:rFonts w:hint="eastAsia" w:ascii="宋体" w:hAnsi="宋体" w:eastAsia="宋体" w:cs="宋体"/>
                <w:bCs/>
                <w:color w:val="000000"/>
                <w:kern w:val="2"/>
                <w:sz w:val="21"/>
                <w:szCs w:val="21"/>
                <w:lang w:eastAsia="zh-CN"/>
              </w:rPr>
            </w:pPr>
            <w:r>
              <w:rPr>
                <w:rFonts w:hint="eastAsia" w:ascii="宋体" w:hAnsi="宋体" w:eastAsia="宋体" w:cs="宋体"/>
                <w:bCs/>
                <w:color w:val="000000"/>
                <w:kern w:val="2"/>
                <w:sz w:val="21"/>
                <w:szCs w:val="21"/>
                <w:lang w:eastAsia="zh-CN"/>
              </w:rPr>
              <w:t>4、降记号的小调</w:t>
            </w:r>
          </w:p>
        </w:tc>
        <w:tc>
          <w:tcPr>
            <w:tcW w:w="1705" w:type="dxa"/>
            <w:gridSpan w:val="2"/>
          </w:tcPr>
          <w:p w14:paraId="73EE206E">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49CD5683">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48</w:t>
            </w:r>
          </w:p>
        </w:tc>
      </w:tr>
      <w:tr w14:paraId="273B0703">
        <w:trPr>
          <w:trHeight w:val="0" w:hRule="atLeast"/>
          <w:jc w:val="center"/>
        </w:trPr>
        <w:tc>
          <w:tcPr>
            <w:tcW w:w="1301" w:type="dxa"/>
            <w:vMerge w:val="continue"/>
          </w:tcPr>
          <w:p w14:paraId="78F47F8C">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5186" w:type="dxa"/>
            <w:gridSpan w:val="6"/>
          </w:tcPr>
          <w:p w14:paraId="54D4E58F">
            <w:pPr>
              <w:pStyle w:val="61"/>
              <w:keepNext w:val="0"/>
              <w:keepLines w:val="0"/>
              <w:suppressLineNumbers w:val="0"/>
              <w:spacing w:before="125" w:beforeAutospacing="0" w:after="0" w:afterAutospacing="0" w:line="312" w:lineRule="auto"/>
              <w:ind w:left="0" w:right="23"/>
              <w:jc w:val="center"/>
              <w:rPr>
                <w:rFonts w:hint="eastAsia"/>
                <w:kern w:val="2"/>
                <w:sz w:val="24"/>
                <w:lang w:eastAsia="zh-CN"/>
              </w:rPr>
            </w:pPr>
            <w:r>
              <w:rPr>
                <w:rFonts w:hint="eastAsia" w:ascii="宋体" w:hAnsi="宋体" w:eastAsia="宋体" w:cs="宋体"/>
                <w:kern w:val="2"/>
                <w:sz w:val="21"/>
                <w:szCs w:val="21"/>
                <w:lang w:eastAsia="zh-CN"/>
              </w:rPr>
              <w:t>合 计</w:t>
            </w:r>
          </w:p>
        </w:tc>
        <w:tc>
          <w:tcPr>
            <w:tcW w:w="1705" w:type="dxa"/>
            <w:gridSpan w:val="2"/>
          </w:tcPr>
          <w:p w14:paraId="4B65C8B9">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180" w:type="dxa"/>
          </w:tcPr>
          <w:p w14:paraId="18BF615C">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194329A1">
        <w:trPr>
          <w:trHeight w:val="0" w:hRule="atLeast"/>
          <w:jc w:val="center"/>
        </w:trPr>
        <w:tc>
          <w:tcPr>
            <w:tcW w:w="1301" w:type="dxa"/>
            <w:vAlign w:val="center"/>
          </w:tcPr>
          <w:p w14:paraId="5BAD9BCE">
            <w:pPr>
              <w:pStyle w:val="61"/>
              <w:keepNext w:val="0"/>
              <w:keepLines w:val="0"/>
              <w:suppressLineNumbers w:val="0"/>
              <w:spacing w:before="12" w:beforeAutospacing="0" w:after="0" w:afterAutospacing="0"/>
              <w:ind w:left="0" w:right="0"/>
              <w:jc w:val="center"/>
              <w:rPr>
                <w:rFonts w:hint="eastAsia" w:ascii="宋体"/>
                <w:kern w:val="2"/>
                <w:sz w:val="29"/>
                <w:lang w:eastAsia="zh-CN"/>
              </w:rPr>
            </w:pPr>
          </w:p>
          <w:p w14:paraId="6CDF5542">
            <w:pPr>
              <w:pStyle w:val="61"/>
              <w:keepNext w:val="0"/>
              <w:keepLines w:val="0"/>
              <w:suppressLineNumbers w:val="0"/>
              <w:spacing w:before="0" w:beforeAutospacing="0" w:after="0" w:afterAutospacing="0"/>
              <w:ind w:left="8" w:right="0"/>
              <w:jc w:val="center"/>
              <w:rPr>
                <w:rFonts w:hint="eastAsia" w:ascii="宋体"/>
                <w:b/>
                <w:kern w:val="2"/>
                <w:sz w:val="21"/>
                <w:lang w:eastAsia="zh-CN"/>
              </w:rPr>
            </w:pPr>
            <w:r>
              <w:rPr>
                <w:rFonts w:ascii="宋体"/>
                <w:b/>
                <w:w w:val="98"/>
                <w:kern w:val="2"/>
                <w:sz w:val="21"/>
                <w:lang w:eastAsia="zh-CN"/>
              </w:rPr>
              <w:t>F</w:t>
            </w:r>
          </w:p>
          <w:p w14:paraId="17BBE643">
            <w:pPr>
              <w:pStyle w:val="61"/>
              <w:keepNext w:val="0"/>
              <w:keepLines w:val="0"/>
              <w:suppressLineNumbers w:val="0"/>
              <w:spacing w:before="43" w:beforeAutospacing="0" w:after="0" w:afterAutospacing="0"/>
              <w:ind w:left="104" w:right="93"/>
              <w:jc w:val="center"/>
              <w:rPr>
                <w:rFonts w:hint="eastAsia" w:ascii="宋体" w:eastAsia="宋体"/>
                <w:b/>
                <w:kern w:val="2"/>
                <w:sz w:val="21"/>
                <w:lang w:eastAsia="zh-CN"/>
              </w:rPr>
            </w:pPr>
            <w:r>
              <w:rPr>
                <w:rFonts w:hint="eastAsia" w:ascii="宋体" w:eastAsia="宋体"/>
                <w:b/>
                <w:kern w:val="2"/>
                <w:sz w:val="21"/>
                <w:lang w:eastAsia="zh-CN"/>
              </w:rPr>
              <w:t>教学方式</w:t>
            </w:r>
          </w:p>
        </w:tc>
        <w:tc>
          <w:tcPr>
            <w:tcW w:w="8071" w:type="dxa"/>
            <w:gridSpan w:val="9"/>
            <w:vAlign w:val="center"/>
          </w:tcPr>
          <w:p w14:paraId="4A54CF81">
            <w:pPr>
              <w:pStyle w:val="61"/>
              <w:keepNext w:val="0"/>
              <w:keepLines w:val="0"/>
              <w:suppressLineNumbers w:val="0"/>
              <w:tabs>
                <w:tab w:val="left" w:pos="1614"/>
                <w:tab w:val="left" w:pos="3145"/>
                <w:tab w:val="left" w:pos="5039"/>
              </w:tabs>
              <w:spacing w:before="183" w:beforeAutospacing="0" w:after="0" w:afterAutospacing="0"/>
              <w:ind w:left="201" w:right="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课堂示范</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w:char="00FE"/>
            </w:r>
            <w:r>
              <w:rPr>
                <w:rFonts w:hint="eastAsia" w:ascii="宋体" w:hAnsi="宋体" w:eastAsia="宋体" w:cs="宋体"/>
                <w:kern w:val="2"/>
                <w:sz w:val="21"/>
                <w:szCs w:val="21"/>
                <w:lang w:eastAsia="zh-CN"/>
              </w:rPr>
              <w:t>讨论实操</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问题导向学习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分组合作学习</w:t>
            </w:r>
          </w:p>
          <w:p w14:paraId="6E49037D">
            <w:pPr>
              <w:pStyle w:val="61"/>
              <w:keepNext w:val="0"/>
              <w:keepLines w:val="0"/>
              <w:suppressLineNumbers w:val="0"/>
              <w:tabs>
                <w:tab w:val="left" w:pos="1614"/>
                <w:tab w:val="left" w:pos="3145"/>
                <w:tab w:val="left" w:pos="5039"/>
              </w:tabs>
              <w:spacing w:before="52" w:beforeAutospacing="0" w:after="0" w:afterAutospacing="0"/>
              <w:ind w:left="201" w:right="0"/>
              <w:jc w:val="both"/>
              <w:rPr>
                <w:rFonts w:hint="eastAsia" w:ascii="宋体" w:hAnsi="宋体" w:eastAsia="宋体" w:cs="宋体"/>
                <w:kern w:val="2"/>
                <w:sz w:val="21"/>
                <w:szCs w:val="21"/>
                <w:lang w:eastAsia="zh-CN"/>
              </w:rPr>
            </w:pP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专题学习</w:t>
            </w:r>
            <w:r>
              <w:rPr>
                <w:rFonts w:hint="eastAsia" w:ascii="宋体" w:hAnsi="宋体" w:eastAsia="宋体" w:cs="宋体"/>
                <w:kern w:val="2"/>
                <w:sz w:val="21"/>
                <w:szCs w:val="21"/>
                <w:lang w:eastAsia="zh-CN"/>
              </w:rPr>
              <w:tab/>
            </w:r>
            <w:r>
              <w:rPr>
                <w:rFonts w:hint="eastAsia" w:ascii="宋体" w:hAnsi="宋体" w:eastAsia="宋体" w:cs="宋体"/>
                <w:spacing w:val="-3"/>
                <w:kern w:val="2"/>
                <w:sz w:val="21"/>
                <w:szCs w:val="21"/>
              </w:rPr>
              <w:sym w:font="Wingdings" w:char="00FE"/>
            </w:r>
            <w:r>
              <w:rPr>
                <w:rFonts w:hint="eastAsia" w:ascii="宋体" w:hAnsi="宋体" w:eastAsia="宋体" w:cs="宋体"/>
                <w:kern w:val="2"/>
                <w:sz w:val="21"/>
                <w:szCs w:val="21"/>
                <w:lang w:eastAsia="zh-CN"/>
              </w:rPr>
              <w:t>实作学习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2" w:char="00A3"/>
            </w:r>
            <w:r>
              <w:rPr>
                <w:rFonts w:hint="eastAsia" w:ascii="宋体" w:hAnsi="宋体" w:eastAsia="宋体" w:cs="宋体"/>
                <w:kern w:val="2"/>
                <w:sz w:val="21"/>
                <w:szCs w:val="21"/>
                <w:lang w:eastAsia="zh-CN"/>
              </w:rPr>
              <w:t>探究式学习</w:t>
            </w:r>
            <w:r>
              <w:rPr>
                <w:rFonts w:hint="eastAsia" w:ascii="宋体" w:hAnsi="宋体" w:eastAsia="宋体" w:cs="宋体"/>
                <w:kern w:val="2"/>
                <w:sz w:val="21"/>
                <w:szCs w:val="21"/>
                <w:lang w:eastAsia="zh-CN"/>
              </w:rPr>
              <w:tab/>
            </w:r>
            <w:r>
              <w:rPr>
                <w:rFonts w:hint="eastAsia" w:ascii="宋体" w:hAnsi="宋体" w:eastAsia="宋体" w:cs="宋体"/>
                <w:kern w:val="2"/>
                <w:sz w:val="21"/>
                <w:szCs w:val="21"/>
              </w:rPr>
              <w:sym w:font="Wingdings" w:char="00FE"/>
            </w:r>
            <w:r>
              <w:rPr>
                <w:rFonts w:hint="eastAsia" w:ascii="宋体" w:hAnsi="宋体" w:eastAsia="宋体" w:cs="宋体"/>
                <w:kern w:val="2"/>
                <w:sz w:val="21"/>
                <w:szCs w:val="21"/>
                <w:lang w:eastAsia="zh-CN"/>
              </w:rPr>
              <w:t>线上线下混合式学习</w:t>
            </w:r>
          </w:p>
          <w:p w14:paraId="6731FBA4">
            <w:pPr>
              <w:pStyle w:val="61"/>
              <w:keepNext w:val="0"/>
              <w:keepLines w:val="0"/>
              <w:numPr>
                <w:ilvl w:val="0"/>
                <w:numId w:val="3"/>
              </w:numPr>
              <w:suppressLineNumbers w:val="0"/>
              <w:tabs>
                <w:tab w:val="left" w:pos="417"/>
                <w:tab w:val="left" w:pos="2754"/>
              </w:tabs>
              <w:spacing w:before="53" w:beforeAutospacing="0" w:after="0" w:afterAutospacing="0"/>
              <w:ind w:right="0"/>
              <w:jc w:val="both"/>
              <w:rPr>
                <w:rFonts w:ascii="Times New Roman" w:eastAsia="Times New Roman"/>
                <w:kern w:val="2"/>
                <w:sz w:val="24"/>
                <w:lang w:eastAsia="zh-CN"/>
              </w:rPr>
            </w:pPr>
            <w:r>
              <w:rPr>
                <w:rFonts w:hint="eastAsia" w:ascii="宋体" w:hAnsi="宋体" w:eastAsia="宋体" w:cs="宋体"/>
                <w:kern w:val="2"/>
                <w:sz w:val="21"/>
                <w:szCs w:val="21"/>
              </w:rPr>
              <w:t>其他</w:t>
            </w:r>
            <w:r>
              <w:rPr>
                <w:rFonts w:hint="eastAsia" w:ascii="宋体" w:hAnsi="宋体" w:eastAsia="宋体" w:cs="宋体"/>
                <w:kern w:val="2"/>
                <w:sz w:val="21"/>
                <w:szCs w:val="21"/>
                <w:u w:val="single"/>
              </w:rPr>
              <w:tab/>
            </w:r>
          </w:p>
        </w:tc>
      </w:tr>
      <w:tr w14:paraId="6359E397">
        <w:trPr>
          <w:trHeight w:val="0" w:hRule="atLeast"/>
          <w:jc w:val="center"/>
        </w:trPr>
        <w:tc>
          <w:tcPr>
            <w:tcW w:w="1301" w:type="dxa"/>
            <w:vMerge w:val="restart"/>
            <w:vAlign w:val="center"/>
          </w:tcPr>
          <w:p w14:paraId="619B3D3E">
            <w:pPr>
              <w:keepNext w:val="0"/>
              <w:keepLines w:val="0"/>
              <w:suppressLineNumbers w:val="0"/>
              <w:spacing w:before="0" w:beforeAutospacing="0" w:after="0" w:afterAutospacing="0"/>
              <w:ind w:left="0" w:right="0"/>
              <w:jc w:val="center"/>
              <w:rPr>
                <w:rFonts w:hint="eastAsia" w:ascii="宋体" w:eastAsia="宋体"/>
                <w:b/>
                <w:kern w:val="2"/>
                <w:sz w:val="21"/>
                <w:lang w:eastAsia="zh-CN"/>
              </w:rPr>
            </w:pPr>
            <w:r>
              <w:rPr>
                <w:rFonts w:hint="eastAsia" w:ascii="宋体" w:eastAsia="宋体"/>
                <w:b/>
                <w:kern w:val="2"/>
                <w:sz w:val="21"/>
                <w:lang w:eastAsia="zh-CN"/>
              </w:rPr>
              <w:t>G</w:t>
            </w:r>
          </w:p>
          <w:p w14:paraId="5BD8A4A4">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教学安排</w:t>
            </w:r>
          </w:p>
        </w:tc>
        <w:tc>
          <w:tcPr>
            <w:tcW w:w="569" w:type="dxa"/>
            <w:vMerge w:val="restart"/>
            <w:vAlign w:val="center"/>
          </w:tcPr>
          <w:p w14:paraId="4DA14605">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次别</w:t>
            </w:r>
          </w:p>
        </w:tc>
        <w:tc>
          <w:tcPr>
            <w:tcW w:w="1620" w:type="dxa"/>
            <w:vMerge w:val="restart"/>
            <w:vAlign w:val="center"/>
          </w:tcPr>
          <w:p w14:paraId="56D2AC3B">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实践名称</w:t>
            </w:r>
          </w:p>
        </w:tc>
        <w:tc>
          <w:tcPr>
            <w:tcW w:w="1300" w:type="dxa"/>
            <w:vMerge w:val="restart"/>
            <w:vAlign w:val="center"/>
          </w:tcPr>
          <w:p w14:paraId="3CFDC9C1">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支撑课程</w:t>
            </w:r>
          </w:p>
          <w:p w14:paraId="1F49535D">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目标</w:t>
            </w:r>
          </w:p>
        </w:tc>
        <w:tc>
          <w:tcPr>
            <w:tcW w:w="2939" w:type="dxa"/>
            <w:gridSpan w:val="4"/>
            <w:vAlign w:val="center"/>
          </w:tcPr>
          <w:p w14:paraId="74188AA7">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课程思政融入</w:t>
            </w:r>
          </w:p>
          <w:p w14:paraId="58915B5A">
            <w:pPr>
              <w:keepNext w:val="0"/>
              <w:keepLines w:val="0"/>
              <w:suppressLineNumbers w:val="0"/>
              <w:spacing w:before="0" w:beforeAutospacing="0" w:after="0" w:afterAutospacing="0"/>
              <w:ind w:left="0" w:right="0"/>
              <w:jc w:val="both"/>
              <w:rPr>
                <w:rFonts w:hint="eastAsia" w:ascii="宋体" w:hAnsi="宋体" w:eastAsia="宋体" w:cs="宋体"/>
                <w:b/>
                <w:bCs/>
                <w:kern w:val="2"/>
                <w:sz w:val="21"/>
                <w:szCs w:val="21"/>
                <w:lang w:eastAsia="zh-CN"/>
              </w:rPr>
            </w:pPr>
            <w:r>
              <w:rPr>
                <w:rFonts w:hint="eastAsia" w:ascii="宋体" w:eastAsia="宋体"/>
                <w:b/>
                <w:bCs/>
                <w:color w:val="C00000"/>
                <w:kern w:val="2"/>
                <w:sz w:val="21"/>
                <w:lang w:eastAsia="zh-CN"/>
              </w:rPr>
              <w:t>（根据实际情况至少填写3次）</w:t>
            </w:r>
          </w:p>
        </w:tc>
        <w:tc>
          <w:tcPr>
            <w:tcW w:w="1643" w:type="dxa"/>
            <w:gridSpan w:val="2"/>
            <w:vMerge w:val="restart"/>
            <w:vAlign w:val="center"/>
          </w:tcPr>
          <w:p w14:paraId="78316637">
            <w:pPr>
              <w:pStyle w:val="61"/>
              <w:keepNext w:val="0"/>
              <w:keepLines w:val="0"/>
              <w:suppressLineNumbers w:val="0"/>
              <w:spacing w:before="0" w:beforeAutospacing="0" w:after="0" w:afterAutospacing="0" w:line="240" w:lineRule="auto"/>
              <w:ind w:left="0" w:right="23"/>
              <w:jc w:val="center"/>
              <w:rPr>
                <w:rFonts w:hint="eastAsia" w:ascii="宋体" w:eastAsia="宋体"/>
                <w:kern w:val="2"/>
                <w:sz w:val="21"/>
                <w:lang w:eastAsia="zh-CN"/>
              </w:rPr>
            </w:pPr>
            <w:r>
              <w:rPr>
                <w:rFonts w:hint="eastAsia" w:ascii="宋体" w:eastAsia="宋体"/>
                <w:kern w:val="2"/>
                <w:sz w:val="21"/>
                <w:lang w:eastAsia="zh-CN"/>
              </w:rPr>
              <w:t>教学方式</w:t>
            </w:r>
          </w:p>
          <w:p w14:paraId="3D17FCF1">
            <w:pPr>
              <w:pStyle w:val="61"/>
              <w:keepNext w:val="0"/>
              <w:keepLines w:val="0"/>
              <w:suppressLineNumbers w:val="0"/>
              <w:spacing w:before="0" w:beforeAutospacing="0" w:after="0" w:afterAutospacing="0" w:line="240" w:lineRule="auto"/>
              <w:ind w:left="0" w:right="23"/>
              <w:jc w:val="center"/>
              <w:rPr>
                <w:rFonts w:hint="eastAsia" w:ascii="宋体" w:hAnsi="宋体" w:eastAsia="宋体" w:cs="宋体"/>
                <w:b/>
                <w:bCs/>
                <w:kern w:val="2"/>
                <w:sz w:val="21"/>
                <w:szCs w:val="21"/>
                <w:lang w:eastAsia="zh-CN"/>
              </w:rPr>
            </w:pPr>
            <w:r>
              <w:rPr>
                <w:rFonts w:hint="eastAsia" w:ascii="宋体" w:eastAsia="宋体"/>
                <w:kern w:val="2"/>
                <w:sz w:val="21"/>
                <w:lang w:eastAsia="zh-CN"/>
              </w:rPr>
              <w:t>与手段</w:t>
            </w:r>
          </w:p>
        </w:tc>
      </w:tr>
      <w:tr w14:paraId="47ECBAF3">
        <w:trPr>
          <w:trHeight w:val="0" w:hRule="atLeast"/>
          <w:jc w:val="center"/>
        </w:trPr>
        <w:tc>
          <w:tcPr>
            <w:tcW w:w="1301" w:type="dxa"/>
            <w:vMerge w:val="continue"/>
          </w:tcPr>
          <w:p w14:paraId="62011F32">
            <w:pPr>
              <w:pStyle w:val="61"/>
              <w:keepNext w:val="0"/>
              <w:keepLines w:val="0"/>
              <w:suppressLineNumbers w:val="0"/>
              <w:spacing w:before="125" w:beforeAutospacing="0" w:after="0" w:afterAutospacing="0" w:line="312" w:lineRule="auto"/>
              <w:ind w:left="0" w:right="23"/>
              <w:rPr>
                <w:rFonts w:hint="eastAsia"/>
                <w:kern w:val="2"/>
              </w:rPr>
            </w:pPr>
          </w:p>
        </w:tc>
        <w:tc>
          <w:tcPr>
            <w:tcW w:w="569" w:type="dxa"/>
            <w:vMerge w:val="continue"/>
          </w:tcPr>
          <w:p w14:paraId="74F60109">
            <w:pPr>
              <w:pStyle w:val="61"/>
              <w:keepNext w:val="0"/>
              <w:keepLines w:val="0"/>
              <w:suppressLineNumbers w:val="0"/>
              <w:spacing w:before="125" w:beforeAutospacing="0" w:after="0" w:afterAutospacing="0" w:line="312" w:lineRule="auto"/>
              <w:ind w:left="0" w:right="23"/>
              <w:rPr>
                <w:rFonts w:hint="eastAsia"/>
                <w:kern w:val="2"/>
              </w:rPr>
            </w:pPr>
          </w:p>
        </w:tc>
        <w:tc>
          <w:tcPr>
            <w:tcW w:w="1620" w:type="dxa"/>
            <w:vMerge w:val="continue"/>
          </w:tcPr>
          <w:p w14:paraId="2DD91EB1">
            <w:pPr>
              <w:pStyle w:val="61"/>
              <w:keepNext w:val="0"/>
              <w:keepLines w:val="0"/>
              <w:suppressLineNumbers w:val="0"/>
              <w:spacing w:before="125" w:beforeAutospacing="0" w:after="0" w:afterAutospacing="0" w:line="312" w:lineRule="auto"/>
              <w:ind w:left="0" w:right="23"/>
              <w:rPr>
                <w:rFonts w:hint="eastAsia"/>
                <w:kern w:val="2"/>
              </w:rPr>
            </w:pPr>
          </w:p>
        </w:tc>
        <w:tc>
          <w:tcPr>
            <w:tcW w:w="1300" w:type="dxa"/>
            <w:vMerge w:val="continue"/>
          </w:tcPr>
          <w:p w14:paraId="69D9AFB9">
            <w:pPr>
              <w:pStyle w:val="61"/>
              <w:keepNext w:val="0"/>
              <w:keepLines w:val="0"/>
              <w:suppressLineNumbers w:val="0"/>
              <w:spacing w:before="125" w:beforeAutospacing="0" w:after="0" w:afterAutospacing="0" w:line="312" w:lineRule="auto"/>
              <w:ind w:left="0" w:right="23"/>
              <w:rPr>
                <w:rFonts w:hint="eastAsia"/>
                <w:kern w:val="2"/>
              </w:rPr>
            </w:pPr>
          </w:p>
        </w:tc>
        <w:tc>
          <w:tcPr>
            <w:tcW w:w="1488" w:type="dxa"/>
            <w:gridSpan w:val="2"/>
            <w:vAlign w:val="center"/>
          </w:tcPr>
          <w:p w14:paraId="06FAD970">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思政元素</w:t>
            </w:r>
          </w:p>
        </w:tc>
        <w:tc>
          <w:tcPr>
            <w:tcW w:w="1451" w:type="dxa"/>
            <w:gridSpan w:val="2"/>
            <w:vAlign w:val="center"/>
          </w:tcPr>
          <w:p w14:paraId="1226D56B">
            <w:pPr>
              <w:keepNext w:val="0"/>
              <w:keepLines w:val="0"/>
              <w:suppressLineNumbers w:val="0"/>
              <w:spacing w:before="0" w:beforeAutospacing="0" w:after="0" w:afterAutospacing="0"/>
              <w:ind w:left="0" w:right="0"/>
              <w:jc w:val="center"/>
              <w:rPr>
                <w:rFonts w:hint="eastAsia" w:ascii="宋体" w:hAnsi="宋体" w:eastAsia="宋体" w:cs="宋体"/>
                <w:b/>
                <w:bCs/>
                <w:kern w:val="2"/>
                <w:sz w:val="21"/>
                <w:szCs w:val="21"/>
                <w:lang w:eastAsia="zh-CN"/>
              </w:rPr>
            </w:pPr>
            <w:r>
              <w:rPr>
                <w:rFonts w:hint="eastAsia" w:ascii="宋体" w:eastAsia="宋体"/>
                <w:kern w:val="2"/>
                <w:sz w:val="21"/>
                <w:lang w:eastAsia="zh-CN"/>
              </w:rPr>
              <w:t>思政目标</w:t>
            </w:r>
          </w:p>
        </w:tc>
        <w:tc>
          <w:tcPr>
            <w:tcW w:w="1643" w:type="dxa"/>
            <w:gridSpan w:val="2"/>
            <w:vMerge w:val="continue"/>
          </w:tcPr>
          <w:p w14:paraId="70CF375E">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6B8A3BA8">
        <w:trPr>
          <w:trHeight w:val="0" w:hRule="atLeast"/>
          <w:jc w:val="center"/>
        </w:trPr>
        <w:tc>
          <w:tcPr>
            <w:tcW w:w="1301" w:type="dxa"/>
            <w:vMerge w:val="continue"/>
          </w:tcPr>
          <w:p w14:paraId="6E66E087">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5D318577">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w:t>
            </w:r>
          </w:p>
        </w:tc>
        <w:tc>
          <w:tcPr>
            <w:tcW w:w="1620" w:type="dxa"/>
          </w:tcPr>
          <w:p w14:paraId="3C67487A">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基本技能训练</w:t>
            </w:r>
          </w:p>
        </w:tc>
        <w:tc>
          <w:tcPr>
            <w:tcW w:w="1300" w:type="dxa"/>
          </w:tcPr>
          <w:p w14:paraId="46A50792">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6C83583F">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引导学生深入生活、感悟生活，树立正确的艺术观</w:t>
            </w:r>
          </w:p>
        </w:tc>
        <w:tc>
          <w:tcPr>
            <w:tcW w:w="1451" w:type="dxa"/>
            <w:gridSpan w:val="2"/>
          </w:tcPr>
          <w:p w14:paraId="2887845A">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培养学生具有正确的艺术观和创作观</w:t>
            </w:r>
          </w:p>
        </w:tc>
        <w:tc>
          <w:tcPr>
            <w:tcW w:w="1643" w:type="dxa"/>
            <w:gridSpan w:val="2"/>
          </w:tcPr>
          <w:p w14:paraId="41A622A3">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6F70F880">
        <w:trPr>
          <w:trHeight w:val="0" w:hRule="atLeast"/>
          <w:jc w:val="center"/>
        </w:trPr>
        <w:tc>
          <w:tcPr>
            <w:tcW w:w="1301" w:type="dxa"/>
            <w:vMerge w:val="continue"/>
          </w:tcPr>
          <w:p w14:paraId="1607805A">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7E6F9552">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w:t>
            </w:r>
          </w:p>
        </w:tc>
        <w:tc>
          <w:tcPr>
            <w:tcW w:w="1620" w:type="dxa"/>
          </w:tcPr>
          <w:p w14:paraId="5A57357F">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音色控制</w:t>
            </w:r>
          </w:p>
        </w:tc>
        <w:tc>
          <w:tcPr>
            <w:tcW w:w="1300" w:type="dxa"/>
          </w:tcPr>
          <w:p w14:paraId="4B12E514">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58C96AB4">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科学精神、文化传承、终身学习</w:t>
            </w:r>
          </w:p>
        </w:tc>
        <w:tc>
          <w:tcPr>
            <w:tcW w:w="1451" w:type="dxa"/>
            <w:gridSpan w:val="2"/>
          </w:tcPr>
          <w:p w14:paraId="1EF6F9C4">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培养学生文化传承和终身学习意识</w:t>
            </w:r>
          </w:p>
        </w:tc>
        <w:tc>
          <w:tcPr>
            <w:tcW w:w="1643" w:type="dxa"/>
            <w:gridSpan w:val="2"/>
          </w:tcPr>
          <w:p w14:paraId="671A9CDD">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21FEF07C">
        <w:trPr>
          <w:trHeight w:val="0" w:hRule="atLeast"/>
          <w:jc w:val="center"/>
        </w:trPr>
        <w:tc>
          <w:tcPr>
            <w:tcW w:w="1301" w:type="dxa"/>
            <w:vMerge w:val="continue"/>
          </w:tcPr>
          <w:p w14:paraId="3C32C47F">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74632AB6">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w:t>
            </w:r>
          </w:p>
        </w:tc>
        <w:tc>
          <w:tcPr>
            <w:tcW w:w="1620" w:type="dxa"/>
          </w:tcPr>
          <w:p w14:paraId="379FA575">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乐曲演奏</w:t>
            </w:r>
          </w:p>
        </w:tc>
        <w:tc>
          <w:tcPr>
            <w:tcW w:w="1300" w:type="dxa"/>
          </w:tcPr>
          <w:p w14:paraId="026881FC">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课程目标1、2、3</w:t>
            </w:r>
          </w:p>
        </w:tc>
        <w:tc>
          <w:tcPr>
            <w:tcW w:w="1488" w:type="dxa"/>
            <w:gridSpan w:val="2"/>
          </w:tcPr>
          <w:p w14:paraId="37DFF0D6">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服务意识、美育精神</w:t>
            </w:r>
          </w:p>
        </w:tc>
        <w:tc>
          <w:tcPr>
            <w:tcW w:w="1451" w:type="dxa"/>
            <w:gridSpan w:val="2"/>
          </w:tcPr>
          <w:p w14:paraId="7650DD47">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了解和尊重多元文化，培养自信心</w:t>
            </w:r>
          </w:p>
        </w:tc>
        <w:tc>
          <w:tcPr>
            <w:tcW w:w="1643" w:type="dxa"/>
            <w:gridSpan w:val="2"/>
          </w:tcPr>
          <w:p w14:paraId="64480CCE">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0"/>
              <w:textAlignment w:val="auto"/>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指导</w:t>
            </w:r>
          </w:p>
        </w:tc>
      </w:tr>
      <w:tr w14:paraId="1083679C">
        <w:trPr>
          <w:trHeight w:val="0" w:hRule="atLeast"/>
          <w:jc w:val="center"/>
        </w:trPr>
        <w:tc>
          <w:tcPr>
            <w:tcW w:w="1301" w:type="dxa"/>
            <w:vMerge w:val="continue"/>
          </w:tcPr>
          <w:p w14:paraId="45062F8E">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569" w:type="dxa"/>
          </w:tcPr>
          <w:p w14:paraId="5A14E9D9">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620" w:type="dxa"/>
          </w:tcPr>
          <w:p w14:paraId="6D62CDF4">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300" w:type="dxa"/>
          </w:tcPr>
          <w:p w14:paraId="2CE97148">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488" w:type="dxa"/>
            <w:gridSpan w:val="2"/>
          </w:tcPr>
          <w:p w14:paraId="3B09D4F8">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451" w:type="dxa"/>
            <w:gridSpan w:val="2"/>
          </w:tcPr>
          <w:p w14:paraId="452C3546">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c>
          <w:tcPr>
            <w:tcW w:w="1643" w:type="dxa"/>
            <w:gridSpan w:val="2"/>
          </w:tcPr>
          <w:p w14:paraId="776F91A3">
            <w:pPr>
              <w:pStyle w:val="61"/>
              <w:keepNext w:val="0"/>
              <w:keepLines w:val="0"/>
              <w:suppressLineNumbers w:val="0"/>
              <w:spacing w:before="125" w:beforeAutospacing="0" w:after="0" w:afterAutospacing="0" w:line="312" w:lineRule="auto"/>
              <w:ind w:left="0" w:right="23"/>
              <w:rPr>
                <w:rFonts w:hint="eastAsia" w:ascii="宋体" w:hAnsi="宋体" w:eastAsia="宋体" w:cs="宋体"/>
                <w:b/>
                <w:bCs/>
                <w:kern w:val="2"/>
                <w:sz w:val="21"/>
                <w:szCs w:val="21"/>
                <w:lang w:eastAsia="zh-CN"/>
              </w:rPr>
            </w:pPr>
          </w:p>
        </w:tc>
      </w:tr>
      <w:tr w14:paraId="31A39503">
        <w:trPr>
          <w:trHeight w:val="0" w:hRule="atLeast"/>
          <w:jc w:val="center"/>
        </w:trPr>
        <w:tc>
          <w:tcPr>
            <w:tcW w:w="1301" w:type="dxa"/>
            <w:vMerge w:val="restart"/>
            <w:vAlign w:val="center"/>
          </w:tcPr>
          <w:p w14:paraId="622AE9BB">
            <w:pPr>
              <w:pStyle w:val="61"/>
              <w:keepNext w:val="0"/>
              <w:keepLines w:val="0"/>
              <w:suppressLineNumbers w:val="0"/>
              <w:spacing w:before="1" w:beforeAutospacing="0" w:after="0" w:afterAutospacing="0"/>
              <w:ind w:left="8" w:right="0"/>
              <w:jc w:val="center"/>
              <w:rPr>
                <w:rFonts w:hint="eastAsia" w:ascii="宋体"/>
                <w:b/>
                <w:kern w:val="2"/>
                <w:sz w:val="21"/>
              </w:rPr>
            </w:pPr>
            <w:r>
              <w:rPr>
                <w:rFonts w:ascii="宋体"/>
                <w:b/>
                <w:w w:val="98"/>
                <w:kern w:val="2"/>
                <w:sz w:val="21"/>
              </w:rPr>
              <w:t>H</w:t>
            </w:r>
          </w:p>
          <w:p w14:paraId="4D364091">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评价</w:t>
            </w:r>
            <w:r>
              <w:rPr>
                <w:rFonts w:hint="eastAsia" w:ascii="宋体" w:eastAsia="宋体"/>
                <w:b/>
                <w:kern w:val="2"/>
                <w:sz w:val="21"/>
              </w:rPr>
              <w:t>方式</w:t>
            </w:r>
          </w:p>
        </w:tc>
        <w:tc>
          <w:tcPr>
            <w:tcW w:w="2189" w:type="dxa"/>
            <w:gridSpan w:val="2"/>
            <w:vAlign w:val="center"/>
          </w:tcPr>
          <w:p w14:paraId="7DF2C90E">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评价项目及配分</w:t>
            </w:r>
          </w:p>
        </w:tc>
        <w:tc>
          <w:tcPr>
            <w:tcW w:w="2788" w:type="dxa"/>
            <w:gridSpan w:val="3"/>
            <w:vAlign w:val="center"/>
          </w:tcPr>
          <w:p w14:paraId="5BEF4D5F">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评价项目说明</w:t>
            </w:r>
          </w:p>
        </w:tc>
        <w:tc>
          <w:tcPr>
            <w:tcW w:w="3094" w:type="dxa"/>
            <w:gridSpan w:val="4"/>
            <w:vAlign w:val="center"/>
          </w:tcPr>
          <w:p w14:paraId="0F854039">
            <w:pPr>
              <w:keepNext w:val="0"/>
              <w:keepLines w:val="0"/>
              <w:suppressLineNumbers w:val="0"/>
              <w:spacing w:before="0" w:beforeAutospacing="0" w:after="0" w:afterAutospacing="0"/>
              <w:ind w:left="0" w:right="0"/>
              <w:jc w:val="center"/>
              <w:rPr>
                <w:rFonts w:hint="eastAsia" w:ascii="宋体" w:eastAsia="宋体"/>
                <w:kern w:val="2"/>
                <w:sz w:val="21"/>
                <w:lang w:eastAsia="zh-CN"/>
              </w:rPr>
            </w:pPr>
            <w:r>
              <w:rPr>
                <w:rFonts w:hint="eastAsia" w:ascii="宋体" w:eastAsia="宋体"/>
                <w:kern w:val="2"/>
                <w:sz w:val="21"/>
                <w:lang w:eastAsia="zh-CN"/>
              </w:rPr>
              <w:t>支撑课程目标</w:t>
            </w:r>
          </w:p>
        </w:tc>
      </w:tr>
      <w:tr w14:paraId="309BD583">
        <w:trPr>
          <w:trHeight w:val="0" w:hRule="atLeast"/>
          <w:jc w:val="center"/>
        </w:trPr>
        <w:tc>
          <w:tcPr>
            <w:tcW w:w="1301" w:type="dxa"/>
            <w:vMerge w:val="continue"/>
            <w:vAlign w:val="center"/>
          </w:tcPr>
          <w:p w14:paraId="16114379">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287BE2D6">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期末（40</w:t>
            </w:r>
            <w:r>
              <w:rPr>
                <w:rFonts w:hint="eastAsia" w:ascii="宋体" w:hAnsi="宋体" w:eastAsia="宋体"/>
                <w:bCs/>
                <w:color w:val="000000"/>
                <w:kern w:val="2"/>
                <w:sz w:val="21"/>
                <w:szCs w:val="21"/>
                <w:lang w:eastAsia="zh-TW"/>
              </w:rPr>
              <w:t>%</w:t>
            </w:r>
            <w:r>
              <w:rPr>
                <w:rFonts w:hint="eastAsia" w:ascii="宋体" w:hAnsi="宋体" w:eastAsia="宋体"/>
                <w:bCs/>
                <w:color w:val="000000"/>
                <w:kern w:val="2"/>
                <w:sz w:val="21"/>
                <w:szCs w:val="21"/>
                <w:lang w:eastAsia="zh-CN"/>
              </w:rPr>
              <w:t>）</w:t>
            </w:r>
          </w:p>
        </w:tc>
        <w:tc>
          <w:tcPr>
            <w:tcW w:w="2788" w:type="dxa"/>
            <w:gridSpan w:val="3"/>
            <w:tcBorders>
              <w:bottom w:val="single" w:color="auto" w:sz="4" w:space="0"/>
              <w:right w:val="single" w:color="000000" w:sz="4" w:space="0"/>
            </w:tcBorders>
            <w:vAlign w:val="center"/>
          </w:tcPr>
          <w:p w14:paraId="197C47D2">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TW"/>
              </w:rPr>
            </w:pPr>
            <w:r>
              <w:rPr>
                <w:rFonts w:hint="eastAsia" w:ascii="宋体" w:hAnsi="宋体" w:eastAsia="宋体"/>
                <w:bCs/>
                <w:color w:val="000000"/>
                <w:kern w:val="2"/>
                <w:sz w:val="21"/>
                <w:szCs w:val="21"/>
                <w:lang w:eastAsia="zh-TW"/>
              </w:rPr>
              <w:t>能够较为扎实掌握乐器基础知识、基本技术，熟练掌握正确，规范，乐器演奏与学习，较为完整的表达作品的风格和情感</w:t>
            </w:r>
          </w:p>
          <w:p w14:paraId="71FB5D2D">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p>
        </w:tc>
        <w:tc>
          <w:tcPr>
            <w:tcW w:w="3094" w:type="dxa"/>
            <w:gridSpan w:val="4"/>
            <w:tcBorders>
              <w:bottom w:val="single" w:color="auto" w:sz="4" w:space="0"/>
            </w:tcBorders>
            <w:vAlign w:val="center"/>
          </w:tcPr>
          <w:p w14:paraId="7BEE04DE">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课程目标1</w:t>
            </w:r>
            <w:r>
              <w:rPr>
                <w:rFonts w:hint="eastAsia" w:ascii="宋体" w:hAnsi="宋体" w:eastAsia="宋体"/>
                <w:bCs/>
                <w:color w:val="000000"/>
                <w:kern w:val="2"/>
                <w:sz w:val="21"/>
                <w:szCs w:val="21"/>
                <w:lang w:eastAsia="zh-CN"/>
              </w:rPr>
              <w:t>、2、3</w:t>
            </w:r>
          </w:p>
        </w:tc>
      </w:tr>
      <w:tr w14:paraId="7777EC86">
        <w:trPr>
          <w:trHeight w:val="0" w:hRule="atLeast"/>
          <w:jc w:val="center"/>
        </w:trPr>
        <w:tc>
          <w:tcPr>
            <w:tcW w:w="1301" w:type="dxa"/>
            <w:vMerge w:val="continue"/>
            <w:vAlign w:val="center"/>
          </w:tcPr>
          <w:p w14:paraId="3022F0AE">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69C61201">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期中（40%）</w:t>
            </w:r>
          </w:p>
        </w:tc>
        <w:tc>
          <w:tcPr>
            <w:tcW w:w="2788" w:type="dxa"/>
            <w:gridSpan w:val="3"/>
            <w:tcBorders>
              <w:bottom w:val="single" w:color="auto" w:sz="4" w:space="0"/>
            </w:tcBorders>
            <w:vAlign w:val="center"/>
          </w:tcPr>
          <w:p w14:paraId="5FD096A2">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考察学生的器乐演奏舞台表演和艺术表现能力。</w:t>
            </w:r>
          </w:p>
        </w:tc>
        <w:tc>
          <w:tcPr>
            <w:tcW w:w="3094" w:type="dxa"/>
            <w:gridSpan w:val="4"/>
            <w:tcBorders>
              <w:bottom w:val="single" w:color="auto" w:sz="4" w:space="0"/>
            </w:tcBorders>
            <w:vAlign w:val="center"/>
          </w:tcPr>
          <w:p w14:paraId="4C53EB45">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w:t>
            </w:r>
            <w:r>
              <w:rPr>
                <w:rFonts w:hint="eastAsia" w:ascii="宋体" w:hAnsi="宋体" w:eastAsia="宋体"/>
                <w:bCs/>
                <w:color w:val="000000"/>
                <w:kern w:val="2"/>
                <w:sz w:val="21"/>
                <w:szCs w:val="21"/>
                <w:lang w:eastAsia="zh-CN"/>
              </w:rPr>
              <w:t>1、</w:t>
            </w:r>
            <w:r>
              <w:rPr>
                <w:rFonts w:hint="eastAsia" w:ascii="宋体" w:hAnsi="宋体" w:eastAsia="宋体"/>
                <w:bCs/>
                <w:color w:val="000000"/>
                <w:kern w:val="2"/>
                <w:sz w:val="21"/>
                <w:szCs w:val="21"/>
                <w:lang w:eastAsia="zh-TW"/>
              </w:rPr>
              <w:t>2</w:t>
            </w:r>
            <w:r>
              <w:rPr>
                <w:rFonts w:hint="eastAsia" w:ascii="宋体" w:hAnsi="宋体" w:eastAsia="宋体"/>
                <w:bCs/>
                <w:color w:val="000000"/>
                <w:kern w:val="2"/>
                <w:sz w:val="21"/>
                <w:szCs w:val="21"/>
                <w:lang w:eastAsia="zh-CN"/>
              </w:rPr>
              <w:t>、3</w:t>
            </w:r>
          </w:p>
        </w:tc>
      </w:tr>
      <w:tr w14:paraId="04657927">
        <w:trPr>
          <w:trHeight w:val="0" w:hRule="atLeast"/>
          <w:jc w:val="center"/>
        </w:trPr>
        <w:tc>
          <w:tcPr>
            <w:tcW w:w="1301" w:type="dxa"/>
            <w:vMerge w:val="continue"/>
            <w:vAlign w:val="center"/>
          </w:tcPr>
          <w:p w14:paraId="13BC54D5">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c>
          <w:tcPr>
            <w:tcW w:w="2189" w:type="dxa"/>
            <w:gridSpan w:val="2"/>
            <w:vAlign w:val="center"/>
          </w:tcPr>
          <w:p w14:paraId="696D5D04">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CN"/>
              </w:rPr>
              <w:t>平时</w:t>
            </w:r>
            <w:r>
              <w:rPr>
                <w:rFonts w:hint="eastAsia" w:ascii="宋体" w:hAnsi="宋体" w:eastAsia="宋体"/>
                <w:bCs/>
                <w:color w:val="000000"/>
                <w:kern w:val="2"/>
                <w:sz w:val="21"/>
                <w:szCs w:val="21"/>
                <w:lang w:eastAsia="zh-TW"/>
              </w:rPr>
              <w:t>（</w:t>
            </w:r>
            <w:r>
              <w:rPr>
                <w:rFonts w:hint="eastAsia" w:ascii="宋体" w:hAnsi="宋体" w:eastAsia="宋体"/>
                <w:bCs/>
                <w:color w:val="000000"/>
                <w:kern w:val="2"/>
                <w:sz w:val="21"/>
                <w:szCs w:val="21"/>
                <w:lang w:eastAsia="zh-CN"/>
              </w:rPr>
              <w:t>20</w:t>
            </w:r>
            <w:r>
              <w:rPr>
                <w:rFonts w:hint="eastAsia" w:ascii="宋体" w:hAnsi="宋体" w:eastAsia="宋体"/>
                <w:bCs/>
                <w:color w:val="000000"/>
                <w:kern w:val="2"/>
                <w:sz w:val="21"/>
                <w:szCs w:val="21"/>
                <w:lang w:eastAsia="zh-TW"/>
              </w:rPr>
              <w:t>%）</w:t>
            </w:r>
          </w:p>
        </w:tc>
        <w:tc>
          <w:tcPr>
            <w:tcW w:w="2788" w:type="dxa"/>
            <w:gridSpan w:val="3"/>
            <w:tcBorders>
              <w:bottom w:val="single" w:color="auto" w:sz="4" w:space="0"/>
            </w:tcBorders>
            <w:vAlign w:val="center"/>
          </w:tcPr>
          <w:p w14:paraId="4BD3BE4F">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105" w:leftChars="50" w:right="6"/>
              <w:jc w:val="both"/>
              <w:textAlignment w:val="auto"/>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考察学生对不同国家、不同民族的音乐作品演奏，以最终达到提高学生感性和理性认识相统一的审美素质。</w:t>
            </w:r>
          </w:p>
        </w:tc>
        <w:tc>
          <w:tcPr>
            <w:tcW w:w="3094" w:type="dxa"/>
            <w:gridSpan w:val="4"/>
            <w:tcBorders>
              <w:bottom w:val="single" w:color="auto" w:sz="4" w:space="0"/>
            </w:tcBorders>
            <w:vAlign w:val="center"/>
          </w:tcPr>
          <w:p w14:paraId="54FDA9BC">
            <w:pPr>
              <w:pStyle w:val="61"/>
              <w:keepNext w:val="0"/>
              <w:keepLines w:val="0"/>
              <w:suppressLineNumbers w:val="0"/>
              <w:spacing w:before="125" w:beforeAutospacing="0" w:after="0" w:afterAutospacing="0" w:line="312" w:lineRule="auto"/>
              <w:ind w:left="0" w:right="23"/>
              <w:jc w:val="center"/>
              <w:rPr>
                <w:rFonts w:hint="eastAsia" w:ascii="宋体" w:hAnsi="宋体" w:eastAsia="宋体"/>
                <w:bCs/>
                <w:color w:val="000000"/>
                <w:kern w:val="2"/>
                <w:sz w:val="21"/>
                <w:szCs w:val="21"/>
                <w:lang w:eastAsia="zh-CN"/>
              </w:rPr>
            </w:pPr>
            <w:r>
              <w:rPr>
                <w:rFonts w:hint="eastAsia" w:ascii="宋体" w:hAnsi="宋体" w:eastAsia="宋体"/>
                <w:bCs/>
                <w:color w:val="000000"/>
                <w:kern w:val="2"/>
                <w:sz w:val="21"/>
                <w:szCs w:val="21"/>
                <w:lang w:eastAsia="zh-TW"/>
              </w:rPr>
              <w:t>课程目标</w:t>
            </w:r>
            <w:r>
              <w:rPr>
                <w:rFonts w:hint="eastAsia" w:ascii="宋体" w:hAnsi="宋体" w:eastAsia="宋体"/>
                <w:bCs/>
                <w:color w:val="000000"/>
                <w:kern w:val="2"/>
                <w:sz w:val="21"/>
                <w:szCs w:val="21"/>
                <w:lang w:eastAsia="zh-CN"/>
              </w:rPr>
              <w:t>1、2、</w:t>
            </w:r>
            <w:r>
              <w:rPr>
                <w:rFonts w:hint="eastAsia" w:ascii="宋体" w:hAnsi="宋体" w:eastAsia="宋体"/>
                <w:bCs/>
                <w:color w:val="000000"/>
                <w:kern w:val="2"/>
                <w:sz w:val="21"/>
                <w:szCs w:val="21"/>
                <w:lang w:eastAsia="zh-TW"/>
              </w:rPr>
              <w:t>3</w:t>
            </w:r>
          </w:p>
        </w:tc>
      </w:tr>
      <w:tr w14:paraId="623AF92B">
        <w:trPr>
          <w:trHeight w:val="0" w:hRule="atLeast"/>
          <w:jc w:val="center"/>
        </w:trPr>
        <w:tc>
          <w:tcPr>
            <w:tcW w:w="1301" w:type="dxa"/>
            <w:vAlign w:val="center"/>
          </w:tcPr>
          <w:p w14:paraId="36584586">
            <w:pPr>
              <w:pStyle w:val="61"/>
              <w:keepNext w:val="0"/>
              <w:keepLines w:val="0"/>
              <w:suppressLineNumbers w:val="0"/>
              <w:spacing w:before="156" w:beforeAutospacing="0" w:after="0" w:afterAutospacing="0"/>
              <w:ind w:left="8" w:right="0"/>
              <w:jc w:val="center"/>
              <w:rPr>
                <w:rFonts w:hint="eastAsia" w:ascii="宋体"/>
                <w:b/>
                <w:kern w:val="2"/>
                <w:sz w:val="21"/>
                <w:lang w:eastAsia="zh-CN"/>
              </w:rPr>
            </w:pPr>
            <w:r>
              <w:rPr>
                <w:rFonts w:ascii="宋体"/>
                <w:b/>
                <w:w w:val="98"/>
                <w:kern w:val="2"/>
                <w:sz w:val="21"/>
                <w:lang w:eastAsia="zh-CN"/>
              </w:rPr>
              <w:t>I</w:t>
            </w:r>
          </w:p>
          <w:p w14:paraId="4EC0B279">
            <w:pPr>
              <w:pStyle w:val="61"/>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建议教材</w:t>
            </w:r>
          </w:p>
          <w:p w14:paraId="6FFA73FA">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r>
              <w:rPr>
                <w:rFonts w:hint="eastAsia" w:ascii="宋体" w:eastAsia="宋体"/>
                <w:b/>
                <w:kern w:val="2"/>
                <w:sz w:val="21"/>
                <w:lang w:eastAsia="zh-CN"/>
              </w:rPr>
              <w:t>及学习资料</w:t>
            </w:r>
          </w:p>
        </w:tc>
        <w:tc>
          <w:tcPr>
            <w:tcW w:w="8071" w:type="dxa"/>
            <w:gridSpan w:val="9"/>
            <w:vAlign w:val="center"/>
          </w:tcPr>
          <w:p w14:paraId="79E27C7D">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[1]《全国二胡考级作品集》张韶、许讲德、赵寒阳主编，人民音乐出版社。</w:t>
            </w:r>
          </w:p>
          <w:p w14:paraId="058AD98E">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[2]《琵琶基础教程》王琛编，江苏凤凰文艺出版社。</w:t>
            </w:r>
          </w:p>
          <w:p w14:paraId="3BCAFF0C">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[3]《铃木大提琴教材》人民音乐出版社。</w:t>
            </w:r>
          </w:p>
          <w:p w14:paraId="00904394">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[4]《大提琴基础练习170首》阿尔温编著，人民出版社。</w:t>
            </w:r>
          </w:p>
          <w:p w14:paraId="7B8DA29D">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[5]《中央音乐学院大提琴考级教程》中央音乐学院考级委员会编，人民音乐出版社。</w:t>
            </w:r>
          </w:p>
          <w:p w14:paraId="4AC9CEFB">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[6]《古筝教程 入门一至三级》[M]袁莎，中央音乐学院出版社。</w:t>
            </w:r>
          </w:p>
          <w:p w14:paraId="4E30781B">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[7]《古筝入门修订版》[M]童宜风,李远榕，人民音乐出版社。</w:t>
            </w:r>
          </w:p>
          <w:p w14:paraId="6D4AED9C">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[8]《校外音乐考级全国通用教材－古筝》[M]林玲.北京：中国青年出版社。</w:t>
            </w:r>
          </w:p>
          <w:p w14:paraId="7E17C290">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[9]《66条鼓独奏》，北京风华学校编译。</w:t>
            </w:r>
          </w:p>
          <w:p w14:paraId="0711C3D9">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[10]《笛子练习曲选》曲详、曲广义编著，人民音乐出版社。</w:t>
            </w:r>
          </w:p>
          <w:p w14:paraId="205F3F7E">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[11]《中国笛子考级曲集》俞逊发、许国屏、周大成编著，上海音乐出版社。</w:t>
            </w:r>
          </w:p>
          <w:p w14:paraId="2926A71B">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[12]《长笛演奏技巧教程》郑义军著。</w:t>
            </w:r>
          </w:p>
          <w:p w14:paraId="0368AF13">
            <w:pPr>
              <w:keepNext w:val="0"/>
              <w:keepLines w:val="0"/>
              <w:suppressLineNumbers w:val="0"/>
              <w:autoSpaceDE/>
              <w:autoSpaceDN/>
              <w:spacing w:before="0" w:beforeAutospacing="0" w:after="0" w:afterAutospacing="0" w:line="240" w:lineRule="auto"/>
              <w:ind w:left="0" w:right="0"/>
              <w:rPr>
                <w:rFonts w:hint="eastAsia" w:cs="仿宋_GB2312"/>
                <w:kern w:val="2"/>
                <w:sz w:val="24"/>
                <w:szCs w:val="24"/>
                <w:lang w:eastAsia="zh-CN"/>
              </w:rPr>
            </w:pPr>
            <w:r>
              <w:rPr>
                <w:rFonts w:hint="eastAsia" w:cs="仿宋_GB2312"/>
                <w:kern w:val="2"/>
                <w:sz w:val="24"/>
                <w:szCs w:val="24"/>
                <w:lang w:eastAsia="zh-CN"/>
              </w:rPr>
              <w:t>[13]《新编萨克斯管自修教程》尹志发、尹升华，中国青年出版社。</w:t>
            </w:r>
          </w:p>
          <w:p w14:paraId="71B21EA4">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[14]《萨克斯管考级教程》李满龙,中央音乐学院出版社。</w:t>
            </w:r>
          </w:p>
          <w:p w14:paraId="32DA4759">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kern w:val="2"/>
                <w:sz w:val="24"/>
                <w:szCs w:val="24"/>
                <w:lang w:eastAsia="zh-CN"/>
              </w:rPr>
            </w:pPr>
            <w:r>
              <w:rPr>
                <w:rFonts w:hint="eastAsia" w:cs="仿宋_GB2312"/>
                <w:kern w:val="2"/>
                <w:sz w:val="24"/>
                <w:szCs w:val="24"/>
                <w:lang w:eastAsia="zh-CN"/>
              </w:rPr>
              <w:t>[15]《管乐队标准化训练教程——中音/次中音萨克斯管1-3》皮尔森,上海音乐出版社。</w:t>
            </w:r>
          </w:p>
          <w:p w14:paraId="4AFA14FF">
            <w:pPr>
              <w:pStyle w:val="61"/>
              <w:keepNext w:val="0"/>
              <w:keepLines w:val="0"/>
              <w:pageBreakBefore w:val="0"/>
              <w:widowControl w:val="0"/>
              <w:suppressLineNumbers w:val="0"/>
              <w:kinsoku/>
              <w:wordWrap/>
              <w:overflowPunct/>
              <w:topLinePunct w:val="0"/>
              <w:bidi w:val="0"/>
              <w:spacing w:before="0" w:beforeAutospacing="0" w:after="0" w:afterAutospacing="0" w:line="312" w:lineRule="auto"/>
              <w:ind w:left="0" w:right="23"/>
              <w:textAlignment w:val="auto"/>
              <w:rPr>
                <w:rFonts w:hint="eastAsia"/>
                <w:color w:val="000000"/>
                <w:kern w:val="2"/>
                <w:sz w:val="24"/>
                <w:szCs w:val="24"/>
                <w:lang w:eastAsia="zh-CN"/>
              </w:rPr>
            </w:pPr>
            <w:r>
              <w:rPr>
                <w:rFonts w:hint="eastAsia"/>
                <w:color w:val="000000"/>
                <w:kern w:val="2"/>
                <w:sz w:val="24"/>
                <w:szCs w:val="24"/>
                <w:lang w:eastAsia="zh-CN"/>
              </w:rPr>
              <w:t>[16]《小提琴入门与提高》杨宝智，蓝天出版社。</w:t>
            </w:r>
          </w:p>
          <w:p w14:paraId="5B7F2D59">
            <w:pPr>
              <w:pStyle w:val="61"/>
              <w:keepNext w:val="0"/>
              <w:keepLines w:val="0"/>
              <w:pageBreakBefore w:val="0"/>
              <w:widowControl w:val="0"/>
              <w:suppressLineNumbers w:val="0"/>
              <w:kinsoku/>
              <w:wordWrap/>
              <w:overflowPunct/>
              <w:topLinePunct w:val="0"/>
              <w:bidi w:val="0"/>
              <w:spacing w:before="0" w:beforeAutospacing="0" w:after="0" w:afterAutospacing="0" w:line="312" w:lineRule="auto"/>
              <w:ind w:left="0" w:right="23"/>
              <w:textAlignment w:val="auto"/>
              <w:rPr>
                <w:rFonts w:hint="eastAsia"/>
                <w:color w:val="000000"/>
                <w:kern w:val="2"/>
                <w:sz w:val="24"/>
                <w:szCs w:val="24"/>
                <w:lang w:eastAsia="zh-CN"/>
              </w:rPr>
            </w:pPr>
            <w:r>
              <w:rPr>
                <w:rFonts w:hint="eastAsia"/>
                <w:color w:val="000000"/>
                <w:kern w:val="2"/>
                <w:sz w:val="24"/>
                <w:szCs w:val="24"/>
                <w:lang w:eastAsia="zh-CN"/>
              </w:rPr>
              <w:t>参考书籍：</w:t>
            </w:r>
          </w:p>
          <w:p w14:paraId="308DE1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s="仿宋_GB2312"/>
                <w:color w:val="000000"/>
                <w:kern w:val="2"/>
                <w:sz w:val="24"/>
                <w:szCs w:val="24"/>
                <w:lang w:eastAsia="zh-CN"/>
              </w:rPr>
            </w:pPr>
            <w:r>
              <w:rPr>
                <w:rFonts w:hint="eastAsia" w:cs="仿宋_GB2312"/>
                <w:color w:val="000000"/>
                <w:kern w:val="2"/>
                <w:sz w:val="24"/>
                <w:szCs w:val="24"/>
                <w:lang w:eastAsia="zh-CN"/>
              </w:rPr>
              <w:t>[1] 《二胡基础教程》赵寒阳编著，人民音乐出版社。</w:t>
            </w:r>
          </w:p>
          <w:p w14:paraId="6BC208A5">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[2]《琵琶考级练习曲》叶绪然，上海音乐出版社。</w:t>
            </w:r>
          </w:p>
          <w:p w14:paraId="3AAC6C07">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[3]《大提琴教程音阶练习分集》王连三、宋涛编著，人民音乐出版社。</w:t>
            </w:r>
          </w:p>
          <w:p w14:paraId="53E2A86B">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[4]《66条鼓独奏》，北京风华学校编译。</w:t>
            </w:r>
          </w:p>
          <w:p w14:paraId="63C41C02">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[5]《中国古筝考级曲集》[M]上海筝会，上海音乐出版社。</w:t>
            </w:r>
          </w:p>
          <w:p w14:paraId="495A6A62">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[6]《笛子基础教程》马迪编著，陕西旅游出版社。</w:t>
            </w:r>
          </w:p>
          <w:p w14:paraId="188C80CC">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s="仿宋_GB2312"/>
                <w:color w:val="000000"/>
                <w:kern w:val="2"/>
                <w:sz w:val="24"/>
                <w:szCs w:val="24"/>
                <w:lang w:eastAsia="zh-CN"/>
              </w:rPr>
            </w:pPr>
            <w:r>
              <w:rPr>
                <w:rFonts w:hint="eastAsia" w:cs="仿宋_GB2312"/>
                <w:color w:val="000000"/>
                <w:kern w:val="2"/>
                <w:sz w:val="24"/>
                <w:szCs w:val="24"/>
                <w:lang w:eastAsia="zh-CN"/>
              </w:rPr>
              <w:t>[7]《世界著名长笛练习曲集——戈尔鲍迪专辑》</w:t>
            </w:r>
          </w:p>
          <w:p w14:paraId="25CB544A">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olor w:val="000000"/>
                <w:kern w:val="2"/>
                <w:sz w:val="24"/>
                <w:szCs w:val="24"/>
                <w:lang w:eastAsia="zh-CN"/>
              </w:rPr>
            </w:pPr>
            <w:r>
              <w:rPr>
                <w:rFonts w:hint="eastAsia"/>
                <w:color w:val="000000"/>
                <w:kern w:val="2"/>
                <w:sz w:val="24"/>
                <w:szCs w:val="24"/>
                <w:lang w:eastAsia="zh-CN"/>
              </w:rPr>
              <w:t>[8]《小提琴教材精选（一）、（二）、（三）、（四）》张世祥、徐宜懋，上海声像出版社。</w:t>
            </w:r>
          </w:p>
          <w:p w14:paraId="3077E60C">
            <w:pPr>
              <w:keepNext w:val="0"/>
              <w:keepLines w:val="0"/>
              <w:suppressLineNumbers w:val="0"/>
              <w:autoSpaceDE/>
              <w:autoSpaceDN/>
              <w:adjustRightInd w:val="0"/>
              <w:snapToGrid w:val="0"/>
              <w:spacing w:before="0" w:beforeAutospacing="0" w:after="0" w:afterAutospacing="0" w:line="240" w:lineRule="auto"/>
              <w:ind w:left="0" w:right="0"/>
              <w:jc w:val="both"/>
              <w:rPr>
                <w:rFonts w:hint="eastAsia"/>
                <w:color w:val="000000"/>
                <w:kern w:val="2"/>
                <w:sz w:val="24"/>
                <w:szCs w:val="24"/>
                <w:lang w:eastAsia="zh-CN"/>
              </w:rPr>
            </w:pPr>
            <w:r>
              <w:rPr>
                <w:rFonts w:hint="eastAsia"/>
                <w:color w:val="000000"/>
                <w:kern w:val="2"/>
                <w:sz w:val="24"/>
                <w:szCs w:val="24"/>
                <w:lang w:eastAsia="zh-CN"/>
              </w:rPr>
              <w:t>[9]《铃木小提琴教程（国际版）1、2、3、4、5、6、7》铃木镇一、陈蓝谷，人民音乐出版社。</w:t>
            </w:r>
          </w:p>
        </w:tc>
      </w:tr>
      <w:tr w14:paraId="1171F7C8">
        <w:trPr>
          <w:trHeight w:val="0" w:hRule="atLeast"/>
          <w:jc w:val="center"/>
        </w:trPr>
        <w:tc>
          <w:tcPr>
            <w:tcW w:w="1301" w:type="dxa"/>
            <w:vAlign w:val="center"/>
          </w:tcPr>
          <w:p w14:paraId="781B0391">
            <w:pPr>
              <w:pStyle w:val="61"/>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J</w:t>
            </w:r>
          </w:p>
          <w:p w14:paraId="6A3CBE42">
            <w:pPr>
              <w:pStyle w:val="61"/>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教学条件</w:t>
            </w:r>
          </w:p>
          <w:p w14:paraId="60A3E9F5">
            <w:pPr>
              <w:pStyle w:val="61"/>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lang w:eastAsia="zh-CN"/>
              </w:rPr>
              <w:t>需求</w:t>
            </w:r>
          </w:p>
        </w:tc>
        <w:tc>
          <w:tcPr>
            <w:tcW w:w="8071" w:type="dxa"/>
            <w:gridSpan w:val="9"/>
            <w:vAlign w:val="center"/>
          </w:tcPr>
          <w:p w14:paraId="06189F31">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r>
      <w:tr w14:paraId="1374AEA6">
        <w:trPr>
          <w:trHeight w:val="0" w:hRule="atLeast"/>
          <w:jc w:val="center"/>
        </w:trPr>
        <w:tc>
          <w:tcPr>
            <w:tcW w:w="1301" w:type="dxa"/>
            <w:vAlign w:val="center"/>
          </w:tcPr>
          <w:p w14:paraId="6490CA44">
            <w:pPr>
              <w:pStyle w:val="61"/>
              <w:keepNext w:val="0"/>
              <w:keepLines w:val="0"/>
              <w:suppressLineNumbers w:val="0"/>
              <w:spacing w:before="162" w:beforeAutospacing="0" w:after="0" w:afterAutospacing="0"/>
              <w:ind w:left="8" w:right="0"/>
              <w:jc w:val="center"/>
              <w:rPr>
                <w:rFonts w:hint="eastAsia" w:ascii="宋体"/>
                <w:b/>
                <w:kern w:val="2"/>
                <w:sz w:val="21"/>
              </w:rPr>
            </w:pPr>
            <w:r>
              <w:rPr>
                <w:rFonts w:ascii="宋体"/>
                <w:b/>
                <w:w w:val="98"/>
                <w:kern w:val="2"/>
                <w:sz w:val="21"/>
              </w:rPr>
              <w:t>K</w:t>
            </w:r>
          </w:p>
          <w:p w14:paraId="2F897722">
            <w:pPr>
              <w:pStyle w:val="61"/>
              <w:keepNext w:val="0"/>
              <w:keepLines w:val="0"/>
              <w:suppressLineNumbers w:val="0"/>
              <w:spacing w:before="43" w:beforeAutospacing="0" w:after="0" w:afterAutospacing="0"/>
              <w:ind w:left="100" w:right="93"/>
              <w:jc w:val="center"/>
              <w:rPr>
                <w:rFonts w:hint="eastAsia" w:ascii="宋体" w:eastAsia="宋体"/>
                <w:b/>
                <w:kern w:val="2"/>
                <w:sz w:val="21"/>
                <w:lang w:eastAsia="zh-CN"/>
              </w:rPr>
            </w:pPr>
            <w:r>
              <w:rPr>
                <w:rFonts w:hint="eastAsia" w:ascii="宋体" w:eastAsia="宋体"/>
                <w:b/>
                <w:kern w:val="2"/>
                <w:sz w:val="21"/>
              </w:rPr>
              <w:t>注意事项</w:t>
            </w:r>
          </w:p>
        </w:tc>
        <w:tc>
          <w:tcPr>
            <w:tcW w:w="8071" w:type="dxa"/>
            <w:gridSpan w:val="9"/>
            <w:vAlign w:val="center"/>
          </w:tcPr>
          <w:p w14:paraId="70C1B088">
            <w:pPr>
              <w:pStyle w:val="61"/>
              <w:keepNext w:val="0"/>
              <w:keepLines w:val="0"/>
              <w:suppressLineNumbers w:val="0"/>
              <w:spacing w:before="125" w:beforeAutospacing="0" w:after="0" w:afterAutospacing="0" w:line="312" w:lineRule="auto"/>
              <w:ind w:left="0" w:right="23"/>
              <w:jc w:val="center"/>
              <w:rPr>
                <w:rFonts w:hint="eastAsia" w:ascii="宋体" w:hAnsi="宋体" w:eastAsia="宋体" w:cs="宋体"/>
                <w:b/>
                <w:bCs/>
                <w:kern w:val="2"/>
                <w:sz w:val="21"/>
                <w:szCs w:val="21"/>
                <w:lang w:eastAsia="zh-CN"/>
              </w:rPr>
            </w:pPr>
          </w:p>
        </w:tc>
      </w:tr>
      <w:tr w14:paraId="6B29F6F8">
        <w:trPr>
          <w:trHeight w:val="0" w:hRule="atLeast"/>
          <w:jc w:val="center"/>
        </w:trPr>
        <w:tc>
          <w:tcPr>
            <w:tcW w:w="9372" w:type="dxa"/>
            <w:gridSpan w:val="10"/>
            <w:vAlign w:val="center"/>
          </w:tcPr>
          <w:p w14:paraId="6D3137DB">
            <w:pPr>
              <w:pStyle w:val="61"/>
              <w:keepNext w:val="0"/>
              <w:keepLines w:val="0"/>
              <w:suppressLineNumbers w:val="0"/>
              <w:spacing w:before="65" w:beforeAutospacing="0" w:after="0" w:afterAutospacing="0"/>
              <w:ind w:left="107" w:right="0"/>
              <w:rPr>
                <w:rFonts w:hint="eastAsia"/>
                <w:kern w:val="2"/>
                <w:sz w:val="21"/>
                <w:szCs w:val="21"/>
                <w:lang w:eastAsia="zh-CN"/>
              </w:rPr>
            </w:pPr>
            <w:r>
              <w:rPr>
                <w:kern w:val="2"/>
                <w:sz w:val="21"/>
                <w:szCs w:val="21"/>
                <w:lang w:eastAsia="zh-CN"/>
              </w:rPr>
              <w:t>备注：</w:t>
            </w:r>
          </w:p>
          <w:p w14:paraId="11BDB1ED">
            <w:pPr>
              <w:pStyle w:val="61"/>
              <w:keepNext w:val="0"/>
              <w:keepLines w:val="0"/>
              <w:suppressLineNumbers w:val="0"/>
              <w:spacing w:before="1" w:beforeAutospacing="0" w:after="0" w:afterAutospacing="0" w:line="280" w:lineRule="auto"/>
              <w:ind w:left="107" w:right="97" w:firstLine="480"/>
              <w:rPr>
                <w:rFonts w:hint="eastAsia"/>
                <w:kern w:val="2"/>
                <w:sz w:val="21"/>
                <w:szCs w:val="21"/>
                <w:lang w:eastAsia="zh-CN"/>
              </w:rPr>
            </w:pPr>
            <w:r>
              <w:rPr>
                <w:kern w:val="2"/>
                <w:sz w:val="21"/>
                <w:szCs w:val="21"/>
                <w:lang w:eastAsia="zh-CN"/>
              </w:rPr>
              <w:t>1.本课程</w:t>
            </w:r>
            <w:r>
              <w:rPr>
                <w:rFonts w:hint="eastAsia"/>
                <w:kern w:val="2"/>
                <w:sz w:val="21"/>
                <w:szCs w:val="21"/>
                <w:lang w:eastAsia="zh-CN"/>
              </w:rPr>
              <w:t>教学</w:t>
            </w:r>
            <w:r>
              <w:rPr>
                <w:kern w:val="2"/>
                <w:sz w:val="21"/>
                <w:szCs w:val="21"/>
                <w:lang w:eastAsia="zh-CN"/>
              </w:rPr>
              <w:t>大纲F—J 项同一课程不同授课教师应协同讨论研究达成共同核心内涵</w:t>
            </w:r>
            <w:r>
              <w:rPr>
                <w:rFonts w:hint="eastAsia"/>
                <w:kern w:val="2"/>
                <w:sz w:val="21"/>
                <w:szCs w:val="21"/>
                <w:lang w:eastAsia="zh-CN"/>
              </w:rPr>
              <w:t>。经教学工作指导小组审议通过的课程教学大纲不宜自行更改。</w:t>
            </w:r>
          </w:p>
          <w:p w14:paraId="6297036D">
            <w:pPr>
              <w:pStyle w:val="61"/>
              <w:keepNext w:val="0"/>
              <w:keepLines w:val="0"/>
              <w:suppressLineNumbers w:val="0"/>
              <w:spacing w:before="0" w:beforeAutospacing="0" w:after="0" w:afterAutospacing="0"/>
              <w:ind w:left="587" w:right="0"/>
              <w:rPr>
                <w:rFonts w:hint="eastAsia"/>
                <w:b/>
                <w:bCs/>
                <w:kern w:val="2"/>
                <w:sz w:val="21"/>
                <w:szCs w:val="21"/>
                <w:lang w:eastAsia="zh-CN"/>
              </w:rPr>
            </w:pPr>
            <w:r>
              <w:rPr>
                <w:rFonts w:hint="eastAsia"/>
                <w:b/>
                <w:bCs/>
                <w:kern w:val="2"/>
                <w:sz w:val="21"/>
                <w:szCs w:val="21"/>
                <w:lang w:eastAsia="zh-CN"/>
              </w:rPr>
              <w:t>2</w:t>
            </w:r>
            <w:r>
              <w:rPr>
                <w:b/>
                <w:bCs/>
                <w:kern w:val="2"/>
                <w:sz w:val="21"/>
                <w:szCs w:val="21"/>
                <w:lang w:eastAsia="zh-CN"/>
              </w:rPr>
              <w:t>.评价方式可参</w:t>
            </w:r>
            <w:r>
              <w:rPr>
                <w:rFonts w:hint="eastAsia"/>
                <w:b/>
                <w:bCs/>
                <w:kern w:val="2"/>
                <w:sz w:val="21"/>
                <w:szCs w:val="21"/>
                <w:lang w:eastAsia="zh-CN"/>
              </w:rPr>
              <w:t>考</w:t>
            </w:r>
            <w:r>
              <w:rPr>
                <w:b/>
                <w:bCs/>
                <w:kern w:val="2"/>
                <w:sz w:val="21"/>
                <w:szCs w:val="21"/>
                <w:lang w:eastAsia="zh-CN"/>
              </w:rPr>
              <w:t>下列方式：</w:t>
            </w:r>
          </w:p>
          <w:p w14:paraId="652B0B2F">
            <w:pPr>
              <w:pStyle w:val="61"/>
              <w:keepNext w:val="0"/>
              <w:keepLines w:val="0"/>
              <w:suppressLineNumbers w:val="0"/>
              <w:spacing w:before="53" w:beforeAutospacing="0" w:after="0" w:afterAutospacing="0"/>
              <w:ind w:left="587" w:right="0"/>
              <w:rPr>
                <w:rFonts w:hint="eastAsia"/>
                <w:b/>
                <w:bCs/>
                <w:kern w:val="2"/>
                <w:sz w:val="21"/>
                <w:szCs w:val="21"/>
                <w:lang w:eastAsia="zh-CN"/>
              </w:rPr>
            </w:pPr>
            <w:r>
              <w:rPr>
                <w:b/>
                <w:bCs/>
                <w:kern w:val="2"/>
                <w:sz w:val="21"/>
                <w:szCs w:val="21"/>
                <w:lang w:eastAsia="zh-CN"/>
              </w:rPr>
              <w:t>(1)</w:t>
            </w:r>
            <w:r>
              <w:rPr>
                <w:rFonts w:hint="eastAsia"/>
                <w:b/>
                <w:bCs/>
                <w:kern w:val="2"/>
                <w:sz w:val="21"/>
                <w:szCs w:val="21"/>
                <w:lang w:eastAsia="zh-CN"/>
              </w:rPr>
              <w:t>操作考试</w:t>
            </w:r>
            <w:r>
              <w:rPr>
                <w:b/>
                <w:bCs/>
                <w:kern w:val="2"/>
                <w:sz w:val="21"/>
                <w:szCs w:val="21"/>
                <w:lang w:eastAsia="zh-CN"/>
              </w:rPr>
              <w:t>：</w:t>
            </w:r>
            <w:r>
              <w:rPr>
                <w:rFonts w:hint="eastAsia"/>
                <w:b/>
                <w:bCs/>
                <w:color w:val="000000"/>
                <w:kern w:val="2"/>
                <w:sz w:val="21"/>
                <w:szCs w:val="21"/>
                <w:lang w:eastAsia="zh-CN"/>
              </w:rPr>
              <w:t>平时操作</w:t>
            </w:r>
            <w:r>
              <w:rPr>
                <w:b/>
                <w:bCs/>
                <w:color w:val="000000"/>
                <w:kern w:val="2"/>
                <w:sz w:val="21"/>
                <w:szCs w:val="21"/>
                <w:lang w:eastAsia="zh-CN"/>
              </w:rPr>
              <w:t>、期末</w:t>
            </w:r>
            <w:r>
              <w:rPr>
                <w:rFonts w:hint="eastAsia"/>
                <w:b/>
                <w:bCs/>
                <w:color w:val="000000"/>
                <w:kern w:val="2"/>
                <w:sz w:val="21"/>
                <w:szCs w:val="21"/>
                <w:lang w:eastAsia="zh-CN"/>
              </w:rPr>
              <w:t>考试</w:t>
            </w:r>
          </w:p>
          <w:p w14:paraId="42E9CC45">
            <w:pPr>
              <w:pStyle w:val="61"/>
              <w:keepNext w:val="0"/>
              <w:keepLines w:val="0"/>
              <w:suppressLineNumbers w:val="0"/>
              <w:spacing w:before="52" w:beforeAutospacing="0" w:after="0" w:afterAutospacing="0"/>
              <w:ind w:left="587" w:right="0"/>
              <w:rPr>
                <w:rFonts w:hint="eastAsia"/>
                <w:b/>
                <w:bCs/>
                <w:kern w:val="2"/>
                <w:sz w:val="21"/>
                <w:szCs w:val="21"/>
                <w:lang w:eastAsia="zh-CN"/>
              </w:rPr>
            </w:pPr>
            <w:r>
              <w:rPr>
                <w:b/>
                <w:bCs/>
                <w:kern w:val="2"/>
                <w:sz w:val="21"/>
                <w:szCs w:val="21"/>
                <w:lang w:eastAsia="zh-CN"/>
              </w:rPr>
              <w:t>(2)实作评</w:t>
            </w:r>
            <w:r>
              <w:rPr>
                <w:rFonts w:hint="eastAsia"/>
                <w:b/>
                <w:bCs/>
                <w:kern w:val="2"/>
                <w:sz w:val="21"/>
                <w:szCs w:val="21"/>
                <w:lang w:eastAsia="zh-CN"/>
              </w:rPr>
              <w:t>价</w:t>
            </w:r>
            <w:r>
              <w:rPr>
                <w:b/>
                <w:bCs/>
                <w:kern w:val="2"/>
                <w:sz w:val="21"/>
                <w:szCs w:val="21"/>
                <w:lang w:eastAsia="zh-CN"/>
              </w:rPr>
              <w:t>：</w:t>
            </w:r>
            <w:r>
              <w:rPr>
                <w:rFonts w:hint="eastAsia"/>
                <w:b/>
                <w:bCs/>
                <w:color w:val="000000"/>
                <w:kern w:val="2"/>
                <w:sz w:val="21"/>
                <w:szCs w:val="21"/>
                <w:lang w:eastAsia="zh-CN"/>
              </w:rPr>
              <w:t>实验报告</w:t>
            </w:r>
            <w:r>
              <w:rPr>
                <w:b/>
                <w:bCs/>
                <w:color w:val="000000"/>
                <w:kern w:val="2"/>
                <w:sz w:val="21"/>
                <w:szCs w:val="21"/>
                <w:lang w:eastAsia="zh-CN"/>
              </w:rPr>
              <w:t>、实作</w:t>
            </w:r>
            <w:r>
              <w:rPr>
                <w:rFonts w:hint="eastAsia"/>
                <w:b/>
                <w:bCs/>
                <w:color w:val="000000"/>
                <w:kern w:val="2"/>
                <w:sz w:val="21"/>
                <w:szCs w:val="21"/>
                <w:lang w:eastAsia="zh-CN"/>
              </w:rPr>
              <w:t>成品</w:t>
            </w:r>
            <w:r>
              <w:rPr>
                <w:b/>
                <w:bCs/>
                <w:color w:val="000000"/>
                <w:kern w:val="2"/>
                <w:sz w:val="21"/>
                <w:szCs w:val="21"/>
                <w:lang w:eastAsia="zh-CN"/>
              </w:rPr>
              <w:t>、日常表现、表演、观察</w:t>
            </w:r>
          </w:p>
          <w:p w14:paraId="087038CD">
            <w:pPr>
              <w:pStyle w:val="61"/>
              <w:keepNext w:val="0"/>
              <w:keepLines w:val="0"/>
              <w:suppressLineNumbers w:val="0"/>
              <w:spacing w:before="53" w:beforeAutospacing="0" w:after="0" w:afterAutospacing="0"/>
              <w:ind w:left="587" w:right="0"/>
              <w:rPr>
                <w:rFonts w:hint="eastAsia"/>
                <w:b/>
                <w:bCs/>
                <w:kern w:val="2"/>
                <w:sz w:val="21"/>
                <w:szCs w:val="21"/>
                <w:lang w:eastAsia="zh-CN"/>
              </w:rPr>
            </w:pPr>
            <w:r>
              <w:rPr>
                <w:b/>
                <w:bCs/>
                <w:kern w:val="2"/>
                <w:sz w:val="21"/>
                <w:szCs w:val="21"/>
                <w:lang w:eastAsia="zh-CN"/>
              </w:rPr>
              <w:t>(3)档案评</w:t>
            </w:r>
            <w:r>
              <w:rPr>
                <w:rFonts w:hint="eastAsia"/>
                <w:b/>
                <w:bCs/>
                <w:kern w:val="2"/>
                <w:sz w:val="21"/>
                <w:szCs w:val="21"/>
                <w:lang w:eastAsia="zh-CN"/>
              </w:rPr>
              <w:t>价</w:t>
            </w:r>
            <w:r>
              <w:rPr>
                <w:b/>
                <w:bCs/>
                <w:kern w:val="2"/>
                <w:sz w:val="21"/>
                <w:szCs w:val="21"/>
                <w:lang w:eastAsia="zh-CN"/>
              </w:rPr>
              <w:t>：</w:t>
            </w:r>
            <w:r>
              <w:rPr>
                <w:rFonts w:hint="eastAsia"/>
                <w:b/>
                <w:bCs/>
                <w:kern w:val="2"/>
                <w:sz w:val="21"/>
                <w:szCs w:val="21"/>
                <w:lang w:eastAsia="zh-CN"/>
              </w:rPr>
              <w:t>书</w:t>
            </w:r>
            <w:r>
              <w:rPr>
                <w:b/>
                <w:bCs/>
                <w:kern w:val="2"/>
                <w:sz w:val="21"/>
                <w:szCs w:val="21"/>
                <w:lang w:eastAsia="zh-CN"/>
              </w:rPr>
              <w:t>面报告、专题档案</w:t>
            </w:r>
          </w:p>
          <w:p w14:paraId="5F07CDC0">
            <w:pPr>
              <w:pStyle w:val="61"/>
              <w:keepNext w:val="0"/>
              <w:keepLines w:val="0"/>
              <w:suppressLineNumbers w:val="0"/>
              <w:spacing w:before="53" w:beforeAutospacing="0" w:after="0" w:afterAutospacing="0"/>
              <w:ind w:left="587" w:right="0"/>
              <w:rPr>
                <w:rFonts w:hint="eastAsia"/>
                <w:kern w:val="2"/>
                <w:lang w:eastAsia="zh-CN"/>
              </w:rPr>
            </w:pPr>
            <w:r>
              <w:rPr>
                <w:b/>
                <w:bCs/>
                <w:kern w:val="2"/>
                <w:sz w:val="21"/>
                <w:szCs w:val="21"/>
                <w:lang w:eastAsia="zh-CN"/>
              </w:rPr>
              <w:t>(4)口语评</w:t>
            </w:r>
            <w:r>
              <w:rPr>
                <w:rFonts w:hint="eastAsia"/>
                <w:b/>
                <w:bCs/>
                <w:kern w:val="2"/>
                <w:sz w:val="21"/>
                <w:szCs w:val="21"/>
                <w:lang w:eastAsia="zh-CN"/>
              </w:rPr>
              <w:t>价</w:t>
            </w:r>
            <w:r>
              <w:rPr>
                <w:b/>
                <w:bCs/>
                <w:kern w:val="2"/>
                <w:sz w:val="21"/>
                <w:szCs w:val="21"/>
                <w:lang w:eastAsia="zh-CN"/>
              </w:rPr>
              <w:t>：口头报告、口试</w:t>
            </w:r>
          </w:p>
        </w:tc>
      </w:tr>
      <w:tr w14:paraId="557E7C11">
        <w:trPr>
          <w:trHeight w:val="0" w:hRule="atLeast"/>
          <w:jc w:val="center"/>
        </w:trPr>
        <w:tc>
          <w:tcPr>
            <w:tcW w:w="1301" w:type="dxa"/>
            <w:vMerge w:val="restart"/>
            <w:vAlign w:val="center"/>
          </w:tcPr>
          <w:p w14:paraId="3B4B9C0F">
            <w:pPr>
              <w:pStyle w:val="61"/>
              <w:keepNext w:val="0"/>
              <w:keepLines w:val="0"/>
              <w:suppressLineNumbers w:val="0"/>
              <w:spacing w:before="0" w:beforeAutospacing="0" w:after="0" w:afterAutospacing="0"/>
              <w:ind w:left="170" w:right="0"/>
              <w:rPr>
                <w:rFonts w:hint="eastAsia"/>
                <w:b/>
                <w:bCs/>
                <w:kern w:val="2"/>
                <w:sz w:val="21"/>
                <w:szCs w:val="21"/>
                <w:lang w:eastAsia="zh-CN"/>
              </w:rPr>
            </w:pPr>
            <w:r>
              <w:rPr>
                <w:rFonts w:hint="eastAsia" w:ascii="宋体" w:hAnsi="宋体" w:eastAsia="宋体" w:cs="宋体"/>
                <w:b/>
                <w:color w:val="000000"/>
                <w:kern w:val="2"/>
                <w:sz w:val="21"/>
                <w:szCs w:val="21"/>
                <w:lang w:eastAsia="zh-CN"/>
              </w:rPr>
              <w:t>审批意见</w:t>
            </w:r>
          </w:p>
        </w:tc>
        <w:tc>
          <w:tcPr>
            <w:tcW w:w="8071" w:type="dxa"/>
            <w:gridSpan w:val="9"/>
          </w:tcPr>
          <w:p w14:paraId="7A92788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课程教学大纲起草团队成员签名：</w:t>
            </w:r>
          </w:p>
          <w:p w14:paraId="1DE13C9D">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FFD4E23">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4A42DD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9399AE2">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年  月  日</w:t>
            </w:r>
          </w:p>
          <w:p w14:paraId="2F186787">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p>
        </w:tc>
      </w:tr>
      <w:tr w14:paraId="1B94F9B5">
        <w:trPr>
          <w:trHeight w:val="0" w:hRule="atLeast"/>
          <w:jc w:val="center"/>
        </w:trPr>
        <w:tc>
          <w:tcPr>
            <w:tcW w:w="1301" w:type="dxa"/>
            <w:vMerge w:val="continue"/>
            <w:vAlign w:val="center"/>
          </w:tcPr>
          <w:p w14:paraId="39490925">
            <w:pPr>
              <w:pStyle w:val="61"/>
              <w:keepNext w:val="0"/>
              <w:keepLines w:val="0"/>
              <w:suppressLineNumbers w:val="0"/>
              <w:spacing w:before="53" w:beforeAutospacing="0" w:after="0" w:afterAutospacing="0"/>
              <w:ind w:left="587" w:right="0"/>
              <w:rPr>
                <w:rFonts w:hint="eastAsia"/>
                <w:b/>
                <w:bCs/>
                <w:kern w:val="2"/>
                <w:sz w:val="21"/>
                <w:szCs w:val="21"/>
                <w:lang w:eastAsia="zh-CN"/>
              </w:rPr>
            </w:pPr>
          </w:p>
        </w:tc>
        <w:tc>
          <w:tcPr>
            <w:tcW w:w="8071" w:type="dxa"/>
            <w:gridSpan w:val="9"/>
          </w:tcPr>
          <w:p w14:paraId="3C1F3E48">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专家组审定意见：</w:t>
            </w:r>
          </w:p>
          <w:p w14:paraId="1631D077">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4FAAFCB7">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226EB71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1FFCEFC">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专家组成员签名：</w:t>
            </w:r>
          </w:p>
          <w:p w14:paraId="43811EFF">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18A5C36">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r w14:paraId="71566044">
        <w:trPr>
          <w:trHeight w:val="0" w:hRule="atLeast"/>
          <w:jc w:val="center"/>
        </w:trPr>
        <w:tc>
          <w:tcPr>
            <w:tcW w:w="1301" w:type="dxa"/>
            <w:vMerge w:val="continue"/>
            <w:vAlign w:val="center"/>
          </w:tcPr>
          <w:p w14:paraId="45CAB59C">
            <w:pPr>
              <w:pStyle w:val="61"/>
              <w:keepNext w:val="0"/>
              <w:keepLines w:val="0"/>
              <w:suppressLineNumbers w:val="0"/>
              <w:spacing w:before="53" w:beforeAutospacing="0" w:after="0" w:afterAutospacing="0"/>
              <w:ind w:left="587" w:right="0"/>
              <w:rPr>
                <w:rFonts w:hint="eastAsia"/>
                <w:b/>
                <w:bCs/>
                <w:kern w:val="2"/>
                <w:sz w:val="21"/>
                <w:szCs w:val="21"/>
                <w:lang w:eastAsia="zh-CN"/>
              </w:rPr>
            </w:pPr>
          </w:p>
        </w:tc>
        <w:tc>
          <w:tcPr>
            <w:tcW w:w="8071" w:type="dxa"/>
            <w:gridSpan w:val="9"/>
          </w:tcPr>
          <w:p w14:paraId="0C4D608F">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学院教学工作指导小组审议意见：</w:t>
            </w:r>
          </w:p>
          <w:p w14:paraId="4DE00C75">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6585594B">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3954F9E9">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p>
          <w:p w14:paraId="1AB425E6">
            <w:pPr>
              <w:keepNext w:val="0"/>
              <w:keepLines w:val="0"/>
              <w:suppressLineNumbers w:val="0"/>
              <w:spacing w:before="0" w:beforeAutospacing="0" w:after="0" w:afterAutospacing="0"/>
              <w:ind w:left="0" w:right="0"/>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                                 教学工作指导小组组长：</w:t>
            </w:r>
          </w:p>
          <w:p w14:paraId="3C7DCDE8">
            <w:pPr>
              <w:keepNext w:val="0"/>
              <w:keepLines w:val="0"/>
              <w:suppressLineNumbers w:val="0"/>
              <w:spacing w:before="0" w:beforeAutospacing="0" w:after="0" w:afterAutospacing="0"/>
              <w:ind w:left="0" w:right="0"/>
              <w:rPr>
                <w:rFonts w:hint="eastAsia" w:ascii="宋体" w:hAnsi="宋体" w:eastAsia="宋体" w:cs="宋体"/>
                <w:b/>
                <w:bCs/>
                <w:kern w:val="2"/>
                <w:sz w:val="21"/>
                <w:szCs w:val="21"/>
                <w:lang w:eastAsia="zh-CN"/>
              </w:rPr>
            </w:pPr>
            <w:r>
              <w:rPr>
                <w:rFonts w:hint="eastAsia" w:ascii="宋体" w:hAnsi="宋体" w:eastAsia="宋体" w:cs="宋体"/>
                <w:kern w:val="2"/>
                <w:sz w:val="21"/>
                <w:szCs w:val="21"/>
                <w:lang w:eastAsia="zh-CN"/>
              </w:rPr>
              <w:t xml:space="preserve">                                                        年  月  日</w:t>
            </w:r>
          </w:p>
        </w:tc>
      </w:tr>
    </w:tbl>
    <w:p w14:paraId="285FA3FC">
      <w:pPr>
        <w:rPr>
          <w:sz w:val="2"/>
          <w:szCs w:val="2"/>
        </w:rPr>
        <w:sectPr>
          <w:headerReference r:id="rId91" w:type="default"/>
          <w:footerReference r:id="rId92" w:type="default"/>
          <w:pgSz w:w="11906" w:h="16838"/>
          <w:pgMar w:top="1440" w:right="1800" w:bottom="1440" w:left="1800" w:header="851" w:footer="992" w:gutter="0"/>
          <w:cols w:space="425" w:num="1"/>
          <w:docGrid w:type="lines" w:linePitch="312" w:charSpace="0"/>
        </w:sectPr>
      </w:pPr>
    </w:p>
    <w:p w14:paraId="15E8A760">
      <w:pPr>
        <w:pStyle w:val="8"/>
        <w:tabs>
          <w:tab w:val="left" w:pos="3191"/>
          <w:tab w:val="left" w:pos="6083"/>
        </w:tabs>
        <w:spacing w:before="23"/>
        <w:jc w:val="center"/>
        <w:rPr>
          <w:rFonts w:hint="eastAsia"/>
          <w:color w:val="000000"/>
          <w:highlight w:val="none"/>
          <w:lang w:eastAsia="zh-CN"/>
        </w:rPr>
      </w:pPr>
      <w:r>
        <w:rPr>
          <w:rFonts w:ascii="宋体" w:hAnsi="宋体" w:eastAsia="宋体" w:cs="宋体"/>
          <w:b/>
          <w:bCs/>
          <w:sz w:val="36"/>
          <w:szCs w:val="36"/>
          <w:lang w:val="en-US" w:eastAsia="zh-CN" w:bidi="ar-SA"/>
        </w:rPr>
        <w:t>三明学院音乐学（音乐表演）专业</w:t>
      </w:r>
    </w:p>
    <w:p w14:paraId="0F9BD159">
      <w:pPr>
        <w:keepNext w:val="0"/>
        <w:keepLines w:val="0"/>
        <w:pageBreakBefore w:val="0"/>
        <w:widowControl w:val="0"/>
        <w:kinsoku/>
        <w:wordWrap/>
        <w:overflowPunct/>
        <w:topLinePunct w:val="0"/>
        <w:autoSpaceDE w:val="0"/>
        <w:autoSpaceDN w:val="0"/>
        <w:bidi w:val="0"/>
        <w:adjustRightInd/>
        <w:snapToGrid/>
        <w:spacing w:after="157" w:afterLines="50"/>
        <w:jc w:val="center"/>
        <w:textAlignment w:val="auto"/>
        <w:rPr>
          <w:rFonts w:ascii="宋体" w:hAnsi="宋体" w:eastAsia="宋体" w:cs="宋体"/>
          <w:b/>
          <w:bCs/>
          <w:sz w:val="36"/>
          <w:szCs w:val="36"/>
          <w:lang w:val="en-US" w:eastAsia="zh-CN" w:bidi="ar-SA"/>
        </w:rPr>
      </w:pPr>
      <w:r>
        <w:rPr>
          <w:rFonts w:hint="eastAsia" w:ascii="宋体" w:hAnsi="宋体" w:eastAsia="宋体" w:cs="宋体"/>
          <w:b/>
          <w:bCs/>
          <w:color w:val="000000"/>
          <w:sz w:val="36"/>
          <w:szCs w:val="36"/>
          <w:highlight w:val="none"/>
          <w:lang w:val="en-US" w:eastAsia="zh-CN" w:bidi="ar-SA"/>
        </w:rPr>
        <w:t>《毕业汇演》课程教学大纲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1620"/>
        <w:gridCol w:w="1300"/>
        <w:gridCol w:w="265"/>
        <w:gridCol w:w="1223"/>
        <w:gridCol w:w="91"/>
        <w:gridCol w:w="348"/>
        <w:gridCol w:w="609"/>
        <w:gridCol w:w="866"/>
        <w:gridCol w:w="713"/>
      </w:tblGrid>
      <w:tr w14:paraId="43D97F25">
        <w:trPr>
          <w:trHeight w:val="0" w:hRule="atLeast"/>
          <w:jc w:val="center"/>
        </w:trPr>
        <w:tc>
          <w:tcPr>
            <w:tcW w:w="1301" w:type="dxa"/>
            <w:vAlign w:val="center"/>
          </w:tcPr>
          <w:p w14:paraId="1D62D085">
            <w:pPr>
              <w:pStyle w:val="255"/>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4"/>
            <w:vAlign w:val="center"/>
          </w:tcPr>
          <w:p w14:paraId="501D03FD">
            <w:pPr>
              <w:pStyle w:val="255"/>
              <w:spacing w:before="4"/>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综合实践(二)：毕业汇演</w:t>
            </w:r>
          </w:p>
        </w:tc>
        <w:tc>
          <w:tcPr>
            <w:tcW w:w="2271" w:type="dxa"/>
            <w:gridSpan w:val="4"/>
            <w:vAlign w:val="center"/>
          </w:tcPr>
          <w:p w14:paraId="315F259B">
            <w:pPr>
              <w:pStyle w:val="255"/>
              <w:spacing w:before="4"/>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课程代码</w:t>
            </w:r>
          </w:p>
        </w:tc>
        <w:tc>
          <w:tcPr>
            <w:tcW w:w="1579" w:type="dxa"/>
            <w:gridSpan w:val="2"/>
            <w:vAlign w:val="top"/>
          </w:tcPr>
          <w:p w14:paraId="4CFB1B1C">
            <w:pPr>
              <w:pStyle w:val="255"/>
              <w:spacing w:before="70"/>
              <w:ind w:left="193" w:right="186"/>
              <w:jc w:val="center"/>
              <w:rPr>
                <w:rFonts w:hint="eastAsia" w:ascii="宋体" w:hAnsi="宋体" w:eastAsia="宋体" w:cs="宋体"/>
                <w:color w:val="auto"/>
                <w:sz w:val="21"/>
                <w:szCs w:val="21"/>
                <w:highlight w:val="none"/>
              </w:rPr>
            </w:pPr>
            <w:r>
              <w:rPr>
                <w:rFonts w:hint="eastAsia" w:ascii="仿宋" w:hAnsi="仿宋" w:eastAsia="仿宋" w:cs="仿宋"/>
                <w:i w:val="0"/>
                <w:iCs w:val="0"/>
                <w:color w:val="auto"/>
                <w:kern w:val="0"/>
                <w:sz w:val="21"/>
                <w:szCs w:val="21"/>
                <w:u w:val="none"/>
                <w:lang w:val="en-US" w:eastAsia="zh-CN" w:bidi="ar"/>
              </w:rPr>
              <w:t>1213601602</w:t>
            </w:r>
          </w:p>
        </w:tc>
      </w:tr>
      <w:tr w14:paraId="55B4F5D7">
        <w:trPr>
          <w:trHeight w:val="0" w:hRule="atLeast"/>
          <w:jc w:val="center"/>
        </w:trPr>
        <w:tc>
          <w:tcPr>
            <w:tcW w:w="1301" w:type="dxa"/>
            <w:vAlign w:val="center"/>
          </w:tcPr>
          <w:p w14:paraId="5A3940C9">
            <w:pPr>
              <w:pStyle w:val="255"/>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4"/>
            <w:vAlign w:val="top"/>
          </w:tcPr>
          <w:p w14:paraId="3DB4C5FF">
            <w:pPr>
              <w:pStyle w:val="255"/>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34B387E6">
            <w:pPr>
              <w:pStyle w:val="255"/>
              <w:numPr>
                <w:ilvl w:val="0"/>
                <w:numId w:val="2"/>
              </w:numPr>
              <w:tabs>
                <w:tab w:val="left" w:pos="401"/>
              </w:tabs>
              <w:spacing w:before="70"/>
              <w:ind w:hanging="187"/>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其他</w:t>
            </w:r>
          </w:p>
        </w:tc>
        <w:tc>
          <w:tcPr>
            <w:tcW w:w="2271" w:type="dxa"/>
            <w:gridSpan w:val="4"/>
            <w:vAlign w:val="center"/>
          </w:tcPr>
          <w:p w14:paraId="27ABA85F">
            <w:pPr>
              <w:pStyle w:val="255"/>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579" w:type="dxa"/>
            <w:gridSpan w:val="2"/>
            <w:vAlign w:val="top"/>
          </w:tcPr>
          <w:p w14:paraId="158AC011">
            <w:pPr>
              <w:pStyle w:val="255"/>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全体音乐学专业教师</w:t>
            </w:r>
          </w:p>
        </w:tc>
      </w:tr>
      <w:tr w14:paraId="1C3EEABE">
        <w:trPr>
          <w:trHeight w:val="0" w:hRule="atLeast"/>
          <w:jc w:val="center"/>
        </w:trPr>
        <w:tc>
          <w:tcPr>
            <w:tcW w:w="1301" w:type="dxa"/>
            <w:vAlign w:val="center"/>
          </w:tcPr>
          <w:p w14:paraId="4614EF87">
            <w:pPr>
              <w:pStyle w:val="25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4"/>
            <w:vAlign w:val="center"/>
          </w:tcPr>
          <w:p w14:paraId="5F454328">
            <w:pPr>
              <w:pStyle w:val="255"/>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271" w:type="dxa"/>
            <w:gridSpan w:val="4"/>
            <w:vAlign w:val="center"/>
          </w:tcPr>
          <w:p w14:paraId="3297DB44">
            <w:pPr>
              <w:pStyle w:val="255"/>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579" w:type="dxa"/>
            <w:gridSpan w:val="2"/>
            <w:vAlign w:val="center"/>
          </w:tcPr>
          <w:p w14:paraId="5C77D0E6">
            <w:pPr>
              <w:pStyle w:val="255"/>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r>
      <w:tr w14:paraId="57E0C6D6">
        <w:trPr>
          <w:trHeight w:val="0" w:hRule="atLeast"/>
          <w:jc w:val="center"/>
        </w:trPr>
        <w:tc>
          <w:tcPr>
            <w:tcW w:w="1301" w:type="dxa"/>
            <w:vAlign w:val="center"/>
          </w:tcPr>
          <w:p w14:paraId="799D9E15">
            <w:pPr>
              <w:pStyle w:val="255"/>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3754" w:type="dxa"/>
            <w:gridSpan w:val="4"/>
            <w:vAlign w:val="center"/>
          </w:tcPr>
          <w:p w14:paraId="0DFBD3A0">
            <w:pPr>
              <w:pStyle w:val="255"/>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w:t>
            </w:r>
          </w:p>
        </w:tc>
        <w:tc>
          <w:tcPr>
            <w:tcW w:w="2271" w:type="dxa"/>
            <w:gridSpan w:val="4"/>
            <w:vAlign w:val="center"/>
          </w:tcPr>
          <w:p w14:paraId="4235259D">
            <w:pPr>
              <w:pStyle w:val="255"/>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实践学时</w:t>
            </w:r>
          </w:p>
        </w:tc>
        <w:tc>
          <w:tcPr>
            <w:tcW w:w="1579" w:type="dxa"/>
            <w:gridSpan w:val="2"/>
            <w:vAlign w:val="center"/>
          </w:tcPr>
          <w:p w14:paraId="55570694">
            <w:pPr>
              <w:pStyle w:val="255"/>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4周</w:t>
            </w:r>
          </w:p>
        </w:tc>
      </w:tr>
      <w:tr w14:paraId="3DCD8939">
        <w:trPr>
          <w:trHeight w:val="0" w:hRule="atLeast"/>
          <w:jc w:val="center"/>
        </w:trPr>
        <w:tc>
          <w:tcPr>
            <w:tcW w:w="1301" w:type="dxa"/>
            <w:vAlign w:val="top"/>
          </w:tcPr>
          <w:p w14:paraId="14A93774">
            <w:pPr>
              <w:pStyle w:val="255"/>
              <w:spacing w:before="1"/>
              <w:rPr>
                <w:rFonts w:hint="eastAsia" w:ascii="宋体" w:hAnsi="宋体" w:eastAsia="宋体" w:cs="宋体"/>
                <w:color w:val="auto"/>
                <w:sz w:val="21"/>
                <w:szCs w:val="21"/>
                <w:highlight w:val="none"/>
                <w:lang w:eastAsia="zh-CN"/>
              </w:rPr>
            </w:pPr>
          </w:p>
          <w:p w14:paraId="6CD1B24B">
            <w:pPr>
              <w:pStyle w:val="255"/>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3F4DB4E4">
            <w:pPr>
              <w:pStyle w:val="25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6B948508">
            <w:pPr>
              <w:pStyle w:val="255"/>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10"/>
            <w:vAlign w:val="center"/>
          </w:tcPr>
          <w:p w14:paraId="7BC49323">
            <w:pPr>
              <w:pStyle w:val="255"/>
              <w:spacing w:before="94"/>
              <w:ind w:left="107"/>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先修课程：钢琴基础、声乐基础、乐器演奏基础、形体舞蹈、毕业方向音乐会等</w:t>
            </w:r>
          </w:p>
          <w:p w14:paraId="1458A208">
            <w:pPr>
              <w:pStyle w:val="255"/>
              <w:spacing w:before="94"/>
              <w:ind w:left="107"/>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后修课程：无</w:t>
            </w:r>
          </w:p>
        </w:tc>
      </w:tr>
      <w:tr w14:paraId="0680E5C6">
        <w:trPr>
          <w:trHeight w:val="0" w:hRule="atLeast"/>
          <w:jc w:val="center"/>
        </w:trPr>
        <w:tc>
          <w:tcPr>
            <w:tcW w:w="1301" w:type="dxa"/>
            <w:vAlign w:val="top"/>
          </w:tcPr>
          <w:p w14:paraId="5692C550">
            <w:pPr>
              <w:pStyle w:val="255"/>
              <w:rPr>
                <w:rFonts w:hint="eastAsia" w:ascii="宋体" w:hAnsi="宋体" w:eastAsia="宋体" w:cs="宋体"/>
                <w:color w:val="auto"/>
                <w:sz w:val="21"/>
                <w:szCs w:val="21"/>
                <w:highlight w:val="none"/>
                <w:lang w:eastAsia="zh-CN"/>
              </w:rPr>
            </w:pPr>
          </w:p>
          <w:p w14:paraId="085D96C1">
            <w:pPr>
              <w:pStyle w:val="255"/>
              <w:spacing w:before="4"/>
              <w:rPr>
                <w:rFonts w:hint="eastAsia" w:ascii="宋体" w:hAnsi="宋体" w:eastAsia="宋体" w:cs="宋体"/>
                <w:color w:val="auto"/>
                <w:sz w:val="21"/>
                <w:szCs w:val="21"/>
                <w:highlight w:val="none"/>
                <w:lang w:eastAsia="zh-CN"/>
              </w:rPr>
            </w:pPr>
          </w:p>
          <w:p w14:paraId="4830DCDC">
            <w:pPr>
              <w:pStyle w:val="255"/>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716FCC46">
            <w:pPr>
              <w:pStyle w:val="255"/>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10"/>
            <w:vAlign w:val="center"/>
          </w:tcPr>
          <w:p w14:paraId="60B5CE86">
            <w:pPr>
              <w:pStyle w:val="255"/>
              <w:spacing w:before="4"/>
              <w:ind w:firstLine="420" w:firstLineChars="200"/>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综合实践(二)：毕业汇演》是音乐学专业的艺术实践课程之一。该课程的开设是为了检验学生大学四年专业的学习成果，培养学生综合运用所学音乐基础理论、音乐基础知识和音乐基本技能，提高音乐表演、创作水平的重要教学环节，有利于培养学生舞台表演经验以及艺术创造性思维。</w:t>
            </w:r>
          </w:p>
          <w:p w14:paraId="3ECABFDF">
            <w:pPr>
              <w:pStyle w:val="255"/>
              <w:spacing w:before="4"/>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该课程开设学期为第8学期。以班级或年级为单位，学生自主策划、组织、准备以及构思演出节目，专业教师加以指导，包括声乐、钢琴、器乐、舞蹈及原创作品演绎等节目类型，原则上节目形式或体裁不限，节目以专业水准、积极、向上、健康、青春等风格为主题，全体音乐学专业教师到场评分与留档，并选出5或x名表演优秀成员。</w:t>
            </w:r>
          </w:p>
        </w:tc>
      </w:tr>
      <w:tr w14:paraId="518D8254">
        <w:trPr>
          <w:trHeight w:val="0" w:hRule="atLeast"/>
          <w:jc w:val="center"/>
        </w:trPr>
        <w:tc>
          <w:tcPr>
            <w:tcW w:w="1301" w:type="dxa"/>
            <w:vAlign w:val="top"/>
          </w:tcPr>
          <w:p w14:paraId="2AB059F4">
            <w:pPr>
              <w:pStyle w:val="255"/>
              <w:rPr>
                <w:rFonts w:hint="eastAsia" w:ascii="宋体" w:hAnsi="宋体" w:eastAsia="宋体" w:cs="宋体"/>
                <w:color w:val="auto"/>
                <w:sz w:val="21"/>
                <w:szCs w:val="21"/>
                <w:highlight w:val="none"/>
                <w:lang w:eastAsia="zh-CN"/>
              </w:rPr>
            </w:pPr>
          </w:p>
          <w:p w14:paraId="3C8E824D">
            <w:pPr>
              <w:pStyle w:val="255"/>
              <w:rPr>
                <w:rFonts w:hint="eastAsia" w:ascii="宋体" w:hAnsi="宋体" w:eastAsia="宋体" w:cs="宋体"/>
                <w:color w:val="auto"/>
                <w:sz w:val="21"/>
                <w:szCs w:val="21"/>
                <w:highlight w:val="none"/>
                <w:lang w:eastAsia="zh-CN"/>
              </w:rPr>
            </w:pPr>
          </w:p>
          <w:p w14:paraId="7C77BF1C">
            <w:pPr>
              <w:pStyle w:val="255"/>
              <w:rPr>
                <w:rFonts w:hint="eastAsia" w:ascii="宋体" w:hAnsi="宋体" w:eastAsia="宋体" w:cs="宋体"/>
                <w:color w:val="auto"/>
                <w:sz w:val="21"/>
                <w:szCs w:val="21"/>
                <w:highlight w:val="none"/>
                <w:lang w:eastAsia="zh-CN"/>
              </w:rPr>
            </w:pPr>
          </w:p>
          <w:p w14:paraId="206B0378">
            <w:pPr>
              <w:pStyle w:val="255"/>
              <w:rPr>
                <w:rFonts w:hint="eastAsia" w:ascii="宋体" w:hAnsi="宋体" w:eastAsia="宋体" w:cs="宋体"/>
                <w:color w:val="auto"/>
                <w:sz w:val="21"/>
                <w:szCs w:val="21"/>
                <w:highlight w:val="none"/>
                <w:lang w:eastAsia="zh-CN"/>
              </w:rPr>
            </w:pPr>
          </w:p>
          <w:p w14:paraId="3B036752">
            <w:pPr>
              <w:pStyle w:val="255"/>
              <w:rPr>
                <w:rFonts w:hint="eastAsia" w:ascii="宋体" w:hAnsi="宋体" w:eastAsia="宋体" w:cs="宋体"/>
                <w:color w:val="auto"/>
                <w:sz w:val="21"/>
                <w:szCs w:val="21"/>
                <w:highlight w:val="none"/>
                <w:lang w:eastAsia="zh-CN"/>
              </w:rPr>
            </w:pPr>
          </w:p>
          <w:p w14:paraId="29AC61BD">
            <w:pPr>
              <w:pStyle w:val="255"/>
              <w:rPr>
                <w:rFonts w:hint="eastAsia" w:ascii="宋体" w:hAnsi="宋体" w:eastAsia="宋体" w:cs="宋体"/>
                <w:color w:val="auto"/>
                <w:sz w:val="21"/>
                <w:szCs w:val="21"/>
                <w:highlight w:val="none"/>
                <w:lang w:eastAsia="zh-CN"/>
              </w:rPr>
            </w:pPr>
          </w:p>
          <w:p w14:paraId="20AAAAD1">
            <w:pPr>
              <w:pStyle w:val="255"/>
              <w:rPr>
                <w:rFonts w:hint="eastAsia" w:ascii="宋体" w:hAnsi="宋体" w:eastAsia="宋体" w:cs="宋体"/>
                <w:color w:val="auto"/>
                <w:sz w:val="21"/>
                <w:szCs w:val="21"/>
                <w:highlight w:val="none"/>
                <w:lang w:eastAsia="zh-CN"/>
              </w:rPr>
            </w:pPr>
          </w:p>
          <w:p w14:paraId="5BF867D3">
            <w:pPr>
              <w:pStyle w:val="255"/>
              <w:rPr>
                <w:rFonts w:hint="eastAsia" w:ascii="宋体" w:hAnsi="宋体" w:eastAsia="宋体" w:cs="宋体"/>
                <w:color w:val="auto"/>
                <w:sz w:val="21"/>
                <w:szCs w:val="21"/>
                <w:highlight w:val="none"/>
                <w:lang w:eastAsia="zh-CN"/>
              </w:rPr>
            </w:pPr>
          </w:p>
          <w:p w14:paraId="34EDCDD8">
            <w:pPr>
              <w:pStyle w:val="255"/>
              <w:rPr>
                <w:rFonts w:hint="eastAsia" w:ascii="宋体" w:hAnsi="宋体" w:eastAsia="宋体" w:cs="宋体"/>
                <w:color w:val="auto"/>
                <w:sz w:val="21"/>
                <w:szCs w:val="21"/>
                <w:highlight w:val="none"/>
                <w:lang w:eastAsia="zh-CN"/>
              </w:rPr>
            </w:pPr>
          </w:p>
          <w:p w14:paraId="6AAB9C6E">
            <w:pPr>
              <w:pStyle w:val="255"/>
              <w:rPr>
                <w:rFonts w:hint="eastAsia" w:ascii="宋体" w:hAnsi="宋体" w:eastAsia="宋体" w:cs="宋体"/>
                <w:color w:val="auto"/>
                <w:sz w:val="21"/>
                <w:szCs w:val="21"/>
                <w:highlight w:val="none"/>
                <w:lang w:eastAsia="zh-CN"/>
              </w:rPr>
            </w:pPr>
          </w:p>
          <w:p w14:paraId="2626FF86">
            <w:pPr>
              <w:pStyle w:val="255"/>
              <w:rPr>
                <w:rFonts w:hint="eastAsia" w:ascii="宋体" w:hAnsi="宋体" w:eastAsia="宋体" w:cs="宋体"/>
                <w:color w:val="auto"/>
                <w:sz w:val="21"/>
                <w:szCs w:val="21"/>
                <w:highlight w:val="none"/>
                <w:lang w:eastAsia="zh-CN"/>
              </w:rPr>
            </w:pPr>
          </w:p>
          <w:p w14:paraId="7D2178D4">
            <w:pPr>
              <w:pStyle w:val="255"/>
              <w:spacing w:before="8"/>
              <w:rPr>
                <w:rFonts w:hint="eastAsia" w:ascii="宋体" w:hAnsi="宋体" w:eastAsia="宋体" w:cs="宋体"/>
                <w:color w:val="auto"/>
                <w:sz w:val="21"/>
                <w:szCs w:val="21"/>
                <w:highlight w:val="none"/>
                <w:lang w:eastAsia="zh-CN"/>
              </w:rPr>
            </w:pPr>
          </w:p>
          <w:p w14:paraId="52A3C5DA">
            <w:pPr>
              <w:pStyle w:val="255"/>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C</w:t>
            </w:r>
          </w:p>
          <w:p w14:paraId="2F52D1E6">
            <w:pPr>
              <w:pStyle w:val="255"/>
              <w:spacing w:before="43"/>
              <w:ind w:right="7"/>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课程目标</w:t>
            </w:r>
          </w:p>
        </w:tc>
        <w:tc>
          <w:tcPr>
            <w:tcW w:w="7604" w:type="dxa"/>
            <w:gridSpan w:val="10"/>
            <w:vAlign w:val="center"/>
          </w:tcPr>
          <w:p w14:paraId="7EBD98FB">
            <w:pPr>
              <w:pStyle w:val="255"/>
              <w:spacing w:before="142"/>
              <w:ind w:left="35"/>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（一）知识</w:t>
            </w:r>
          </w:p>
          <w:p w14:paraId="2E877AC8">
            <w:pPr>
              <w:pStyle w:val="255"/>
              <w:spacing w:before="93" w:line="312" w:lineRule="auto"/>
              <w:ind w:left="894" w:right="166" w:hanging="24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b/>
                <w:color w:val="auto"/>
                <w:sz w:val="21"/>
                <w:szCs w:val="21"/>
                <w:highlight w:val="none"/>
                <w:lang w:val="en-US" w:eastAsia="zh-CN"/>
              </w:rPr>
              <w:t>理解</w:t>
            </w:r>
            <w:r>
              <w:rPr>
                <w:rFonts w:hint="eastAsia" w:ascii="宋体" w:hAnsi="宋体" w:eastAsia="宋体" w:cs="宋体"/>
                <w:color w:val="auto"/>
                <w:sz w:val="21"/>
                <w:szCs w:val="21"/>
                <w:highlight w:val="none"/>
                <w:lang w:val="en-US" w:eastAsia="zh-CN"/>
              </w:rPr>
              <w:t>通过大学四年专业的学习，以学生自身所学专业为基础，通过不同组合为形式，从而呈现演出的节目多样化。</w:t>
            </w:r>
          </w:p>
          <w:p w14:paraId="283744D8">
            <w:pPr>
              <w:pStyle w:val="255"/>
              <w:spacing w:before="93" w:line="312" w:lineRule="auto"/>
              <w:ind w:left="894" w:right="166" w:hanging="2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b/>
                <w:color w:val="auto"/>
                <w:sz w:val="21"/>
                <w:szCs w:val="21"/>
                <w:highlight w:val="none"/>
                <w:lang w:eastAsia="zh-CN"/>
              </w:rPr>
              <w:t>归纳</w:t>
            </w:r>
            <w:r>
              <w:rPr>
                <w:rFonts w:hint="eastAsia" w:ascii="宋体" w:hAnsi="宋体" w:eastAsia="宋体" w:cs="宋体"/>
                <w:color w:val="auto"/>
                <w:sz w:val="21"/>
                <w:szCs w:val="21"/>
                <w:highlight w:val="none"/>
                <w:lang w:val="en-US" w:eastAsia="zh-CN"/>
              </w:rPr>
              <w:t>在实践过程中，激发学生的创新精神和主观能动性，掌握基本的创新方法，具备良好的组织管理、人际交往和团队协作能力。</w:t>
            </w:r>
          </w:p>
          <w:p w14:paraId="46B5BE7F">
            <w:pPr>
              <w:pStyle w:val="255"/>
              <w:spacing w:before="124"/>
              <w:ind w:left="35"/>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（二）能力</w:t>
            </w:r>
          </w:p>
          <w:p w14:paraId="461833D3">
            <w:pPr>
              <w:pStyle w:val="255"/>
              <w:spacing w:before="91"/>
              <w:ind w:left="659"/>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3.</w:t>
            </w:r>
            <w:r>
              <w:rPr>
                <w:rFonts w:hint="eastAsia" w:ascii="宋体" w:hAnsi="宋体" w:eastAsia="宋体" w:cs="宋体"/>
                <w:b/>
                <w:color w:val="auto"/>
                <w:sz w:val="21"/>
                <w:szCs w:val="21"/>
                <w:highlight w:val="none"/>
                <w:lang w:eastAsia="zh-CN"/>
              </w:rPr>
              <w:t>分析</w:t>
            </w:r>
            <w:r>
              <w:rPr>
                <w:rFonts w:hint="eastAsia" w:ascii="宋体" w:hAnsi="宋体" w:eastAsia="宋体" w:cs="宋体"/>
                <w:color w:val="auto"/>
                <w:sz w:val="21"/>
                <w:szCs w:val="21"/>
                <w:highlight w:val="none"/>
                <w:lang w:val="en-US" w:eastAsia="zh-CN"/>
              </w:rPr>
              <w:t>通过毕业汇报演出不同形式来呈现作品，包括声乐、器乐、舞蹈及原创作品演绎、流行音乐等形式。</w:t>
            </w:r>
          </w:p>
          <w:p w14:paraId="69F42B1A">
            <w:pPr>
              <w:pStyle w:val="255"/>
              <w:spacing w:before="94"/>
              <w:ind w:left="659"/>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w:t>
            </w:r>
            <w:r>
              <w:rPr>
                <w:rFonts w:hint="eastAsia" w:ascii="宋体" w:hAnsi="宋体" w:eastAsia="宋体" w:cs="宋体"/>
                <w:b/>
                <w:color w:val="auto"/>
                <w:sz w:val="21"/>
                <w:szCs w:val="21"/>
                <w:highlight w:val="none"/>
                <w:lang w:eastAsia="zh-CN"/>
              </w:rPr>
              <w:t>评价</w:t>
            </w:r>
            <w:r>
              <w:rPr>
                <w:rFonts w:hint="eastAsia" w:ascii="宋体" w:hAnsi="宋体" w:eastAsia="宋体" w:cs="宋体"/>
                <w:color w:val="auto"/>
                <w:sz w:val="21"/>
                <w:szCs w:val="21"/>
                <w:highlight w:val="none"/>
                <w:lang w:val="en-US" w:eastAsia="zh-CN"/>
              </w:rPr>
              <w:t>在节目不断打磨过程中强化学生团队协作能力、沟通能力，并且在相互沟通中夯实学生对自身专业知识体系的架构，以及组织、策划节目的能力，同时提升了学生的音乐文化素养。</w:t>
            </w:r>
          </w:p>
          <w:p w14:paraId="7361CC5A">
            <w:pPr>
              <w:pStyle w:val="255"/>
              <w:spacing w:before="124"/>
              <w:ind w:left="35"/>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（三）素养</w:t>
            </w:r>
          </w:p>
          <w:p w14:paraId="02BA0110">
            <w:pPr>
              <w:pStyle w:val="255"/>
              <w:spacing w:before="91"/>
              <w:ind w:left="587"/>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5.</w:t>
            </w:r>
            <w:r>
              <w:rPr>
                <w:rFonts w:hint="eastAsia" w:ascii="宋体" w:hAnsi="宋体" w:eastAsia="宋体" w:cs="宋体"/>
                <w:b/>
                <w:color w:val="auto"/>
                <w:sz w:val="21"/>
                <w:szCs w:val="21"/>
                <w:highlight w:val="none"/>
                <w:lang w:eastAsia="zh-CN"/>
              </w:rPr>
              <w:t>重视</w:t>
            </w:r>
            <w:r>
              <w:rPr>
                <w:rFonts w:hint="eastAsia" w:ascii="宋体" w:hAnsi="宋体" w:eastAsia="宋体" w:cs="宋体"/>
                <w:color w:val="auto"/>
                <w:sz w:val="21"/>
                <w:szCs w:val="21"/>
                <w:highlight w:val="none"/>
                <w:lang w:val="en-US" w:eastAsia="zh-CN"/>
              </w:rPr>
              <w:t>掌握音乐表演与组织群文活动的基本理论知识，通过实践对艺术作品独特的见解；</w:t>
            </w:r>
          </w:p>
          <w:p w14:paraId="54ACC079">
            <w:pPr>
              <w:pStyle w:val="255"/>
              <w:spacing w:before="91"/>
              <w:ind w:left="587"/>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w:t>
            </w:r>
            <w:r>
              <w:rPr>
                <w:rFonts w:hint="eastAsia" w:ascii="宋体" w:hAnsi="宋体" w:eastAsia="宋体" w:cs="宋体"/>
                <w:b/>
                <w:color w:val="auto"/>
                <w:sz w:val="21"/>
                <w:szCs w:val="21"/>
                <w:highlight w:val="none"/>
                <w:lang w:eastAsia="zh-CN"/>
              </w:rPr>
              <w:t>养成</w:t>
            </w:r>
            <w:r>
              <w:rPr>
                <w:rFonts w:hint="eastAsia" w:ascii="宋体" w:hAnsi="宋体" w:eastAsia="宋体" w:cs="宋体"/>
                <w:color w:val="auto"/>
                <w:sz w:val="21"/>
                <w:szCs w:val="21"/>
                <w:highlight w:val="none"/>
                <w:lang w:val="en-US" w:eastAsia="zh-CN"/>
              </w:rPr>
              <w:t>了解音乐艺术创作和理论的现状、前沿、应用前景与发展动态，具有较好的专业修养和独立思考能力。</w:t>
            </w:r>
          </w:p>
          <w:p w14:paraId="0117638C">
            <w:pPr>
              <w:pStyle w:val="255"/>
              <w:spacing w:before="125" w:line="312" w:lineRule="auto"/>
              <w:ind w:right="23"/>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【注】课程思政元素一定要在课程目标中体现。</w:t>
            </w:r>
          </w:p>
        </w:tc>
      </w:tr>
      <w:tr w14:paraId="25F90262">
        <w:trPr>
          <w:trHeight w:val="0" w:hRule="atLeast"/>
          <w:jc w:val="center"/>
        </w:trPr>
        <w:tc>
          <w:tcPr>
            <w:tcW w:w="1301" w:type="dxa"/>
            <w:vMerge w:val="restart"/>
            <w:vAlign w:val="center"/>
          </w:tcPr>
          <w:p w14:paraId="21F09693">
            <w:pPr>
              <w:pStyle w:val="255"/>
              <w:jc w:val="center"/>
              <w:rPr>
                <w:rFonts w:ascii="宋体"/>
                <w:b/>
                <w:color w:val="auto"/>
                <w:w w:val="98"/>
                <w:sz w:val="21"/>
                <w:highlight w:val="none"/>
                <w:lang w:eastAsia="zh-CN"/>
              </w:rPr>
            </w:pPr>
            <w:r>
              <w:rPr>
                <w:rFonts w:ascii="宋体"/>
                <w:b/>
                <w:color w:val="auto"/>
                <w:w w:val="98"/>
                <w:sz w:val="21"/>
                <w:highlight w:val="none"/>
                <w:lang w:eastAsia="zh-CN"/>
              </w:rPr>
              <w:t>D</w:t>
            </w:r>
          </w:p>
          <w:p w14:paraId="5FB9F7C7">
            <w:pPr>
              <w:pStyle w:val="255"/>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1941C357">
            <w:pPr>
              <w:pStyle w:val="255"/>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18C27206">
            <w:pPr>
              <w:pStyle w:val="255"/>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2189" w:type="dxa"/>
            <w:gridSpan w:val="2"/>
            <w:vAlign w:val="center"/>
          </w:tcPr>
          <w:p w14:paraId="43B50DBC">
            <w:pPr>
              <w:pStyle w:val="255"/>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2879" w:type="dxa"/>
            <w:gridSpan w:val="4"/>
            <w:vAlign w:val="center"/>
          </w:tcPr>
          <w:p w14:paraId="2F4B52E7">
            <w:pPr>
              <w:pStyle w:val="255"/>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2536" w:type="dxa"/>
            <w:gridSpan w:val="4"/>
            <w:vAlign w:val="center"/>
          </w:tcPr>
          <w:p w14:paraId="119BF083">
            <w:pPr>
              <w:pStyle w:val="255"/>
              <w:spacing w:before="86"/>
              <w:ind w:left="96" w:leftChars="0" w:right="67" w:righ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773E0997">
        <w:trPr>
          <w:trHeight w:val="0" w:hRule="atLeast"/>
          <w:jc w:val="center"/>
        </w:trPr>
        <w:tc>
          <w:tcPr>
            <w:tcW w:w="1301" w:type="dxa"/>
            <w:vMerge w:val="continue"/>
            <w:vAlign w:val="top"/>
          </w:tcPr>
          <w:p w14:paraId="4F3A31E0">
            <w:pPr>
              <w:pStyle w:val="255"/>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3AD5C586">
            <w:pPr>
              <w:jc w:val="left"/>
              <w:rPr>
                <w:rFonts w:hint="eastAsia" w:ascii="仿宋" w:hAnsi="仿宋" w:eastAsia="仿宋" w:cs="仿宋"/>
                <w:sz w:val="21"/>
                <w:szCs w:val="21"/>
                <w:lang w:val="en-US" w:eastAsia="zh-CN" w:bidi="ar-SA"/>
              </w:rPr>
            </w:pPr>
            <w:r>
              <w:rPr>
                <w:rFonts w:hint="eastAsia"/>
                <w:color w:val="auto"/>
                <w:sz w:val="21"/>
                <w:szCs w:val="21"/>
                <w:highlight w:val="none"/>
                <w:lang w:eastAsia="zh-CN"/>
              </w:rPr>
              <w:t>1.专业知能：掌握比较系统的专业知识和能力；</w:t>
            </w:r>
            <w:r>
              <w:rPr>
                <w:rFonts w:hint="eastAsia"/>
                <w:color w:val="auto"/>
                <w:sz w:val="21"/>
                <w:szCs w:val="21"/>
                <w:highlight w:val="none"/>
                <w:lang w:val="en-US" w:eastAsia="zh-CN"/>
              </w:rPr>
              <w:t>具备终身学习的能力。</w:t>
            </w:r>
          </w:p>
        </w:tc>
        <w:tc>
          <w:tcPr>
            <w:tcW w:w="2879" w:type="dxa"/>
            <w:gridSpan w:val="4"/>
            <w:vAlign w:val="center"/>
          </w:tcPr>
          <w:p w14:paraId="6A799B5E">
            <w:pPr>
              <w:jc w:val="left"/>
              <w:rPr>
                <w:rFonts w:hint="eastAsia" w:ascii="仿宋" w:hAnsi="仿宋" w:eastAsia="仿宋" w:cs="仿宋"/>
                <w:sz w:val="21"/>
                <w:szCs w:val="21"/>
                <w:lang w:val="en-US" w:eastAsia="zh-CN" w:bidi="ar-SA"/>
              </w:rPr>
            </w:pPr>
            <w:r>
              <w:rPr>
                <w:rFonts w:hint="eastAsia"/>
                <w:color w:val="auto"/>
                <w:sz w:val="21"/>
                <w:szCs w:val="21"/>
                <w:highlight w:val="none"/>
                <w:lang w:val="en-US" w:eastAsia="zh-CN"/>
              </w:rPr>
              <w:t>1.1</w:t>
            </w:r>
            <w:r>
              <w:rPr>
                <w:rFonts w:hint="eastAsia"/>
                <w:color w:val="auto"/>
                <w:sz w:val="21"/>
                <w:szCs w:val="21"/>
                <w:highlight w:val="none"/>
                <w:lang w:eastAsia="zh-CN"/>
              </w:rPr>
              <w:t>掌握较为系统的音乐学基础理论、专业知识，具备较高的专业素养。</w:t>
            </w:r>
          </w:p>
        </w:tc>
        <w:tc>
          <w:tcPr>
            <w:tcW w:w="2536" w:type="dxa"/>
            <w:gridSpan w:val="4"/>
            <w:vAlign w:val="center"/>
          </w:tcPr>
          <w:p w14:paraId="534EB310">
            <w:pPr>
              <w:jc w:val="center"/>
              <w:rPr>
                <w:rFonts w:hint="eastAsia" w:ascii="宋体" w:hAnsi="宋体" w:eastAsia="宋体" w:cs="宋体"/>
                <w:b/>
                <w:bCs/>
                <w:color w:val="auto"/>
                <w:sz w:val="21"/>
                <w:szCs w:val="21"/>
                <w:highlight w:val="none"/>
                <w:lang w:val="en-US" w:eastAsia="zh-CN" w:bidi="ar-SA"/>
              </w:rPr>
            </w:pPr>
            <w:r>
              <w:rPr>
                <w:rFonts w:hint="eastAsia"/>
                <w:color w:val="auto"/>
                <w:sz w:val="21"/>
                <w:szCs w:val="21"/>
                <w:highlight w:val="none"/>
                <w:lang w:eastAsia="zh-CN"/>
              </w:rPr>
              <w:t>课程目标1</w:t>
            </w:r>
          </w:p>
        </w:tc>
      </w:tr>
      <w:tr w14:paraId="0A850245">
        <w:trPr>
          <w:trHeight w:val="0" w:hRule="atLeast"/>
          <w:jc w:val="center"/>
        </w:trPr>
        <w:tc>
          <w:tcPr>
            <w:tcW w:w="1301" w:type="dxa"/>
            <w:vMerge w:val="continue"/>
            <w:vAlign w:val="top"/>
          </w:tcPr>
          <w:p w14:paraId="537836E7">
            <w:pPr>
              <w:pStyle w:val="255"/>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center"/>
          </w:tcPr>
          <w:p w14:paraId="7A146528">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val="en-US" w:eastAsia="zh-CN"/>
              </w:rPr>
              <w:t>2.</w:t>
            </w:r>
            <w:r>
              <w:rPr>
                <w:rFonts w:hint="eastAsia"/>
                <w:color w:val="auto"/>
                <w:sz w:val="21"/>
                <w:szCs w:val="21"/>
                <w:highlight w:val="none"/>
                <w:lang w:eastAsia="zh-CN"/>
              </w:rPr>
              <w:t>实务技能：具备演唱（奏）相关音乐艺术作品的能力；具备较强的音乐项目策划、运作和管理的能力。</w:t>
            </w:r>
          </w:p>
        </w:tc>
        <w:tc>
          <w:tcPr>
            <w:tcW w:w="2879" w:type="dxa"/>
            <w:gridSpan w:val="4"/>
            <w:vAlign w:val="center"/>
          </w:tcPr>
          <w:p w14:paraId="4E18FBFA">
            <w:pPr>
              <w:jc w:val="left"/>
              <w:rPr>
                <w:rFonts w:hint="eastAsia"/>
                <w:color w:val="auto"/>
                <w:sz w:val="21"/>
                <w:szCs w:val="21"/>
                <w:highlight w:val="none"/>
                <w:lang w:eastAsia="zh-CN"/>
              </w:rPr>
            </w:pPr>
            <w:r>
              <w:rPr>
                <w:rFonts w:hint="eastAsia"/>
                <w:color w:val="auto"/>
                <w:sz w:val="21"/>
                <w:szCs w:val="21"/>
                <w:highlight w:val="none"/>
                <w:lang w:val="en-US" w:eastAsia="zh-CN"/>
              </w:rPr>
              <w:t>2.1</w:t>
            </w:r>
            <w:r>
              <w:rPr>
                <w:rFonts w:hint="eastAsia"/>
                <w:color w:val="auto"/>
                <w:sz w:val="21"/>
                <w:szCs w:val="21"/>
                <w:highlight w:val="none"/>
                <w:lang w:eastAsia="zh-CN"/>
              </w:rPr>
              <w:t>具备演唱（奏）相关音乐艺术作品的能力，以及一定的舞台表演能力。</w:t>
            </w:r>
          </w:p>
          <w:p w14:paraId="1957F8B9">
            <w:pPr>
              <w:jc w:val="left"/>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val="en-US" w:eastAsia="zh-CN"/>
              </w:rPr>
              <w:t>2.2</w:t>
            </w:r>
            <w:r>
              <w:rPr>
                <w:rFonts w:hint="eastAsia"/>
                <w:color w:val="auto"/>
                <w:sz w:val="21"/>
                <w:szCs w:val="21"/>
                <w:highlight w:val="none"/>
                <w:lang w:eastAsia="zh-CN"/>
              </w:rPr>
              <w:t>具备较强的音乐项目策划、运作和管理的能力。</w:t>
            </w:r>
          </w:p>
        </w:tc>
        <w:tc>
          <w:tcPr>
            <w:tcW w:w="2536" w:type="dxa"/>
            <w:gridSpan w:val="4"/>
            <w:vAlign w:val="center"/>
          </w:tcPr>
          <w:p w14:paraId="018DC02E">
            <w:pPr>
              <w:jc w:val="center"/>
              <w:rPr>
                <w:rFonts w:hint="eastAsia" w:ascii="仿宋" w:hAnsi="仿宋" w:eastAsia="仿宋" w:cs="仿宋"/>
                <w:color w:val="auto"/>
                <w:sz w:val="21"/>
                <w:szCs w:val="21"/>
                <w:highlight w:val="none"/>
                <w:lang w:val="en-US" w:eastAsia="zh-CN" w:bidi="ar-SA"/>
              </w:rPr>
            </w:pPr>
            <w:r>
              <w:rPr>
                <w:rFonts w:hint="eastAsia"/>
                <w:color w:val="auto"/>
                <w:sz w:val="21"/>
                <w:szCs w:val="21"/>
                <w:highlight w:val="none"/>
                <w:lang w:eastAsia="zh-CN"/>
              </w:rPr>
              <w:t>课程目标2</w:t>
            </w:r>
          </w:p>
        </w:tc>
      </w:tr>
      <w:tr w14:paraId="6361B128">
        <w:trPr>
          <w:trHeight w:val="0" w:hRule="atLeast"/>
          <w:jc w:val="center"/>
        </w:trPr>
        <w:tc>
          <w:tcPr>
            <w:tcW w:w="1301" w:type="dxa"/>
            <w:vMerge w:val="continue"/>
            <w:vAlign w:val="top"/>
          </w:tcPr>
          <w:p w14:paraId="043F014D">
            <w:pPr>
              <w:pStyle w:val="255"/>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539B5F95">
            <w:pPr>
              <w:jc w:val="left"/>
              <w:rPr>
                <w:rFonts w:hint="eastAsia"/>
                <w:color w:val="auto"/>
                <w:sz w:val="21"/>
                <w:szCs w:val="21"/>
                <w:highlight w:val="none"/>
                <w:lang w:val="en-US" w:eastAsia="zh-CN"/>
              </w:rPr>
            </w:pPr>
            <w:r>
              <w:rPr>
                <w:rFonts w:hint="eastAsia"/>
                <w:color w:val="auto"/>
                <w:sz w:val="21"/>
                <w:szCs w:val="21"/>
                <w:highlight w:val="none"/>
                <w:lang w:val="en-US" w:eastAsia="zh-CN"/>
              </w:rPr>
              <w:t>3.应用创新：具备实际的工作能力和解决问题的能力；具备较强的创新或创业能力。</w:t>
            </w:r>
          </w:p>
        </w:tc>
        <w:tc>
          <w:tcPr>
            <w:tcW w:w="2879" w:type="dxa"/>
            <w:gridSpan w:val="4"/>
            <w:vAlign w:val="top"/>
          </w:tcPr>
          <w:p w14:paraId="11D3550F">
            <w:pPr>
              <w:jc w:val="left"/>
              <w:rPr>
                <w:rFonts w:hint="eastAsia"/>
                <w:color w:val="auto"/>
                <w:sz w:val="21"/>
                <w:szCs w:val="21"/>
                <w:highlight w:val="none"/>
                <w:lang w:val="en-US" w:eastAsia="zh-CN"/>
              </w:rPr>
            </w:pPr>
            <w:r>
              <w:rPr>
                <w:rFonts w:hint="eastAsia"/>
                <w:color w:val="auto"/>
                <w:sz w:val="21"/>
                <w:szCs w:val="21"/>
                <w:highlight w:val="none"/>
                <w:lang w:val="en-US" w:eastAsia="zh-CN"/>
              </w:rPr>
              <w:t>3.2具备较强的演出实践能力及创新能力。</w:t>
            </w:r>
          </w:p>
        </w:tc>
        <w:tc>
          <w:tcPr>
            <w:tcW w:w="2536" w:type="dxa"/>
            <w:gridSpan w:val="4"/>
            <w:vAlign w:val="center"/>
          </w:tcPr>
          <w:p w14:paraId="0C9EF27B">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3</w:t>
            </w:r>
          </w:p>
        </w:tc>
      </w:tr>
      <w:tr w14:paraId="558C87F9">
        <w:trPr>
          <w:trHeight w:val="0" w:hRule="atLeast"/>
          <w:jc w:val="center"/>
        </w:trPr>
        <w:tc>
          <w:tcPr>
            <w:tcW w:w="1301" w:type="dxa"/>
            <w:vMerge w:val="continue"/>
            <w:vAlign w:val="top"/>
          </w:tcPr>
          <w:p w14:paraId="510A700D">
            <w:pPr>
              <w:pStyle w:val="255"/>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64F8E94D">
            <w:pPr>
              <w:jc w:val="left"/>
              <w:rPr>
                <w:rFonts w:hint="eastAsia" w:ascii="宋体" w:hAnsi="宋体" w:eastAsia="宋体" w:cs="宋体"/>
                <w:b/>
                <w:bCs/>
                <w:color w:val="auto"/>
                <w:sz w:val="21"/>
                <w:szCs w:val="21"/>
                <w:highlight w:val="none"/>
                <w:lang w:eastAsia="zh-CN"/>
              </w:rPr>
            </w:pPr>
            <w:r>
              <w:rPr>
                <w:rFonts w:hint="eastAsia"/>
                <w:color w:val="auto"/>
                <w:sz w:val="21"/>
                <w:szCs w:val="21"/>
                <w:highlight w:val="none"/>
                <w:lang w:val="en-US" w:eastAsia="zh-CN"/>
              </w:rPr>
              <w:t>4.协作整合：具有良好的沟通、协作能力；具有跨领域统筹、整合能力。</w:t>
            </w:r>
          </w:p>
        </w:tc>
        <w:tc>
          <w:tcPr>
            <w:tcW w:w="2879" w:type="dxa"/>
            <w:gridSpan w:val="4"/>
            <w:vAlign w:val="top"/>
          </w:tcPr>
          <w:p w14:paraId="2F3EDDDD">
            <w:pPr>
              <w:jc w:val="left"/>
              <w:rPr>
                <w:rFonts w:hint="eastAsia"/>
                <w:color w:val="auto"/>
                <w:sz w:val="21"/>
                <w:szCs w:val="21"/>
                <w:highlight w:val="none"/>
                <w:lang w:val="en-US" w:eastAsia="zh-CN"/>
              </w:rPr>
            </w:pPr>
            <w:r>
              <w:rPr>
                <w:rFonts w:hint="eastAsia"/>
                <w:color w:val="auto"/>
                <w:sz w:val="21"/>
                <w:szCs w:val="21"/>
                <w:highlight w:val="none"/>
                <w:lang w:val="en-US" w:eastAsia="zh-CN"/>
              </w:rPr>
              <w:t>4.2具备较强的团队协作、沟通和整合的能力。</w:t>
            </w:r>
          </w:p>
          <w:p w14:paraId="2C460048">
            <w:pPr>
              <w:pStyle w:val="255"/>
              <w:spacing w:before="125" w:line="312" w:lineRule="auto"/>
              <w:ind w:right="23" w:rightChars="0"/>
              <w:rPr>
                <w:rFonts w:hint="eastAsia" w:ascii="宋体" w:hAnsi="宋体" w:eastAsia="宋体" w:cs="宋体"/>
                <w:b/>
                <w:bCs/>
                <w:color w:val="auto"/>
                <w:sz w:val="21"/>
                <w:szCs w:val="21"/>
                <w:highlight w:val="none"/>
                <w:lang w:eastAsia="zh-CN"/>
              </w:rPr>
            </w:pPr>
          </w:p>
        </w:tc>
        <w:tc>
          <w:tcPr>
            <w:tcW w:w="2536" w:type="dxa"/>
            <w:gridSpan w:val="4"/>
            <w:vAlign w:val="center"/>
          </w:tcPr>
          <w:p w14:paraId="487DF8F6">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color w:val="auto"/>
                <w:sz w:val="21"/>
                <w:szCs w:val="21"/>
                <w:highlight w:val="none"/>
                <w:lang w:eastAsia="zh-CN"/>
              </w:rPr>
              <w:t>课程目标</w:t>
            </w:r>
            <w:r>
              <w:rPr>
                <w:rFonts w:hint="eastAsia"/>
                <w:color w:val="auto"/>
                <w:sz w:val="21"/>
                <w:szCs w:val="21"/>
                <w:highlight w:val="none"/>
                <w:lang w:val="en-US" w:eastAsia="zh-CN"/>
              </w:rPr>
              <w:t>4</w:t>
            </w:r>
          </w:p>
        </w:tc>
      </w:tr>
      <w:tr w14:paraId="154B98CB">
        <w:trPr>
          <w:trHeight w:val="0" w:hRule="atLeast"/>
          <w:jc w:val="center"/>
        </w:trPr>
        <w:tc>
          <w:tcPr>
            <w:tcW w:w="1301" w:type="dxa"/>
            <w:vMerge w:val="continue"/>
            <w:vAlign w:val="top"/>
          </w:tcPr>
          <w:p w14:paraId="6252D633">
            <w:pPr>
              <w:pStyle w:val="255"/>
              <w:spacing w:before="43"/>
              <w:ind w:right="7"/>
              <w:jc w:val="center"/>
              <w:rPr>
                <w:rFonts w:hint="eastAsia" w:ascii="宋体" w:hAnsi="宋体" w:eastAsia="宋体" w:cs="宋体"/>
                <w:b/>
                <w:color w:val="auto"/>
                <w:sz w:val="21"/>
                <w:szCs w:val="21"/>
                <w:highlight w:val="none"/>
                <w:lang w:eastAsia="zh-CN"/>
              </w:rPr>
            </w:pPr>
          </w:p>
        </w:tc>
        <w:tc>
          <w:tcPr>
            <w:tcW w:w="2189" w:type="dxa"/>
            <w:gridSpan w:val="2"/>
            <w:vAlign w:val="top"/>
          </w:tcPr>
          <w:p w14:paraId="157D2768">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2879" w:type="dxa"/>
            <w:gridSpan w:val="4"/>
            <w:vAlign w:val="top"/>
          </w:tcPr>
          <w:p w14:paraId="5D7A604A">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2536" w:type="dxa"/>
            <w:gridSpan w:val="4"/>
            <w:vAlign w:val="top"/>
          </w:tcPr>
          <w:p w14:paraId="3C95827B">
            <w:pPr>
              <w:pStyle w:val="255"/>
              <w:spacing w:before="125" w:line="312" w:lineRule="auto"/>
              <w:ind w:right="23"/>
              <w:rPr>
                <w:rFonts w:hint="eastAsia" w:ascii="宋体" w:hAnsi="宋体" w:eastAsia="宋体" w:cs="宋体"/>
                <w:b/>
                <w:bCs/>
                <w:color w:val="auto"/>
                <w:sz w:val="21"/>
                <w:szCs w:val="21"/>
                <w:highlight w:val="none"/>
                <w:lang w:eastAsia="zh-CN"/>
              </w:rPr>
            </w:pPr>
          </w:p>
        </w:tc>
      </w:tr>
      <w:tr w14:paraId="296CDCA4">
        <w:trPr>
          <w:trHeight w:val="0" w:hRule="atLeast"/>
          <w:jc w:val="center"/>
        </w:trPr>
        <w:tc>
          <w:tcPr>
            <w:tcW w:w="1301" w:type="dxa"/>
            <w:vMerge w:val="restart"/>
            <w:vAlign w:val="center"/>
          </w:tcPr>
          <w:p w14:paraId="59E68ECB">
            <w:pPr>
              <w:pStyle w:val="255"/>
              <w:spacing w:before="152"/>
              <w:ind w:left="8"/>
              <w:jc w:val="center"/>
              <w:rPr>
                <w:rFonts w:ascii="宋体"/>
                <w:b/>
                <w:color w:val="auto"/>
                <w:sz w:val="21"/>
                <w:highlight w:val="none"/>
              </w:rPr>
            </w:pPr>
            <w:r>
              <w:rPr>
                <w:rFonts w:ascii="宋体"/>
                <w:b/>
                <w:color w:val="auto"/>
                <w:w w:val="98"/>
                <w:sz w:val="21"/>
                <w:highlight w:val="none"/>
              </w:rPr>
              <w:t>E</w:t>
            </w:r>
          </w:p>
          <w:p w14:paraId="34744CB8">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068" w:type="dxa"/>
            <w:gridSpan w:val="6"/>
            <w:vMerge w:val="restart"/>
            <w:vAlign w:val="center"/>
          </w:tcPr>
          <w:p w14:paraId="168318AE">
            <w:pPr>
              <w:pStyle w:val="255"/>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实践项目及内容</w:t>
            </w:r>
          </w:p>
        </w:tc>
        <w:tc>
          <w:tcPr>
            <w:tcW w:w="2536" w:type="dxa"/>
            <w:gridSpan w:val="4"/>
            <w:vAlign w:val="center"/>
          </w:tcPr>
          <w:p w14:paraId="4DE5B8CC">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081031FC">
        <w:trPr>
          <w:trHeight w:val="0" w:hRule="atLeast"/>
          <w:jc w:val="center"/>
        </w:trPr>
        <w:tc>
          <w:tcPr>
            <w:tcW w:w="1301" w:type="dxa"/>
            <w:vMerge w:val="continue"/>
            <w:vAlign w:val="center"/>
          </w:tcPr>
          <w:p w14:paraId="5DDF863B">
            <w:pPr>
              <w:pStyle w:val="255"/>
              <w:spacing w:before="125" w:line="312" w:lineRule="auto"/>
              <w:ind w:right="23"/>
              <w:jc w:val="center"/>
            </w:pPr>
          </w:p>
        </w:tc>
        <w:tc>
          <w:tcPr>
            <w:tcW w:w="5068" w:type="dxa"/>
            <w:gridSpan w:val="6"/>
            <w:vMerge w:val="continue"/>
            <w:vAlign w:val="center"/>
          </w:tcPr>
          <w:p w14:paraId="29FFA19C">
            <w:pPr>
              <w:pStyle w:val="255"/>
              <w:spacing w:before="125" w:line="312" w:lineRule="auto"/>
              <w:ind w:right="23"/>
              <w:jc w:val="center"/>
            </w:pPr>
          </w:p>
        </w:tc>
        <w:tc>
          <w:tcPr>
            <w:tcW w:w="1823" w:type="dxa"/>
            <w:gridSpan w:val="3"/>
            <w:vAlign w:val="center"/>
          </w:tcPr>
          <w:p w14:paraId="3B3C0E89">
            <w:pPr>
              <w:pStyle w:val="255"/>
              <w:spacing w:before="44"/>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实验、上机、实训、线上教学、研讨等</w:t>
            </w:r>
          </w:p>
        </w:tc>
        <w:tc>
          <w:tcPr>
            <w:tcW w:w="713" w:type="dxa"/>
            <w:vAlign w:val="center"/>
          </w:tcPr>
          <w:p w14:paraId="45A10DEF">
            <w:pPr>
              <w:pStyle w:val="255"/>
              <w:spacing w:before="44"/>
              <w:ind w:right="89" w:rightChars="0"/>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val="en-US" w:eastAsia="zh-CN"/>
              </w:rPr>
              <w:t xml:space="preserve"> </w:t>
            </w:r>
            <w:r>
              <w:rPr>
                <w:rFonts w:hint="eastAsia" w:ascii="宋体" w:eastAsia="宋体"/>
                <w:bCs/>
                <w:color w:val="auto"/>
                <w:sz w:val="21"/>
                <w:highlight w:val="none"/>
                <w:lang w:eastAsia="zh-CN"/>
              </w:rPr>
              <w:t>合计</w:t>
            </w:r>
          </w:p>
        </w:tc>
      </w:tr>
      <w:tr w14:paraId="1653EE61">
        <w:trPr>
          <w:trHeight w:val="0" w:hRule="atLeast"/>
          <w:jc w:val="center"/>
        </w:trPr>
        <w:tc>
          <w:tcPr>
            <w:tcW w:w="1301" w:type="dxa"/>
            <w:vMerge w:val="continue"/>
            <w:vAlign w:val="top"/>
          </w:tcPr>
          <w:p w14:paraId="1FACC8F1">
            <w:pPr>
              <w:pStyle w:val="255"/>
              <w:spacing w:before="125" w:line="312" w:lineRule="auto"/>
              <w:ind w:right="23"/>
            </w:pPr>
          </w:p>
        </w:tc>
        <w:tc>
          <w:tcPr>
            <w:tcW w:w="5068" w:type="dxa"/>
            <w:gridSpan w:val="6"/>
            <w:vAlign w:val="top"/>
          </w:tcPr>
          <w:p w14:paraId="630AC9F5">
            <w:pPr>
              <w:pStyle w:val="255"/>
              <w:spacing w:before="125" w:line="312" w:lineRule="auto"/>
              <w:ind w:right="23"/>
              <w:rPr>
                <w:rFonts w:hint="default" w:eastAsia="仿宋"/>
                <w:lang w:val="en-US" w:eastAsia="zh-CN"/>
              </w:rPr>
            </w:pPr>
            <w:r>
              <w:rPr>
                <w:rFonts w:hint="eastAsia"/>
                <w:lang w:val="en-US" w:eastAsia="zh-CN"/>
              </w:rPr>
              <w:t>对毕业演出节目或曲目进行遴选，对所选曲目进行分段练习</w:t>
            </w:r>
          </w:p>
        </w:tc>
        <w:tc>
          <w:tcPr>
            <w:tcW w:w="1823" w:type="dxa"/>
            <w:gridSpan w:val="3"/>
            <w:vAlign w:val="top"/>
          </w:tcPr>
          <w:p w14:paraId="6F610177">
            <w:pPr>
              <w:pStyle w:val="255"/>
              <w:spacing w:before="125" w:line="312" w:lineRule="auto"/>
              <w:ind w:right="23"/>
              <w:jc w:val="center"/>
              <w:rPr>
                <w:rFonts w:hint="default"/>
                <w:lang w:val="en-US" w:eastAsia="zh-CN"/>
              </w:rPr>
            </w:pPr>
            <w:r>
              <w:rPr>
                <w:rFonts w:hint="eastAsia"/>
                <w:lang w:val="en-US" w:eastAsia="zh-CN"/>
              </w:rPr>
              <w:t>自主实训、现场指导</w:t>
            </w:r>
          </w:p>
        </w:tc>
        <w:tc>
          <w:tcPr>
            <w:tcW w:w="713" w:type="dxa"/>
            <w:vAlign w:val="top"/>
          </w:tcPr>
          <w:p w14:paraId="7FD92355">
            <w:pPr>
              <w:pStyle w:val="255"/>
              <w:spacing w:before="125" w:line="312" w:lineRule="auto"/>
              <w:ind w:right="23"/>
              <w:jc w:val="center"/>
              <w:rPr>
                <w:rFonts w:hint="default"/>
                <w:lang w:val="en-US" w:eastAsia="zh-CN"/>
              </w:rPr>
            </w:pPr>
            <w:r>
              <w:rPr>
                <w:rFonts w:hint="eastAsia"/>
                <w:lang w:val="en-US" w:eastAsia="zh-CN"/>
              </w:rPr>
              <w:t>1周</w:t>
            </w:r>
          </w:p>
        </w:tc>
      </w:tr>
      <w:tr w14:paraId="3B027DDF">
        <w:trPr>
          <w:trHeight w:val="0" w:hRule="atLeast"/>
          <w:jc w:val="center"/>
        </w:trPr>
        <w:tc>
          <w:tcPr>
            <w:tcW w:w="1301" w:type="dxa"/>
            <w:vMerge w:val="continue"/>
            <w:vAlign w:val="top"/>
          </w:tcPr>
          <w:p w14:paraId="4090B045">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351C1086">
            <w:pPr>
              <w:pStyle w:val="255"/>
              <w:spacing w:before="125" w:line="312" w:lineRule="auto"/>
              <w:ind w:right="23"/>
              <w:rPr>
                <w:rFonts w:hint="default"/>
                <w:lang w:val="en-US" w:eastAsia="zh-CN"/>
              </w:rPr>
            </w:pPr>
            <w:r>
              <w:rPr>
                <w:rFonts w:hint="eastAsia"/>
                <w:lang w:val="en-US" w:eastAsia="zh-CN"/>
              </w:rPr>
              <w:t>对节目的表现力进行深入打磨和细致处理，以期达到其风格特点、音色、速度等的不断提升</w:t>
            </w:r>
          </w:p>
        </w:tc>
        <w:tc>
          <w:tcPr>
            <w:tcW w:w="1823" w:type="dxa"/>
            <w:gridSpan w:val="3"/>
            <w:vAlign w:val="top"/>
          </w:tcPr>
          <w:p w14:paraId="46B544CF">
            <w:pPr>
              <w:pStyle w:val="255"/>
              <w:spacing w:before="125" w:line="312" w:lineRule="auto"/>
              <w:ind w:right="23"/>
              <w:jc w:val="center"/>
              <w:rPr>
                <w:rFonts w:hint="eastAsia"/>
                <w:lang w:val="en-US" w:eastAsia="zh-CN"/>
              </w:rPr>
            </w:pPr>
            <w:r>
              <w:rPr>
                <w:rFonts w:hint="eastAsia"/>
                <w:lang w:val="en-US" w:eastAsia="zh-CN"/>
              </w:rPr>
              <w:t>自主实训、现场指导</w:t>
            </w:r>
          </w:p>
        </w:tc>
        <w:tc>
          <w:tcPr>
            <w:tcW w:w="713" w:type="dxa"/>
            <w:vAlign w:val="top"/>
          </w:tcPr>
          <w:p w14:paraId="5EC1D7DC">
            <w:pPr>
              <w:pStyle w:val="255"/>
              <w:spacing w:before="125" w:line="312" w:lineRule="auto"/>
              <w:ind w:right="23"/>
              <w:jc w:val="center"/>
              <w:rPr>
                <w:rFonts w:hint="default"/>
                <w:lang w:val="en-US" w:eastAsia="zh-CN"/>
              </w:rPr>
            </w:pPr>
            <w:r>
              <w:rPr>
                <w:rFonts w:hint="eastAsia"/>
                <w:lang w:val="en-US" w:eastAsia="zh-CN"/>
              </w:rPr>
              <w:t>1周</w:t>
            </w:r>
          </w:p>
        </w:tc>
      </w:tr>
      <w:tr w14:paraId="75D67791">
        <w:trPr>
          <w:trHeight w:val="0" w:hRule="atLeast"/>
          <w:jc w:val="center"/>
        </w:trPr>
        <w:tc>
          <w:tcPr>
            <w:tcW w:w="1301" w:type="dxa"/>
            <w:vMerge w:val="continue"/>
            <w:vAlign w:val="top"/>
          </w:tcPr>
          <w:p w14:paraId="6288630D">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5346D3B8">
            <w:pPr>
              <w:pStyle w:val="255"/>
              <w:spacing w:before="125" w:line="312" w:lineRule="auto"/>
              <w:ind w:right="23"/>
              <w:rPr>
                <w:rFonts w:hint="default"/>
                <w:lang w:val="en-US" w:eastAsia="zh-CN"/>
              </w:rPr>
            </w:pPr>
            <w:r>
              <w:rPr>
                <w:rFonts w:hint="eastAsia"/>
                <w:lang w:val="en-US" w:eastAsia="zh-CN"/>
              </w:rPr>
              <w:t>掌握演出策划与管理的基本理念，积极发挥主观创新思维，从声乐、器乐、舞蹈、流行音乐等巧妙构思</w:t>
            </w:r>
          </w:p>
        </w:tc>
        <w:tc>
          <w:tcPr>
            <w:tcW w:w="1823" w:type="dxa"/>
            <w:gridSpan w:val="3"/>
            <w:vAlign w:val="top"/>
          </w:tcPr>
          <w:p w14:paraId="6677EDDA">
            <w:pPr>
              <w:pStyle w:val="255"/>
              <w:spacing w:before="125" w:line="312" w:lineRule="auto"/>
              <w:ind w:right="23"/>
              <w:jc w:val="center"/>
              <w:rPr>
                <w:rFonts w:hint="eastAsia"/>
                <w:lang w:val="en-US" w:eastAsia="zh-CN"/>
              </w:rPr>
            </w:pPr>
            <w:r>
              <w:rPr>
                <w:rFonts w:hint="eastAsia"/>
                <w:lang w:val="en-US" w:eastAsia="zh-CN"/>
              </w:rPr>
              <w:t>自主实训、现场指导</w:t>
            </w:r>
          </w:p>
        </w:tc>
        <w:tc>
          <w:tcPr>
            <w:tcW w:w="713" w:type="dxa"/>
            <w:vAlign w:val="top"/>
          </w:tcPr>
          <w:p w14:paraId="0A4AA4B0">
            <w:pPr>
              <w:pStyle w:val="255"/>
              <w:spacing w:before="125" w:line="312" w:lineRule="auto"/>
              <w:ind w:right="23"/>
              <w:jc w:val="center"/>
              <w:rPr>
                <w:rFonts w:hint="default"/>
                <w:lang w:val="en-US" w:eastAsia="zh-CN"/>
              </w:rPr>
            </w:pPr>
            <w:r>
              <w:rPr>
                <w:rFonts w:hint="eastAsia"/>
                <w:lang w:val="en-US" w:eastAsia="zh-CN"/>
              </w:rPr>
              <w:t>1周</w:t>
            </w:r>
          </w:p>
        </w:tc>
      </w:tr>
      <w:tr w14:paraId="05EE6A77">
        <w:trPr>
          <w:trHeight w:val="0" w:hRule="atLeast"/>
          <w:jc w:val="center"/>
        </w:trPr>
        <w:tc>
          <w:tcPr>
            <w:tcW w:w="1301" w:type="dxa"/>
            <w:vMerge w:val="continue"/>
            <w:vAlign w:val="top"/>
          </w:tcPr>
          <w:p w14:paraId="24C7A757">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068" w:type="dxa"/>
            <w:gridSpan w:val="6"/>
            <w:vAlign w:val="top"/>
          </w:tcPr>
          <w:p w14:paraId="4CE8B1DF">
            <w:pPr>
              <w:pStyle w:val="255"/>
              <w:spacing w:before="125" w:line="312" w:lineRule="auto"/>
              <w:ind w:right="23"/>
              <w:rPr>
                <w:rFonts w:hint="default"/>
                <w:lang w:val="en-US" w:eastAsia="zh-CN"/>
              </w:rPr>
            </w:pPr>
            <w:r>
              <w:rPr>
                <w:rFonts w:hint="eastAsia"/>
                <w:lang w:val="en-US" w:eastAsia="zh-CN"/>
              </w:rPr>
              <w:t>指导毕业演出进度安排及出现的问题和解决办法，把握演出的效果，具备串联整场演出的驾驭能力。</w:t>
            </w:r>
          </w:p>
        </w:tc>
        <w:tc>
          <w:tcPr>
            <w:tcW w:w="1823" w:type="dxa"/>
            <w:gridSpan w:val="3"/>
            <w:vAlign w:val="top"/>
          </w:tcPr>
          <w:p w14:paraId="1B5DFDE1">
            <w:pPr>
              <w:pStyle w:val="255"/>
              <w:spacing w:before="125" w:line="312" w:lineRule="auto"/>
              <w:ind w:right="23"/>
              <w:jc w:val="center"/>
              <w:rPr>
                <w:rFonts w:hint="eastAsia"/>
                <w:lang w:val="en-US" w:eastAsia="zh-CN"/>
              </w:rPr>
            </w:pPr>
            <w:r>
              <w:rPr>
                <w:rFonts w:hint="eastAsia"/>
                <w:lang w:val="en-US" w:eastAsia="zh-CN"/>
              </w:rPr>
              <w:t>自主实训、现场指导</w:t>
            </w:r>
          </w:p>
        </w:tc>
        <w:tc>
          <w:tcPr>
            <w:tcW w:w="713" w:type="dxa"/>
            <w:vAlign w:val="top"/>
          </w:tcPr>
          <w:p w14:paraId="6A8A0AEC">
            <w:pPr>
              <w:pStyle w:val="255"/>
              <w:spacing w:before="125" w:line="312" w:lineRule="auto"/>
              <w:ind w:right="23"/>
              <w:jc w:val="center"/>
              <w:rPr>
                <w:rFonts w:hint="default"/>
                <w:lang w:val="en-US" w:eastAsia="zh-CN"/>
              </w:rPr>
            </w:pPr>
            <w:r>
              <w:rPr>
                <w:rFonts w:hint="eastAsia"/>
                <w:lang w:val="en-US" w:eastAsia="zh-CN"/>
              </w:rPr>
              <w:t>1周</w:t>
            </w:r>
          </w:p>
        </w:tc>
      </w:tr>
      <w:tr w14:paraId="12D28135">
        <w:trPr>
          <w:trHeight w:val="0" w:hRule="atLeast"/>
          <w:jc w:val="center"/>
        </w:trPr>
        <w:tc>
          <w:tcPr>
            <w:tcW w:w="1301" w:type="dxa"/>
            <w:vMerge w:val="continue"/>
            <w:vAlign w:val="top"/>
          </w:tcPr>
          <w:p w14:paraId="520C087C">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c>
          <w:tcPr>
            <w:tcW w:w="5068" w:type="dxa"/>
            <w:gridSpan w:val="6"/>
            <w:vAlign w:val="top"/>
          </w:tcPr>
          <w:p w14:paraId="2194B797">
            <w:pPr>
              <w:pStyle w:val="255"/>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823" w:type="dxa"/>
            <w:gridSpan w:val="3"/>
            <w:vAlign w:val="top"/>
          </w:tcPr>
          <w:p w14:paraId="5D5CF70A">
            <w:pPr>
              <w:pStyle w:val="255"/>
              <w:spacing w:before="125" w:line="312" w:lineRule="auto"/>
              <w:ind w:right="23"/>
              <w:jc w:val="center"/>
              <w:rPr>
                <w:rFonts w:hint="eastAsia"/>
                <w:lang w:val="en-US" w:eastAsia="zh-CN"/>
              </w:rPr>
            </w:pPr>
          </w:p>
        </w:tc>
        <w:tc>
          <w:tcPr>
            <w:tcW w:w="713" w:type="dxa"/>
            <w:vAlign w:val="top"/>
          </w:tcPr>
          <w:p w14:paraId="467CC33E">
            <w:pPr>
              <w:pStyle w:val="255"/>
              <w:spacing w:before="125" w:line="312" w:lineRule="auto"/>
              <w:ind w:right="23"/>
              <w:jc w:val="center"/>
              <w:rPr>
                <w:rFonts w:hint="default"/>
                <w:lang w:val="en-US" w:eastAsia="zh-CN"/>
              </w:rPr>
            </w:pPr>
            <w:r>
              <w:rPr>
                <w:rFonts w:hint="eastAsia"/>
                <w:lang w:val="en-US" w:eastAsia="zh-CN"/>
              </w:rPr>
              <w:t>4周</w:t>
            </w:r>
          </w:p>
        </w:tc>
      </w:tr>
      <w:tr w14:paraId="3BD8F86A">
        <w:trPr>
          <w:trHeight w:val="0" w:hRule="atLeast"/>
          <w:jc w:val="center"/>
        </w:trPr>
        <w:tc>
          <w:tcPr>
            <w:tcW w:w="1301" w:type="dxa"/>
            <w:vAlign w:val="center"/>
          </w:tcPr>
          <w:p w14:paraId="7ED828A2">
            <w:pPr>
              <w:pStyle w:val="255"/>
              <w:spacing w:before="12"/>
              <w:jc w:val="center"/>
              <w:rPr>
                <w:rFonts w:ascii="宋体"/>
                <w:color w:val="auto"/>
                <w:sz w:val="29"/>
                <w:highlight w:val="none"/>
                <w:lang w:eastAsia="zh-CN"/>
              </w:rPr>
            </w:pPr>
          </w:p>
          <w:p w14:paraId="40718955">
            <w:pPr>
              <w:pStyle w:val="255"/>
              <w:ind w:left="8"/>
              <w:jc w:val="center"/>
              <w:rPr>
                <w:rFonts w:ascii="宋体"/>
                <w:b/>
                <w:color w:val="auto"/>
                <w:sz w:val="21"/>
                <w:highlight w:val="none"/>
                <w:lang w:eastAsia="zh-CN"/>
              </w:rPr>
            </w:pPr>
            <w:r>
              <w:rPr>
                <w:rFonts w:ascii="宋体"/>
                <w:b/>
                <w:color w:val="auto"/>
                <w:w w:val="98"/>
                <w:sz w:val="21"/>
                <w:highlight w:val="none"/>
                <w:lang w:eastAsia="zh-CN"/>
              </w:rPr>
              <w:t>F</w:t>
            </w:r>
          </w:p>
          <w:p w14:paraId="47C8A867">
            <w:pPr>
              <w:pStyle w:val="255"/>
              <w:spacing w:before="43"/>
              <w:ind w:left="104" w:leftChars="0" w:right="93" w:rightChars="0"/>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10"/>
            <w:vAlign w:val="center"/>
          </w:tcPr>
          <w:p w14:paraId="6B867994">
            <w:pPr>
              <w:pStyle w:val="255"/>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课堂</w:t>
            </w:r>
            <w:r>
              <w:rPr>
                <w:rFonts w:hint="eastAsia" w:ascii="宋体" w:hAnsi="宋体" w:eastAsia="宋体" w:cs="宋体"/>
                <w:color w:val="auto"/>
                <w:sz w:val="21"/>
                <w:szCs w:val="21"/>
                <w:highlight w:val="none"/>
                <w:lang w:val="en-US" w:eastAsia="zh-CN"/>
              </w:rPr>
              <w:t>示范</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w:t>
            </w:r>
            <w:r>
              <w:rPr>
                <w:rFonts w:hint="eastAsia" w:ascii="宋体" w:hAnsi="宋体" w:eastAsia="宋体" w:cs="宋体"/>
                <w:color w:val="auto"/>
                <w:sz w:val="21"/>
                <w:szCs w:val="21"/>
                <w:highlight w:val="none"/>
                <w:lang w:val="en-US" w:eastAsia="zh-CN"/>
              </w:rPr>
              <w:t>实操</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分组合作学习</w:t>
            </w:r>
          </w:p>
          <w:p w14:paraId="42AD3E05">
            <w:pPr>
              <w:pStyle w:val="255"/>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2C4C7DEB">
            <w:pPr>
              <w:pStyle w:val="255"/>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651B9A9D">
        <w:trPr>
          <w:trHeight w:val="0" w:hRule="atLeast"/>
          <w:jc w:val="center"/>
        </w:trPr>
        <w:tc>
          <w:tcPr>
            <w:tcW w:w="1301" w:type="dxa"/>
            <w:vMerge w:val="restart"/>
            <w:vAlign w:val="center"/>
          </w:tcPr>
          <w:p w14:paraId="56888098">
            <w:pPr>
              <w:jc w:val="center"/>
              <w:rPr>
                <w:rFonts w:ascii="宋体" w:eastAsia="宋体"/>
                <w:b/>
                <w:sz w:val="21"/>
                <w:highlight w:val="none"/>
                <w:lang w:eastAsia="zh-CN"/>
              </w:rPr>
            </w:pPr>
            <w:r>
              <w:rPr>
                <w:rFonts w:hint="eastAsia" w:ascii="宋体" w:eastAsia="宋体"/>
                <w:b/>
                <w:sz w:val="21"/>
                <w:highlight w:val="none"/>
                <w:lang w:eastAsia="zh-CN"/>
              </w:rPr>
              <w:t>G</w:t>
            </w:r>
          </w:p>
          <w:p w14:paraId="72402DAB">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168855AE">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620" w:type="dxa"/>
            <w:vMerge w:val="restart"/>
            <w:vAlign w:val="center"/>
          </w:tcPr>
          <w:p w14:paraId="486D4294">
            <w:pPr>
              <w:jc w:val="center"/>
              <w:rPr>
                <w:rFonts w:hint="default" w:ascii="宋体" w:hAnsi="宋体" w:eastAsia="宋体" w:cs="宋体"/>
                <w:b/>
                <w:bCs/>
                <w:color w:val="auto"/>
                <w:sz w:val="21"/>
                <w:szCs w:val="21"/>
                <w:highlight w:val="none"/>
                <w:lang w:val="en-US" w:eastAsia="zh-CN"/>
              </w:rPr>
            </w:pPr>
            <w:r>
              <w:rPr>
                <w:rFonts w:hint="eastAsia" w:ascii="宋体" w:eastAsia="宋体"/>
                <w:sz w:val="21"/>
                <w:highlight w:val="none"/>
                <w:lang w:val="en-US" w:eastAsia="zh-CN"/>
              </w:rPr>
              <w:t>实践名称</w:t>
            </w:r>
          </w:p>
        </w:tc>
        <w:tc>
          <w:tcPr>
            <w:tcW w:w="1300" w:type="dxa"/>
            <w:vMerge w:val="restart"/>
            <w:vAlign w:val="center"/>
          </w:tcPr>
          <w:p w14:paraId="3D817048">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711371FA">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2536" w:type="dxa"/>
            <w:gridSpan w:val="5"/>
            <w:vAlign w:val="center"/>
          </w:tcPr>
          <w:p w14:paraId="0870E4F6">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18EE1A37">
            <w:pPr>
              <w:jc w:val="both"/>
              <w:rPr>
                <w:rFonts w:hint="eastAsia" w:ascii="宋体" w:hAnsi="宋体" w:eastAsia="宋体" w:cs="宋体"/>
                <w:b/>
                <w:bCs/>
                <w:color w:val="auto"/>
                <w:sz w:val="21"/>
                <w:szCs w:val="21"/>
                <w:highlight w:val="none"/>
                <w:lang w:eastAsia="zh-CN"/>
              </w:rPr>
            </w:pPr>
            <w:r>
              <w:rPr>
                <w:rFonts w:hint="eastAsia" w:ascii="宋体" w:eastAsia="宋体"/>
                <w:b/>
                <w:bCs/>
                <w:color w:val="C00000"/>
                <w:sz w:val="21"/>
                <w:highlight w:val="none"/>
                <w:lang w:eastAsia="zh-CN"/>
              </w:rPr>
              <w:t>（根据实际情况至少填写3次）</w:t>
            </w:r>
          </w:p>
        </w:tc>
        <w:tc>
          <w:tcPr>
            <w:tcW w:w="1579" w:type="dxa"/>
            <w:gridSpan w:val="2"/>
            <w:vMerge w:val="restart"/>
            <w:vAlign w:val="center"/>
          </w:tcPr>
          <w:p w14:paraId="08979765">
            <w:pPr>
              <w:pStyle w:val="255"/>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教学方式</w:t>
            </w:r>
          </w:p>
          <w:p w14:paraId="7A3DC1F2">
            <w:pPr>
              <w:pStyle w:val="255"/>
              <w:keepNext w:val="0"/>
              <w:keepLines w:val="0"/>
              <w:pageBreakBefore w:val="0"/>
              <w:widowControl w:val="0"/>
              <w:kinsoku/>
              <w:wordWrap/>
              <w:overflowPunct/>
              <w:topLinePunct w:val="0"/>
              <w:autoSpaceDE w:val="0"/>
              <w:autoSpaceDN w:val="0"/>
              <w:bidi w:val="0"/>
              <w:adjustRightInd/>
              <w:snapToGrid/>
              <w:spacing w:line="240" w:lineRule="auto"/>
              <w:ind w:right="23"/>
              <w:jc w:val="center"/>
              <w:textAlignment w:val="auto"/>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与手段</w:t>
            </w:r>
          </w:p>
        </w:tc>
      </w:tr>
      <w:tr w14:paraId="45642585">
        <w:trPr>
          <w:trHeight w:val="0" w:hRule="atLeast"/>
          <w:jc w:val="center"/>
        </w:trPr>
        <w:tc>
          <w:tcPr>
            <w:tcW w:w="1301" w:type="dxa"/>
            <w:vMerge w:val="continue"/>
            <w:vAlign w:val="top"/>
          </w:tcPr>
          <w:p w14:paraId="320AF1A7">
            <w:pPr>
              <w:pStyle w:val="255"/>
              <w:spacing w:before="125" w:line="312" w:lineRule="auto"/>
              <w:ind w:right="23"/>
            </w:pPr>
          </w:p>
        </w:tc>
        <w:tc>
          <w:tcPr>
            <w:tcW w:w="569" w:type="dxa"/>
            <w:vMerge w:val="continue"/>
            <w:vAlign w:val="top"/>
          </w:tcPr>
          <w:p w14:paraId="3A756872">
            <w:pPr>
              <w:pStyle w:val="255"/>
              <w:spacing w:before="125" w:line="312" w:lineRule="auto"/>
              <w:ind w:right="23"/>
            </w:pPr>
          </w:p>
        </w:tc>
        <w:tc>
          <w:tcPr>
            <w:tcW w:w="1620" w:type="dxa"/>
            <w:vMerge w:val="continue"/>
            <w:vAlign w:val="top"/>
          </w:tcPr>
          <w:p w14:paraId="788827A1">
            <w:pPr>
              <w:pStyle w:val="255"/>
              <w:spacing w:before="125" w:line="312" w:lineRule="auto"/>
              <w:ind w:right="23"/>
            </w:pPr>
          </w:p>
        </w:tc>
        <w:tc>
          <w:tcPr>
            <w:tcW w:w="1300" w:type="dxa"/>
            <w:vMerge w:val="continue"/>
            <w:vAlign w:val="top"/>
          </w:tcPr>
          <w:p w14:paraId="3F5E0375">
            <w:pPr>
              <w:pStyle w:val="255"/>
              <w:spacing w:before="125" w:line="312" w:lineRule="auto"/>
              <w:ind w:right="23"/>
            </w:pPr>
          </w:p>
        </w:tc>
        <w:tc>
          <w:tcPr>
            <w:tcW w:w="1488" w:type="dxa"/>
            <w:gridSpan w:val="2"/>
            <w:vAlign w:val="center"/>
          </w:tcPr>
          <w:p w14:paraId="752422F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048" w:type="dxa"/>
            <w:gridSpan w:val="3"/>
            <w:vAlign w:val="center"/>
          </w:tcPr>
          <w:p w14:paraId="0DBD0BAC">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579" w:type="dxa"/>
            <w:gridSpan w:val="2"/>
            <w:vMerge w:val="continue"/>
            <w:vAlign w:val="top"/>
          </w:tcPr>
          <w:p w14:paraId="434C1F08">
            <w:pPr>
              <w:pStyle w:val="255"/>
              <w:spacing w:before="125" w:line="312" w:lineRule="auto"/>
              <w:ind w:right="23"/>
              <w:rPr>
                <w:rFonts w:hint="eastAsia" w:ascii="宋体" w:hAnsi="宋体" w:eastAsia="宋体" w:cs="宋体"/>
                <w:b/>
                <w:bCs/>
                <w:color w:val="auto"/>
                <w:sz w:val="21"/>
                <w:szCs w:val="21"/>
                <w:highlight w:val="none"/>
                <w:lang w:eastAsia="zh-CN"/>
              </w:rPr>
            </w:pPr>
          </w:p>
        </w:tc>
      </w:tr>
      <w:tr w14:paraId="2B6C7FC4">
        <w:trPr>
          <w:trHeight w:val="0" w:hRule="atLeast"/>
          <w:jc w:val="center"/>
        </w:trPr>
        <w:tc>
          <w:tcPr>
            <w:tcW w:w="1301" w:type="dxa"/>
            <w:vMerge w:val="continue"/>
            <w:vAlign w:val="top"/>
          </w:tcPr>
          <w:p w14:paraId="03112772">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7EE54E2E">
            <w:pPr>
              <w:jc w:val="center"/>
              <w:rPr>
                <w:rFonts w:hint="default" w:ascii="宋体" w:eastAsia="宋体"/>
                <w:sz w:val="21"/>
                <w:highlight w:val="none"/>
                <w:lang w:val="en-US" w:eastAsia="zh-CN"/>
              </w:rPr>
            </w:pPr>
            <w:r>
              <w:rPr>
                <w:rFonts w:hint="eastAsia" w:ascii="宋体" w:eastAsia="宋体"/>
                <w:sz w:val="21"/>
                <w:highlight w:val="none"/>
                <w:lang w:val="en-US" w:eastAsia="zh-CN"/>
              </w:rPr>
              <w:t>筹备</w:t>
            </w:r>
          </w:p>
        </w:tc>
        <w:tc>
          <w:tcPr>
            <w:tcW w:w="1620" w:type="dxa"/>
            <w:vAlign w:val="center"/>
          </w:tcPr>
          <w:p w14:paraId="6DEB2281">
            <w:pPr>
              <w:jc w:val="center"/>
              <w:rPr>
                <w:rFonts w:hint="default" w:ascii="宋体" w:eastAsia="宋体"/>
                <w:sz w:val="21"/>
                <w:highlight w:val="none"/>
                <w:lang w:val="en-US" w:eastAsia="zh-CN"/>
              </w:rPr>
            </w:pPr>
            <w:r>
              <w:rPr>
                <w:rFonts w:hint="eastAsia" w:ascii="宋体" w:eastAsia="宋体"/>
                <w:sz w:val="21"/>
                <w:highlight w:val="none"/>
                <w:lang w:val="en-US" w:eastAsia="zh-CN"/>
              </w:rPr>
              <w:t>根据专业和专长进行节目构思</w:t>
            </w:r>
          </w:p>
        </w:tc>
        <w:tc>
          <w:tcPr>
            <w:tcW w:w="1300" w:type="dxa"/>
            <w:vAlign w:val="center"/>
          </w:tcPr>
          <w:p w14:paraId="0EC6E8AA">
            <w:pPr>
              <w:jc w:val="center"/>
              <w:rPr>
                <w:rFonts w:hint="default"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2B3B37B5">
            <w:pPr>
              <w:jc w:val="center"/>
              <w:rPr>
                <w:rFonts w:hint="default" w:ascii="宋体" w:eastAsia="宋体"/>
                <w:sz w:val="21"/>
                <w:highlight w:val="none"/>
                <w:lang w:val="en-US" w:eastAsia="zh-CN"/>
              </w:rPr>
            </w:pPr>
            <w:r>
              <w:rPr>
                <w:rFonts w:hint="eastAsia" w:ascii="宋体" w:eastAsia="宋体"/>
                <w:sz w:val="21"/>
                <w:highlight w:val="none"/>
                <w:lang w:val="en-US" w:eastAsia="zh-CN"/>
              </w:rPr>
              <w:t>引导学生关注优秀的中国作品</w:t>
            </w:r>
          </w:p>
        </w:tc>
        <w:tc>
          <w:tcPr>
            <w:tcW w:w="1048" w:type="dxa"/>
            <w:gridSpan w:val="3"/>
            <w:vAlign w:val="center"/>
          </w:tcPr>
          <w:p w14:paraId="4F1B5B3D">
            <w:pPr>
              <w:jc w:val="center"/>
              <w:rPr>
                <w:rFonts w:hint="default" w:ascii="宋体" w:eastAsia="宋体"/>
                <w:sz w:val="21"/>
                <w:highlight w:val="none"/>
                <w:lang w:val="en-US" w:eastAsia="zh-CN"/>
              </w:rPr>
            </w:pPr>
            <w:r>
              <w:rPr>
                <w:rFonts w:hint="eastAsia" w:ascii="宋体" w:eastAsia="宋体"/>
                <w:sz w:val="21"/>
                <w:highlight w:val="none"/>
                <w:lang w:val="en-US" w:eastAsia="zh-CN"/>
              </w:rPr>
              <w:t>要求了解作品背景和文化内涵</w:t>
            </w:r>
          </w:p>
        </w:tc>
        <w:tc>
          <w:tcPr>
            <w:tcW w:w="1579" w:type="dxa"/>
            <w:gridSpan w:val="2"/>
            <w:vAlign w:val="center"/>
          </w:tcPr>
          <w:p w14:paraId="3C52C5FE">
            <w:pPr>
              <w:jc w:val="center"/>
              <w:rPr>
                <w:rFonts w:hint="default" w:ascii="宋体" w:eastAsia="宋体"/>
                <w:sz w:val="21"/>
                <w:highlight w:val="none"/>
                <w:lang w:val="en-US" w:eastAsia="zh-CN"/>
              </w:rPr>
            </w:pPr>
            <w:r>
              <w:rPr>
                <w:rFonts w:hint="eastAsia" w:ascii="宋体" w:eastAsia="宋体"/>
                <w:sz w:val="21"/>
                <w:highlight w:val="none"/>
                <w:lang w:val="en-US" w:eastAsia="zh-CN"/>
              </w:rPr>
              <w:t>自主构思、策划、组织</w:t>
            </w:r>
          </w:p>
        </w:tc>
      </w:tr>
      <w:tr w14:paraId="55E76658">
        <w:trPr>
          <w:trHeight w:val="0" w:hRule="atLeast"/>
          <w:jc w:val="center"/>
        </w:trPr>
        <w:tc>
          <w:tcPr>
            <w:tcW w:w="1301" w:type="dxa"/>
            <w:vMerge w:val="continue"/>
            <w:vAlign w:val="top"/>
          </w:tcPr>
          <w:p w14:paraId="547EE118">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49F8C654">
            <w:pPr>
              <w:jc w:val="center"/>
              <w:rPr>
                <w:rFonts w:hint="default" w:ascii="宋体" w:eastAsia="宋体"/>
                <w:sz w:val="21"/>
                <w:highlight w:val="none"/>
                <w:lang w:val="en-US" w:eastAsia="zh-CN"/>
              </w:rPr>
            </w:pPr>
            <w:r>
              <w:rPr>
                <w:rFonts w:hint="eastAsia" w:ascii="宋体" w:eastAsia="宋体"/>
                <w:sz w:val="21"/>
                <w:highlight w:val="none"/>
                <w:lang w:val="en-US" w:eastAsia="zh-CN"/>
              </w:rPr>
              <w:t>单练</w:t>
            </w:r>
          </w:p>
        </w:tc>
        <w:tc>
          <w:tcPr>
            <w:tcW w:w="1620" w:type="dxa"/>
            <w:vAlign w:val="center"/>
          </w:tcPr>
          <w:p w14:paraId="21535F71">
            <w:pPr>
              <w:jc w:val="center"/>
              <w:rPr>
                <w:rFonts w:hint="default" w:ascii="宋体" w:eastAsia="宋体"/>
                <w:sz w:val="21"/>
                <w:highlight w:val="none"/>
                <w:lang w:val="en-US" w:eastAsia="zh-CN"/>
              </w:rPr>
            </w:pPr>
            <w:r>
              <w:rPr>
                <w:rFonts w:hint="eastAsia" w:ascii="宋体" w:eastAsia="宋体"/>
                <w:sz w:val="21"/>
                <w:highlight w:val="none"/>
                <w:lang w:val="en-US" w:eastAsia="zh-CN"/>
              </w:rPr>
              <w:t>初步找出演出节目的重难点，分别攻克</w:t>
            </w:r>
          </w:p>
        </w:tc>
        <w:tc>
          <w:tcPr>
            <w:tcW w:w="1300" w:type="dxa"/>
            <w:vAlign w:val="center"/>
          </w:tcPr>
          <w:p w14:paraId="7ABE862A">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6C748C67">
            <w:pPr>
              <w:jc w:val="center"/>
              <w:rPr>
                <w:rFonts w:hint="default" w:ascii="宋体" w:eastAsia="宋体"/>
                <w:sz w:val="21"/>
                <w:highlight w:val="none"/>
                <w:lang w:val="en-US" w:eastAsia="zh-CN"/>
              </w:rPr>
            </w:pPr>
            <w:r>
              <w:rPr>
                <w:rFonts w:hint="eastAsia" w:ascii="宋体" w:eastAsia="宋体"/>
                <w:sz w:val="21"/>
                <w:highlight w:val="none"/>
                <w:lang w:val="en-US" w:eastAsia="zh-CN"/>
              </w:rPr>
              <w:t>要求学生在实践过程中不断探索</w:t>
            </w:r>
          </w:p>
        </w:tc>
        <w:tc>
          <w:tcPr>
            <w:tcW w:w="1048" w:type="dxa"/>
            <w:gridSpan w:val="3"/>
            <w:vAlign w:val="center"/>
          </w:tcPr>
          <w:p w14:paraId="4DCB8DB6">
            <w:pPr>
              <w:jc w:val="center"/>
              <w:rPr>
                <w:rFonts w:hint="default" w:ascii="宋体" w:eastAsia="宋体"/>
                <w:sz w:val="21"/>
                <w:highlight w:val="none"/>
                <w:lang w:val="en-US" w:eastAsia="zh-CN"/>
              </w:rPr>
            </w:pPr>
            <w:r>
              <w:rPr>
                <w:rFonts w:hint="eastAsia" w:ascii="宋体" w:eastAsia="宋体"/>
                <w:sz w:val="21"/>
                <w:highlight w:val="none"/>
                <w:lang w:val="en-US" w:eastAsia="zh-CN"/>
              </w:rPr>
              <w:t>保持创新思维的学习态度</w:t>
            </w:r>
          </w:p>
        </w:tc>
        <w:tc>
          <w:tcPr>
            <w:tcW w:w="1579" w:type="dxa"/>
            <w:gridSpan w:val="2"/>
            <w:vAlign w:val="center"/>
          </w:tcPr>
          <w:p w14:paraId="566AFD50">
            <w:pPr>
              <w:jc w:val="center"/>
              <w:rPr>
                <w:rFonts w:hint="default" w:ascii="宋体" w:eastAsia="宋体"/>
                <w:sz w:val="21"/>
                <w:highlight w:val="none"/>
                <w:lang w:val="en-US" w:eastAsia="zh-CN"/>
              </w:rPr>
            </w:pPr>
            <w:r>
              <w:rPr>
                <w:rFonts w:hint="eastAsia" w:ascii="宋体" w:eastAsia="宋体"/>
                <w:sz w:val="21"/>
                <w:highlight w:val="none"/>
                <w:lang w:val="en-US" w:eastAsia="zh-CN"/>
              </w:rPr>
              <w:t>分节目与负责人或教师指导</w:t>
            </w:r>
          </w:p>
        </w:tc>
      </w:tr>
      <w:tr w14:paraId="0FDE6BC8">
        <w:trPr>
          <w:trHeight w:val="0" w:hRule="atLeast"/>
          <w:jc w:val="center"/>
        </w:trPr>
        <w:tc>
          <w:tcPr>
            <w:tcW w:w="1301" w:type="dxa"/>
            <w:vMerge w:val="continue"/>
            <w:vAlign w:val="top"/>
          </w:tcPr>
          <w:p w14:paraId="7D07DAE5">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3922DA97">
            <w:pPr>
              <w:jc w:val="center"/>
              <w:rPr>
                <w:rFonts w:hint="default" w:ascii="宋体" w:eastAsia="宋体"/>
                <w:sz w:val="21"/>
                <w:highlight w:val="none"/>
                <w:lang w:val="en-US" w:eastAsia="zh-CN"/>
              </w:rPr>
            </w:pPr>
            <w:r>
              <w:rPr>
                <w:rFonts w:hint="eastAsia" w:ascii="宋体" w:eastAsia="宋体"/>
                <w:sz w:val="21"/>
                <w:highlight w:val="none"/>
                <w:lang w:val="en-US" w:eastAsia="zh-CN"/>
              </w:rPr>
              <w:t>提升</w:t>
            </w:r>
          </w:p>
        </w:tc>
        <w:tc>
          <w:tcPr>
            <w:tcW w:w="1620" w:type="dxa"/>
            <w:vAlign w:val="center"/>
          </w:tcPr>
          <w:p w14:paraId="4CABC89A">
            <w:pPr>
              <w:jc w:val="center"/>
              <w:rPr>
                <w:rFonts w:hint="default" w:ascii="宋体" w:eastAsia="宋体"/>
                <w:sz w:val="21"/>
                <w:highlight w:val="none"/>
                <w:lang w:val="en-US" w:eastAsia="zh-CN"/>
              </w:rPr>
            </w:pPr>
            <w:r>
              <w:rPr>
                <w:rFonts w:hint="eastAsia" w:ascii="宋体" w:eastAsia="宋体"/>
                <w:sz w:val="21"/>
                <w:highlight w:val="none"/>
                <w:lang w:val="en-US" w:eastAsia="zh-CN"/>
              </w:rPr>
              <w:t>节目各环节间的默契度、成熟度</w:t>
            </w:r>
          </w:p>
        </w:tc>
        <w:tc>
          <w:tcPr>
            <w:tcW w:w="1300" w:type="dxa"/>
            <w:vAlign w:val="center"/>
          </w:tcPr>
          <w:p w14:paraId="2F32EA6F">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7B831B37">
            <w:pPr>
              <w:jc w:val="center"/>
              <w:rPr>
                <w:rFonts w:hint="eastAsia" w:ascii="宋体" w:eastAsia="宋体"/>
                <w:sz w:val="21"/>
                <w:highlight w:val="none"/>
                <w:lang w:val="en-US" w:eastAsia="zh-CN"/>
              </w:rPr>
            </w:pPr>
            <w:r>
              <w:rPr>
                <w:rFonts w:hint="eastAsia" w:ascii="宋体" w:eastAsia="宋体"/>
                <w:sz w:val="21"/>
                <w:highlight w:val="none"/>
                <w:lang w:val="en-US" w:eastAsia="zh-CN"/>
              </w:rPr>
              <w:t>要求学生在实践过程中不断探索</w:t>
            </w:r>
          </w:p>
        </w:tc>
        <w:tc>
          <w:tcPr>
            <w:tcW w:w="1048" w:type="dxa"/>
            <w:gridSpan w:val="3"/>
            <w:vAlign w:val="center"/>
          </w:tcPr>
          <w:p w14:paraId="294DEB00">
            <w:pPr>
              <w:jc w:val="center"/>
              <w:rPr>
                <w:rFonts w:hint="eastAsia" w:ascii="宋体" w:eastAsia="宋体"/>
                <w:sz w:val="21"/>
                <w:highlight w:val="none"/>
                <w:lang w:val="en-US" w:eastAsia="zh-CN"/>
              </w:rPr>
            </w:pPr>
            <w:r>
              <w:rPr>
                <w:rFonts w:hint="eastAsia" w:ascii="宋体" w:eastAsia="宋体"/>
                <w:sz w:val="21"/>
                <w:highlight w:val="none"/>
                <w:lang w:val="en-US" w:eastAsia="zh-CN"/>
              </w:rPr>
              <w:t>保持创新思维的学习态度</w:t>
            </w:r>
          </w:p>
        </w:tc>
        <w:tc>
          <w:tcPr>
            <w:tcW w:w="1579" w:type="dxa"/>
            <w:gridSpan w:val="2"/>
            <w:vAlign w:val="center"/>
          </w:tcPr>
          <w:p w14:paraId="7CE219C5">
            <w:pPr>
              <w:jc w:val="center"/>
              <w:rPr>
                <w:rFonts w:hint="default" w:ascii="宋体" w:eastAsia="宋体"/>
                <w:sz w:val="21"/>
                <w:highlight w:val="none"/>
                <w:lang w:val="en-US" w:eastAsia="zh-CN"/>
              </w:rPr>
            </w:pPr>
            <w:r>
              <w:rPr>
                <w:rFonts w:hint="eastAsia" w:ascii="宋体" w:eastAsia="宋体"/>
                <w:sz w:val="21"/>
                <w:highlight w:val="none"/>
                <w:lang w:val="en-US" w:eastAsia="zh-CN"/>
              </w:rPr>
              <w:t>分节目与负责人或教师指导</w:t>
            </w:r>
          </w:p>
        </w:tc>
      </w:tr>
      <w:tr w14:paraId="3A22B103">
        <w:trPr>
          <w:trHeight w:val="0" w:hRule="atLeast"/>
          <w:jc w:val="center"/>
        </w:trPr>
        <w:tc>
          <w:tcPr>
            <w:tcW w:w="1301" w:type="dxa"/>
            <w:vMerge w:val="continue"/>
            <w:vAlign w:val="top"/>
          </w:tcPr>
          <w:p w14:paraId="6B7BBDB6">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6B048818">
            <w:pPr>
              <w:jc w:val="center"/>
              <w:rPr>
                <w:rFonts w:hint="default" w:ascii="宋体" w:eastAsia="宋体"/>
                <w:sz w:val="21"/>
                <w:highlight w:val="none"/>
                <w:lang w:val="en-US" w:eastAsia="zh-CN"/>
              </w:rPr>
            </w:pPr>
            <w:r>
              <w:rPr>
                <w:rFonts w:hint="eastAsia" w:ascii="宋体" w:eastAsia="宋体"/>
                <w:sz w:val="21"/>
                <w:highlight w:val="none"/>
                <w:lang w:val="en-US" w:eastAsia="zh-CN"/>
              </w:rPr>
              <w:t>排练</w:t>
            </w:r>
          </w:p>
        </w:tc>
        <w:tc>
          <w:tcPr>
            <w:tcW w:w="1620" w:type="dxa"/>
            <w:vAlign w:val="center"/>
          </w:tcPr>
          <w:p w14:paraId="50A1F1E9">
            <w:pPr>
              <w:jc w:val="center"/>
              <w:rPr>
                <w:rFonts w:hint="default" w:ascii="宋体" w:eastAsia="宋体"/>
                <w:sz w:val="21"/>
                <w:highlight w:val="none"/>
                <w:lang w:val="en-US" w:eastAsia="zh-CN"/>
              </w:rPr>
            </w:pPr>
            <w:r>
              <w:rPr>
                <w:rFonts w:hint="eastAsia" w:ascii="宋体" w:eastAsia="宋体"/>
                <w:sz w:val="21"/>
                <w:highlight w:val="none"/>
                <w:lang w:val="en-US" w:eastAsia="zh-CN"/>
              </w:rPr>
              <w:t>节目各环节的逻辑性与自身不足审视</w:t>
            </w:r>
          </w:p>
        </w:tc>
        <w:tc>
          <w:tcPr>
            <w:tcW w:w="1300" w:type="dxa"/>
            <w:vAlign w:val="center"/>
          </w:tcPr>
          <w:p w14:paraId="3BC4B161">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786355E0">
            <w:pPr>
              <w:jc w:val="center"/>
              <w:rPr>
                <w:rFonts w:hint="default" w:ascii="宋体" w:eastAsia="宋体"/>
                <w:sz w:val="21"/>
                <w:highlight w:val="none"/>
                <w:lang w:val="en-US" w:eastAsia="zh-CN"/>
              </w:rPr>
            </w:pPr>
            <w:r>
              <w:rPr>
                <w:rFonts w:hint="eastAsia" w:ascii="宋体" w:eastAsia="宋体"/>
                <w:sz w:val="21"/>
                <w:highlight w:val="none"/>
                <w:lang w:val="en-US" w:eastAsia="zh-CN"/>
              </w:rPr>
              <w:t>要求学生在实践过程中不断发现不足</w:t>
            </w:r>
          </w:p>
        </w:tc>
        <w:tc>
          <w:tcPr>
            <w:tcW w:w="1048" w:type="dxa"/>
            <w:gridSpan w:val="3"/>
            <w:vAlign w:val="center"/>
          </w:tcPr>
          <w:p w14:paraId="4638F74E">
            <w:pPr>
              <w:jc w:val="center"/>
              <w:rPr>
                <w:rFonts w:hint="default" w:ascii="宋体" w:eastAsia="宋体"/>
                <w:sz w:val="21"/>
                <w:highlight w:val="none"/>
                <w:lang w:val="en-US" w:eastAsia="zh-CN"/>
              </w:rPr>
            </w:pPr>
            <w:r>
              <w:rPr>
                <w:rFonts w:hint="eastAsia" w:ascii="宋体" w:eastAsia="宋体"/>
                <w:sz w:val="21"/>
                <w:highlight w:val="none"/>
                <w:lang w:val="en-US" w:eastAsia="zh-CN"/>
              </w:rPr>
              <w:t>持续改进不足，坚持实事求是态度</w:t>
            </w:r>
          </w:p>
        </w:tc>
        <w:tc>
          <w:tcPr>
            <w:tcW w:w="1579" w:type="dxa"/>
            <w:gridSpan w:val="2"/>
            <w:vAlign w:val="center"/>
          </w:tcPr>
          <w:p w14:paraId="3BEFD78E">
            <w:pPr>
              <w:jc w:val="center"/>
              <w:rPr>
                <w:rFonts w:hint="eastAsia" w:ascii="宋体" w:eastAsia="宋体"/>
                <w:sz w:val="21"/>
                <w:highlight w:val="none"/>
                <w:lang w:val="en-US" w:eastAsia="zh-CN"/>
              </w:rPr>
            </w:pPr>
            <w:r>
              <w:rPr>
                <w:rFonts w:hint="eastAsia" w:ascii="宋体" w:eastAsia="宋体"/>
                <w:sz w:val="21"/>
                <w:highlight w:val="none"/>
                <w:lang w:val="en-US" w:eastAsia="zh-CN"/>
              </w:rPr>
              <w:t>以小组形式演绎作品，指导</w:t>
            </w:r>
          </w:p>
        </w:tc>
      </w:tr>
      <w:tr w14:paraId="1BB71486">
        <w:trPr>
          <w:trHeight w:val="0" w:hRule="atLeast"/>
          <w:jc w:val="center"/>
        </w:trPr>
        <w:tc>
          <w:tcPr>
            <w:tcW w:w="1301" w:type="dxa"/>
            <w:vMerge w:val="continue"/>
            <w:vAlign w:val="top"/>
          </w:tcPr>
          <w:p w14:paraId="77CA94E9">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043AB349">
            <w:pPr>
              <w:jc w:val="center"/>
              <w:rPr>
                <w:rFonts w:hint="default" w:ascii="宋体" w:eastAsia="宋体"/>
                <w:sz w:val="21"/>
                <w:highlight w:val="none"/>
                <w:lang w:val="en-US" w:eastAsia="zh-CN"/>
              </w:rPr>
            </w:pPr>
            <w:r>
              <w:rPr>
                <w:rFonts w:hint="eastAsia" w:ascii="宋体" w:eastAsia="宋体"/>
                <w:sz w:val="21"/>
                <w:highlight w:val="none"/>
                <w:lang w:val="en-US" w:eastAsia="zh-CN"/>
              </w:rPr>
              <w:t>排练</w:t>
            </w:r>
          </w:p>
        </w:tc>
        <w:tc>
          <w:tcPr>
            <w:tcW w:w="1620" w:type="dxa"/>
            <w:vAlign w:val="center"/>
          </w:tcPr>
          <w:p w14:paraId="59D52D48">
            <w:pPr>
              <w:jc w:val="center"/>
              <w:rPr>
                <w:rFonts w:hint="default" w:ascii="宋体" w:eastAsia="宋体"/>
                <w:sz w:val="21"/>
                <w:highlight w:val="none"/>
                <w:lang w:val="en-US" w:eastAsia="zh-CN"/>
              </w:rPr>
            </w:pPr>
            <w:r>
              <w:rPr>
                <w:rFonts w:hint="eastAsia" w:ascii="宋体" w:eastAsia="宋体"/>
                <w:sz w:val="21"/>
                <w:highlight w:val="none"/>
                <w:lang w:val="en-US" w:eastAsia="zh-CN"/>
              </w:rPr>
              <w:t>演出节目的舞台表现力、艺术内涵等</w:t>
            </w:r>
          </w:p>
        </w:tc>
        <w:tc>
          <w:tcPr>
            <w:tcW w:w="1300" w:type="dxa"/>
            <w:vAlign w:val="center"/>
          </w:tcPr>
          <w:p w14:paraId="7BB32C2A">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462D2372">
            <w:pPr>
              <w:jc w:val="center"/>
              <w:rPr>
                <w:rFonts w:hint="default" w:ascii="宋体" w:eastAsia="宋体"/>
                <w:sz w:val="21"/>
                <w:highlight w:val="none"/>
                <w:lang w:val="en-US" w:eastAsia="zh-CN"/>
              </w:rPr>
            </w:pPr>
            <w:r>
              <w:rPr>
                <w:rFonts w:hint="eastAsia" w:ascii="宋体" w:eastAsia="宋体"/>
                <w:sz w:val="21"/>
                <w:highlight w:val="none"/>
                <w:lang w:val="en-US" w:eastAsia="zh-CN"/>
              </w:rPr>
              <w:t>驾驭节目的整体能力，细节处理把握</w:t>
            </w:r>
          </w:p>
        </w:tc>
        <w:tc>
          <w:tcPr>
            <w:tcW w:w="1048" w:type="dxa"/>
            <w:gridSpan w:val="3"/>
            <w:vAlign w:val="center"/>
          </w:tcPr>
          <w:p w14:paraId="5135888F">
            <w:pPr>
              <w:jc w:val="center"/>
              <w:rPr>
                <w:rFonts w:hint="eastAsia" w:ascii="宋体" w:eastAsia="宋体"/>
                <w:sz w:val="21"/>
                <w:highlight w:val="none"/>
                <w:lang w:val="en-US" w:eastAsia="zh-CN"/>
              </w:rPr>
            </w:pPr>
            <w:r>
              <w:rPr>
                <w:rFonts w:hint="eastAsia" w:ascii="宋体" w:eastAsia="宋体"/>
                <w:sz w:val="21"/>
                <w:highlight w:val="none"/>
                <w:lang w:val="en-US" w:eastAsia="zh-CN"/>
              </w:rPr>
              <w:t>持续改进不足，坚持实事求是态度</w:t>
            </w:r>
          </w:p>
        </w:tc>
        <w:tc>
          <w:tcPr>
            <w:tcW w:w="1579" w:type="dxa"/>
            <w:gridSpan w:val="2"/>
            <w:vAlign w:val="center"/>
          </w:tcPr>
          <w:p w14:paraId="130E5F5F">
            <w:pPr>
              <w:jc w:val="center"/>
              <w:rPr>
                <w:rFonts w:hint="default" w:ascii="宋体" w:eastAsia="宋体"/>
                <w:sz w:val="21"/>
                <w:highlight w:val="none"/>
                <w:lang w:val="en-US" w:eastAsia="zh-CN"/>
              </w:rPr>
            </w:pPr>
            <w:r>
              <w:rPr>
                <w:rFonts w:hint="eastAsia" w:ascii="宋体" w:eastAsia="宋体"/>
                <w:sz w:val="21"/>
                <w:highlight w:val="none"/>
                <w:lang w:val="en-US" w:eastAsia="zh-CN"/>
              </w:rPr>
              <w:t>以小组形式演绎作品，指导</w:t>
            </w:r>
          </w:p>
        </w:tc>
      </w:tr>
      <w:tr w14:paraId="6C9699F1">
        <w:trPr>
          <w:trHeight w:val="0" w:hRule="atLeast"/>
          <w:jc w:val="center"/>
        </w:trPr>
        <w:tc>
          <w:tcPr>
            <w:tcW w:w="1301" w:type="dxa"/>
            <w:vMerge w:val="continue"/>
            <w:vAlign w:val="top"/>
          </w:tcPr>
          <w:p w14:paraId="077C105C">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16F573D2">
            <w:pPr>
              <w:jc w:val="center"/>
              <w:rPr>
                <w:rFonts w:hint="default" w:ascii="宋体" w:eastAsia="宋体"/>
                <w:sz w:val="21"/>
                <w:highlight w:val="none"/>
                <w:lang w:val="en-US" w:eastAsia="zh-CN"/>
              </w:rPr>
            </w:pPr>
            <w:r>
              <w:rPr>
                <w:rFonts w:hint="eastAsia" w:ascii="宋体" w:eastAsia="宋体"/>
                <w:sz w:val="21"/>
                <w:highlight w:val="none"/>
                <w:lang w:val="en-US" w:eastAsia="zh-CN"/>
              </w:rPr>
              <w:t>合练</w:t>
            </w:r>
          </w:p>
        </w:tc>
        <w:tc>
          <w:tcPr>
            <w:tcW w:w="1620" w:type="dxa"/>
            <w:vAlign w:val="center"/>
          </w:tcPr>
          <w:p w14:paraId="25BF8104">
            <w:pPr>
              <w:jc w:val="center"/>
              <w:rPr>
                <w:rFonts w:hint="default" w:ascii="宋体" w:eastAsia="宋体"/>
                <w:sz w:val="21"/>
                <w:highlight w:val="none"/>
                <w:lang w:val="en-US" w:eastAsia="zh-CN"/>
              </w:rPr>
            </w:pPr>
            <w:r>
              <w:rPr>
                <w:rFonts w:hint="eastAsia" w:ascii="宋体" w:eastAsia="宋体"/>
                <w:sz w:val="21"/>
                <w:highlight w:val="none"/>
                <w:lang w:val="en-US" w:eastAsia="zh-CN"/>
              </w:rPr>
              <w:t>对作品的细节、声部和合作配合的训练</w:t>
            </w:r>
          </w:p>
        </w:tc>
        <w:tc>
          <w:tcPr>
            <w:tcW w:w="1300" w:type="dxa"/>
            <w:vAlign w:val="center"/>
          </w:tcPr>
          <w:p w14:paraId="450C2183">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c>
          <w:tcPr>
            <w:tcW w:w="1488" w:type="dxa"/>
            <w:gridSpan w:val="2"/>
            <w:vAlign w:val="center"/>
          </w:tcPr>
          <w:p w14:paraId="5490C130">
            <w:pPr>
              <w:jc w:val="center"/>
              <w:rPr>
                <w:rFonts w:hint="default" w:ascii="宋体" w:eastAsia="宋体"/>
                <w:sz w:val="21"/>
                <w:highlight w:val="none"/>
                <w:lang w:val="en-US" w:eastAsia="zh-CN"/>
              </w:rPr>
            </w:pPr>
            <w:r>
              <w:rPr>
                <w:rFonts w:hint="eastAsia" w:ascii="宋体" w:eastAsia="宋体"/>
                <w:sz w:val="21"/>
                <w:highlight w:val="none"/>
                <w:lang w:val="en-US" w:eastAsia="zh-CN"/>
              </w:rPr>
              <w:t>在舞台上把握细节的处理与情感内涵</w:t>
            </w:r>
          </w:p>
        </w:tc>
        <w:tc>
          <w:tcPr>
            <w:tcW w:w="1048" w:type="dxa"/>
            <w:gridSpan w:val="3"/>
            <w:vAlign w:val="center"/>
          </w:tcPr>
          <w:p w14:paraId="2CEEFDCD">
            <w:pPr>
              <w:jc w:val="center"/>
              <w:rPr>
                <w:rFonts w:hint="eastAsia" w:ascii="宋体" w:eastAsia="宋体"/>
                <w:sz w:val="21"/>
                <w:highlight w:val="none"/>
                <w:lang w:val="en-US" w:eastAsia="zh-CN"/>
              </w:rPr>
            </w:pPr>
            <w:r>
              <w:rPr>
                <w:rFonts w:hint="eastAsia" w:ascii="宋体" w:eastAsia="宋体"/>
                <w:sz w:val="21"/>
                <w:highlight w:val="none"/>
                <w:lang w:val="en-US" w:eastAsia="zh-CN"/>
              </w:rPr>
              <w:t>持续改进不足，坚持实事求是态度</w:t>
            </w:r>
          </w:p>
        </w:tc>
        <w:tc>
          <w:tcPr>
            <w:tcW w:w="1579" w:type="dxa"/>
            <w:gridSpan w:val="2"/>
            <w:vAlign w:val="center"/>
          </w:tcPr>
          <w:p w14:paraId="5520BD97">
            <w:pPr>
              <w:jc w:val="center"/>
              <w:rPr>
                <w:rFonts w:hint="default" w:ascii="宋体" w:eastAsia="宋体"/>
                <w:sz w:val="21"/>
                <w:highlight w:val="none"/>
                <w:lang w:val="en-US" w:eastAsia="zh-CN"/>
              </w:rPr>
            </w:pPr>
            <w:r>
              <w:rPr>
                <w:rFonts w:hint="eastAsia" w:ascii="宋体" w:eastAsia="宋体"/>
                <w:sz w:val="21"/>
                <w:highlight w:val="none"/>
                <w:lang w:val="en-US" w:eastAsia="zh-CN"/>
              </w:rPr>
              <w:t>以整场演出穿蓝形式进行</w:t>
            </w:r>
          </w:p>
        </w:tc>
      </w:tr>
      <w:tr w14:paraId="1C092211">
        <w:trPr>
          <w:trHeight w:val="0" w:hRule="atLeast"/>
          <w:jc w:val="center"/>
        </w:trPr>
        <w:tc>
          <w:tcPr>
            <w:tcW w:w="1301" w:type="dxa"/>
            <w:vMerge w:val="continue"/>
            <w:vAlign w:val="top"/>
          </w:tcPr>
          <w:p w14:paraId="29EB3AF9">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top"/>
          </w:tcPr>
          <w:p w14:paraId="143DA790">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1620" w:type="dxa"/>
            <w:vAlign w:val="top"/>
          </w:tcPr>
          <w:p w14:paraId="236B8214">
            <w:pPr>
              <w:pStyle w:val="255"/>
              <w:spacing w:before="125" w:line="312" w:lineRule="auto"/>
              <w:ind w:right="23"/>
              <w:rPr>
                <w:rFonts w:hint="eastAsia" w:ascii="宋体" w:hAnsi="宋体" w:eastAsia="宋体" w:cs="宋体"/>
                <w:b/>
                <w:bCs/>
                <w:color w:val="auto"/>
                <w:sz w:val="18"/>
                <w:szCs w:val="18"/>
                <w:highlight w:val="none"/>
                <w:lang w:val="en-US" w:eastAsia="zh-CN"/>
              </w:rPr>
            </w:pPr>
          </w:p>
        </w:tc>
        <w:tc>
          <w:tcPr>
            <w:tcW w:w="1300" w:type="dxa"/>
            <w:vAlign w:val="top"/>
          </w:tcPr>
          <w:p w14:paraId="7B95C55A">
            <w:pPr>
              <w:pStyle w:val="255"/>
              <w:spacing w:before="125" w:line="312" w:lineRule="auto"/>
              <w:ind w:right="23"/>
              <w:rPr>
                <w:rFonts w:hint="eastAsia" w:ascii="宋体" w:hAnsi="宋体" w:eastAsia="宋体" w:cs="宋体"/>
                <w:b/>
                <w:bCs/>
                <w:color w:val="auto"/>
                <w:sz w:val="21"/>
                <w:szCs w:val="21"/>
                <w:highlight w:val="none"/>
                <w:lang w:eastAsia="zh-CN"/>
              </w:rPr>
            </w:pPr>
          </w:p>
        </w:tc>
        <w:tc>
          <w:tcPr>
            <w:tcW w:w="1488" w:type="dxa"/>
            <w:gridSpan w:val="2"/>
            <w:vAlign w:val="top"/>
          </w:tcPr>
          <w:p w14:paraId="76E2D633">
            <w:pPr>
              <w:pStyle w:val="255"/>
              <w:spacing w:before="125" w:line="312" w:lineRule="auto"/>
              <w:ind w:right="23"/>
              <w:rPr>
                <w:rFonts w:hint="eastAsia" w:ascii="宋体" w:hAnsi="宋体" w:eastAsia="宋体" w:cs="宋体"/>
                <w:b/>
                <w:bCs/>
                <w:color w:val="auto"/>
                <w:sz w:val="18"/>
                <w:szCs w:val="18"/>
                <w:highlight w:val="none"/>
                <w:lang w:val="en-US" w:eastAsia="zh-CN"/>
              </w:rPr>
            </w:pPr>
          </w:p>
        </w:tc>
        <w:tc>
          <w:tcPr>
            <w:tcW w:w="1048" w:type="dxa"/>
            <w:gridSpan w:val="3"/>
            <w:vAlign w:val="top"/>
          </w:tcPr>
          <w:p w14:paraId="2A44A68E">
            <w:pPr>
              <w:pStyle w:val="255"/>
              <w:spacing w:before="125" w:line="312" w:lineRule="auto"/>
              <w:ind w:right="23"/>
              <w:rPr>
                <w:rFonts w:hint="eastAsia" w:ascii="宋体" w:hAnsi="宋体" w:eastAsia="宋体" w:cs="宋体"/>
                <w:b/>
                <w:bCs/>
                <w:color w:val="auto"/>
                <w:sz w:val="18"/>
                <w:szCs w:val="18"/>
                <w:highlight w:val="none"/>
                <w:lang w:val="en-US" w:eastAsia="zh-CN"/>
              </w:rPr>
            </w:pPr>
          </w:p>
        </w:tc>
        <w:tc>
          <w:tcPr>
            <w:tcW w:w="1579" w:type="dxa"/>
            <w:gridSpan w:val="2"/>
            <w:vAlign w:val="top"/>
          </w:tcPr>
          <w:p w14:paraId="438141B2">
            <w:pPr>
              <w:pStyle w:val="255"/>
              <w:spacing w:before="125" w:line="312" w:lineRule="auto"/>
              <w:ind w:right="23"/>
              <w:rPr>
                <w:rFonts w:hint="eastAsia" w:ascii="宋体" w:hAnsi="宋体" w:eastAsia="宋体" w:cs="宋体"/>
                <w:b/>
                <w:bCs/>
                <w:color w:val="auto"/>
                <w:sz w:val="21"/>
                <w:szCs w:val="21"/>
                <w:highlight w:val="none"/>
                <w:lang w:eastAsia="zh-CN"/>
              </w:rPr>
            </w:pPr>
          </w:p>
        </w:tc>
      </w:tr>
      <w:tr w14:paraId="63393FBB">
        <w:trPr>
          <w:trHeight w:val="0" w:hRule="atLeast"/>
          <w:jc w:val="center"/>
        </w:trPr>
        <w:tc>
          <w:tcPr>
            <w:tcW w:w="1301" w:type="dxa"/>
            <w:vMerge w:val="restart"/>
            <w:vAlign w:val="center"/>
          </w:tcPr>
          <w:p w14:paraId="192A4CB2">
            <w:pPr>
              <w:pStyle w:val="255"/>
              <w:spacing w:before="1"/>
              <w:ind w:left="8"/>
              <w:jc w:val="center"/>
              <w:rPr>
                <w:rFonts w:ascii="宋体"/>
                <w:b/>
                <w:color w:val="auto"/>
                <w:sz w:val="21"/>
                <w:highlight w:val="none"/>
              </w:rPr>
            </w:pPr>
            <w:r>
              <w:rPr>
                <w:rFonts w:ascii="宋体"/>
                <w:b/>
                <w:color w:val="auto"/>
                <w:w w:val="98"/>
                <w:sz w:val="21"/>
                <w:highlight w:val="none"/>
              </w:rPr>
              <w:t>H</w:t>
            </w:r>
          </w:p>
          <w:p w14:paraId="6C838DF2">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2189" w:type="dxa"/>
            <w:gridSpan w:val="2"/>
            <w:vAlign w:val="center"/>
          </w:tcPr>
          <w:p w14:paraId="2CBC7AC7">
            <w:pPr>
              <w:jc w:val="center"/>
              <w:rPr>
                <w:rFonts w:hint="default" w:ascii="宋体" w:eastAsia="宋体"/>
                <w:sz w:val="21"/>
                <w:highlight w:val="none"/>
                <w:lang w:val="en-US" w:eastAsia="zh-CN"/>
              </w:rPr>
            </w:pPr>
            <w:r>
              <w:rPr>
                <w:rFonts w:hint="eastAsia" w:ascii="宋体" w:eastAsia="宋体"/>
                <w:sz w:val="21"/>
                <w:highlight w:val="none"/>
                <w:lang w:val="en-US" w:eastAsia="zh-CN"/>
              </w:rPr>
              <w:t>评价项目及配分</w:t>
            </w:r>
          </w:p>
        </w:tc>
        <w:tc>
          <w:tcPr>
            <w:tcW w:w="3227" w:type="dxa"/>
            <w:gridSpan w:val="5"/>
            <w:vAlign w:val="center"/>
          </w:tcPr>
          <w:p w14:paraId="7881935D">
            <w:pPr>
              <w:jc w:val="center"/>
              <w:rPr>
                <w:rFonts w:hint="eastAsia" w:ascii="宋体" w:eastAsia="宋体"/>
                <w:sz w:val="21"/>
                <w:highlight w:val="none"/>
                <w:lang w:eastAsia="zh-CN"/>
              </w:rPr>
            </w:pPr>
            <w:r>
              <w:rPr>
                <w:rFonts w:hint="eastAsia" w:ascii="宋体" w:eastAsia="宋体"/>
                <w:sz w:val="21"/>
                <w:highlight w:val="none"/>
                <w:lang w:eastAsia="zh-CN"/>
              </w:rPr>
              <w:t>评价项目说明</w:t>
            </w:r>
          </w:p>
        </w:tc>
        <w:tc>
          <w:tcPr>
            <w:tcW w:w="2188" w:type="dxa"/>
            <w:gridSpan w:val="3"/>
            <w:vAlign w:val="center"/>
          </w:tcPr>
          <w:p w14:paraId="7A9999BD">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2809C23F">
        <w:trPr>
          <w:trHeight w:val="0" w:hRule="atLeast"/>
          <w:jc w:val="center"/>
        </w:trPr>
        <w:tc>
          <w:tcPr>
            <w:tcW w:w="1301" w:type="dxa"/>
            <w:vMerge w:val="continue"/>
            <w:vAlign w:val="center"/>
          </w:tcPr>
          <w:p w14:paraId="693F2463">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231353B2">
            <w:pPr>
              <w:jc w:val="center"/>
              <w:rPr>
                <w:rFonts w:hint="eastAsia" w:ascii="宋体" w:eastAsia="宋体"/>
                <w:sz w:val="21"/>
                <w:highlight w:val="none"/>
                <w:lang w:val="en-US" w:eastAsia="zh-CN"/>
              </w:rPr>
            </w:pPr>
            <w:r>
              <w:rPr>
                <w:rFonts w:hint="eastAsia" w:ascii="宋体" w:eastAsia="宋体"/>
                <w:sz w:val="21"/>
                <w:highlight w:val="none"/>
                <w:lang w:val="en-US" w:eastAsia="zh-CN"/>
              </w:rPr>
              <w:t>平时（30%）</w:t>
            </w:r>
          </w:p>
        </w:tc>
        <w:tc>
          <w:tcPr>
            <w:tcW w:w="3227" w:type="dxa"/>
            <w:gridSpan w:val="5"/>
            <w:vAlign w:val="center"/>
          </w:tcPr>
          <w:p w14:paraId="07F6917D">
            <w:pPr>
              <w:jc w:val="center"/>
              <w:rPr>
                <w:rFonts w:hint="default" w:ascii="宋体" w:eastAsia="宋体"/>
                <w:sz w:val="21"/>
                <w:highlight w:val="none"/>
                <w:lang w:val="en-US" w:eastAsia="zh-CN"/>
              </w:rPr>
            </w:pPr>
            <w:r>
              <w:rPr>
                <w:rFonts w:hint="eastAsia" w:ascii="宋体" w:eastAsia="宋体"/>
                <w:sz w:val="21"/>
                <w:highlight w:val="none"/>
                <w:lang w:val="en-US" w:eastAsia="zh-CN"/>
              </w:rPr>
              <w:t>平时的考勤、态度、意识、准备的节目熟练度、新颖度等</w:t>
            </w:r>
          </w:p>
          <w:p w14:paraId="4F5EEF5E">
            <w:pPr>
              <w:jc w:val="center"/>
              <w:rPr>
                <w:rFonts w:hint="eastAsia" w:ascii="宋体" w:eastAsia="宋体"/>
                <w:sz w:val="21"/>
                <w:highlight w:val="none"/>
                <w:lang w:val="en-US" w:eastAsia="zh-CN"/>
              </w:rPr>
            </w:pPr>
          </w:p>
          <w:p w14:paraId="63E40B0B">
            <w:pPr>
              <w:jc w:val="center"/>
              <w:rPr>
                <w:rFonts w:hint="eastAsia" w:ascii="宋体" w:eastAsia="宋体"/>
                <w:sz w:val="21"/>
                <w:highlight w:val="none"/>
                <w:lang w:val="en-US" w:eastAsia="zh-CN"/>
              </w:rPr>
            </w:pPr>
          </w:p>
          <w:p w14:paraId="283652C0">
            <w:pPr>
              <w:jc w:val="center"/>
              <w:rPr>
                <w:rFonts w:hint="eastAsia" w:ascii="宋体" w:eastAsia="宋体"/>
                <w:sz w:val="21"/>
                <w:highlight w:val="none"/>
                <w:lang w:val="en-US" w:eastAsia="zh-CN"/>
              </w:rPr>
            </w:pPr>
          </w:p>
          <w:p w14:paraId="4C55E13A">
            <w:pPr>
              <w:jc w:val="center"/>
              <w:rPr>
                <w:rFonts w:hint="eastAsia" w:ascii="宋体" w:eastAsia="宋体"/>
                <w:sz w:val="21"/>
                <w:highlight w:val="none"/>
                <w:lang w:val="en-US" w:eastAsia="zh-CN"/>
              </w:rPr>
            </w:pPr>
          </w:p>
          <w:p w14:paraId="29B57A26">
            <w:pPr>
              <w:jc w:val="center"/>
              <w:rPr>
                <w:rFonts w:hint="eastAsia" w:ascii="宋体" w:eastAsia="宋体"/>
                <w:sz w:val="21"/>
                <w:highlight w:val="none"/>
                <w:lang w:val="en-US" w:eastAsia="zh-CN"/>
              </w:rPr>
            </w:pPr>
          </w:p>
          <w:p w14:paraId="3FCC2ED3">
            <w:pPr>
              <w:jc w:val="center"/>
              <w:rPr>
                <w:rFonts w:hint="eastAsia" w:ascii="宋体" w:eastAsia="宋体"/>
                <w:sz w:val="21"/>
                <w:highlight w:val="none"/>
                <w:lang w:val="en-US" w:eastAsia="zh-CN"/>
              </w:rPr>
            </w:pPr>
          </w:p>
          <w:p w14:paraId="3120EEF1">
            <w:pPr>
              <w:jc w:val="center"/>
              <w:rPr>
                <w:rFonts w:hint="eastAsia" w:ascii="宋体" w:eastAsia="宋体"/>
                <w:sz w:val="21"/>
                <w:highlight w:val="none"/>
                <w:lang w:val="en-US" w:eastAsia="zh-CN"/>
              </w:rPr>
            </w:pPr>
          </w:p>
          <w:p w14:paraId="34399CCB">
            <w:pPr>
              <w:jc w:val="center"/>
              <w:rPr>
                <w:rFonts w:hint="eastAsia" w:ascii="宋体" w:eastAsia="宋体"/>
                <w:sz w:val="21"/>
                <w:highlight w:val="none"/>
                <w:lang w:val="en-US" w:eastAsia="zh-CN"/>
              </w:rPr>
            </w:pPr>
          </w:p>
          <w:p w14:paraId="05754D8A">
            <w:pPr>
              <w:jc w:val="center"/>
              <w:rPr>
                <w:rFonts w:hint="eastAsia" w:ascii="宋体" w:eastAsia="宋体"/>
                <w:sz w:val="21"/>
                <w:highlight w:val="none"/>
                <w:lang w:val="en-US" w:eastAsia="zh-CN"/>
              </w:rPr>
            </w:pPr>
          </w:p>
          <w:p w14:paraId="1E7287F9">
            <w:pPr>
              <w:jc w:val="center"/>
              <w:rPr>
                <w:rFonts w:hint="eastAsia" w:ascii="宋体" w:eastAsia="宋体"/>
                <w:sz w:val="21"/>
                <w:highlight w:val="none"/>
                <w:lang w:val="en-US" w:eastAsia="zh-CN"/>
              </w:rPr>
            </w:pPr>
          </w:p>
          <w:p w14:paraId="4E766D0A">
            <w:pPr>
              <w:jc w:val="center"/>
              <w:rPr>
                <w:rFonts w:hint="eastAsia" w:ascii="宋体" w:eastAsia="宋体"/>
                <w:sz w:val="21"/>
                <w:highlight w:val="none"/>
                <w:lang w:val="en-US" w:eastAsia="zh-CN"/>
              </w:rPr>
            </w:pPr>
          </w:p>
          <w:p w14:paraId="1B87B876">
            <w:pPr>
              <w:jc w:val="center"/>
              <w:rPr>
                <w:rFonts w:hint="eastAsia" w:ascii="宋体" w:eastAsia="宋体"/>
                <w:sz w:val="21"/>
                <w:highlight w:val="none"/>
                <w:lang w:val="en-US" w:eastAsia="zh-CN"/>
              </w:rPr>
            </w:pPr>
          </w:p>
        </w:tc>
        <w:tc>
          <w:tcPr>
            <w:tcW w:w="2188" w:type="dxa"/>
            <w:gridSpan w:val="3"/>
            <w:vAlign w:val="center"/>
          </w:tcPr>
          <w:p w14:paraId="4517571D">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r>
      <w:tr w14:paraId="404DC8D4">
        <w:trPr>
          <w:trHeight w:val="0" w:hRule="atLeast"/>
          <w:jc w:val="center"/>
        </w:trPr>
        <w:tc>
          <w:tcPr>
            <w:tcW w:w="1301" w:type="dxa"/>
            <w:vMerge w:val="continue"/>
            <w:vAlign w:val="center"/>
          </w:tcPr>
          <w:p w14:paraId="660C08D2">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79BBFEE5">
            <w:pPr>
              <w:jc w:val="center"/>
              <w:rPr>
                <w:rFonts w:hint="eastAsia" w:ascii="宋体" w:eastAsia="宋体"/>
                <w:sz w:val="21"/>
                <w:highlight w:val="none"/>
                <w:lang w:val="en-US" w:eastAsia="zh-CN"/>
              </w:rPr>
            </w:pPr>
            <w:r>
              <w:rPr>
                <w:rFonts w:hint="eastAsia" w:ascii="宋体" w:eastAsia="宋体"/>
                <w:sz w:val="21"/>
                <w:highlight w:val="none"/>
                <w:lang w:val="en-US" w:eastAsia="zh-CN"/>
              </w:rPr>
              <w:t>期末（70%）</w:t>
            </w:r>
          </w:p>
        </w:tc>
        <w:tc>
          <w:tcPr>
            <w:tcW w:w="3227" w:type="dxa"/>
            <w:gridSpan w:val="5"/>
            <w:vAlign w:val="center"/>
          </w:tcPr>
          <w:p w14:paraId="5C60BDC1">
            <w:pPr>
              <w:jc w:val="center"/>
              <w:rPr>
                <w:rFonts w:hint="default" w:ascii="宋体" w:eastAsia="宋体"/>
                <w:sz w:val="21"/>
                <w:highlight w:val="none"/>
                <w:lang w:val="en-US" w:eastAsia="zh-CN"/>
              </w:rPr>
            </w:pPr>
            <w:r>
              <w:rPr>
                <w:rFonts w:hint="eastAsia" w:ascii="宋体" w:eastAsia="宋体"/>
                <w:sz w:val="21"/>
                <w:highlight w:val="none"/>
                <w:lang w:val="en-US" w:eastAsia="zh-CN"/>
              </w:rPr>
              <w:t>节目准备、策划、构思、舞台表现力、艺术处理、演绎能力等</w:t>
            </w:r>
          </w:p>
        </w:tc>
        <w:tc>
          <w:tcPr>
            <w:tcW w:w="2188" w:type="dxa"/>
            <w:gridSpan w:val="3"/>
            <w:vAlign w:val="center"/>
          </w:tcPr>
          <w:p w14:paraId="491C88EA">
            <w:pPr>
              <w:jc w:val="center"/>
              <w:rPr>
                <w:rFonts w:hint="eastAsia" w:ascii="宋体" w:eastAsia="宋体"/>
                <w:sz w:val="21"/>
                <w:highlight w:val="none"/>
                <w:lang w:val="en-US" w:eastAsia="zh-CN"/>
              </w:rPr>
            </w:pPr>
            <w:r>
              <w:rPr>
                <w:rFonts w:hint="eastAsia" w:ascii="宋体" w:eastAsia="宋体"/>
                <w:sz w:val="21"/>
                <w:highlight w:val="none"/>
                <w:lang w:val="en-US" w:eastAsia="zh-CN"/>
              </w:rPr>
              <w:t>课程目标1、2、3、4</w:t>
            </w:r>
          </w:p>
        </w:tc>
      </w:tr>
      <w:tr w14:paraId="4E665200">
        <w:trPr>
          <w:trHeight w:val="0" w:hRule="atLeast"/>
          <w:jc w:val="center"/>
        </w:trPr>
        <w:tc>
          <w:tcPr>
            <w:tcW w:w="1301" w:type="dxa"/>
            <w:vMerge w:val="continue"/>
            <w:vAlign w:val="center"/>
          </w:tcPr>
          <w:p w14:paraId="6A6C2D6E">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c>
          <w:tcPr>
            <w:tcW w:w="2189" w:type="dxa"/>
            <w:gridSpan w:val="2"/>
            <w:vAlign w:val="center"/>
          </w:tcPr>
          <w:p w14:paraId="1F59FEE9">
            <w:pPr>
              <w:pStyle w:val="255"/>
              <w:jc w:val="center"/>
              <w:rPr>
                <w:rFonts w:hint="eastAsia" w:ascii="宋体" w:hAnsi="宋体" w:eastAsia="宋体" w:cs="宋体"/>
                <w:b/>
                <w:bCs/>
                <w:color w:val="auto"/>
                <w:sz w:val="21"/>
                <w:szCs w:val="21"/>
                <w:highlight w:val="none"/>
                <w:lang w:eastAsia="zh-CN"/>
              </w:rPr>
            </w:pPr>
          </w:p>
        </w:tc>
        <w:tc>
          <w:tcPr>
            <w:tcW w:w="3227" w:type="dxa"/>
            <w:gridSpan w:val="5"/>
            <w:vAlign w:val="center"/>
          </w:tcPr>
          <w:p w14:paraId="24B4F93C">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c>
          <w:tcPr>
            <w:tcW w:w="2188" w:type="dxa"/>
            <w:gridSpan w:val="3"/>
            <w:vAlign w:val="center"/>
          </w:tcPr>
          <w:p w14:paraId="56AAB22E">
            <w:pPr>
              <w:pStyle w:val="255"/>
              <w:spacing w:before="125" w:line="312" w:lineRule="auto"/>
              <w:ind w:right="23"/>
              <w:jc w:val="center"/>
              <w:rPr>
                <w:rFonts w:hint="eastAsia" w:ascii="宋体" w:hAnsi="宋体" w:eastAsia="宋体" w:cs="宋体"/>
                <w:b/>
                <w:bCs/>
                <w:color w:val="auto"/>
                <w:sz w:val="21"/>
                <w:szCs w:val="21"/>
                <w:highlight w:val="none"/>
                <w:lang w:eastAsia="zh-CN"/>
              </w:rPr>
            </w:pPr>
          </w:p>
        </w:tc>
      </w:tr>
      <w:tr w14:paraId="69ACA6CF">
        <w:trPr>
          <w:trHeight w:val="0" w:hRule="atLeast"/>
          <w:jc w:val="center"/>
        </w:trPr>
        <w:tc>
          <w:tcPr>
            <w:tcW w:w="1301" w:type="dxa"/>
            <w:vAlign w:val="center"/>
          </w:tcPr>
          <w:p w14:paraId="739F8F65">
            <w:pPr>
              <w:pStyle w:val="255"/>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76445D18">
            <w:pPr>
              <w:pStyle w:val="255"/>
              <w:spacing w:before="43"/>
              <w:ind w:left="100" w:right="93"/>
              <w:jc w:val="center"/>
              <w:rPr>
                <w:rFonts w:ascii="宋体" w:eastAsia="宋体"/>
                <w:b/>
                <w:color w:val="auto"/>
                <w:sz w:val="21"/>
                <w:highlight w:val="none"/>
                <w:lang w:eastAsia="zh-CN"/>
              </w:rPr>
            </w:pPr>
            <w:r>
              <w:rPr>
                <w:rFonts w:hint="eastAsia" w:ascii="宋体" w:eastAsia="宋体"/>
                <w:b/>
                <w:color w:val="auto"/>
                <w:sz w:val="21"/>
                <w:highlight w:val="none"/>
                <w:lang w:eastAsia="zh-CN"/>
              </w:rPr>
              <w:t>建议教材</w:t>
            </w:r>
          </w:p>
          <w:p w14:paraId="64545F3E">
            <w:pPr>
              <w:pStyle w:val="255"/>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及学习资料</w:t>
            </w:r>
          </w:p>
        </w:tc>
        <w:tc>
          <w:tcPr>
            <w:tcW w:w="7604" w:type="dxa"/>
            <w:gridSpan w:val="10"/>
            <w:vAlign w:val="center"/>
          </w:tcPr>
          <w:p w14:paraId="52AC5E9B">
            <w:pPr>
              <w:keepNext w:val="0"/>
              <w:keepLines w:val="0"/>
              <w:pageBreakBefore w:val="0"/>
              <w:widowControl w:val="0"/>
              <w:kinsoku/>
              <w:wordWrap/>
              <w:overflowPunct/>
              <w:topLinePunct w:val="0"/>
              <w:autoSpaceDE w:val="0"/>
              <w:autoSpaceDN w:val="0"/>
              <w:bidi w:val="0"/>
              <w:adjustRightInd/>
              <w:snapToGrid/>
              <w:ind w:firstLine="420" w:firstLineChars="200"/>
              <w:jc w:val="both"/>
              <w:textAlignment w:val="auto"/>
              <w:rPr>
                <w:rFonts w:hint="default" w:ascii="宋体" w:eastAsia="宋体"/>
                <w:sz w:val="21"/>
                <w:highlight w:val="none"/>
                <w:lang w:val="en-US" w:eastAsia="zh-CN"/>
              </w:rPr>
            </w:pPr>
            <w:r>
              <w:rPr>
                <w:rFonts w:hint="eastAsia" w:ascii="宋体" w:eastAsia="宋体"/>
                <w:sz w:val="21"/>
                <w:highlight w:val="none"/>
                <w:lang w:val="en-US" w:eastAsia="zh-CN"/>
              </w:rPr>
              <w:t>声乐、钢琴、器乐、舞蹈、理论五个方向所使用的教材，以及演出策划与管理等艺术管理方面的教材</w:t>
            </w:r>
          </w:p>
        </w:tc>
      </w:tr>
      <w:tr w14:paraId="6C101358">
        <w:trPr>
          <w:trHeight w:val="0" w:hRule="atLeast"/>
          <w:jc w:val="center"/>
        </w:trPr>
        <w:tc>
          <w:tcPr>
            <w:tcW w:w="1301" w:type="dxa"/>
            <w:vAlign w:val="center"/>
          </w:tcPr>
          <w:p w14:paraId="1BD9B8B9">
            <w:pPr>
              <w:pStyle w:val="25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0E39C1C3">
            <w:pPr>
              <w:pStyle w:val="25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7C9F86D5">
            <w:pPr>
              <w:pStyle w:val="25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10"/>
            <w:vAlign w:val="center"/>
          </w:tcPr>
          <w:p w14:paraId="14508CD7">
            <w:pPr>
              <w:keepNext w:val="0"/>
              <w:keepLines w:val="0"/>
              <w:pageBreakBefore w:val="0"/>
              <w:widowControl w:val="0"/>
              <w:kinsoku/>
              <w:wordWrap/>
              <w:overflowPunct/>
              <w:topLinePunct w:val="0"/>
              <w:autoSpaceDE w:val="0"/>
              <w:autoSpaceDN w:val="0"/>
              <w:bidi w:val="0"/>
              <w:adjustRightInd/>
              <w:snapToGrid/>
              <w:ind w:firstLine="420" w:firstLineChars="200"/>
              <w:jc w:val="both"/>
              <w:textAlignment w:val="auto"/>
              <w:rPr>
                <w:rFonts w:hint="default" w:ascii="宋体" w:eastAsia="宋体"/>
                <w:sz w:val="21"/>
                <w:highlight w:val="none"/>
                <w:lang w:val="en-US" w:eastAsia="zh-CN"/>
              </w:rPr>
            </w:pPr>
            <w:r>
              <w:rPr>
                <w:rFonts w:hint="eastAsia" w:ascii="宋体" w:eastAsia="宋体"/>
                <w:sz w:val="21"/>
                <w:highlight w:val="none"/>
                <w:lang w:val="en-US" w:eastAsia="zh-CN"/>
              </w:rPr>
              <w:t>琴房、小演奏厅、音乐厅、实训室以及多媒体教室等</w:t>
            </w:r>
          </w:p>
        </w:tc>
      </w:tr>
      <w:tr w14:paraId="468BA46A">
        <w:trPr>
          <w:trHeight w:val="0" w:hRule="atLeast"/>
          <w:jc w:val="center"/>
        </w:trPr>
        <w:tc>
          <w:tcPr>
            <w:tcW w:w="1301" w:type="dxa"/>
            <w:vAlign w:val="center"/>
          </w:tcPr>
          <w:p w14:paraId="63E6786D">
            <w:pPr>
              <w:pStyle w:val="255"/>
              <w:spacing w:before="162"/>
              <w:ind w:left="8"/>
              <w:jc w:val="center"/>
              <w:rPr>
                <w:rFonts w:ascii="宋体"/>
                <w:b/>
                <w:color w:val="auto"/>
                <w:sz w:val="21"/>
                <w:highlight w:val="none"/>
              </w:rPr>
            </w:pPr>
            <w:r>
              <w:rPr>
                <w:rFonts w:ascii="宋体"/>
                <w:b/>
                <w:color w:val="auto"/>
                <w:w w:val="98"/>
                <w:sz w:val="21"/>
                <w:highlight w:val="none"/>
              </w:rPr>
              <w:t>K</w:t>
            </w:r>
          </w:p>
          <w:p w14:paraId="5A91D441">
            <w:pPr>
              <w:pStyle w:val="255"/>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10"/>
            <w:vAlign w:val="center"/>
          </w:tcPr>
          <w:p w14:paraId="3C8315FC">
            <w:pPr>
              <w:keepNext w:val="0"/>
              <w:keepLines w:val="0"/>
              <w:pageBreakBefore w:val="0"/>
              <w:widowControl w:val="0"/>
              <w:kinsoku/>
              <w:wordWrap/>
              <w:overflowPunct/>
              <w:topLinePunct w:val="0"/>
              <w:autoSpaceDE w:val="0"/>
              <w:autoSpaceDN w:val="0"/>
              <w:bidi w:val="0"/>
              <w:adjustRightInd/>
              <w:snapToGrid/>
              <w:ind w:firstLine="420" w:firstLineChars="200"/>
              <w:jc w:val="both"/>
              <w:textAlignment w:val="auto"/>
              <w:rPr>
                <w:rFonts w:hint="default" w:ascii="宋体" w:eastAsia="宋体"/>
                <w:sz w:val="21"/>
                <w:highlight w:val="none"/>
                <w:lang w:val="en-US" w:eastAsia="zh-CN"/>
              </w:rPr>
            </w:pPr>
            <w:r>
              <w:rPr>
                <w:rFonts w:hint="eastAsia" w:ascii="宋体" w:eastAsia="宋体"/>
                <w:sz w:val="21"/>
                <w:highlight w:val="none"/>
                <w:lang w:val="en-US" w:eastAsia="zh-CN"/>
              </w:rPr>
              <w:t>通过系、教务科、实验室等统筹安排演出的时间、地点等相关事宜，以班级或年级集中组织与策划为主，教师加以指导，全体专任教师根据节目现场演绎情况进行现场评分与毕业（设计）档案归档，并统一上交教务科。</w:t>
            </w:r>
          </w:p>
        </w:tc>
      </w:tr>
      <w:tr w14:paraId="455B6BE8">
        <w:trPr>
          <w:trHeight w:val="0" w:hRule="atLeast"/>
          <w:jc w:val="center"/>
        </w:trPr>
        <w:tc>
          <w:tcPr>
            <w:tcW w:w="8905" w:type="dxa"/>
            <w:gridSpan w:val="11"/>
            <w:vAlign w:val="center"/>
          </w:tcPr>
          <w:p w14:paraId="3D45B644">
            <w:pPr>
              <w:pStyle w:val="255"/>
              <w:spacing w:before="65"/>
              <w:ind w:left="107"/>
              <w:rPr>
                <w:color w:val="auto"/>
                <w:sz w:val="21"/>
                <w:szCs w:val="21"/>
                <w:highlight w:val="none"/>
                <w:lang w:eastAsia="zh-CN"/>
              </w:rPr>
            </w:pPr>
            <w:r>
              <w:rPr>
                <w:color w:val="auto"/>
                <w:sz w:val="21"/>
                <w:szCs w:val="21"/>
                <w:highlight w:val="none"/>
                <w:lang w:eastAsia="zh-CN"/>
              </w:rPr>
              <w:t>备注：</w:t>
            </w:r>
          </w:p>
          <w:p w14:paraId="6EF7A280">
            <w:pPr>
              <w:pStyle w:val="255"/>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242D1CEA">
            <w:pPr>
              <w:pStyle w:val="255"/>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48E71C00">
            <w:pPr>
              <w:pStyle w:val="255"/>
              <w:spacing w:before="53"/>
              <w:ind w:left="587"/>
              <w:rPr>
                <w:b/>
                <w:bCs/>
                <w:color w:val="auto"/>
                <w:sz w:val="21"/>
                <w:szCs w:val="21"/>
                <w:highlight w:val="none"/>
                <w:lang w:eastAsia="zh-CN"/>
              </w:rPr>
            </w:pPr>
            <w:r>
              <w:rPr>
                <w:b/>
                <w:bCs/>
                <w:color w:val="auto"/>
                <w:sz w:val="21"/>
                <w:szCs w:val="21"/>
                <w:highlight w:val="none"/>
                <w:lang w:eastAsia="zh-CN"/>
              </w:rPr>
              <w:t>(1)</w:t>
            </w:r>
            <w:r>
              <w:rPr>
                <w:rFonts w:hint="eastAsia"/>
                <w:b/>
                <w:bCs/>
                <w:color w:val="auto"/>
                <w:sz w:val="21"/>
                <w:szCs w:val="21"/>
                <w:highlight w:val="none"/>
                <w:lang w:val="en-US" w:eastAsia="zh-CN"/>
              </w:rPr>
              <w:t>操作</w:t>
            </w:r>
            <w:r>
              <w:rPr>
                <w:rFonts w:hint="eastAsia"/>
                <w:b/>
                <w:bCs/>
                <w:color w:val="auto"/>
                <w:sz w:val="21"/>
                <w:szCs w:val="21"/>
                <w:highlight w:val="none"/>
                <w:lang w:eastAsia="zh-CN"/>
              </w:rPr>
              <w:t>考试</w:t>
            </w:r>
            <w:r>
              <w:rPr>
                <w:b/>
                <w:bCs/>
                <w:color w:val="auto"/>
                <w:sz w:val="21"/>
                <w:szCs w:val="21"/>
                <w:highlight w:val="none"/>
                <w:lang w:eastAsia="zh-CN"/>
              </w:rPr>
              <w:t>：</w:t>
            </w:r>
            <w:r>
              <w:rPr>
                <w:rFonts w:hint="eastAsia"/>
                <w:b/>
                <w:bCs/>
                <w:color w:val="000000"/>
                <w:sz w:val="21"/>
                <w:szCs w:val="21"/>
                <w:highlight w:val="none"/>
                <w:lang w:eastAsia="zh-CN"/>
              </w:rPr>
              <w:t>平时操作</w:t>
            </w:r>
            <w:r>
              <w:rPr>
                <w:b/>
                <w:bCs/>
                <w:color w:val="000000"/>
                <w:sz w:val="21"/>
                <w:szCs w:val="21"/>
                <w:highlight w:val="none"/>
                <w:lang w:eastAsia="zh-CN"/>
              </w:rPr>
              <w:t>、期末</w:t>
            </w:r>
            <w:r>
              <w:rPr>
                <w:rFonts w:hint="eastAsia"/>
                <w:b/>
                <w:bCs/>
                <w:color w:val="000000"/>
                <w:sz w:val="21"/>
                <w:szCs w:val="21"/>
                <w:highlight w:val="none"/>
                <w:lang w:eastAsia="zh-CN"/>
              </w:rPr>
              <w:t>考试</w:t>
            </w:r>
          </w:p>
          <w:p w14:paraId="73D243FA">
            <w:pPr>
              <w:pStyle w:val="255"/>
              <w:spacing w:before="52"/>
              <w:ind w:left="587"/>
              <w:rPr>
                <w:b/>
                <w:bCs/>
                <w:color w:val="auto"/>
                <w:sz w:val="21"/>
                <w:szCs w:val="21"/>
                <w:highlight w:val="none"/>
                <w:lang w:eastAsia="zh-CN"/>
              </w:rPr>
            </w:pPr>
            <w:r>
              <w:rPr>
                <w:b/>
                <w:bCs/>
                <w:color w:val="auto"/>
                <w:sz w:val="21"/>
                <w:szCs w:val="21"/>
                <w:highlight w:val="none"/>
                <w:lang w:eastAsia="zh-CN"/>
              </w:rPr>
              <w:t>(2)实作评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000000"/>
                <w:sz w:val="21"/>
                <w:szCs w:val="21"/>
                <w:highlight w:val="none"/>
                <w:lang w:eastAsia="zh-CN"/>
              </w:rPr>
              <w:t>实验报告</w:t>
            </w:r>
            <w:r>
              <w:rPr>
                <w:b/>
                <w:bCs/>
                <w:color w:val="000000"/>
                <w:sz w:val="21"/>
                <w:szCs w:val="21"/>
                <w:highlight w:val="none"/>
                <w:lang w:eastAsia="zh-CN"/>
              </w:rPr>
              <w:t>、实作</w:t>
            </w:r>
            <w:r>
              <w:rPr>
                <w:rFonts w:hint="eastAsia"/>
                <w:b/>
                <w:bCs/>
                <w:color w:val="000000"/>
                <w:sz w:val="21"/>
                <w:szCs w:val="21"/>
                <w:highlight w:val="none"/>
                <w:lang w:eastAsia="zh-CN"/>
              </w:rPr>
              <w:t>成品</w:t>
            </w:r>
            <w:r>
              <w:rPr>
                <w:b/>
                <w:bCs/>
                <w:color w:val="000000"/>
                <w:sz w:val="21"/>
                <w:szCs w:val="21"/>
                <w:highlight w:val="none"/>
                <w:lang w:eastAsia="zh-CN"/>
              </w:rPr>
              <w:t>、日常表现、表演、观察</w:t>
            </w:r>
          </w:p>
          <w:p w14:paraId="53C0C0F2">
            <w:pPr>
              <w:pStyle w:val="255"/>
              <w:spacing w:before="53"/>
              <w:ind w:left="587"/>
              <w:rPr>
                <w:b/>
                <w:bCs/>
                <w:color w:val="auto"/>
                <w:sz w:val="21"/>
                <w:szCs w:val="21"/>
                <w:highlight w:val="none"/>
                <w:lang w:eastAsia="zh-CN"/>
              </w:rPr>
            </w:pPr>
            <w:r>
              <w:rPr>
                <w:b/>
                <w:bCs/>
                <w:color w:val="auto"/>
                <w:sz w:val="21"/>
                <w:szCs w:val="21"/>
                <w:highlight w:val="none"/>
                <w:lang w:eastAsia="zh-CN"/>
              </w:rPr>
              <w:t>(3)档案评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面报告、专题档案</w:t>
            </w:r>
          </w:p>
          <w:p w14:paraId="7BA63CA6">
            <w:pPr>
              <w:pStyle w:val="255"/>
              <w:spacing w:before="53"/>
              <w:ind w:left="587"/>
            </w:pPr>
            <w:r>
              <w:rPr>
                <w:b/>
                <w:bCs/>
                <w:color w:val="auto"/>
                <w:sz w:val="21"/>
                <w:szCs w:val="21"/>
                <w:highlight w:val="none"/>
                <w:lang w:eastAsia="zh-CN"/>
              </w:rPr>
              <w:t>(4)口语评</w:t>
            </w:r>
            <w:r>
              <w:rPr>
                <w:rFonts w:hint="eastAsia"/>
                <w:b/>
                <w:bCs/>
                <w:color w:val="auto"/>
                <w:sz w:val="21"/>
                <w:szCs w:val="21"/>
                <w:highlight w:val="none"/>
                <w:lang w:eastAsia="zh-CN"/>
              </w:rPr>
              <w:t>价</w:t>
            </w:r>
            <w:r>
              <w:rPr>
                <w:b/>
                <w:bCs/>
                <w:color w:val="auto"/>
                <w:sz w:val="21"/>
                <w:szCs w:val="21"/>
                <w:highlight w:val="none"/>
                <w:lang w:eastAsia="zh-CN"/>
              </w:rPr>
              <w:t>：口头报告、口试</w:t>
            </w:r>
          </w:p>
        </w:tc>
      </w:tr>
      <w:tr w14:paraId="4AEDD66C">
        <w:trPr>
          <w:trHeight w:val="0" w:hRule="atLeast"/>
          <w:jc w:val="center"/>
        </w:trPr>
        <w:tc>
          <w:tcPr>
            <w:tcW w:w="1301" w:type="dxa"/>
            <w:vMerge w:val="restart"/>
            <w:vAlign w:val="center"/>
          </w:tcPr>
          <w:p w14:paraId="3D35849C">
            <w:pPr>
              <w:pStyle w:val="255"/>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10"/>
            <w:vAlign w:val="top"/>
          </w:tcPr>
          <w:p w14:paraId="5A8970C3">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432EA6F4">
            <w:pPr>
              <w:rPr>
                <w:rFonts w:hint="eastAsia" w:ascii="宋体" w:hAnsi="宋体" w:eastAsia="宋体" w:cs="宋体"/>
                <w:sz w:val="21"/>
                <w:szCs w:val="21"/>
                <w:lang w:eastAsia="zh-CN"/>
              </w:rPr>
            </w:pPr>
          </w:p>
          <w:p w14:paraId="20A3FA4B">
            <w:pPr>
              <w:rPr>
                <w:rFonts w:hint="eastAsia" w:ascii="宋体" w:hAnsi="宋体" w:eastAsia="宋体" w:cs="宋体"/>
                <w:sz w:val="21"/>
                <w:szCs w:val="21"/>
                <w:lang w:eastAsia="zh-CN"/>
              </w:rPr>
            </w:pPr>
          </w:p>
          <w:p w14:paraId="55AE8D82">
            <w:pPr>
              <w:rPr>
                <w:rFonts w:hint="eastAsia" w:ascii="宋体" w:hAnsi="宋体" w:eastAsia="宋体" w:cs="宋体"/>
                <w:sz w:val="21"/>
                <w:szCs w:val="21"/>
                <w:lang w:eastAsia="zh-CN"/>
              </w:rPr>
            </w:pPr>
          </w:p>
          <w:p w14:paraId="03E0801A">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4AFF4936">
            <w:pPr>
              <w:rPr>
                <w:rFonts w:hint="eastAsia" w:ascii="宋体" w:hAnsi="宋体" w:eastAsia="宋体" w:cs="宋体"/>
                <w:b/>
                <w:bCs/>
                <w:color w:val="auto"/>
                <w:sz w:val="21"/>
                <w:szCs w:val="21"/>
                <w:highlight w:val="none"/>
                <w:lang w:eastAsia="zh-CN"/>
              </w:rPr>
            </w:pPr>
          </w:p>
        </w:tc>
      </w:tr>
      <w:tr w14:paraId="23ABEA2D">
        <w:trPr>
          <w:trHeight w:val="0" w:hRule="atLeast"/>
          <w:jc w:val="center"/>
        </w:trPr>
        <w:tc>
          <w:tcPr>
            <w:tcW w:w="1301" w:type="dxa"/>
            <w:vMerge w:val="continue"/>
            <w:vAlign w:val="center"/>
          </w:tcPr>
          <w:p w14:paraId="01C3B780">
            <w:pPr>
              <w:pStyle w:val="255"/>
              <w:spacing w:before="53"/>
              <w:ind w:left="587"/>
              <w:rPr>
                <w:b/>
                <w:bCs/>
                <w:color w:val="auto"/>
                <w:sz w:val="21"/>
                <w:szCs w:val="21"/>
                <w:highlight w:val="none"/>
                <w:lang w:eastAsia="zh-CN"/>
              </w:rPr>
            </w:pPr>
          </w:p>
        </w:tc>
        <w:tc>
          <w:tcPr>
            <w:tcW w:w="7604" w:type="dxa"/>
            <w:gridSpan w:val="10"/>
            <w:vAlign w:val="top"/>
          </w:tcPr>
          <w:p w14:paraId="5FD1CC60">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00BED913">
            <w:pPr>
              <w:rPr>
                <w:rFonts w:hint="eastAsia" w:ascii="宋体" w:hAnsi="宋体" w:eastAsia="宋体" w:cs="宋体"/>
                <w:sz w:val="21"/>
                <w:szCs w:val="21"/>
                <w:lang w:eastAsia="zh-CN"/>
              </w:rPr>
            </w:pPr>
          </w:p>
          <w:p w14:paraId="76EFEBB9">
            <w:pPr>
              <w:rPr>
                <w:rFonts w:hint="eastAsia" w:ascii="宋体" w:hAnsi="宋体" w:eastAsia="宋体" w:cs="宋体"/>
                <w:sz w:val="21"/>
                <w:szCs w:val="21"/>
                <w:lang w:eastAsia="zh-CN"/>
              </w:rPr>
            </w:pPr>
          </w:p>
          <w:p w14:paraId="2703AED4">
            <w:pPr>
              <w:rPr>
                <w:rFonts w:hint="eastAsia" w:ascii="宋体" w:hAnsi="宋体" w:eastAsia="宋体" w:cs="宋体"/>
                <w:sz w:val="21"/>
                <w:szCs w:val="21"/>
                <w:lang w:eastAsia="zh-CN"/>
              </w:rPr>
            </w:pPr>
          </w:p>
          <w:p w14:paraId="15D107BA">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44244646">
            <w:pPr>
              <w:rPr>
                <w:rFonts w:hint="eastAsia" w:ascii="宋体" w:hAnsi="宋体" w:eastAsia="宋体" w:cs="宋体"/>
                <w:sz w:val="21"/>
                <w:szCs w:val="21"/>
                <w:lang w:eastAsia="zh-CN"/>
              </w:rPr>
            </w:pPr>
          </w:p>
          <w:p w14:paraId="5138C56A">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42A34C70">
            <w:pPr>
              <w:rPr>
                <w:rFonts w:hint="eastAsia" w:ascii="宋体" w:hAnsi="宋体" w:eastAsia="宋体" w:cs="宋体"/>
                <w:b/>
                <w:bCs/>
                <w:color w:val="auto"/>
                <w:sz w:val="21"/>
                <w:szCs w:val="21"/>
                <w:highlight w:val="none"/>
                <w:lang w:eastAsia="zh-CN"/>
              </w:rPr>
            </w:pPr>
          </w:p>
        </w:tc>
      </w:tr>
      <w:tr w14:paraId="614ED890">
        <w:trPr>
          <w:trHeight w:val="0" w:hRule="atLeast"/>
          <w:jc w:val="center"/>
        </w:trPr>
        <w:tc>
          <w:tcPr>
            <w:tcW w:w="1301" w:type="dxa"/>
            <w:vMerge w:val="continue"/>
            <w:vAlign w:val="center"/>
          </w:tcPr>
          <w:p w14:paraId="77A631C5">
            <w:pPr>
              <w:pStyle w:val="255"/>
              <w:spacing w:before="53"/>
              <w:ind w:left="587"/>
              <w:rPr>
                <w:b/>
                <w:bCs/>
                <w:color w:val="auto"/>
                <w:sz w:val="21"/>
                <w:szCs w:val="21"/>
                <w:highlight w:val="none"/>
                <w:lang w:eastAsia="zh-CN"/>
              </w:rPr>
            </w:pPr>
          </w:p>
        </w:tc>
        <w:tc>
          <w:tcPr>
            <w:tcW w:w="7604" w:type="dxa"/>
            <w:gridSpan w:val="10"/>
            <w:vAlign w:val="top"/>
          </w:tcPr>
          <w:p w14:paraId="19051C53">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3DEAA251">
            <w:pPr>
              <w:rPr>
                <w:rFonts w:hint="eastAsia" w:ascii="宋体" w:hAnsi="宋体" w:eastAsia="宋体" w:cs="宋体"/>
                <w:sz w:val="21"/>
                <w:szCs w:val="21"/>
                <w:lang w:eastAsia="zh-CN"/>
              </w:rPr>
            </w:pPr>
          </w:p>
          <w:p w14:paraId="1954AC14">
            <w:pPr>
              <w:rPr>
                <w:rFonts w:hint="eastAsia" w:ascii="宋体" w:hAnsi="宋体" w:eastAsia="宋体" w:cs="宋体"/>
                <w:sz w:val="21"/>
                <w:szCs w:val="21"/>
                <w:lang w:eastAsia="zh-CN"/>
              </w:rPr>
            </w:pPr>
          </w:p>
          <w:p w14:paraId="2F97F1E1">
            <w:pPr>
              <w:rPr>
                <w:rFonts w:hint="eastAsia" w:ascii="宋体" w:hAnsi="宋体" w:eastAsia="宋体" w:cs="宋体"/>
                <w:sz w:val="21"/>
                <w:szCs w:val="21"/>
                <w:lang w:eastAsia="zh-CN"/>
              </w:rPr>
            </w:pPr>
          </w:p>
          <w:p w14:paraId="5F6379D9">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7656250D">
            <w:pPr>
              <w:rPr>
                <w:rFonts w:hint="eastAsia" w:ascii="宋体" w:hAnsi="宋体" w:eastAsia="宋体" w:cs="宋体"/>
                <w:sz w:val="21"/>
                <w:szCs w:val="21"/>
                <w:lang w:eastAsia="zh-CN"/>
              </w:rPr>
            </w:pPr>
          </w:p>
          <w:p w14:paraId="781B03BA">
            <w:pPr>
              <w:rPr>
                <w:rFonts w:hint="eastAsia" w:ascii="宋体" w:hAnsi="宋体" w:eastAsia="宋体" w:cs="宋体"/>
                <w:b/>
                <w:bCs/>
                <w:color w:val="auto"/>
                <w:sz w:val="21"/>
                <w:szCs w:val="21"/>
                <w:highlight w:val="none"/>
                <w:lang w:eastAsia="zh-CN"/>
              </w:rPr>
            </w:pPr>
            <w:r>
              <w:rPr>
                <w:rFonts w:hint="eastAsia" w:ascii="宋体" w:hAnsi="宋体" w:eastAsia="宋体" w:cs="宋体"/>
                <w:sz w:val="21"/>
                <w:szCs w:val="21"/>
                <w:lang w:val="en-US" w:eastAsia="zh-CN"/>
              </w:rPr>
              <w:t xml:space="preserve">                                                        年  月  日</w:t>
            </w:r>
          </w:p>
        </w:tc>
      </w:tr>
    </w:tbl>
    <w:p w14:paraId="6565837E">
      <w:pPr>
        <w:rPr>
          <w:sz w:val="2"/>
          <w:szCs w:val="2"/>
        </w:rPr>
        <w:sectPr>
          <w:headerReference r:id="rId93" w:type="default"/>
          <w:footerReference r:id="rId94" w:type="default"/>
          <w:pgSz w:w="11906" w:h="16838"/>
          <w:pgMar w:top="1440" w:right="1800" w:bottom="1440" w:left="1800" w:header="851" w:footer="992" w:gutter="0"/>
          <w:cols w:space="425" w:num="1"/>
          <w:docGrid w:type="lines" w:linePitch="312" w:charSpace="0"/>
        </w:sectPr>
      </w:pPr>
    </w:p>
    <w:p w14:paraId="753C1BE5">
      <w:pPr>
        <w:pStyle w:val="8"/>
        <w:tabs>
          <w:tab w:val="left" w:pos="3191"/>
          <w:tab w:val="left" w:pos="6083"/>
        </w:tabs>
        <w:spacing w:before="23"/>
        <w:jc w:val="center"/>
        <w:rPr>
          <w:rFonts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三明学院音乐学（音乐表演）专业</w:t>
      </w:r>
    </w:p>
    <w:p w14:paraId="783AB555">
      <w:pPr>
        <w:pStyle w:val="8"/>
        <w:tabs>
          <w:tab w:val="left" w:pos="3191"/>
          <w:tab w:val="left" w:pos="6083"/>
        </w:tabs>
        <w:spacing w:before="23"/>
        <w:jc w:val="center"/>
        <w:rPr>
          <w:rFonts w:ascii="宋体" w:hAnsi="宋体" w:eastAsia="宋体" w:cs="宋体"/>
          <w:b/>
          <w:bCs/>
          <w:sz w:val="36"/>
          <w:szCs w:val="36"/>
          <w:lang w:val="en-US" w:eastAsia="zh-CN" w:bidi="ar-SA"/>
        </w:rPr>
      </w:pPr>
      <w:r>
        <w:rPr>
          <w:rFonts w:ascii="宋体" w:hAnsi="宋体" w:eastAsia="宋体" w:cs="宋体"/>
          <w:b/>
          <w:bCs/>
          <w:sz w:val="36"/>
          <w:szCs w:val="36"/>
          <w:lang w:val="en-US" w:eastAsia="zh-CN" w:bidi="ar-SA"/>
        </w:rPr>
        <w:t>《毕业论文》课程教学大纲</w:t>
      </w:r>
    </w:p>
    <w:tbl>
      <w:tblPr>
        <w:tblStyle w:val="18"/>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534"/>
        <w:gridCol w:w="1500"/>
        <w:gridCol w:w="402"/>
        <w:gridCol w:w="1198"/>
        <w:gridCol w:w="939"/>
        <w:gridCol w:w="687"/>
        <w:gridCol w:w="1026"/>
      </w:tblGrid>
      <w:tr w14:paraId="0B08CCD2">
        <w:trPr>
          <w:trHeight w:val="0" w:hRule="atLeast"/>
          <w:jc w:val="center"/>
        </w:trPr>
        <w:tc>
          <w:tcPr>
            <w:tcW w:w="1301" w:type="dxa"/>
            <w:vAlign w:val="center"/>
          </w:tcPr>
          <w:p w14:paraId="76CF14CB">
            <w:pPr>
              <w:pStyle w:val="257"/>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课程名称</w:t>
            </w:r>
          </w:p>
        </w:tc>
        <w:tc>
          <w:tcPr>
            <w:tcW w:w="3754" w:type="dxa"/>
            <w:gridSpan w:val="5"/>
            <w:vAlign w:val="center"/>
          </w:tcPr>
          <w:p w14:paraId="2FA051AB">
            <w:pPr>
              <w:pStyle w:val="257"/>
              <w:spacing w:before="70"/>
              <w:ind w:right="2046" w:firstLine="631" w:firstLineChars="300"/>
              <w:jc w:val="center"/>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毕业论文</w:t>
            </w:r>
          </w:p>
        </w:tc>
        <w:tc>
          <w:tcPr>
            <w:tcW w:w="2137" w:type="dxa"/>
            <w:gridSpan w:val="2"/>
            <w:vAlign w:val="center"/>
          </w:tcPr>
          <w:p w14:paraId="0A5E839F">
            <w:pPr>
              <w:pStyle w:val="257"/>
              <w:spacing w:before="7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w:t>
            </w:r>
            <w:r>
              <w:rPr>
                <w:rFonts w:hint="eastAsia" w:ascii="宋体" w:hAnsi="宋体" w:eastAsia="宋体" w:cs="宋体"/>
                <w:color w:val="auto"/>
                <w:sz w:val="21"/>
                <w:szCs w:val="21"/>
                <w:highlight w:val="none"/>
                <w:lang w:eastAsia="zh-CN"/>
              </w:rPr>
              <w:t>代码</w:t>
            </w:r>
          </w:p>
        </w:tc>
        <w:tc>
          <w:tcPr>
            <w:tcW w:w="1713" w:type="dxa"/>
            <w:gridSpan w:val="2"/>
            <w:vAlign w:val="center"/>
          </w:tcPr>
          <w:p w14:paraId="30E0C2B6">
            <w:pPr>
              <w:pStyle w:val="257"/>
              <w:spacing w:before="70"/>
              <w:ind w:left="193"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1213606606</w:t>
            </w:r>
          </w:p>
        </w:tc>
      </w:tr>
      <w:tr w14:paraId="1E48FAB8">
        <w:trPr>
          <w:trHeight w:val="0" w:hRule="atLeast"/>
          <w:jc w:val="center"/>
        </w:trPr>
        <w:tc>
          <w:tcPr>
            <w:tcW w:w="1301" w:type="dxa"/>
            <w:vAlign w:val="center"/>
          </w:tcPr>
          <w:p w14:paraId="446A4E02">
            <w:pPr>
              <w:pStyle w:val="257"/>
              <w:spacing w:before="70"/>
              <w:ind w:left="100" w:right="9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课程类型</w:t>
            </w:r>
          </w:p>
        </w:tc>
        <w:tc>
          <w:tcPr>
            <w:tcW w:w="3754" w:type="dxa"/>
            <w:gridSpan w:val="5"/>
            <w:vAlign w:val="center"/>
          </w:tcPr>
          <w:p w14:paraId="56C710C1">
            <w:pPr>
              <w:pStyle w:val="257"/>
              <w:numPr>
                <w:ilvl w:val="0"/>
                <w:numId w:val="2"/>
              </w:numPr>
              <w:tabs>
                <w:tab w:val="left" w:pos="401"/>
              </w:tabs>
              <w:spacing w:before="70"/>
              <w:ind w:hanging="18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t></w:t>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r>
              <w:rPr>
                <w:rFonts w:hint="eastAsia" w:ascii="宋体" w:hAnsi="宋体" w:eastAsia="宋体" w:cs="宋体"/>
                <w:color w:val="auto"/>
                <w:sz w:val="21"/>
                <w:szCs w:val="21"/>
                <w:highlight w:val="none"/>
                <w:lang w:eastAsia="zh-CN"/>
              </w:rPr>
              <w:t></w:t>
            </w:r>
          </w:p>
          <w:p w14:paraId="5421826E">
            <w:pPr>
              <w:pStyle w:val="257"/>
              <w:numPr>
                <w:ilvl w:val="0"/>
                <w:numId w:val="2"/>
              </w:numPr>
              <w:tabs>
                <w:tab w:val="left" w:pos="401"/>
              </w:tabs>
              <w:spacing w:before="70"/>
              <w:ind w:hanging="18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其他</w:t>
            </w:r>
          </w:p>
        </w:tc>
        <w:tc>
          <w:tcPr>
            <w:tcW w:w="2137" w:type="dxa"/>
            <w:gridSpan w:val="2"/>
            <w:vAlign w:val="center"/>
          </w:tcPr>
          <w:p w14:paraId="27DFF61A">
            <w:pPr>
              <w:pStyle w:val="257"/>
              <w:spacing w:before="7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授课教师</w:t>
            </w:r>
          </w:p>
        </w:tc>
        <w:tc>
          <w:tcPr>
            <w:tcW w:w="1713" w:type="dxa"/>
            <w:gridSpan w:val="2"/>
            <w:vAlign w:val="center"/>
          </w:tcPr>
          <w:p w14:paraId="4B5ABA05">
            <w:pPr>
              <w:pStyle w:val="257"/>
              <w:spacing w:before="70"/>
              <w:ind w:left="191" w:right="186"/>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音乐学专业论文指导教师</w:t>
            </w:r>
          </w:p>
        </w:tc>
      </w:tr>
      <w:tr w14:paraId="5DE6D48F">
        <w:trPr>
          <w:trHeight w:val="0" w:hRule="atLeast"/>
          <w:jc w:val="center"/>
        </w:trPr>
        <w:tc>
          <w:tcPr>
            <w:tcW w:w="1301" w:type="dxa"/>
            <w:vAlign w:val="center"/>
          </w:tcPr>
          <w:p w14:paraId="1100AEEF">
            <w:pPr>
              <w:pStyle w:val="257"/>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修读方式</w:t>
            </w:r>
          </w:p>
        </w:tc>
        <w:tc>
          <w:tcPr>
            <w:tcW w:w="3754" w:type="dxa"/>
            <w:gridSpan w:val="5"/>
            <w:vAlign w:val="center"/>
          </w:tcPr>
          <w:p w14:paraId="7C028D6D">
            <w:pPr>
              <w:pStyle w:val="257"/>
              <w:tabs>
                <w:tab w:val="left" w:pos="424"/>
              </w:tabs>
              <w:spacing w:before="72"/>
              <w:ind w:left="220" w:firstLine="420" w:firstLineChars="200"/>
              <w:jc w:val="both"/>
              <w:rPr>
                <w:rFonts w:hint="eastAsia" w:ascii="宋体" w:hAnsi="宋体" w:eastAsia="宋体" w:cs="宋体"/>
                <w:color w:val="auto"/>
                <w:sz w:val="21"/>
                <w:szCs w:val="21"/>
                <w:highlight w:val="none"/>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137" w:type="dxa"/>
            <w:gridSpan w:val="2"/>
            <w:vAlign w:val="center"/>
          </w:tcPr>
          <w:p w14:paraId="719024FF">
            <w:pPr>
              <w:pStyle w:val="257"/>
              <w:spacing w:before="72"/>
              <w:ind w:left="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学</w:t>
            </w:r>
            <w:r>
              <w:rPr>
                <w:rFonts w:hint="eastAsia" w:ascii="宋体" w:hAnsi="宋体" w:eastAsia="宋体" w:cs="宋体"/>
                <w:color w:val="auto"/>
                <w:sz w:val="21"/>
                <w:szCs w:val="21"/>
                <w:highlight w:val="none"/>
                <w:lang w:val="en-US" w:eastAsia="zh-CN"/>
              </w:rPr>
              <w:t xml:space="preserve">    分</w:t>
            </w:r>
          </w:p>
        </w:tc>
        <w:tc>
          <w:tcPr>
            <w:tcW w:w="1713" w:type="dxa"/>
            <w:gridSpan w:val="2"/>
            <w:vAlign w:val="center"/>
          </w:tcPr>
          <w:p w14:paraId="15619A24">
            <w:pPr>
              <w:pStyle w:val="257"/>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0FFC7AA7">
        <w:trPr>
          <w:trHeight w:val="0" w:hRule="atLeast"/>
          <w:jc w:val="center"/>
        </w:trPr>
        <w:tc>
          <w:tcPr>
            <w:tcW w:w="1301" w:type="dxa"/>
            <w:vAlign w:val="center"/>
          </w:tcPr>
          <w:p w14:paraId="4A0B82BA">
            <w:pPr>
              <w:pStyle w:val="257"/>
              <w:spacing w:before="72"/>
              <w:ind w:left="100" w:right="93"/>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开课学期</w:t>
            </w:r>
          </w:p>
        </w:tc>
        <w:tc>
          <w:tcPr>
            <w:tcW w:w="1318" w:type="dxa"/>
            <w:gridSpan w:val="2"/>
            <w:vAlign w:val="center"/>
          </w:tcPr>
          <w:p w14:paraId="684D953C">
            <w:pPr>
              <w:pStyle w:val="257"/>
              <w:spacing w:before="72"/>
              <w:ind w:lef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7、8</w:t>
            </w:r>
          </w:p>
        </w:tc>
        <w:tc>
          <w:tcPr>
            <w:tcW w:w="534" w:type="dxa"/>
            <w:vAlign w:val="center"/>
          </w:tcPr>
          <w:p w14:paraId="6F7389C7">
            <w:pPr>
              <w:pStyle w:val="257"/>
              <w:spacing w:before="72"/>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总</w:t>
            </w:r>
            <w:r>
              <w:rPr>
                <w:rFonts w:hint="eastAsia" w:ascii="宋体" w:hAnsi="宋体" w:eastAsia="宋体" w:cs="宋体"/>
                <w:color w:val="auto"/>
                <w:sz w:val="21"/>
                <w:szCs w:val="21"/>
                <w:highlight w:val="none"/>
                <w:lang w:val="en-US" w:eastAsia="zh-CN"/>
              </w:rPr>
              <w:t>周数</w:t>
            </w:r>
          </w:p>
        </w:tc>
        <w:tc>
          <w:tcPr>
            <w:tcW w:w="1902" w:type="dxa"/>
            <w:gridSpan w:val="2"/>
            <w:vAlign w:val="center"/>
          </w:tcPr>
          <w:p w14:paraId="4D916190">
            <w:pPr>
              <w:pStyle w:val="257"/>
              <w:spacing w:before="72"/>
              <w:ind w:left="194"/>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8周</w:t>
            </w:r>
          </w:p>
        </w:tc>
        <w:tc>
          <w:tcPr>
            <w:tcW w:w="2137" w:type="dxa"/>
            <w:gridSpan w:val="2"/>
            <w:vAlign w:val="center"/>
          </w:tcPr>
          <w:p w14:paraId="2B4F61AF">
            <w:pPr>
              <w:pStyle w:val="257"/>
              <w:spacing w:before="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总学时</w:t>
            </w:r>
          </w:p>
        </w:tc>
        <w:tc>
          <w:tcPr>
            <w:tcW w:w="1713" w:type="dxa"/>
            <w:gridSpan w:val="2"/>
            <w:vAlign w:val="center"/>
          </w:tcPr>
          <w:p w14:paraId="0AD4C29F">
            <w:pPr>
              <w:pStyle w:val="257"/>
              <w:spacing w:before="72"/>
              <w:ind w:left="9"/>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96</w:t>
            </w:r>
          </w:p>
        </w:tc>
      </w:tr>
      <w:tr w14:paraId="15EF5D64">
        <w:trPr>
          <w:trHeight w:val="0" w:hRule="atLeast"/>
          <w:jc w:val="center"/>
        </w:trPr>
        <w:tc>
          <w:tcPr>
            <w:tcW w:w="1301" w:type="dxa"/>
            <w:vAlign w:val="top"/>
          </w:tcPr>
          <w:p w14:paraId="2E76F768">
            <w:pPr>
              <w:pStyle w:val="257"/>
              <w:spacing w:before="1"/>
              <w:rPr>
                <w:rFonts w:hint="eastAsia" w:ascii="宋体" w:hAnsi="宋体" w:eastAsia="宋体" w:cs="宋体"/>
                <w:color w:val="auto"/>
                <w:sz w:val="21"/>
                <w:szCs w:val="21"/>
                <w:highlight w:val="none"/>
                <w:lang w:eastAsia="zh-CN"/>
              </w:rPr>
            </w:pPr>
          </w:p>
          <w:p w14:paraId="4E3822BE">
            <w:pPr>
              <w:pStyle w:val="257"/>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A</w:t>
            </w:r>
          </w:p>
          <w:p w14:paraId="47BBC0BE">
            <w:pPr>
              <w:pStyle w:val="257"/>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先修及后续</w:t>
            </w:r>
          </w:p>
          <w:p w14:paraId="04E7D3AF">
            <w:pPr>
              <w:pStyle w:val="257"/>
              <w:spacing w:before="43"/>
              <w:ind w:left="104"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w:t>
            </w:r>
          </w:p>
        </w:tc>
        <w:tc>
          <w:tcPr>
            <w:tcW w:w="7604" w:type="dxa"/>
            <w:gridSpan w:val="9"/>
            <w:vAlign w:val="top"/>
          </w:tcPr>
          <w:p w14:paraId="775960A7">
            <w:pPr>
              <w:pStyle w:val="257"/>
              <w:spacing w:before="94"/>
              <w:ind w:left="107"/>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先修课程：大学语文、应用文写作、专业见习、专业实习</w:t>
            </w:r>
          </w:p>
          <w:p w14:paraId="4A6D6519">
            <w:pPr>
              <w:pStyle w:val="257"/>
              <w:spacing w:before="94"/>
              <w:ind w:left="107"/>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后续课程：无</w:t>
            </w:r>
          </w:p>
        </w:tc>
      </w:tr>
      <w:tr w14:paraId="698B42F8">
        <w:trPr>
          <w:trHeight w:val="0" w:hRule="atLeast"/>
          <w:jc w:val="center"/>
        </w:trPr>
        <w:tc>
          <w:tcPr>
            <w:tcW w:w="1301" w:type="dxa"/>
            <w:vAlign w:val="top"/>
          </w:tcPr>
          <w:p w14:paraId="13051179">
            <w:pPr>
              <w:pStyle w:val="257"/>
              <w:rPr>
                <w:rFonts w:hint="eastAsia" w:ascii="宋体" w:hAnsi="宋体" w:eastAsia="宋体" w:cs="宋体"/>
                <w:color w:val="auto"/>
                <w:sz w:val="21"/>
                <w:szCs w:val="21"/>
                <w:highlight w:val="none"/>
                <w:lang w:eastAsia="zh-CN"/>
              </w:rPr>
            </w:pPr>
          </w:p>
          <w:p w14:paraId="67863190">
            <w:pPr>
              <w:pStyle w:val="257"/>
              <w:spacing w:before="4"/>
              <w:rPr>
                <w:rFonts w:hint="eastAsia" w:ascii="宋体" w:hAnsi="宋体" w:eastAsia="宋体" w:cs="宋体"/>
                <w:color w:val="auto"/>
                <w:sz w:val="21"/>
                <w:szCs w:val="21"/>
                <w:highlight w:val="none"/>
                <w:lang w:eastAsia="zh-CN"/>
              </w:rPr>
            </w:pPr>
          </w:p>
          <w:p w14:paraId="1BEB5EB9">
            <w:pPr>
              <w:pStyle w:val="257"/>
              <w:ind w:left="8"/>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w w:val="98"/>
                <w:sz w:val="21"/>
                <w:szCs w:val="21"/>
                <w:highlight w:val="none"/>
                <w:lang w:eastAsia="zh-CN"/>
              </w:rPr>
              <w:t>B</w:t>
            </w:r>
          </w:p>
          <w:p w14:paraId="3C147E29">
            <w:pPr>
              <w:pStyle w:val="257"/>
              <w:spacing w:before="43"/>
              <w:ind w:right="93"/>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课程描述</w:t>
            </w:r>
          </w:p>
        </w:tc>
        <w:tc>
          <w:tcPr>
            <w:tcW w:w="7604" w:type="dxa"/>
            <w:gridSpan w:val="9"/>
            <w:vAlign w:val="top"/>
          </w:tcPr>
          <w:p w14:paraId="657E9803">
            <w:pPr>
              <w:pStyle w:val="257"/>
              <w:spacing w:before="4"/>
              <w:rPr>
                <w:rFonts w:hint="eastAsia" w:ascii="宋体" w:hAnsi="宋体" w:eastAsia="宋体" w:cs="宋体"/>
                <w:color w:val="auto"/>
                <w:sz w:val="21"/>
                <w:szCs w:val="21"/>
                <w:highlight w:val="none"/>
                <w:lang w:eastAsia="zh-CN"/>
              </w:rPr>
            </w:pPr>
          </w:p>
          <w:p w14:paraId="53CC6FB9">
            <w:pPr>
              <w:keepNext w:val="0"/>
              <w:keepLines w:val="0"/>
              <w:widowControl/>
              <w:suppressLineNumbers w:val="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ar-SA"/>
              </w:rPr>
              <w:t>毕业论文在培养学生探求真理、强化社会意识、进行专业及科学研究基本训练、提高综合实践能力与素质等方面，具有不可替代的作用，是教育与生产劳动和社会实践相结合的重要体现，是培养学生的创新能力、实践能力和创业精神的重要实践环节。</w:t>
            </w:r>
          </w:p>
        </w:tc>
      </w:tr>
      <w:tr w14:paraId="1FABBF02">
        <w:trPr>
          <w:trHeight w:val="0" w:hRule="atLeast"/>
          <w:jc w:val="center"/>
        </w:trPr>
        <w:tc>
          <w:tcPr>
            <w:tcW w:w="1301" w:type="dxa"/>
            <w:vAlign w:val="top"/>
          </w:tcPr>
          <w:p w14:paraId="41D106C1">
            <w:pPr>
              <w:pStyle w:val="257"/>
              <w:rPr>
                <w:rFonts w:hint="eastAsia" w:ascii="宋体" w:hAnsi="宋体" w:eastAsia="宋体" w:cs="宋体"/>
                <w:color w:val="auto"/>
                <w:sz w:val="21"/>
                <w:szCs w:val="21"/>
                <w:highlight w:val="none"/>
                <w:lang w:val="en-US" w:eastAsia="zh-CN" w:bidi="ar-SA"/>
              </w:rPr>
            </w:pPr>
          </w:p>
          <w:p w14:paraId="7ABC7523">
            <w:pPr>
              <w:pStyle w:val="257"/>
              <w:rPr>
                <w:rFonts w:hint="eastAsia" w:ascii="宋体" w:hAnsi="宋体" w:eastAsia="宋体" w:cs="宋体"/>
                <w:color w:val="auto"/>
                <w:sz w:val="21"/>
                <w:szCs w:val="21"/>
                <w:highlight w:val="none"/>
                <w:lang w:val="en-US" w:eastAsia="zh-CN" w:bidi="ar-SA"/>
              </w:rPr>
            </w:pPr>
          </w:p>
          <w:p w14:paraId="24B5F44A">
            <w:pPr>
              <w:pStyle w:val="257"/>
              <w:rPr>
                <w:rFonts w:hint="eastAsia" w:ascii="宋体" w:hAnsi="宋体" w:eastAsia="宋体" w:cs="宋体"/>
                <w:color w:val="auto"/>
                <w:sz w:val="21"/>
                <w:szCs w:val="21"/>
                <w:highlight w:val="none"/>
                <w:lang w:val="en-US" w:eastAsia="zh-CN" w:bidi="ar-SA"/>
              </w:rPr>
            </w:pPr>
          </w:p>
          <w:p w14:paraId="7FF871DA">
            <w:pPr>
              <w:pStyle w:val="257"/>
              <w:rPr>
                <w:rFonts w:hint="eastAsia" w:ascii="宋体" w:hAnsi="宋体" w:eastAsia="宋体" w:cs="宋体"/>
                <w:color w:val="auto"/>
                <w:sz w:val="21"/>
                <w:szCs w:val="21"/>
                <w:highlight w:val="none"/>
                <w:lang w:val="en-US" w:eastAsia="zh-CN" w:bidi="ar-SA"/>
              </w:rPr>
            </w:pPr>
          </w:p>
          <w:p w14:paraId="0441EFED">
            <w:pPr>
              <w:pStyle w:val="257"/>
              <w:rPr>
                <w:rFonts w:hint="eastAsia" w:ascii="宋体" w:hAnsi="宋体" w:eastAsia="宋体" w:cs="宋体"/>
                <w:color w:val="auto"/>
                <w:sz w:val="21"/>
                <w:szCs w:val="21"/>
                <w:highlight w:val="none"/>
                <w:lang w:val="en-US" w:eastAsia="zh-CN" w:bidi="ar-SA"/>
              </w:rPr>
            </w:pPr>
          </w:p>
          <w:p w14:paraId="1C2DC044">
            <w:pPr>
              <w:pStyle w:val="257"/>
              <w:rPr>
                <w:rFonts w:hint="eastAsia" w:ascii="宋体" w:hAnsi="宋体" w:eastAsia="宋体" w:cs="宋体"/>
                <w:color w:val="auto"/>
                <w:sz w:val="21"/>
                <w:szCs w:val="21"/>
                <w:highlight w:val="none"/>
                <w:lang w:val="en-US" w:eastAsia="zh-CN" w:bidi="ar-SA"/>
              </w:rPr>
            </w:pPr>
          </w:p>
          <w:p w14:paraId="2DD73DC7">
            <w:pPr>
              <w:pStyle w:val="257"/>
              <w:rPr>
                <w:rFonts w:hint="eastAsia" w:ascii="宋体" w:hAnsi="宋体" w:eastAsia="宋体" w:cs="宋体"/>
                <w:color w:val="auto"/>
                <w:sz w:val="21"/>
                <w:szCs w:val="21"/>
                <w:highlight w:val="none"/>
                <w:lang w:val="en-US" w:eastAsia="zh-CN" w:bidi="ar-SA"/>
              </w:rPr>
            </w:pPr>
          </w:p>
          <w:p w14:paraId="6481C1AF">
            <w:pPr>
              <w:pStyle w:val="257"/>
              <w:rPr>
                <w:rFonts w:hint="eastAsia" w:ascii="宋体" w:hAnsi="宋体" w:eastAsia="宋体" w:cs="宋体"/>
                <w:color w:val="auto"/>
                <w:sz w:val="21"/>
                <w:szCs w:val="21"/>
                <w:highlight w:val="none"/>
                <w:lang w:val="en-US" w:eastAsia="zh-CN" w:bidi="ar-SA"/>
              </w:rPr>
            </w:pPr>
          </w:p>
          <w:p w14:paraId="5FCCBAC0">
            <w:pPr>
              <w:pStyle w:val="257"/>
              <w:rPr>
                <w:rFonts w:hint="eastAsia" w:ascii="宋体" w:hAnsi="宋体" w:eastAsia="宋体" w:cs="宋体"/>
                <w:color w:val="auto"/>
                <w:sz w:val="21"/>
                <w:szCs w:val="21"/>
                <w:highlight w:val="none"/>
                <w:lang w:val="en-US" w:eastAsia="zh-CN" w:bidi="ar-SA"/>
              </w:rPr>
            </w:pPr>
          </w:p>
          <w:p w14:paraId="0B0491B7">
            <w:pPr>
              <w:pStyle w:val="257"/>
              <w:rPr>
                <w:rFonts w:hint="eastAsia" w:ascii="宋体" w:hAnsi="宋体" w:eastAsia="宋体" w:cs="宋体"/>
                <w:color w:val="auto"/>
                <w:sz w:val="21"/>
                <w:szCs w:val="21"/>
                <w:highlight w:val="none"/>
                <w:lang w:val="en-US" w:eastAsia="zh-CN" w:bidi="ar-SA"/>
              </w:rPr>
            </w:pPr>
          </w:p>
          <w:p w14:paraId="13666A20">
            <w:pPr>
              <w:pStyle w:val="257"/>
              <w:rPr>
                <w:rFonts w:hint="eastAsia" w:ascii="宋体" w:hAnsi="宋体" w:eastAsia="宋体" w:cs="宋体"/>
                <w:color w:val="auto"/>
                <w:sz w:val="21"/>
                <w:szCs w:val="21"/>
                <w:highlight w:val="none"/>
                <w:lang w:val="en-US" w:eastAsia="zh-CN" w:bidi="ar-SA"/>
              </w:rPr>
            </w:pPr>
          </w:p>
          <w:p w14:paraId="33F0B378">
            <w:pPr>
              <w:pStyle w:val="257"/>
              <w:spacing w:before="8"/>
              <w:rPr>
                <w:rFonts w:hint="eastAsia" w:ascii="宋体" w:hAnsi="宋体" w:eastAsia="宋体" w:cs="宋体"/>
                <w:color w:val="auto"/>
                <w:sz w:val="21"/>
                <w:szCs w:val="21"/>
                <w:highlight w:val="none"/>
                <w:lang w:val="en-US" w:eastAsia="zh-CN" w:bidi="ar-SA"/>
              </w:rPr>
            </w:pPr>
          </w:p>
          <w:p w14:paraId="37350CF5">
            <w:pPr>
              <w:pStyle w:val="257"/>
              <w:ind w:left="8"/>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C</w:t>
            </w:r>
          </w:p>
          <w:p w14:paraId="6E1EE4C4">
            <w:pPr>
              <w:pStyle w:val="257"/>
              <w:spacing w:before="43"/>
              <w:ind w:right="7"/>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课程目标</w:t>
            </w:r>
          </w:p>
        </w:tc>
        <w:tc>
          <w:tcPr>
            <w:tcW w:w="7604" w:type="dxa"/>
            <w:gridSpan w:val="9"/>
            <w:vAlign w:val="top"/>
          </w:tcPr>
          <w:p w14:paraId="3ADD51FA">
            <w:pPr>
              <w:pStyle w:val="257"/>
              <w:spacing w:before="4"/>
              <w:rPr>
                <w:rFonts w:hint="eastAsia" w:ascii="宋体" w:hAnsi="宋体" w:eastAsia="宋体" w:cs="宋体"/>
                <w:color w:val="auto"/>
                <w:sz w:val="21"/>
                <w:szCs w:val="21"/>
                <w:highlight w:val="none"/>
                <w:lang w:val="en-US" w:eastAsia="zh-CN"/>
              </w:rPr>
            </w:pPr>
          </w:p>
          <w:p w14:paraId="52D0BA05">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通过本课程的学习，学生具备如下知识、能力及情感态度价值观：</w:t>
            </w:r>
          </w:p>
          <w:p w14:paraId="65C946DB">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课程目标1</w:t>
            </w:r>
            <w:r>
              <w:rPr>
                <w:rFonts w:hint="default" w:ascii="宋体" w:hAnsi="宋体" w:eastAsia="宋体" w:cs="宋体"/>
                <w:b/>
                <w:bCs/>
                <w:color w:val="auto"/>
                <w:sz w:val="21"/>
                <w:szCs w:val="21"/>
                <w:highlight w:val="none"/>
                <w:lang w:val="en-US" w:eastAsia="zh-CN"/>
              </w:rPr>
              <w:t>：</w:t>
            </w:r>
          </w:p>
          <w:p w14:paraId="314C2E72">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能够利用所掌握的音乐学基础理论、专业知识应用到毕业论文写作中，具备较强的专业素养（支撑毕业要求1.1）</w:t>
            </w:r>
          </w:p>
          <w:p w14:paraId="560E529F">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课程目标2</w:t>
            </w:r>
            <w:r>
              <w:rPr>
                <w:rFonts w:hint="default" w:ascii="宋体" w:hAnsi="宋体" w:eastAsia="宋体" w:cs="宋体"/>
                <w:b/>
                <w:bCs/>
                <w:color w:val="auto"/>
                <w:sz w:val="21"/>
                <w:szCs w:val="21"/>
                <w:highlight w:val="none"/>
                <w:lang w:val="en-US" w:eastAsia="zh-CN"/>
              </w:rPr>
              <w:t>：</w:t>
            </w:r>
          </w:p>
          <w:p w14:paraId="585666A7">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具备一定的</w:t>
            </w:r>
            <w:r>
              <w:rPr>
                <w:rFonts w:hint="eastAsia" w:ascii="宋体" w:hAnsi="宋体" w:eastAsia="宋体" w:cs="宋体"/>
                <w:color w:val="auto"/>
                <w:sz w:val="21"/>
                <w:szCs w:val="21"/>
                <w:highlight w:val="none"/>
                <w:lang w:val="en-US" w:eastAsia="en-US"/>
              </w:rPr>
              <w:t>跨学科意识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形成初步的综合学习和知识整合的能力</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en-US"/>
              </w:rPr>
              <w:t>分析和解决</w:t>
            </w:r>
            <w:r>
              <w:rPr>
                <w:rFonts w:hint="eastAsia" w:ascii="宋体" w:hAnsi="宋体" w:eastAsia="宋体" w:cs="宋体"/>
                <w:color w:val="auto"/>
                <w:sz w:val="21"/>
                <w:szCs w:val="21"/>
                <w:highlight w:val="none"/>
                <w:lang w:val="en-US" w:eastAsia="zh-Hans"/>
              </w:rPr>
              <w:t>毕业论文写作中遇到</w:t>
            </w:r>
            <w:r>
              <w:rPr>
                <w:rFonts w:hint="eastAsia" w:ascii="宋体" w:hAnsi="宋体" w:eastAsia="宋体" w:cs="宋体"/>
                <w:color w:val="auto"/>
                <w:sz w:val="21"/>
                <w:szCs w:val="21"/>
                <w:highlight w:val="none"/>
                <w:lang w:val="en-US" w:eastAsia="en-US"/>
              </w:rPr>
              <w:t>的问题</w:t>
            </w:r>
            <w:r>
              <w:rPr>
                <w:rFonts w:hint="eastAsia" w:ascii="宋体" w:hAnsi="宋体" w:eastAsia="宋体" w:cs="宋体"/>
                <w:color w:val="auto"/>
                <w:sz w:val="21"/>
                <w:szCs w:val="21"/>
                <w:highlight w:val="none"/>
                <w:lang w:val="en-US" w:eastAsia="zh-CN"/>
              </w:rPr>
              <w:t>。（支撑毕业要求4.1）</w:t>
            </w:r>
          </w:p>
          <w:p w14:paraId="5D6A9966">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课程目标3</w:t>
            </w:r>
            <w:r>
              <w:rPr>
                <w:rFonts w:hint="default" w:ascii="宋体" w:hAnsi="宋体" w:eastAsia="宋体" w:cs="宋体"/>
                <w:b/>
                <w:bCs/>
                <w:color w:val="auto"/>
                <w:sz w:val="21"/>
                <w:szCs w:val="21"/>
                <w:highlight w:val="none"/>
                <w:lang w:val="en-US" w:eastAsia="zh-CN"/>
              </w:rPr>
              <w:t>：</w:t>
            </w:r>
          </w:p>
          <w:p w14:paraId="22A0CA28">
            <w:pPr>
              <w:pStyle w:val="257"/>
              <w:keepNext w:val="0"/>
              <w:keepLines w:val="0"/>
              <w:pageBreakBefore w:val="0"/>
              <w:widowControl w:val="0"/>
              <w:kinsoku/>
              <w:wordWrap/>
              <w:overflowPunct/>
              <w:topLinePunct w:val="0"/>
              <w:autoSpaceDE w:val="0"/>
              <w:autoSpaceDN w:val="0"/>
              <w:bidi w:val="0"/>
              <w:adjustRightInd/>
              <w:snapToGrid/>
              <w:spacing w:before="4" w:line="360" w:lineRule="auto"/>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关注音乐发展的前沿动态，关注音乐舞蹈类非物质文化遗产的现状，具备传承传统音乐舞蹈文化的意识和能力（支撑毕业要求5.2）</w:t>
            </w:r>
          </w:p>
        </w:tc>
      </w:tr>
      <w:tr w14:paraId="7C4FD2E5">
        <w:trPr>
          <w:trHeight w:val="0" w:hRule="atLeast"/>
          <w:jc w:val="center"/>
        </w:trPr>
        <w:tc>
          <w:tcPr>
            <w:tcW w:w="1301" w:type="dxa"/>
            <w:vMerge w:val="restart"/>
            <w:vAlign w:val="center"/>
          </w:tcPr>
          <w:p w14:paraId="769CAF21">
            <w:pPr>
              <w:pStyle w:val="257"/>
              <w:jc w:val="center"/>
              <w:rPr>
                <w:rFonts w:ascii="宋体"/>
                <w:b/>
                <w:color w:val="auto"/>
                <w:w w:val="98"/>
                <w:sz w:val="21"/>
                <w:highlight w:val="none"/>
                <w:lang w:eastAsia="zh-CN"/>
              </w:rPr>
            </w:pPr>
            <w:r>
              <w:rPr>
                <w:rFonts w:ascii="宋体"/>
                <w:b/>
                <w:color w:val="auto"/>
                <w:w w:val="98"/>
                <w:sz w:val="21"/>
                <w:highlight w:val="none"/>
                <w:lang w:eastAsia="zh-CN"/>
              </w:rPr>
              <w:t>D</w:t>
            </w:r>
          </w:p>
          <w:p w14:paraId="601C0F68">
            <w:pPr>
              <w:pStyle w:val="257"/>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课程目标与</w:t>
            </w:r>
          </w:p>
          <w:p w14:paraId="23A7F995">
            <w:pPr>
              <w:pStyle w:val="257"/>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毕业要求的</w:t>
            </w:r>
          </w:p>
          <w:p w14:paraId="4DA42C09">
            <w:pPr>
              <w:pStyle w:val="257"/>
              <w:spacing w:before="43"/>
              <w:ind w:right="7"/>
              <w:jc w:val="center"/>
              <w:rPr>
                <w:rFonts w:hint="eastAsia" w:ascii="宋体" w:hAnsi="宋体" w:eastAsia="宋体" w:cs="宋体"/>
                <w:b/>
                <w:color w:val="auto"/>
                <w:sz w:val="21"/>
                <w:szCs w:val="21"/>
                <w:highlight w:val="none"/>
                <w:lang w:eastAsia="zh-CN"/>
              </w:rPr>
            </w:pPr>
            <w:r>
              <w:rPr>
                <w:rFonts w:hint="eastAsia" w:ascii="宋体" w:eastAsia="宋体"/>
                <w:b/>
                <w:color w:val="auto"/>
                <w:sz w:val="21"/>
                <w:highlight w:val="none"/>
                <w:lang w:eastAsia="zh-CN"/>
              </w:rPr>
              <w:t>对应关系</w:t>
            </w:r>
          </w:p>
        </w:tc>
        <w:tc>
          <w:tcPr>
            <w:tcW w:w="1852" w:type="dxa"/>
            <w:gridSpan w:val="3"/>
            <w:vAlign w:val="center"/>
          </w:tcPr>
          <w:p w14:paraId="465066E8">
            <w:pPr>
              <w:pStyle w:val="257"/>
              <w:spacing w:before="86"/>
              <w:ind w:left="114"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w:t>
            </w:r>
          </w:p>
        </w:tc>
        <w:tc>
          <w:tcPr>
            <w:tcW w:w="4039" w:type="dxa"/>
            <w:gridSpan w:val="4"/>
            <w:vAlign w:val="center"/>
          </w:tcPr>
          <w:p w14:paraId="06388F1D">
            <w:pPr>
              <w:pStyle w:val="257"/>
              <w:spacing w:before="86"/>
              <w:ind w:left="115" w:leftChars="0"/>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毕业要求指标点</w:t>
            </w:r>
          </w:p>
        </w:tc>
        <w:tc>
          <w:tcPr>
            <w:tcW w:w="1713" w:type="dxa"/>
            <w:gridSpan w:val="2"/>
            <w:vAlign w:val="center"/>
          </w:tcPr>
          <w:p w14:paraId="3FD35AA2">
            <w:pPr>
              <w:pStyle w:val="257"/>
              <w:spacing w:before="86"/>
              <w:ind w:left="96" w:leftChars="0" w:right="67"/>
              <w:jc w:val="center"/>
              <w:rPr>
                <w:rFonts w:hint="eastAsia" w:ascii="宋体" w:hAnsi="宋体" w:eastAsia="宋体" w:cs="宋体"/>
                <w:b/>
                <w:bCs/>
                <w:color w:val="auto"/>
                <w:sz w:val="21"/>
                <w:szCs w:val="21"/>
                <w:highlight w:val="none"/>
                <w:lang w:val="en-US" w:eastAsia="zh-CN" w:bidi="ar-SA"/>
              </w:rPr>
            </w:pPr>
            <w:r>
              <w:rPr>
                <w:rFonts w:hint="eastAsia" w:ascii="宋体" w:eastAsia="宋体"/>
                <w:color w:val="auto"/>
                <w:sz w:val="21"/>
                <w:highlight w:val="none"/>
                <w:lang w:eastAsia="zh-CN"/>
              </w:rPr>
              <w:t>课程目标</w:t>
            </w:r>
          </w:p>
        </w:tc>
      </w:tr>
      <w:tr w14:paraId="3099C18C">
        <w:trPr>
          <w:trHeight w:val="0" w:hRule="atLeast"/>
          <w:jc w:val="center"/>
        </w:trPr>
        <w:tc>
          <w:tcPr>
            <w:tcW w:w="1301" w:type="dxa"/>
            <w:vMerge w:val="continue"/>
            <w:vAlign w:val="top"/>
          </w:tcPr>
          <w:p w14:paraId="20CE82E2">
            <w:pPr>
              <w:pStyle w:val="257"/>
              <w:spacing w:before="43"/>
              <w:ind w:right="7"/>
              <w:jc w:val="center"/>
              <w:rPr>
                <w:rFonts w:hint="eastAsia" w:ascii="宋体" w:hAnsi="宋体" w:eastAsia="宋体" w:cs="宋体"/>
                <w:b/>
                <w:color w:val="auto"/>
                <w:sz w:val="21"/>
                <w:szCs w:val="21"/>
                <w:highlight w:val="none"/>
                <w:lang w:eastAsia="zh-CN"/>
              </w:rPr>
            </w:pPr>
          </w:p>
        </w:tc>
        <w:tc>
          <w:tcPr>
            <w:tcW w:w="1852" w:type="dxa"/>
            <w:gridSpan w:val="3"/>
            <w:vAlign w:val="center"/>
          </w:tcPr>
          <w:p w14:paraId="5F44AA1E">
            <w:pPr>
              <w:jc w:val="center"/>
              <w:rPr>
                <w:rFonts w:hint="default"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1.专业知能</w:t>
            </w:r>
          </w:p>
        </w:tc>
        <w:tc>
          <w:tcPr>
            <w:tcW w:w="4039" w:type="dxa"/>
            <w:gridSpan w:val="4"/>
            <w:vAlign w:val="center"/>
          </w:tcPr>
          <w:p w14:paraId="5941E24E">
            <w:pPr>
              <w:keepNext w:val="0"/>
              <w:keepLines w:val="0"/>
              <w:pageBreakBefore w:val="0"/>
              <w:widowControl w:val="0"/>
              <w:kinsoku/>
              <w:wordWrap/>
              <w:overflowPunct/>
              <w:topLinePunct w:val="0"/>
              <w:bidi w:val="0"/>
              <w:snapToGrid/>
              <w:spacing w:line="440" w:lineRule="exact"/>
              <w:jc w:val="both"/>
              <w:textAlignment w:val="auto"/>
              <w:rPr>
                <w:rFonts w:hint="eastAsia"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1.1掌握较为系统的音乐学基础理论、专业知识，具备较高的专业素养。</w:t>
            </w:r>
          </w:p>
          <w:p w14:paraId="549D1C3F">
            <w:pPr>
              <w:jc w:val="both"/>
              <w:rPr>
                <w:rFonts w:hint="default" w:ascii="宋体" w:hAnsi="仿宋" w:eastAsia="宋体" w:cs="仿宋"/>
                <w:color w:val="auto"/>
                <w:sz w:val="21"/>
                <w:szCs w:val="22"/>
                <w:highlight w:val="none"/>
                <w:lang w:val="en-US" w:eastAsia="zh-CN" w:bidi="ar-SA"/>
              </w:rPr>
            </w:pPr>
          </w:p>
        </w:tc>
        <w:tc>
          <w:tcPr>
            <w:tcW w:w="1713" w:type="dxa"/>
            <w:gridSpan w:val="2"/>
            <w:vAlign w:val="center"/>
          </w:tcPr>
          <w:p w14:paraId="72489C1D">
            <w:pPr>
              <w:jc w:val="center"/>
              <w:rPr>
                <w:rFonts w:hint="default"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课程目标1</w:t>
            </w:r>
            <w:r>
              <w:rPr>
                <w:rFonts w:hint="eastAsia" w:ascii="宋体" w:eastAsia="宋体" w:cs="仿宋"/>
                <w:color w:val="auto"/>
                <w:sz w:val="21"/>
                <w:szCs w:val="22"/>
                <w:highlight w:val="none"/>
                <w:lang w:val="en-US" w:eastAsia="zh-CN" w:bidi="ar-SA"/>
              </w:rPr>
              <w:t>（H）</w:t>
            </w:r>
          </w:p>
        </w:tc>
      </w:tr>
      <w:tr w14:paraId="1644C5AE">
        <w:trPr>
          <w:trHeight w:val="0" w:hRule="atLeast"/>
          <w:jc w:val="center"/>
        </w:trPr>
        <w:tc>
          <w:tcPr>
            <w:tcW w:w="1301" w:type="dxa"/>
            <w:vMerge w:val="continue"/>
            <w:vAlign w:val="top"/>
          </w:tcPr>
          <w:p w14:paraId="3D2C7F79">
            <w:pPr>
              <w:pStyle w:val="257"/>
              <w:spacing w:before="43"/>
              <w:ind w:right="7"/>
              <w:jc w:val="center"/>
              <w:rPr>
                <w:rFonts w:hint="eastAsia" w:ascii="宋体" w:hAnsi="宋体" w:eastAsia="宋体" w:cs="宋体"/>
                <w:b/>
                <w:color w:val="auto"/>
                <w:sz w:val="21"/>
                <w:szCs w:val="21"/>
                <w:highlight w:val="none"/>
                <w:lang w:eastAsia="zh-CN"/>
              </w:rPr>
            </w:pPr>
          </w:p>
        </w:tc>
        <w:tc>
          <w:tcPr>
            <w:tcW w:w="1852" w:type="dxa"/>
            <w:gridSpan w:val="3"/>
            <w:vAlign w:val="center"/>
          </w:tcPr>
          <w:p w14:paraId="209829C4">
            <w:pPr>
              <w:jc w:val="center"/>
              <w:rPr>
                <w:rFonts w:hint="default"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4.协作整合</w:t>
            </w:r>
          </w:p>
        </w:tc>
        <w:tc>
          <w:tcPr>
            <w:tcW w:w="4039" w:type="dxa"/>
            <w:gridSpan w:val="4"/>
            <w:vAlign w:val="center"/>
          </w:tcPr>
          <w:p w14:paraId="2925B0C7">
            <w:pPr>
              <w:keepNext w:val="0"/>
              <w:keepLines w:val="0"/>
              <w:pageBreakBefore w:val="0"/>
              <w:widowControl w:val="0"/>
              <w:kinsoku/>
              <w:wordWrap/>
              <w:overflowPunct/>
              <w:topLinePunct w:val="0"/>
              <w:bidi w:val="0"/>
              <w:snapToGrid/>
              <w:spacing w:line="440" w:lineRule="exact"/>
              <w:jc w:val="both"/>
              <w:textAlignment w:val="auto"/>
              <w:rPr>
                <w:rFonts w:hint="eastAsia"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4.1具备跨学科探索、融合和应用的能力。</w:t>
            </w:r>
          </w:p>
          <w:p w14:paraId="4F326777">
            <w:pPr>
              <w:jc w:val="both"/>
              <w:rPr>
                <w:rFonts w:hint="default" w:ascii="宋体" w:hAnsi="仿宋" w:eastAsia="宋体" w:cs="仿宋"/>
                <w:color w:val="auto"/>
                <w:sz w:val="21"/>
                <w:szCs w:val="22"/>
                <w:highlight w:val="none"/>
                <w:lang w:val="en-US" w:eastAsia="zh-CN" w:bidi="ar-SA"/>
              </w:rPr>
            </w:pPr>
          </w:p>
        </w:tc>
        <w:tc>
          <w:tcPr>
            <w:tcW w:w="1713" w:type="dxa"/>
            <w:gridSpan w:val="2"/>
            <w:vAlign w:val="center"/>
          </w:tcPr>
          <w:p w14:paraId="6628E53D">
            <w:pPr>
              <w:jc w:val="center"/>
              <w:rPr>
                <w:rFonts w:hint="default" w:ascii="宋体" w:hAnsi="仿宋" w:eastAsia="宋体" w:cs="仿宋"/>
                <w:color w:val="auto"/>
                <w:sz w:val="21"/>
                <w:szCs w:val="22"/>
                <w:highlight w:val="none"/>
                <w:lang w:val="en-US" w:eastAsia="zh-CN" w:bidi="ar-SA"/>
              </w:rPr>
            </w:pPr>
            <w:r>
              <w:rPr>
                <w:rFonts w:hint="eastAsia" w:ascii="宋体" w:hAnsi="仿宋" w:eastAsia="宋体" w:cs="仿宋"/>
                <w:color w:val="auto"/>
                <w:sz w:val="21"/>
                <w:szCs w:val="22"/>
                <w:highlight w:val="none"/>
                <w:lang w:val="en-US" w:eastAsia="zh-CN" w:bidi="ar-SA"/>
              </w:rPr>
              <w:t>课程目标2</w:t>
            </w:r>
            <w:r>
              <w:rPr>
                <w:rFonts w:hint="eastAsia" w:ascii="宋体" w:eastAsia="宋体" w:cs="仿宋"/>
                <w:color w:val="auto"/>
                <w:sz w:val="21"/>
                <w:szCs w:val="22"/>
                <w:highlight w:val="none"/>
                <w:lang w:val="en-US" w:eastAsia="zh-CN" w:bidi="ar-SA"/>
              </w:rPr>
              <w:t>（M）</w:t>
            </w:r>
          </w:p>
        </w:tc>
      </w:tr>
      <w:tr w14:paraId="056E950A">
        <w:trPr>
          <w:trHeight w:val="0" w:hRule="atLeast"/>
          <w:jc w:val="center"/>
        </w:trPr>
        <w:tc>
          <w:tcPr>
            <w:tcW w:w="1301" w:type="dxa"/>
            <w:vMerge w:val="continue"/>
            <w:vAlign w:val="top"/>
          </w:tcPr>
          <w:p w14:paraId="69E403BB">
            <w:pPr>
              <w:pStyle w:val="257"/>
              <w:spacing w:before="43"/>
              <w:ind w:right="7"/>
              <w:jc w:val="center"/>
              <w:rPr>
                <w:rFonts w:hint="eastAsia" w:ascii="宋体" w:hAnsi="宋体" w:eastAsia="宋体" w:cs="宋体"/>
                <w:b/>
                <w:color w:val="auto"/>
                <w:sz w:val="21"/>
                <w:szCs w:val="21"/>
                <w:highlight w:val="none"/>
                <w:lang w:eastAsia="zh-CN"/>
              </w:rPr>
            </w:pPr>
          </w:p>
        </w:tc>
        <w:tc>
          <w:tcPr>
            <w:tcW w:w="1852" w:type="dxa"/>
            <w:gridSpan w:val="3"/>
            <w:vAlign w:val="center"/>
          </w:tcPr>
          <w:p w14:paraId="1FF31E3F">
            <w:pPr>
              <w:pStyle w:val="257"/>
              <w:spacing w:before="86"/>
              <w:ind w:left="115" w:leftChars="0"/>
              <w:jc w:val="center"/>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5.社会责任</w:t>
            </w:r>
          </w:p>
        </w:tc>
        <w:tc>
          <w:tcPr>
            <w:tcW w:w="4039" w:type="dxa"/>
            <w:gridSpan w:val="4"/>
            <w:vAlign w:val="center"/>
          </w:tcPr>
          <w:p w14:paraId="45EEE745">
            <w:pPr>
              <w:pStyle w:val="257"/>
              <w:spacing w:before="86"/>
              <w:jc w:val="both"/>
              <w:rPr>
                <w:rFonts w:hint="eastAsia" w:ascii="宋体" w:eastAsia="宋体"/>
                <w:color w:val="auto"/>
                <w:sz w:val="21"/>
                <w:highlight w:val="none"/>
                <w:lang w:val="en-US" w:eastAsia="zh-CN"/>
              </w:rPr>
            </w:pPr>
            <w:r>
              <w:rPr>
                <w:rFonts w:hint="eastAsia" w:ascii="宋体" w:eastAsia="宋体"/>
                <w:color w:val="auto"/>
                <w:sz w:val="21"/>
                <w:highlight w:val="none"/>
                <w:lang w:val="en-US" w:eastAsia="zh-CN"/>
              </w:rPr>
              <w:t>5.2具备传承传统民族音乐文化的意识与能力。</w:t>
            </w:r>
          </w:p>
          <w:p w14:paraId="0E91BD0B">
            <w:pPr>
              <w:pStyle w:val="257"/>
              <w:spacing w:before="86"/>
              <w:ind w:left="115" w:leftChars="0"/>
              <w:jc w:val="both"/>
              <w:rPr>
                <w:rFonts w:hint="default" w:ascii="宋体" w:eastAsia="宋体"/>
                <w:color w:val="auto"/>
                <w:sz w:val="21"/>
                <w:highlight w:val="none"/>
                <w:lang w:val="en-US" w:eastAsia="zh-CN"/>
              </w:rPr>
            </w:pPr>
          </w:p>
        </w:tc>
        <w:tc>
          <w:tcPr>
            <w:tcW w:w="1713" w:type="dxa"/>
            <w:gridSpan w:val="2"/>
            <w:vAlign w:val="center"/>
          </w:tcPr>
          <w:p w14:paraId="09E8508E">
            <w:pPr>
              <w:pStyle w:val="257"/>
              <w:spacing w:before="86"/>
              <w:ind w:left="115" w:leftChars="0"/>
              <w:jc w:val="center"/>
              <w:rPr>
                <w:rFonts w:hint="default" w:ascii="宋体" w:eastAsia="宋体"/>
                <w:color w:val="auto"/>
                <w:sz w:val="21"/>
                <w:highlight w:val="none"/>
                <w:lang w:val="en-US" w:eastAsia="zh-CN"/>
              </w:rPr>
            </w:pPr>
            <w:r>
              <w:rPr>
                <w:rFonts w:hint="eastAsia" w:ascii="宋体" w:eastAsia="宋体"/>
                <w:color w:val="auto"/>
                <w:sz w:val="21"/>
                <w:highlight w:val="none"/>
                <w:lang w:eastAsia="zh-CN"/>
              </w:rPr>
              <w:t>课程目标</w:t>
            </w:r>
            <w:r>
              <w:rPr>
                <w:rFonts w:hint="eastAsia" w:ascii="宋体" w:eastAsia="宋体"/>
                <w:color w:val="auto"/>
                <w:sz w:val="21"/>
                <w:highlight w:val="none"/>
                <w:lang w:val="en-US" w:eastAsia="zh-CN"/>
              </w:rPr>
              <w:t>3（L）</w:t>
            </w:r>
          </w:p>
        </w:tc>
      </w:tr>
      <w:tr w14:paraId="2A2853C5">
        <w:trPr>
          <w:trHeight w:val="0" w:hRule="atLeast"/>
          <w:jc w:val="center"/>
        </w:trPr>
        <w:tc>
          <w:tcPr>
            <w:tcW w:w="1301" w:type="dxa"/>
            <w:vMerge w:val="continue"/>
            <w:vAlign w:val="top"/>
          </w:tcPr>
          <w:p w14:paraId="5FC3E6B0">
            <w:pPr>
              <w:pStyle w:val="257"/>
              <w:spacing w:before="43"/>
              <w:ind w:right="7"/>
              <w:jc w:val="center"/>
              <w:rPr>
                <w:rFonts w:hint="eastAsia" w:ascii="宋体" w:hAnsi="宋体" w:eastAsia="宋体" w:cs="宋体"/>
                <w:b/>
                <w:color w:val="auto"/>
                <w:sz w:val="21"/>
                <w:szCs w:val="21"/>
                <w:highlight w:val="none"/>
                <w:lang w:eastAsia="zh-CN"/>
              </w:rPr>
            </w:pPr>
          </w:p>
        </w:tc>
        <w:tc>
          <w:tcPr>
            <w:tcW w:w="1852" w:type="dxa"/>
            <w:gridSpan w:val="3"/>
            <w:vAlign w:val="top"/>
          </w:tcPr>
          <w:p w14:paraId="7A4804A3">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4039" w:type="dxa"/>
            <w:gridSpan w:val="4"/>
            <w:vAlign w:val="top"/>
          </w:tcPr>
          <w:p w14:paraId="308A8447">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1713" w:type="dxa"/>
            <w:gridSpan w:val="2"/>
            <w:vAlign w:val="top"/>
          </w:tcPr>
          <w:p w14:paraId="63DC61E0">
            <w:pPr>
              <w:pStyle w:val="257"/>
              <w:spacing w:before="125" w:line="312" w:lineRule="auto"/>
              <w:ind w:right="23"/>
              <w:rPr>
                <w:rFonts w:hint="eastAsia" w:ascii="宋体" w:hAnsi="宋体" w:eastAsia="宋体" w:cs="宋体"/>
                <w:b/>
                <w:bCs/>
                <w:color w:val="auto"/>
                <w:sz w:val="21"/>
                <w:szCs w:val="21"/>
                <w:highlight w:val="none"/>
                <w:lang w:eastAsia="zh-CN"/>
              </w:rPr>
            </w:pPr>
          </w:p>
        </w:tc>
      </w:tr>
      <w:tr w14:paraId="285D1E8E">
        <w:trPr>
          <w:trHeight w:val="0" w:hRule="atLeast"/>
          <w:jc w:val="center"/>
        </w:trPr>
        <w:tc>
          <w:tcPr>
            <w:tcW w:w="1301" w:type="dxa"/>
            <w:vMerge w:val="restart"/>
            <w:vAlign w:val="center"/>
          </w:tcPr>
          <w:p w14:paraId="4381DA9F">
            <w:pPr>
              <w:pStyle w:val="257"/>
              <w:spacing w:before="152"/>
              <w:ind w:left="8"/>
              <w:jc w:val="center"/>
              <w:rPr>
                <w:rFonts w:ascii="宋体"/>
                <w:b/>
                <w:color w:val="auto"/>
                <w:sz w:val="21"/>
                <w:highlight w:val="none"/>
              </w:rPr>
            </w:pPr>
            <w:r>
              <w:rPr>
                <w:rFonts w:ascii="宋体"/>
                <w:b/>
                <w:color w:val="auto"/>
                <w:w w:val="98"/>
                <w:sz w:val="21"/>
                <w:highlight w:val="none"/>
              </w:rPr>
              <w:t>E</w:t>
            </w:r>
          </w:p>
          <w:p w14:paraId="1FAE554D">
            <w:pPr>
              <w:pStyle w:val="257"/>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rPr>
              <w:t>教学内容</w:t>
            </w:r>
          </w:p>
        </w:tc>
        <w:tc>
          <w:tcPr>
            <w:tcW w:w="5891" w:type="dxa"/>
            <w:gridSpan w:val="7"/>
            <w:vAlign w:val="center"/>
          </w:tcPr>
          <w:p w14:paraId="125793E1">
            <w:pPr>
              <w:pStyle w:val="257"/>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eastAsia="宋体"/>
                <w:color w:val="auto"/>
                <w:sz w:val="21"/>
                <w:highlight w:val="none"/>
                <w:lang w:val="en-US" w:eastAsia="zh-CN"/>
              </w:rPr>
              <w:t>教学环节</w:t>
            </w:r>
          </w:p>
        </w:tc>
        <w:tc>
          <w:tcPr>
            <w:tcW w:w="1713" w:type="dxa"/>
            <w:gridSpan w:val="2"/>
            <w:vAlign w:val="center"/>
          </w:tcPr>
          <w:p w14:paraId="40BBFB7E">
            <w:pPr>
              <w:pStyle w:val="257"/>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Cs/>
                <w:color w:val="auto"/>
                <w:sz w:val="21"/>
                <w:highlight w:val="none"/>
                <w:lang w:eastAsia="zh-CN"/>
              </w:rPr>
              <w:t>学时分配</w:t>
            </w:r>
          </w:p>
        </w:tc>
      </w:tr>
      <w:tr w14:paraId="71B1B8F4">
        <w:trPr>
          <w:trHeight w:val="0" w:hRule="atLeast"/>
          <w:jc w:val="center"/>
        </w:trPr>
        <w:tc>
          <w:tcPr>
            <w:tcW w:w="1301" w:type="dxa"/>
            <w:vMerge w:val="continue"/>
            <w:vAlign w:val="top"/>
          </w:tcPr>
          <w:p w14:paraId="590C796E">
            <w:pPr>
              <w:pStyle w:val="257"/>
              <w:spacing w:before="125" w:line="312" w:lineRule="auto"/>
              <w:ind w:right="23"/>
            </w:pPr>
          </w:p>
        </w:tc>
        <w:tc>
          <w:tcPr>
            <w:tcW w:w="5891" w:type="dxa"/>
            <w:gridSpan w:val="7"/>
            <w:vAlign w:val="top"/>
          </w:tcPr>
          <w:p w14:paraId="716018A7">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1.论文选题</w:t>
            </w:r>
          </w:p>
        </w:tc>
        <w:tc>
          <w:tcPr>
            <w:tcW w:w="1713" w:type="dxa"/>
            <w:gridSpan w:val="2"/>
            <w:vAlign w:val="top"/>
          </w:tcPr>
          <w:p w14:paraId="427FBF06">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6</w:t>
            </w:r>
          </w:p>
        </w:tc>
      </w:tr>
      <w:tr w14:paraId="6D6119E0">
        <w:trPr>
          <w:trHeight w:val="0" w:hRule="atLeast"/>
          <w:jc w:val="center"/>
        </w:trPr>
        <w:tc>
          <w:tcPr>
            <w:tcW w:w="1301" w:type="dxa"/>
            <w:vMerge w:val="continue"/>
            <w:vAlign w:val="top"/>
          </w:tcPr>
          <w:p w14:paraId="16B657C7">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16CD8D0C">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2.论文开题</w:t>
            </w:r>
          </w:p>
        </w:tc>
        <w:tc>
          <w:tcPr>
            <w:tcW w:w="1713" w:type="dxa"/>
            <w:gridSpan w:val="2"/>
            <w:vAlign w:val="top"/>
          </w:tcPr>
          <w:p w14:paraId="1CFCB012">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4</w:t>
            </w:r>
          </w:p>
        </w:tc>
      </w:tr>
      <w:tr w14:paraId="24E0679C">
        <w:trPr>
          <w:trHeight w:val="0" w:hRule="atLeast"/>
          <w:jc w:val="center"/>
        </w:trPr>
        <w:tc>
          <w:tcPr>
            <w:tcW w:w="1301" w:type="dxa"/>
            <w:vMerge w:val="continue"/>
            <w:vAlign w:val="top"/>
          </w:tcPr>
          <w:p w14:paraId="25230BD0">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7561BAED">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3.论文写作</w:t>
            </w:r>
          </w:p>
        </w:tc>
        <w:tc>
          <w:tcPr>
            <w:tcW w:w="1713" w:type="dxa"/>
            <w:gridSpan w:val="2"/>
            <w:vAlign w:val="top"/>
          </w:tcPr>
          <w:p w14:paraId="558300ED">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60</w:t>
            </w:r>
          </w:p>
        </w:tc>
      </w:tr>
      <w:tr w14:paraId="0B0FF983">
        <w:trPr>
          <w:trHeight w:val="0" w:hRule="atLeast"/>
          <w:jc w:val="center"/>
        </w:trPr>
        <w:tc>
          <w:tcPr>
            <w:tcW w:w="1301" w:type="dxa"/>
            <w:vMerge w:val="continue"/>
            <w:vAlign w:val="top"/>
          </w:tcPr>
          <w:p w14:paraId="245DFE01">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4FA69EA0">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4.论文中期检查</w:t>
            </w:r>
          </w:p>
        </w:tc>
        <w:tc>
          <w:tcPr>
            <w:tcW w:w="1713" w:type="dxa"/>
            <w:gridSpan w:val="2"/>
            <w:vAlign w:val="top"/>
          </w:tcPr>
          <w:p w14:paraId="724BA789">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10</w:t>
            </w:r>
          </w:p>
        </w:tc>
      </w:tr>
      <w:tr w14:paraId="3EDC20D3">
        <w:trPr>
          <w:trHeight w:val="0" w:hRule="atLeast"/>
          <w:jc w:val="center"/>
        </w:trPr>
        <w:tc>
          <w:tcPr>
            <w:tcW w:w="1301" w:type="dxa"/>
            <w:vMerge w:val="continue"/>
            <w:vAlign w:val="top"/>
          </w:tcPr>
          <w:p w14:paraId="7ADEB4A6">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416E5BBE">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5.论文评阅与修改</w:t>
            </w:r>
          </w:p>
        </w:tc>
        <w:tc>
          <w:tcPr>
            <w:tcW w:w="1713" w:type="dxa"/>
            <w:gridSpan w:val="2"/>
            <w:vAlign w:val="top"/>
          </w:tcPr>
          <w:p w14:paraId="0BD62FD9">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6</w:t>
            </w:r>
          </w:p>
        </w:tc>
      </w:tr>
      <w:tr w14:paraId="37321BCC">
        <w:trPr>
          <w:trHeight w:val="0" w:hRule="atLeast"/>
          <w:jc w:val="center"/>
        </w:trPr>
        <w:tc>
          <w:tcPr>
            <w:tcW w:w="1301" w:type="dxa"/>
            <w:vMerge w:val="continue"/>
            <w:vAlign w:val="top"/>
          </w:tcPr>
          <w:p w14:paraId="50F45B0D">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792C42BE">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6.论文审核与成绩评定</w:t>
            </w:r>
          </w:p>
        </w:tc>
        <w:tc>
          <w:tcPr>
            <w:tcW w:w="1713" w:type="dxa"/>
            <w:gridSpan w:val="2"/>
            <w:vAlign w:val="top"/>
          </w:tcPr>
          <w:p w14:paraId="662F8C1E">
            <w:pPr>
              <w:pStyle w:val="257"/>
              <w:spacing w:before="86"/>
              <w:jc w:val="both"/>
              <w:rPr>
                <w:rFonts w:hint="default" w:ascii="宋体" w:eastAsia="宋体"/>
                <w:color w:val="auto"/>
                <w:sz w:val="21"/>
                <w:highlight w:val="none"/>
                <w:lang w:val="en-US" w:eastAsia="zh-CN"/>
              </w:rPr>
            </w:pPr>
            <w:r>
              <w:rPr>
                <w:rFonts w:hint="eastAsia" w:ascii="宋体" w:eastAsia="宋体"/>
                <w:color w:val="auto"/>
                <w:sz w:val="21"/>
                <w:highlight w:val="none"/>
                <w:lang w:val="en-US" w:eastAsia="zh-CN"/>
              </w:rPr>
              <w:t>10</w:t>
            </w:r>
          </w:p>
        </w:tc>
      </w:tr>
      <w:tr w14:paraId="2DA5F468">
        <w:trPr>
          <w:trHeight w:val="0" w:hRule="atLeast"/>
          <w:jc w:val="center"/>
        </w:trPr>
        <w:tc>
          <w:tcPr>
            <w:tcW w:w="1301" w:type="dxa"/>
            <w:vMerge w:val="continue"/>
            <w:vAlign w:val="top"/>
          </w:tcPr>
          <w:p w14:paraId="718F3BF6">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006B4CD0">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1713" w:type="dxa"/>
            <w:gridSpan w:val="2"/>
            <w:vAlign w:val="top"/>
          </w:tcPr>
          <w:p w14:paraId="3899EB58">
            <w:pPr>
              <w:pStyle w:val="257"/>
              <w:spacing w:before="125" w:line="312" w:lineRule="auto"/>
              <w:ind w:right="23"/>
              <w:rPr>
                <w:rFonts w:hint="eastAsia" w:ascii="宋体" w:hAnsi="宋体" w:eastAsia="宋体" w:cs="宋体"/>
                <w:b/>
                <w:bCs/>
                <w:color w:val="auto"/>
                <w:sz w:val="21"/>
                <w:szCs w:val="21"/>
                <w:highlight w:val="none"/>
                <w:lang w:eastAsia="zh-CN"/>
              </w:rPr>
            </w:pPr>
          </w:p>
        </w:tc>
      </w:tr>
      <w:tr w14:paraId="4183E5AF">
        <w:trPr>
          <w:trHeight w:val="0" w:hRule="atLeast"/>
          <w:jc w:val="center"/>
        </w:trPr>
        <w:tc>
          <w:tcPr>
            <w:tcW w:w="1301" w:type="dxa"/>
            <w:vMerge w:val="continue"/>
            <w:vAlign w:val="top"/>
          </w:tcPr>
          <w:p w14:paraId="158D8A32">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1332C91C">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1713" w:type="dxa"/>
            <w:gridSpan w:val="2"/>
            <w:vAlign w:val="top"/>
          </w:tcPr>
          <w:p w14:paraId="5045F275">
            <w:pPr>
              <w:pStyle w:val="257"/>
              <w:spacing w:before="125" w:line="312" w:lineRule="auto"/>
              <w:ind w:right="23"/>
              <w:rPr>
                <w:rFonts w:hint="eastAsia" w:ascii="宋体" w:hAnsi="宋体" w:eastAsia="宋体" w:cs="宋体"/>
                <w:b/>
                <w:bCs/>
                <w:color w:val="auto"/>
                <w:sz w:val="21"/>
                <w:szCs w:val="21"/>
                <w:highlight w:val="none"/>
                <w:lang w:eastAsia="zh-CN"/>
              </w:rPr>
            </w:pPr>
          </w:p>
        </w:tc>
      </w:tr>
      <w:tr w14:paraId="47712408">
        <w:trPr>
          <w:trHeight w:val="0" w:hRule="atLeast"/>
          <w:jc w:val="center"/>
        </w:trPr>
        <w:tc>
          <w:tcPr>
            <w:tcW w:w="1301" w:type="dxa"/>
            <w:vMerge w:val="continue"/>
            <w:vAlign w:val="top"/>
          </w:tcPr>
          <w:p w14:paraId="2E483020">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891" w:type="dxa"/>
            <w:gridSpan w:val="7"/>
            <w:vAlign w:val="top"/>
          </w:tcPr>
          <w:p w14:paraId="288351EF">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1713" w:type="dxa"/>
            <w:gridSpan w:val="2"/>
            <w:vAlign w:val="top"/>
          </w:tcPr>
          <w:p w14:paraId="7371AAEA">
            <w:pPr>
              <w:pStyle w:val="257"/>
              <w:spacing w:before="125" w:line="312" w:lineRule="auto"/>
              <w:ind w:right="23"/>
              <w:rPr>
                <w:rFonts w:hint="eastAsia" w:ascii="宋体" w:hAnsi="宋体" w:eastAsia="宋体" w:cs="宋体"/>
                <w:b/>
                <w:bCs/>
                <w:color w:val="auto"/>
                <w:sz w:val="21"/>
                <w:szCs w:val="21"/>
                <w:highlight w:val="none"/>
                <w:lang w:eastAsia="zh-CN"/>
              </w:rPr>
            </w:pPr>
          </w:p>
        </w:tc>
      </w:tr>
      <w:tr w14:paraId="65774789">
        <w:trPr>
          <w:trHeight w:val="0" w:hRule="atLeast"/>
          <w:jc w:val="center"/>
        </w:trPr>
        <w:tc>
          <w:tcPr>
            <w:tcW w:w="1301" w:type="dxa"/>
            <w:vMerge w:val="continue"/>
            <w:vAlign w:val="top"/>
          </w:tcPr>
          <w:p w14:paraId="116F4D07">
            <w:pPr>
              <w:pStyle w:val="257"/>
              <w:spacing w:before="125" w:line="312" w:lineRule="auto"/>
              <w:ind w:right="23"/>
              <w:jc w:val="center"/>
              <w:rPr>
                <w:rFonts w:hint="eastAsia" w:ascii="宋体" w:hAnsi="宋体" w:eastAsia="宋体" w:cs="宋体"/>
                <w:b/>
                <w:bCs/>
                <w:color w:val="auto"/>
                <w:sz w:val="21"/>
                <w:szCs w:val="21"/>
                <w:highlight w:val="none"/>
                <w:lang w:eastAsia="zh-CN"/>
              </w:rPr>
            </w:pPr>
          </w:p>
        </w:tc>
        <w:tc>
          <w:tcPr>
            <w:tcW w:w="5891" w:type="dxa"/>
            <w:gridSpan w:val="7"/>
            <w:vAlign w:val="top"/>
          </w:tcPr>
          <w:p w14:paraId="2A13732F">
            <w:pPr>
              <w:pStyle w:val="257"/>
              <w:spacing w:before="125" w:line="312" w:lineRule="auto"/>
              <w:ind w:right="23"/>
              <w:jc w:val="center"/>
              <w:rPr>
                <w:color w:val="auto"/>
                <w:sz w:val="24"/>
                <w:highlight w:val="none"/>
                <w:lang w:eastAsia="zh-CN"/>
              </w:rPr>
            </w:pPr>
            <w:r>
              <w:rPr>
                <w:rFonts w:hint="eastAsia" w:ascii="宋体" w:hAnsi="宋体" w:eastAsia="宋体" w:cs="宋体"/>
                <w:color w:val="auto"/>
                <w:sz w:val="21"/>
                <w:szCs w:val="21"/>
                <w:highlight w:val="none"/>
                <w:lang w:eastAsia="zh-CN"/>
              </w:rPr>
              <w:t>合 计</w:t>
            </w:r>
          </w:p>
        </w:tc>
        <w:tc>
          <w:tcPr>
            <w:tcW w:w="1713" w:type="dxa"/>
            <w:gridSpan w:val="2"/>
            <w:vAlign w:val="top"/>
          </w:tcPr>
          <w:p w14:paraId="15CF88D6">
            <w:pPr>
              <w:pStyle w:val="257"/>
              <w:spacing w:before="125" w:line="312" w:lineRule="auto"/>
              <w:ind w:right="23"/>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96</w:t>
            </w:r>
          </w:p>
        </w:tc>
      </w:tr>
      <w:tr w14:paraId="00834DCF">
        <w:trPr>
          <w:trHeight w:val="0" w:hRule="atLeast"/>
          <w:jc w:val="center"/>
        </w:trPr>
        <w:tc>
          <w:tcPr>
            <w:tcW w:w="1301" w:type="dxa"/>
            <w:vAlign w:val="center"/>
          </w:tcPr>
          <w:p w14:paraId="3D528AA7">
            <w:pPr>
              <w:pStyle w:val="257"/>
              <w:spacing w:before="12"/>
              <w:jc w:val="center"/>
              <w:rPr>
                <w:rFonts w:ascii="宋体"/>
                <w:color w:val="auto"/>
                <w:sz w:val="29"/>
                <w:highlight w:val="none"/>
                <w:lang w:eastAsia="zh-CN"/>
              </w:rPr>
            </w:pPr>
          </w:p>
          <w:p w14:paraId="618F6896">
            <w:pPr>
              <w:pStyle w:val="257"/>
              <w:ind w:left="8"/>
              <w:jc w:val="center"/>
              <w:rPr>
                <w:rFonts w:ascii="宋体"/>
                <w:b/>
                <w:color w:val="auto"/>
                <w:sz w:val="21"/>
                <w:highlight w:val="none"/>
                <w:lang w:eastAsia="zh-CN"/>
              </w:rPr>
            </w:pPr>
            <w:r>
              <w:rPr>
                <w:rFonts w:ascii="宋体"/>
                <w:b/>
                <w:color w:val="auto"/>
                <w:w w:val="98"/>
                <w:sz w:val="21"/>
                <w:highlight w:val="none"/>
                <w:lang w:eastAsia="zh-CN"/>
              </w:rPr>
              <w:t>F</w:t>
            </w:r>
          </w:p>
          <w:p w14:paraId="0206C9E9">
            <w:pPr>
              <w:pStyle w:val="257"/>
              <w:spacing w:before="43"/>
              <w:ind w:left="104" w:leftChars="0" w:right="93"/>
              <w:jc w:val="center"/>
              <w:rPr>
                <w:rFonts w:hint="eastAsia" w:ascii="宋体" w:hAnsi="仿宋" w:eastAsia="宋体" w:cs="仿宋"/>
                <w:b/>
                <w:color w:val="auto"/>
                <w:sz w:val="21"/>
                <w:szCs w:val="22"/>
                <w:highlight w:val="none"/>
                <w:lang w:val="en-US" w:eastAsia="zh-CN" w:bidi="ar-SA"/>
              </w:rPr>
            </w:pPr>
            <w:r>
              <w:rPr>
                <w:rFonts w:hint="eastAsia" w:ascii="宋体" w:eastAsia="宋体"/>
                <w:b/>
                <w:color w:val="auto"/>
                <w:sz w:val="21"/>
                <w:highlight w:val="none"/>
                <w:lang w:eastAsia="zh-CN"/>
              </w:rPr>
              <w:t>教学方式</w:t>
            </w:r>
          </w:p>
        </w:tc>
        <w:tc>
          <w:tcPr>
            <w:tcW w:w="7604" w:type="dxa"/>
            <w:gridSpan w:val="9"/>
            <w:vAlign w:val="center"/>
          </w:tcPr>
          <w:p w14:paraId="53D36921">
            <w:pPr>
              <w:pStyle w:val="257"/>
              <w:tabs>
                <w:tab w:val="left" w:pos="1614"/>
                <w:tab w:val="left" w:pos="3145"/>
                <w:tab w:val="left" w:pos="5039"/>
              </w:tabs>
              <w:spacing w:before="183"/>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val="en-US" w:eastAsia="zh-CN"/>
              </w:rPr>
              <w:t>过程指导</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52"/>
            </w:r>
            <w:r>
              <w:rPr>
                <w:rFonts w:hint="eastAsia" w:ascii="宋体" w:hAnsi="宋体" w:eastAsia="宋体" w:cs="宋体"/>
                <w:color w:val="auto"/>
                <w:sz w:val="21"/>
                <w:szCs w:val="21"/>
                <w:highlight w:val="none"/>
                <w:lang w:eastAsia="zh-CN"/>
              </w:rPr>
              <w:t>讨论座谈</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问题导向学习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分组合作学习</w:t>
            </w:r>
          </w:p>
          <w:p w14:paraId="15D53DC8">
            <w:pPr>
              <w:pStyle w:val="257"/>
              <w:tabs>
                <w:tab w:val="left" w:pos="1614"/>
                <w:tab w:val="left" w:pos="3145"/>
                <w:tab w:val="left" w:pos="5039"/>
              </w:tabs>
              <w:spacing w:before="52"/>
              <w:ind w:left="201"/>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专题学习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pacing w:val="-3"/>
                <w:sz w:val="21"/>
                <w:szCs w:val="21"/>
                <w:highlight w:val="none"/>
              </w:rPr>
              <w:sym w:font="Wingdings 2" w:char="00A3"/>
            </w:r>
            <w:r>
              <w:rPr>
                <w:rFonts w:hint="eastAsia" w:ascii="宋体" w:hAnsi="宋体" w:eastAsia="宋体" w:cs="宋体"/>
                <w:color w:val="auto"/>
                <w:sz w:val="21"/>
                <w:szCs w:val="21"/>
                <w:highlight w:val="none"/>
                <w:lang w:eastAsia="zh-CN"/>
              </w:rPr>
              <w:t>实作学习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探究式学习</w:t>
            </w:r>
            <w:r>
              <w:rPr>
                <w:rFonts w:hint="eastAsia" w:ascii="宋体" w:hAnsi="宋体" w:eastAsia="宋体" w:cs="宋体"/>
                <w:color w:val="auto"/>
                <w:sz w:val="21"/>
                <w:szCs w:val="21"/>
                <w:highlight w:val="none"/>
                <w:lang w:eastAsia="zh-CN"/>
              </w:rPr>
              <w:tab/>
            </w:r>
            <w:r>
              <w:rPr>
                <w:rFonts w:hint="eastAsia"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线上线下混合式学习</w:t>
            </w:r>
          </w:p>
          <w:p w14:paraId="1F794CB0">
            <w:pPr>
              <w:pStyle w:val="257"/>
              <w:numPr>
                <w:ilvl w:val="0"/>
                <w:numId w:val="3"/>
              </w:numPr>
              <w:tabs>
                <w:tab w:val="left" w:pos="417"/>
                <w:tab w:val="left" w:pos="2754"/>
              </w:tabs>
              <w:spacing w:before="53"/>
              <w:ind w:left="416" w:leftChars="0" w:hanging="215" w:firstLineChars="0"/>
              <w:jc w:val="both"/>
              <w:rPr>
                <w:rFonts w:hint="eastAsia" w:ascii="Times New Roman" w:hAnsi="仿宋" w:eastAsia="Times New Roman" w:cs="仿宋"/>
                <w:color w:val="auto"/>
                <w:sz w:val="24"/>
                <w:szCs w:val="22"/>
                <w:highlight w:val="none"/>
                <w:lang w:val="en-US" w:eastAsia="zh-CN" w:bidi="ar-SA"/>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ab/>
            </w:r>
          </w:p>
        </w:tc>
      </w:tr>
      <w:tr w14:paraId="50DD5340">
        <w:trPr>
          <w:trHeight w:val="0" w:hRule="atLeast"/>
          <w:jc w:val="center"/>
        </w:trPr>
        <w:tc>
          <w:tcPr>
            <w:tcW w:w="1301" w:type="dxa"/>
            <w:vMerge w:val="restart"/>
            <w:vAlign w:val="center"/>
          </w:tcPr>
          <w:p w14:paraId="59D58F4F">
            <w:pPr>
              <w:jc w:val="center"/>
              <w:rPr>
                <w:rFonts w:ascii="宋体" w:eastAsia="宋体"/>
                <w:b/>
                <w:sz w:val="21"/>
                <w:highlight w:val="none"/>
                <w:lang w:eastAsia="zh-CN"/>
              </w:rPr>
            </w:pPr>
            <w:r>
              <w:rPr>
                <w:rFonts w:hint="eastAsia" w:ascii="宋体" w:eastAsia="宋体"/>
                <w:b/>
                <w:sz w:val="21"/>
                <w:highlight w:val="none"/>
                <w:lang w:eastAsia="zh-CN"/>
              </w:rPr>
              <w:t>G</w:t>
            </w:r>
          </w:p>
          <w:p w14:paraId="14D04C43">
            <w:pPr>
              <w:pStyle w:val="257"/>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sz w:val="21"/>
                <w:highlight w:val="none"/>
                <w:lang w:eastAsia="zh-CN"/>
              </w:rPr>
              <w:t>教学安排</w:t>
            </w:r>
          </w:p>
        </w:tc>
        <w:tc>
          <w:tcPr>
            <w:tcW w:w="569" w:type="dxa"/>
            <w:vMerge w:val="restart"/>
            <w:vAlign w:val="center"/>
          </w:tcPr>
          <w:p w14:paraId="58D6BEB8">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次别</w:t>
            </w:r>
          </w:p>
        </w:tc>
        <w:tc>
          <w:tcPr>
            <w:tcW w:w="1283" w:type="dxa"/>
            <w:gridSpan w:val="2"/>
            <w:vMerge w:val="restart"/>
            <w:vAlign w:val="center"/>
          </w:tcPr>
          <w:p w14:paraId="0F45D0F7">
            <w:pPr>
              <w:jc w:val="center"/>
              <w:rPr>
                <w:rFonts w:hint="eastAsia" w:ascii="宋体" w:eastAsia="宋体"/>
                <w:sz w:val="21"/>
                <w:highlight w:val="none"/>
                <w:lang w:val="en-US" w:eastAsia="zh-CN"/>
              </w:rPr>
            </w:pPr>
            <w:r>
              <w:rPr>
                <w:rFonts w:hint="eastAsia" w:ascii="宋体" w:eastAsia="宋体"/>
                <w:sz w:val="21"/>
                <w:highlight w:val="none"/>
                <w:lang w:eastAsia="zh-CN"/>
              </w:rPr>
              <w:t>教学</w:t>
            </w:r>
            <w:r>
              <w:rPr>
                <w:rFonts w:hint="eastAsia" w:ascii="宋体" w:eastAsia="宋体"/>
                <w:sz w:val="21"/>
                <w:highlight w:val="none"/>
                <w:lang w:val="en-US" w:eastAsia="zh-CN"/>
              </w:rPr>
              <w:t>环节</w:t>
            </w:r>
          </w:p>
          <w:p w14:paraId="1908D4C0">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与</w:t>
            </w:r>
            <w:r>
              <w:rPr>
                <w:rFonts w:hint="eastAsia" w:ascii="宋体" w:eastAsia="宋体"/>
                <w:sz w:val="21"/>
                <w:highlight w:val="none"/>
                <w:lang w:eastAsia="zh-CN"/>
              </w:rPr>
              <w:t>内容</w:t>
            </w:r>
          </w:p>
        </w:tc>
        <w:tc>
          <w:tcPr>
            <w:tcW w:w="1500" w:type="dxa"/>
            <w:vMerge w:val="restart"/>
            <w:vAlign w:val="center"/>
          </w:tcPr>
          <w:p w14:paraId="553437DA">
            <w:pPr>
              <w:jc w:val="center"/>
              <w:rPr>
                <w:rFonts w:hint="eastAsia" w:ascii="宋体" w:eastAsia="宋体"/>
                <w:sz w:val="21"/>
                <w:highlight w:val="none"/>
                <w:lang w:eastAsia="zh-CN"/>
              </w:rPr>
            </w:pPr>
            <w:r>
              <w:rPr>
                <w:rFonts w:hint="eastAsia" w:ascii="宋体" w:eastAsia="宋体"/>
                <w:sz w:val="21"/>
                <w:highlight w:val="none"/>
                <w:lang w:eastAsia="zh-CN"/>
              </w:rPr>
              <w:t>支撑课程</w:t>
            </w:r>
          </w:p>
          <w:p w14:paraId="5CD0B352">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目标</w:t>
            </w:r>
          </w:p>
        </w:tc>
        <w:tc>
          <w:tcPr>
            <w:tcW w:w="3226" w:type="dxa"/>
            <w:gridSpan w:val="4"/>
            <w:vAlign w:val="center"/>
          </w:tcPr>
          <w:p w14:paraId="676C8CB2">
            <w:pPr>
              <w:jc w:val="center"/>
              <w:rPr>
                <w:rFonts w:hint="eastAsia" w:ascii="宋体" w:eastAsia="宋体"/>
                <w:sz w:val="21"/>
                <w:highlight w:val="none"/>
                <w:lang w:eastAsia="zh-CN"/>
              </w:rPr>
            </w:pPr>
            <w:r>
              <w:rPr>
                <w:rFonts w:hint="eastAsia" w:ascii="宋体" w:eastAsia="宋体"/>
                <w:sz w:val="21"/>
                <w:highlight w:val="none"/>
                <w:lang w:eastAsia="zh-CN"/>
              </w:rPr>
              <w:t>课程思政融入</w:t>
            </w:r>
          </w:p>
          <w:p w14:paraId="1E2B107C">
            <w:pPr>
              <w:jc w:val="both"/>
              <w:rPr>
                <w:rFonts w:hint="eastAsia" w:ascii="宋体" w:hAnsi="宋体" w:eastAsia="宋体" w:cs="宋体"/>
                <w:b/>
                <w:bCs/>
                <w:color w:val="auto"/>
                <w:sz w:val="21"/>
                <w:szCs w:val="21"/>
                <w:highlight w:val="none"/>
                <w:lang w:eastAsia="zh-CN"/>
              </w:rPr>
            </w:pPr>
          </w:p>
        </w:tc>
        <w:tc>
          <w:tcPr>
            <w:tcW w:w="1026" w:type="dxa"/>
            <w:vMerge w:val="restart"/>
            <w:vAlign w:val="center"/>
          </w:tcPr>
          <w:p w14:paraId="3FCCA792">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val="en-US" w:eastAsia="zh-CN"/>
              </w:rPr>
              <w:t>教学形式</w:t>
            </w:r>
          </w:p>
        </w:tc>
      </w:tr>
      <w:tr w14:paraId="600E5F29">
        <w:trPr>
          <w:trHeight w:val="0" w:hRule="atLeast"/>
          <w:jc w:val="center"/>
        </w:trPr>
        <w:tc>
          <w:tcPr>
            <w:tcW w:w="1301" w:type="dxa"/>
            <w:vMerge w:val="continue"/>
            <w:vAlign w:val="top"/>
          </w:tcPr>
          <w:p w14:paraId="03B1B821">
            <w:pPr>
              <w:pStyle w:val="257"/>
              <w:spacing w:before="125" w:line="312" w:lineRule="auto"/>
              <w:ind w:right="23"/>
            </w:pPr>
          </w:p>
        </w:tc>
        <w:tc>
          <w:tcPr>
            <w:tcW w:w="569" w:type="dxa"/>
            <w:vMerge w:val="continue"/>
            <w:vAlign w:val="top"/>
          </w:tcPr>
          <w:p w14:paraId="265AE701">
            <w:pPr>
              <w:pStyle w:val="257"/>
              <w:spacing w:before="125" w:line="312" w:lineRule="auto"/>
              <w:ind w:right="23"/>
            </w:pPr>
          </w:p>
        </w:tc>
        <w:tc>
          <w:tcPr>
            <w:tcW w:w="1283" w:type="dxa"/>
            <w:gridSpan w:val="2"/>
            <w:vMerge w:val="continue"/>
            <w:vAlign w:val="top"/>
          </w:tcPr>
          <w:p w14:paraId="1AF208BB">
            <w:pPr>
              <w:pStyle w:val="257"/>
              <w:spacing w:before="125" w:line="312" w:lineRule="auto"/>
              <w:ind w:right="23"/>
            </w:pPr>
          </w:p>
        </w:tc>
        <w:tc>
          <w:tcPr>
            <w:tcW w:w="1500" w:type="dxa"/>
            <w:vMerge w:val="continue"/>
            <w:vAlign w:val="top"/>
          </w:tcPr>
          <w:p w14:paraId="6493EDAF">
            <w:pPr>
              <w:pStyle w:val="257"/>
              <w:spacing w:before="125" w:line="312" w:lineRule="auto"/>
              <w:ind w:right="23"/>
            </w:pPr>
          </w:p>
        </w:tc>
        <w:tc>
          <w:tcPr>
            <w:tcW w:w="1600" w:type="dxa"/>
            <w:gridSpan w:val="2"/>
            <w:vAlign w:val="center"/>
          </w:tcPr>
          <w:p w14:paraId="00ADD62B">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思政元素</w:t>
            </w:r>
          </w:p>
        </w:tc>
        <w:tc>
          <w:tcPr>
            <w:tcW w:w="1626" w:type="dxa"/>
            <w:gridSpan w:val="2"/>
            <w:vAlign w:val="center"/>
          </w:tcPr>
          <w:p w14:paraId="46DFC341">
            <w:pPr>
              <w:jc w:val="center"/>
              <w:rPr>
                <w:rFonts w:hint="eastAsia" w:ascii="宋体" w:hAnsi="宋体" w:eastAsia="宋体" w:cs="宋体"/>
                <w:b/>
                <w:bCs/>
                <w:color w:val="auto"/>
                <w:sz w:val="21"/>
                <w:szCs w:val="21"/>
                <w:highlight w:val="none"/>
                <w:lang w:eastAsia="zh-CN"/>
              </w:rPr>
            </w:pPr>
            <w:r>
              <w:rPr>
                <w:rFonts w:hint="eastAsia" w:ascii="宋体" w:eastAsia="宋体"/>
                <w:sz w:val="21"/>
                <w:highlight w:val="none"/>
                <w:lang w:eastAsia="zh-CN"/>
              </w:rPr>
              <w:t>思政目标</w:t>
            </w:r>
          </w:p>
        </w:tc>
        <w:tc>
          <w:tcPr>
            <w:tcW w:w="1026" w:type="dxa"/>
            <w:vMerge w:val="continue"/>
            <w:vAlign w:val="top"/>
          </w:tcPr>
          <w:p w14:paraId="7F3472F5">
            <w:pPr>
              <w:pStyle w:val="257"/>
              <w:spacing w:before="125" w:line="312" w:lineRule="auto"/>
              <w:ind w:right="23"/>
              <w:rPr>
                <w:rFonts w:hint="eastAsia" w:ascii="宋体" w:hAnsi="宋体" w:eastAsia="宋体" w:cs="宋体"/>
                <w:b/>
                <w:bCs/>
                <w:color w:val="auto"/>
                <w:sz w:val="21"/>
                <w:szCs w:val="21"/>
                <w:highlight w:val="none"/>
                <w:lang w:eastAsia="zh-CN"/>
              </w:rPr>
            </w:pPr>
          </w:p>
        </w:tc>
      </w:tr>
      <w:tr w14:paraId="5F48703E">
        <w:trPr>
          <w:trHeight w:val="0" w:hRule="atLeast"/>
          <w:jc w:val="center"/>
        </w:trPr>
        <w:tc>
          <w:tcPr>
            <w:tcW w:w="1301" w:type="dxa"/>
            <w:vMerge w:val="continue"/>
            <w:vAlign w:val="top"/>
          </w:tcPr>
          <w:p w14:paraId="747BBD85">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546E17FB">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w:t>
            </w:r>
          </w:p>
        </w:tc>
        <w:tc>
          <w:tcPr>
            <w:tcW w:w="1283" w:type="dxa"/>
            <w:gridSpan w:val="2"/>
            <w:vAlign w:val="center"/>
          </w:tcPr>
          <w:p w14:paraId="72872D4E">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破冰起航</w:t>
            </w:r>
          </w:p>
        </w:tc>
        <w:tc>
          <w:tcPr>
            <w:tcW w:w="1500" w:type="dxa"/>
            <w:vAlign w:val="center"/>
          </w:tcPr>
          <w:p w14:paraId="2B09F01E">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73F903EB">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w:t>
            </w:r>
          </w:p>
        </w:tc>
        <w:tc>
          <w:tcPr>
            <w:tcW w:w="1600" w:type="dxa"/>
            <w:gridSpan w:val="2"/>
            <w:vAlign w:val="top"/>
          </w:tcPr>
          <w:p w14:paraId="52489D3C">
            <w:pPr>
              <w:pStyle w:val="257"/>
              <w:keepNext w:val="0"/>
              <w:keepLines w:val="0"/>
              <w:pageBreakBefore w:val="0"/>
              <w:kinsoku/>
              <w:wordWrap/>
              <w:overflowPunct/>
              <w:topLinePunct w:val="0"/>
              <w:autoSpaceDE w:val="0"/>
              <w:autoSpaceDN w:val="0"/>
              <w:bidi w:val="0"/>
              <w:adjustRightInd/>
              <w:snapToGrid/>
              <w:spacing w:before="125" w:line="312" w:lineRule="auto"/>
              <w:ind w:right="23"/>
              <w:jc w:val="both"/>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学术意识、科学精神、创新意识、自信培养</w:t>
            </w:r>
          </w:p>
        </w:tc>
        <w:tc>
          <w:tcPr>
            <w:tcW w:w="1626" w:type="dxa"/>
            <w:gridSpan w:val="2"/>
            <w:vAlign w:val="top"/>
          </w:tcPr>
          <w:p w14:paraId="113875B2">
            <w:pPr>
              <w:keepNext w:val="0"/>
              <w:keepLines w:val="0"/>
              <w:pageBreakBefore w:val="0"/>
              <w:widowControl/>
              <w:suppressLineNumbers w:val="0"/>
              <w:kinsoku/>
              <w:wordWrap/>
              <w:overflowPunct/>
              <w:topLinePunct w:val="0"/>
              <w:autoSpaceDE w:val="0"/>
              <w:autoSpaceDN w:val="0"/>
              <w:bidi w:val="0"/>
              <w:adjustRightInd/>
              <w:snapToGrid/>
              <w:jc w:val="left"/>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培养学生</w:t>
            </w:r>
            <w:r>
              <w:rPr>
                <w:rFonts w:hint="eastAsia" w:ascii="宋体" w:eastAsia="宋体" w:cs="仿宋"/>
                <w:sz w:val="21"/>
                <w:szCs w:val="22"/>
                <w:highlight w:val="none"/>
                <w:lang w:val="en-US" w:eastAsia="zh-CN" w:bidi="ar-SA"/>
              </w:rPr>
              <w:t>具有</w:t>
            </w:r>
            <w:r>
              <w:rPr>
                <w:rFonts w:hint="eastAsia" w:ascii="宋体" w:hAnsi="仿宋" w:eastAsia="宋体" w:cs="仿宋"/>
                <w:sz w:val="21"/>
                <w:szCs w:val="22"/>
                <w:highlight w:val="none"/>
                <w:lang w:val="en-US" w:eastAsia="zh-CN" w:bidi="ar-SA"/>
              </w:rPr>
              <w:t>终身学习、务实创新的科学研究观</w:t>
            </w:r>
          </w:p>
          <w:p w14:paraId="59E855E9">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p>
        </w:tc>
        <w:tc>
          <w:tcPr>
            <w:tcW w:w="1026" w:type="dxa"/>
            <w:vAlign w:val="center"/>
          </w:tcPr>
          <w:p w14:paraId="21427889">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549B8328">
        <w:trPr>
          <w:trHeight w:val="0" w:hRule="atLeast"/>
          <w:jc w:val="center"/>
        </w:trPr>
        <w:tc>
          <w:tcPr>
            <w:tcW w:w="1301" w:type="dxa"/>
            <w:vMerge w:val="continue"/>
            <w:vAlign w:val="top"/>
          </w:tcPr>
          <w:p w14:paraId="7A1A9DB0">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73860658">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2</w:t>
            </w:r>
          </w:p>
        </w:tc>
        <w:tc>
          <w:tcPr>
            <w:tcW w:w="1283" w:type="dxa"/>
            <w:gridSpan w:val="2"/>
            <w:vAlign w:val="center"/>
          </w:tcPr>
          <w:p w14:paraId="050927E8">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论文</w:t>
            </w:r>
            <w:r>
              <w:rPr>
                <w:rFonts w:hint="eastAsia" w:ascii="宋体" w:eastAsia="宋体" w:cs="仿宋"/>
                <w:sz w:val="21"/>
                <w:szCs w:val="22"/>
                <w:highlight w:val="none"/>
                <w:lang w:val="en-US" w:eastAsia="zh-CN" w:bidi="ar-SA"/>
              </w:rPr>
              <w:t>选</w:t>
            </w:r>
            <w:r>
              <w:rPr>
                <w:rFonts w:hint="eastAsia" w:ascii="宋体" w:hAnsi="仿宋" w:eastAsia="宋体" w:cs="仿宋"/>
                <w:sz w:val="21"/>
                <w:szCs w:val="22"/>
                <w:highlight w:val="none"/>
                <w:lang w:val="en-US" w:eastAsia="zh-CN" w:bidi="ar-SA"/>
              </w:rPr>
              <w:t>题</w:t>
            </w:r>
          </w:p>
        </w:tc>
        <w:tc>
          <w:tcPr>
            <w:tcW w:w="1500" w:type="dxa"/>
            <w:vAlign w:val="center"/>
          </w:tcPr>
          <w:p w14:paraId="61066C15">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2AD2996B">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1、3</w:t>
            </w:r>
          </w:p>
        </w:tc>
        <w:tc>
          <w:tcPr>
            <w:tcW w:w="1600" w:type="dxa"/>
            <w:gridSpan w:val="2"/>
            <w:vAlign w:val="top"/>
          </w:tcPr>
          <w:p w14:paraId="37E6952D">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家国情怀、关注当下、服务社会、务实创新</w:t>
            </w:r>
          </w:p>
        </w:tc>
        <w:tc>
          <w:tcPr>
            <w:tcW w:w="1626" w:type="dxa"/>
            <w:gridSpan w:val="2"/>
            <w:vAlign w:val="top"/>
          </w:tcPr>
          <w:p w14:paraId="72168E11">
            <w:pPr>
              <w:keepNext w:val="0"/>
              <w:keepLines w:val="0"/>
              <w:pageBreakBefore w:val="0"/>
              <w:widowControl/>
              <w:suppressLineNumbers w:val="0"/>
              <w:kinsoku/>
              <w:wordWrap/>
              <w:overflowPunct/>
              <w:topLinePunct w:val="0"/>
              <w:autoSpaceDE w:val="0"/>
              <w:autoSpaceDN w:val="0"/>
              <w:bidi w:val="0"/>
              <w:adjustRightInd/>
              <w:snapToGrid/>
              <w:jc w:val="left"/>
              <w:textAlignment w:val="auto"/>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培养学生关注当下、服务社会的意识以及务实创新的科学研究观</w:t>
            </w:r>
          </w:p>
          <w:p w14:paraId="7FE4C806">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p>
        </w:tc>
        <w:tc>
          <w:tcPr>
            <w:tcW w:w="1026" w:type="dxa"/>
            <w:vAlign w:val="center"/>
          </w:tcPr>
          <w:p w14:paraId="6939AF27">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0D3B9314">
        <w:trPr>
          <w:trHeight w:val="0" w:hRule="atLeast"/>
          <w:jc w:val="center"/>
        </w:trPr>
        <w:tc>
          <w:tcPr>
            <w:tcW w:w="1301" w:type="dxa"/>
            <w:vMerge w:val="continue"/>
            <w:vAlign w:val="top"/>
          </w:tcPr>
          <w:p w14:paraId="047BB3FC">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7A3D3B1E">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3</w:t>
            </w:r>
          </w:p>
        </w:tc>
        <w:tc>
          <w:tcPr>
            <w:tcW w:w="1283" w:type="dxa"/>
            <w:gridSpan w:val="2"/>
            <w:vAlign w:val="center"/>
          </w:tcPr>
          <w:p w14:paraId="7F889FE1">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资料收集</w:t>
            </w:r>
          </w:p>
        </w:tc>
        <w:tc>
          <w:tcPr>
            <w:tcW w:w="1500" w:type="dxa"/>
            <w:vAlign w:val="center"/>
          </w:tcPr>
          <w:p w14:paraId="7561817B">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536117AC">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2</w:t>
            </w:r>
          </w:p>
        </w:tc>
        <w:tc>
          <w:tcPr>
            <w:tcW w:w="1600" w:type="dxa"/>
            <w:gridSpan w:val="2"/>
            <w:vAlign w:val="top"/>
          </w:tcPr>
          <w:p w14:paraId="52EA8757">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科学精神、学术道德、文化传承、终身学习</w:t>
            </w:r>
          </w:p>
        </w:tc>
        <w:tc>
          <w:tcPr>
            <w:tcW w:w="1626" w:type="dxa"/>
            <w:gridSpan w:val="2"/>
            <w:vAlign w:val="top"/>
          </w:tcPr>
          <w:p w14:paraId="5CF78069">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eastAsia="宋体" w:cs="仿宋"/>
                <w:sz w:val="21"/>
                <w:szCs w:val="22"/>
                <w:highlight w:val="none"/>
                <w:lang w:val="en-US" w:eastAsia="zh-CN" w:bidi="ar-SA"/>
              </w:rPr>
            </w:pPr>
            <w:r>
              <w:rPr>
                <w:rFonts w:hint="eastAsia" w:ascii="宋体" w:eastAsia="宋体" w:cs="仿宋"/>
                <w:sz w:val="21"/>
                <w:szCs w:val="22"/>
                <w:highlight w:val="none"/>
                <w:lang w:val="en-US" w:eastAsia="zh-CN" w:bidi="ar-SA"/>
              </w:rPr>
              <w:t>培养学生的学术道德以及具有文化传承和终身学习意识</w:t>
            </w:r>
          </w:p>
        </w:tc>
        <w:tc>
          <w:tcPr>
            <w:tcW w:w="1026" w:type="dxa"/>
            <w:vAlign w:val="center"/>
          </w:tcPr>
          <w:p w14:paraId="2CB2F75A">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7033FCCC">
        <w:trPr>
          <w:trHeight w:val="0" w:hRule="atLeast"/>
          <w:jc w:val="center"/>
        </w:trPr>
        <w:tc>
          <w:tcPr>
            <w:tcW w:w="1301" w:type="dxa"/>
            <w:vMerge w:val="continue"/>
            <w:vAlign w:val="top"/>
          </w:tcPr>
          <w:p w14:paraId="497FA326">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31147AF5">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4</w:t>
            </w:r>
          </w:p>
        </w:tc>
        <w:tc>
          <w:tcPr>
            <w:tcW w:w="1283" w:type="dxa"/>
            <w:gridSpan w:val="2"/>
            <w:vAlign w:val="center"/>
          </w:tcPr>
          <w:p w14:paraId="6B8B0026">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论文</w:t>
            </w:r>
            <w:r>
              <w:rPr>
                <w:rFonts w:hint="eastAsia" w:ascii="宋体" w:eastAsia="宋体" w:cs="仿宋"/>
                <w:sz w:val="21"/>
                <w:szCs w:val="22"/>
                <w:highlight w:val="none"/>
                <w:lang w:val="en-US" w:eastAsia="zh-CN" w:bidi="ar-SA"/>
              </w:rPr>
              <w:t>撰写</w:t>
            </w:r>
          </w:p>
        </w:tc>
        <w:tc>
          <w:tcPr>
            <w:tcW w:w="1500" w:type="dxa"/>
            <w:vAlign w:val="center"/>
          </w:tcPr>
          <w:p w14:paraId="7D411818">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49E952ED">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1、2、3</w:t>
            </w:r>
          </w:p>
        </w:tc>
        <w:tc>
          <w:tcPr>
            <w:tcW w:w="1600" w:type="dxa"/>
            <w:gridSpan w:val="2"/>
            <w:vAlign w:val="top"/>
          </w:tcPr>
          <w:p w14:paraId="64DEB2AA">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科学精神、学术道德、精益求精、脚踏实地、虚心求教、刻苦钻研</w:t>
            </w:r>
          </w:p>
        </w:tc>
        <w:tc>
          <w:tcPr>
            <w:tcW w:w="1626" w:type="dxa"/>
            <w:gridSpan w:val="2"/>
            <w:vAlign w:val="top"/>
          </w:tcPr>
          <w:p w14:paraId="73B087A4">
            <w:pPr>
              <w:keepNext w:val="0"/>
              <w:keepLines w:val="0"/>
              <w:pageBreakBefore w:val="0"/>
              <w:widowControl/>
              <w:suppressLineNumbers w:val="0"/>
              <w:kinsoku/>
              <w:wordWrap/>
              <w:overflowPunct/>
              <w:topLinePunct w:val="0"/>
              <w:autoSpaceDE w:val="0"/>
              <w:autoSpaceDN w:val="0"/>
              <w:bidi w:val="0"/>
              <w:adjustRightInd/>
              <w:snapToGrid/>
              <w:jc w:val="left"/>
              <w:textAlignment w:val="auto"/>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培养学生具有脚踏实地、擅于沟通和反思的优秀品质</w:t>
            </w:r>
          </w:p>
        </w:tc>
        <w:tc>
          <w:tcPr>
            <w:tcW w:w="1026" w:type="dxa"/>
            <w:vAlign w:val="center"/>
          </w:tcPr>
          <w:p w14:paraId="7046AD5A">
            <w:pPr>
              <w:keepNext w:val="0"/>
              <w:keepLines w:val="0"/>
              <w:widowControl/>
              <w:suppressLineNumbers w:val="0"/>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4EB97B70">
        <w:trPr>
          <w:trHeight w:val="0" w:hRule="atLeast"/>
          <w:jc w:val="center"/>
        </w:trPr>
        <w:tc>
          <w:tcPr>
            <w:tcW w:w="1301" w:type="dxa"/>
            <w:vMerge w:val="continue"/>
            <w:vAlign w:val="top"/>
          </w:tcPr>
          <w:p w14:paraId="18D8D487">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3E0EE080">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5</w:t>
            </w:r>
          </w:p>
        </w:tc>
        <w:tc>
          <w:tcPr>
            <w:tcW w:w="1283" w:type="dxa"/>
            <w:gridSpan w:val="2"/>
            <w:vAlign w:val="center"/>
          </w:tcPr>
          <w:p w14:paraId="254245E4">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论文规范</w:t>
            </w:r>
          </w:p>
        </w:tc>
        <w:tc>
          <w:tcPr>
            <w:tcW w:w="1500" w:type="dxa"/>
            <w:vAlign w:val="center"/>
          </w:tcPr>
          <w:p w14:paraId="627A8EBD">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77533931">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1、2、3</w:t>
            </w:r>
          </w:p>
        </w:tc>
        <w:tc>
          <w:tcPr>
            <w:tcW w:w="1600" w:type="dxa"/>
            <w:gridSpan w:val="2"/>
            <w:vAlign w:val="top"/>
          </w:tcPr>
          <w:p w14:paraId="1C51806B">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严谨态度、学术规范、学术道德、科学精神</w:t>
            </w:r>
          </w:p>
        </w:tc>
        <w:tc>
          <w:tcPr>
            <w:tcW w:w="1626" w:type="dxa"/>
            <w:gridSpan w:val="2"/>
            <w:vAlign w:val="top"/>
          </w:tcPr>
          <w:p w14:paraId="27CCAD27">
            <w:pPr>
              <w:keepNext w:val="0"/>
              <w:keepLines w:val="0"/>
              <w:pageBreakBefore w:val="0"/>
              <w:widowControl/>
              <w:suppressLineNumbers w:val="0"/>
              <w:kinsoku/>
              <w:wordWrap/>
              <w:overflowPunct/>
              <w:topLinePunct w:val="0"/>
              <w:autoSpaceDE w:val="0"/>
              <w:autoSpaceDN w:val="0"/>
              <w:bidi w:val="0"/>
              <w:adjustRightInd/>
              <w:snapToGrid/>
              <w:jc w:val="left"/>
              <w:textAlignment w:val="auto"/>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培养学生具有严谨的学术态度和学术道德</w:t>
            </w:r>
          </w:p>
        </w:tc>
        <w:tc>
          <w:tcPr>
            <w:tcW w:w="1026" w:type="dxa"/>
            <w:vAlign w:val="center"/>
          </w:tcPr>
          <w:p w14:paraId="696232CF">
            <w:pPr>
              <w:keepNext w:val="0"/>
              <w:keepLines w:val="0"/>
              <w:widowControl/>
              <w:suppressLineNumbers w:val="0"/>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7772ADC8">
        <w:trPr>
          <w:trHeight w:val="0" w:hRule="atLeast"/>
          <w:jc w:val="center"/>
        </w:trPr>
        <w:tc>
          <w:tcPr>
            <w:tcW w:w="1301" w:type="dxa"/>
            <w:vMerge w:val="continue"/>
            <w:vAlign w:val="top"/>
          </w:tcPr>
          <w:p w14:paraId="29BFE3F1">
            <w:pPr>
              <w:pStyle w:val="257"/>
              <w:spacing w:before="125" w:line="312" w:lineRule="auto"/>
              <w:ind w:right="23"/>
              <w:rPr>
                <w:rFonts w:hint="eastAsia" w:ascii="宋体" w:hAnsi="宋体" w:eastAsia="宋体" w:cs="宋体"/>
                <w:b/>
                <w:bCs/>
                <w:color w:val="auto"/>
                <w:sz w:val="21"/>
                <w:szCs w:val="21"/>
                <w:highlight w:val="none"/>
                <w:lang w:eastAsia="zh-CN"/>
              </w:rPr>
            </w:pPr>
          </w:p>
        </w:tc>
        <w:tc>
          <w:tcPr>
            <w:tcW w:w="569" w:type="dxa"/>
            <w:vAlign w:val="center"/>
          </w:tcPr>
          <w:p w14:paraId="0A3DF0FE">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6</w:t>
            </w:r>
          </w:p>
        </w:tc>
        <w:tc>
          <w:tcPr>
            <w:tcW w:w="1283" w:type="dxa"/>
            <w:gridSpan w:val="2"/>
            <w:vAlign w:val="center"/>
          </w:tcPr>
          <w:p w14:paraId="419EA64E">
            <w:pPr>
              <w:pStyle w:val="257"/>
              <w:spacing w:before="125" w:line="312" w:lineRule="auto"/>
              <w:ind w:right="23"/>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论文</w:t>
            </w:r>
            <w:r>
              <w:rPr>
                <w:rFonts w:hint="eastAsia" w:ascii="宋体" w:eastAsia="宋体" w:cs="仿宋"/>
                <w:sz w:val="21"/>
                <w:szCs w:val="22"/>
                <w:highlight w:val="none"/>
                <w:lang w:val="en-US" w:eastAsia="zh-CN" w:bidi="ar-SA"/>
              </w:rPr>
              <w:t>答辩</w:t>
            </w:r>
          </w:p>
        </w:tc>
        <w:tc>
          <w:tcPr>
            <w:tcW w:w="1500" w:type="dxa"/>
            <w:vAlign w:val="center"/>
          </w:tcPr>
          <w:p w14:paraId="5CDD8C3F">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支撑课程目标</w:t>
            </w:r>
          </w:p>
          <w:p w14:paraId="553B0A59">
            <w:pPr>
              <w:pStyle w:val="257"/>
              <w:spacing w:before="125" w:line="312" w:lineRule="auto"/>
              <w:ind w:right="23"/>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1、2、3</w:t>
            </w:r>
          </w:p>
        </w:tc>
        <w:tc>
          <w:tcPr>
            <w:tcW w:w="1600" w:type="dxa"/>
            <w:gridSpan w:val="2"/>
            <w:vAlign w:val="top"/>
          </w:tcPr>
          <w:p w14:paraId="03572C52">
            <w:pPr>
              <w:pStyle w:val="257"/>
              <w:keepNext w:val="0"/>
              <w:keepLines w:val="0"/>
              <w:pageBreakBefore w:val="0"/>
              <w:kinsoku/>
              <w:wordWrap/>
              <w:overflowPunct/>
              <w:topLinePunct w:val="0"/>
              <w:autoSpaceDE w:val="0"/>
              <w:autoSpaceDN w:val="0"/>
              <w:bidi w:val="0"/>
              <w:adjustRightInd/>
              <w:snapToGrid/>
              <w:spacing w:before="125" w:line="312" w:lineRule="auto"/>
              <w:ind w:right="23"/>
              <w:textAlignment w:val="auto"/>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自信自强、尊师重教、谦虚谨慎</w:t>
            </w:r>
          </w:p>
        </w:tc>
        <w:tc>
          <w:tcPr>
            <w:tcW w:w="1626" w:type="dxa"/>
            <w:gridSpan w:val="2"/>
            <w:vAlign w:val="top"/>
          </w:tcPr>
          <w:p w14:paraId="708555C8">
            <w:pPr>
              <w:keepNext w:val="0"/>
              <w:keepLines w:val="0"/>
              <w:pageBreakBefore w:val="0"/>
              <w:widowControl/>
              <w:suppressLineNumbers w:val="0"/>
              <w:kinsoku/>
              <w:wordWrap/>
              <w:overflowPunct/>
              <w:topLinePunct w:val="0"/>
              <w:autoSpaceDE w:val="0"/>
              <w:autoSpaceDN w:val="0"/>
              <w:bidi w:val="0"/>
              <w:adjustRightInd/>
              <w:snapToGrid/>
              <w:jc w:val="left"/>
              <w:textAlignment w:val="auto"/>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培养学术养成谦虚谨慎、自信大方的良好品格</w:t>
            </w:r>
          </w:p>
        </w:tc>
        <w:tc>
          <w:tcPr>
            <w:tcW w:w="1026" w:type="dxa"/>
            <w:vAlign w:val="center"/>
          </w:tcPr>
          <w:p w14:paraId="30A0F713">
            <w:pPr>
              <w:keepNext w:val="0"/>
              <w:keepLines w:val="0"/>
              <w:widowControl/>
              <w:suppressLineNumbers w:val="0"/>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w:t>
            </w:r>
          </w:p>
        </w:tc>
      </w:tr>
      <w:tr w14:paraId="1D6CCAB5">
        <w:trPr>
          <w:trHeight w:val="0" w:hRule="atLeast"/>
          <w:jc w:val="center"/>
        </w:trPr>
        <w:tc>
          <w:tcPr>
            <w:tcW w:w="1301" w:type="dxa"/>
            <w:vMerge w:val="restart"/>
            <w:vAlign w:val="center"/>
          </w:tcPr>
          <w:p w14:paraId="628247AA">
            <w:pPr>
              <w:pStyle w:val="257"/>
              <w:spacing w:before="1"/>
              <w:ind w:left="8"/>
              <w:jc w:val="center"/>
              <w:rPr>
                <w:rFonts w:ascii="宋体"/>
                <w:b/>
                <w:color w:val="auto"/>
                <w:sz w:val="21"/>
                <w:highlight w:val="none"/>
              </w:rPr>
            </w:pPr>
            <w:r>
              <w:rPr>
                <w:rFonts w:ascii="宋体"/>
                <w:b/>
                <w:color w:val="auto"/>
                <w:w w:val="98"/>
                <w:sz w:val="21"/>
                <w:highlight w:val="none"/>
              </w:rPr>
              <w:t>H</w:t>
            </w:r>
          </w:p>
          <w:p w14:paraId="2323AC3A">
            <w:pPr>
              <w:pStyle w:val="257"/>
              <w:spacing w:before="125" w:line="312" w:lineRule="auto"/>
              <w:ind w:right="2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eastAsia="zh-CN"/>
              </w:rPr>
              <w:t>评价</w:t>
            </w:r>
            <w:r>
              <w:rPr>
                <w:rFonts w:hint="eastAsia" w:ascii="宋体" w:eastAsia="宋体"/>
                <w:b/>
                <w:color w:val="auto"/>
                <w:sz w:val="21"/>
                <w:highlight w:val="none"/>
              </w:rPr>
              <w:t>方式</w:t>
            </w:r>
          </w:p>
        </w:tc>
        <w:tc>
          <w:tcPr>
            <w:tcW w:w="1852" w:type="dxa"/>
            <w:gridSpan w:val="3"/>
            <w:vAlign w:val="center"/>
          </w:tcPr>
          <w:p w14:paraId="63C014A9">
            <w:pPr>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评价项目及配分</w:t>
            </w:r>
          </w:p>
        </w:tc>
        <w:tc>
          <w:tcPr>
            <w:tcW w:w="3100" w:type="dxa"/>
            <w:gridSpan w:val="3"/>
            <w:vAlign w:val="center"/>
          </w:tcPr>
          <w:p w14:paraId="22D1DFA8">
            <w:pPr>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评价项目说明</w:t>
            </w:r>
          </w:p>
        </w:tc>
        <w:tc>
          <w:tcPr>
            <w:tcW w:w="2652" w:type="dxa"/>
            <w:gridSpan w:val="3"/>
            <w:vAlign w:val="center"/>
          </w:tcPr>
          <w:p w14:paraId="72B5CF68">
            <w:pPr>
              <w:jc w:val="center"/>
              <w:rPr>
                <w:rFonts w:hint="eastAsia" w:ascii="宋体" w:eastAsia="宋体"/>
                <w:sz w:val="21"/>
                <w:highlight w:val="none"/>
                <w:lang w:eastAsia="zh-CN"/>
              </w:rPr>
            </w:pPr>
            <w:r>
              <w:rPr>
                <w:rFonts w:hint="eastAsia" w:ascii="宋体" w:eastAsia="宋体"/>
                <w:sz w:val="21"/>
                <w:highlight w:val="none"/>
                <w:lang w:eastAsia="zh-CN"/>
              </w:rPr>
              <w:t>支撑课程目标</w:t>
            </w:r>
          </w:p>
        </w:tc>
      </w:tr>
      <w:tr w14:paraId="01F0CD76">
        <w:trPr>
          <w:trHeight w:val="0" w:hRule="atLeast"/>
          <w:jc w:val="center"/>
        </w:trPr>
        <w:tc>
          <w:tcPr>
            <w:tcW w:w="1301" w:type="dxa"/>
            <w:vMerge w:val="continue"/>
            <w:vAlign w:val="center"/>
          </w:tcPr>
          <w:p w14:paraId="400576BD">
            <w:pPr>
              <w:pStyle w:val="257"/>
              <w:spacing w:before="125" w:line="312" w:lineRule="auto"/>
              <w:ind w:right="23"/>
              <w:jc w:val="center"/>
              <w:rPr>
                <w:rFonts w:hint="eastAsia" w:ascii="宋体" w:hAnsi="宋体" w:eastAsia="宋体" w:cs="宋体"/>
                <w:b/>
                <w:bCs/>
                <w:color w:val="auto"/>
                <w:sz w:val="21"/>
                <w:szCs w:val="21"/>
                <w:highlight w:val="none"/>
                <w:lang w:eastAsia="zh-CN"/>
              </w:rPr>
            </w:pPr>
          </w:p>
        </w:tc>
        <w:tc>
          <w:tcPr>
            <w:tcW w:w="1852" w:type="dxa"/>
            <w:gridSpan w:val="3"/>
            <w:vAlign w:val="center"/>
          </w:tcPr>
          <w:p w14:paraId="61D783A8">
            <w:pPr>
              <w:pStyle w:val="257"/>
              <w:spacing w:line="316" w:lineRule="auto"/>
              <w:ind w:right="29"/>
              <w:jc w:val="center"/>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指导教师评定（40%）</w:t>
            </w:r>
          </w:p>
        </w:tc>
        <w:tc>
          <w:tcPr>
            <w:tcW w:w="3100" w:type="dxa"/>
            <w:gridSpan w:val="3"/>
            <w:vAlign w:val="center"/>
          </w:tcPr>
          <w:p w14:paraId="4A629AD2">
            <w:pPr>
              <w:pStyle w:val="257"/>
              <w:ind w:left="106" w:leftChars="0"/>
              <w:jc w:val="both"/>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行文是否流畅、参考文献是否规范、观点是否鲜明、论证是否合理，是否符合需要毕业论文要求等。</w:t>
            </w:r>
          </w:p>
          <w:p w14:paraId="3399B3D6">
            <w:pPr>
              <w:pStyle w:val="257"/>
              <w:ind w:left="106" w:leftChars="0"/>
              <w:jc w:val="both"/>
              <w:rPr>
                <w:rFonts w:hint="eastAsia" w:ascii="宋体" w:hAnsi="仿宋" w:eastAsia="宋体" w:cs="仿宋"/>
                <w:sz w:val="21"/>
                <w:szCs w:val="22"/>
                <w:highlight w:val="none"/>
                <w:lang w:val="en-US" w:eastAsia="zh-CN" w:bidi="ar-SA"/>
              </w:rPr>
            </w:pPr>
          </w:p>
          <w:p w14:paraId="1B0B7CF5">
            <w:pPr>
              <w:pStyle w:val="257"/>
              <w:ind w:left="106" w:leftChars="0"/>
              <w:jc w:val="both"/>
              <w:rPr>
                <w:rFonts w:hint="eastAsia" w:ascii="宋体" w:hAnsi="仿宋" w:eastAsia="宋体" w:cs="仿宋"/>
                <w:sz w:val="21"/>
                <w:szCs w:val="22"/>
                <w:highlight w:val="none"/>
                <w:lang w:val="en-US" w:eastAsia="zh-CN" w:bidi="ar-SA"/>
              </w:rPr>
            </w:pPr>
          </w:p>
          <w:p w14:paraId="180D1AC2">
            <w:pPr>
              <w:pStyle w:val="257"/>
              <w:ind w:left="106" w:leftChars="0"/>
              <w:jc w:val="both"/>
              <w:rPr>
                <w:rFonts w:hint="eastAsia" w:ascii="宋体" w:hAnsi="仿宋" w:eastAsia="宋体" w:cs="仿宋"/>
                <w:sz w:val="21"/>
                <w:szCs w:val="22"/>
                <w:highlight w:val="none"/>
                <w:lang w:val="en-US" w:eastAsia="zh-CN" w:bidi="ar-SA"/>
              </w:rPr>
            </w:pPr>
          </w:p>
          <w:p w14:paraId="1F8A543B">
            <w:pPr>
              <w:pStyle w:val="257"/>
              <w:ind w:left="106" w:leftChars="0"/>
              <w:jc w:val="both"/>
              <w:rPr>
                <w:rFonts w:hint="eastAsia" w:ascii="宋体" w:hAnsi="仿宋" w:eastAsia="宋体" w:cs="仿宋"/>
                <w:sz w:val="21"/>
                <w:szCs w:val="22"/>
                <w:highlight w:val="none"/>
                <w:lang w:val="en-US" w:eastAsia="zh-CN" w:bidi="ar-SA"/>
              </w:rPr>
            </w:pPr>
          </w:p>
          <w:p w14:paraId="61A17197">
            <w:pPr>
              <w:pStyle w:val="257"/>
              <w:ind w:left="106" w:leftChars="0"/>
              <w:jc w:val="both"/>
              <w:rPr>
                <w:rFonts w:hint="eastAsia" w:ascii="宋体" w:hAnsi="仿宋" w:eastAsia="宋体" w:cs="仿宋"/>
                <w:sz w:val="21"/>
                <w:szCs w:val="22"/>
                <w:highlight w:val="none"/>
                <w:lang w:val="en-US" w:eastAsia="zh-CN" w:bidi="ar-SA"/>
              </w:rPr>
            </w:pPr>
          </w:p>
          <w:p w14:paraId="4DB8FAD7">
            <w:pPr>
              <w:pStyle w:val="257"/>
              <w:ind w:left="106" w:leftChars="0"/>
              <w:jc w:val="both"/>
              <w:rPr>
                <w:rFonts w:hint="eastAsia" w:ascii="宋体" w:hAnsi="仿宋" w:eastAsia="宋体" w:cs="仿宋"/>
                <w:sz w:val="21"/>
                <w:szCs w:val="22"/>
                <w:highlight w:val="none"/>
                <w:lang w:val="en-US" w:eastAsia="zh-CN" w:bidi="ar-SA"/>
              </w:rPr>
            </w:pPr>
          </w:p>
          <w:p w14:paraId="5F305337">
            <w:pPr>
              <w:pStyle w:val="257"/>
              <w:ind w:left="106" w:leftChars="0"/>
              <w:jc w:val="both"/>
              <w:rPr>
                <w:rFonts w:hint="eastAsia" w:ascii="宋体" w:hAnsi="仿宋" w:eastAsia="宋体" w:cs="仿宋"/>
                <w:sz w:val="21"/>
                <w:szCs w:val="22"/>
                <w:highlight w:val="none"/>
                <w:lang w:val="en-US" w:eastAsia="zh-CN" w:bidi="ar-SA"/>
              </w:rPr>
            </w:pPr>
          </w:p>
          <w:p w14:paraId="4F011032">
            <w:pPr>
              <w:pStyle w:val="257"/>
              <w:ind w:left="106" w:leftChars="0"/>
              <w:jc w:val="both"/>
              <w:rPr>
                <w:rFonts w:hint="eastAsia" w:ascii="宋体" w:hAnsi="仿宋" w:eastAsia="宋体" w:cs="仿宋"/>
                <w:sz w:val="21"/>
                <w:szCs w:val="22"/>
                <w:highlight w:val="none"/>
                <w:lang w:val="en-US" w:eastAsia="zh-CN" w:bidi="ar-SA"/>
              </w:rPr>
            </w:pPr>
          </w:p>
          <w:p w14:paraId="597210D0">
            <w:pPr>
              <w:pStyle w:val="257"/>
              <w:ind w:left="106" w:leftChars="0"/>
              <w:jc w:val="both"/>
              <w:rPr>
                <w:rFonts w:hint="eastAsia" w:ascii="宋体" w:hAnsi="仿宋" w:eastAsia="宋体" w:cs="仿宋"/>
                <w:sz w:val="21"/>
                <w:szCs w:val="22"/>
                <w:highlight w:val="none"/>
                <w:lang w:val="en-US" w:eastAsia="zh-CN" w:bidi="ar-SA"/>
              </w:rPr>
            </w:pPr>
          </w:p>
          <w:p w14:paraId="18F6E8EE">
            <w:pPr>
              <w:pStyle w:val="257"/>
              <w:ind w:left="106" w:leftChars="0"/>
              <w:jc w:val="both"/>
              <w:rPr>
                <w:rFonts w:hint="eastAsia" w:ascii="宋体" w:hAnsi="仿宋" w:eastAsia="宋体" w:cs="仿宋"/>
                <w:sz w:val="21"/>
                <w:szCs w:val="22"/>
                <w:highlight w:val="none"/>
                <w:lang w:val="en-US" w:eastAsia="zh-CN" w:bidi="ar-SA"/>
              </w:rPr>
            </w:pPr>
          </w:p>
          <w:p w14:paraId="57AD4EC9">
            <w:pPr>
              <w:pStyle w:val="257"/>
              <w:ind w:left="106" w:leftChars="0"/>
              <w:jc w:val="both"/>
              <w:rPr>
                <w:rFonts w:hint="eastAsia" w:ascii="宋体" w:hAnsi="仿宋" w:eastAsia="宋体" w:cs="仿宋"/>
                <w:sz w:val="21"/>
                <w:szCs w:val="22"/>
                <w:highlight w:val="none"/>
                <w:lang w:val="en-US" w:eastAsia="zh-CN" w:bidi="ar-SA"/>
              </w:rPr>
            </w:pPr>
          </w:p>
          <w:p w14:paraId="04E487AA">
            <w:pPr>
              <w:pStyle w:val="257"/>
              <w:ind w:left="106" w:leftChars="0"/>
              <w:jc w:val="both"/>
              <w:rPr>
                <w:rFonts w:hint="eastAsia" w:ascii="宋体" w:hAnsi="仿宋" w:eastAsia="宋体" w:cs="仿宋"/>
                <w:sz w:val="21"/>
                <w:szCs w:val="22"/>
                <w:highlight w:val="none"/>
                <w:lang w:val="en-US" w:eastAsia="zh-CN" w:bidi="ar-SA"/>
              </w:rPr>
            </w:pPr>
          </w:p>
        </w:tc>
        <w:tc>
          <w:tcPr>
            <w:tcW w:w="2652" w:type="dxa"/>
            <w:gridSpan w:val="3"/>
            <w:vAlign w:val="center"/>
          </w:tcPr>
          <w:p w14:paraId="6277E363">
            <w:pPr>
              <w:pStyle w:val="257"/>
              <w:spacing w:before="1"/>
              <w:ind w:left="6" w:leftChars="0"/>
              <w:jc w:val="center"/>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支撑课程目标1、2、3</w:t>
            </w:r>
          </w:p>
        </w:tc>
      </w:tr>
      <w:tr w14:paraId="151CC467">
        <w:trPr>
          <w:trHeight w:val="0" w:hRule="atLeast"/>
          <w:jc w:val="center"/>
        </w:trPr>
        <w:tc>
          <w:tcPr>
            <w:tcW w:w="1301" w:type="dxa"/>
            <w:vMerge w:val="continue"/>
            <w:vAlign w:val="center"/>
          </w:tcPr>
          <w:p w14:paraId="05240F1E">
            <w:pPr>
              <w:pStyle w:val="257"/>
              <w:spacing w:before="125" w:line="312" w:lineRule="auto"/>
              <w:ind w:right="23"/>
              <w:jc w:val="center"/>
              <w:rPr>
                <w:rFonts w:hint="eastAsia" w:ascii="宋体" w:hAnsi="宋体" w:eastAsia="宋体" w:cs="宋体"/>
                <w:b/>
                <w:bCs/>
                <w:color w:val="auto"/>
                <w:sz w:val="21"/>
                <w:szCs w:val="21"/>
                <w:highlight w:val="none"/>
                <w:lang w:eastAsia="zh-CN"/>
              </w:rPr>
            </w:pPr>
          </w:p>
        </w:tc>
        <w:tc>
          <w:tcPr>
            <w:tcW w:w="1852" w:type="dxa"/>
            <w:gridSpan w:val="3"/>
            <w:vAlign w:val="center"/>
          </w:tcPr>
          <w:p w14:paraId="34247ACE">
            <w:pPr>
              <w:pStyle w:val="257"/>
              <w:spacing w:before="97"/>
              <w:jc w:val="both"/>
              <w:rPr>
                <w:rFonts w:hint="eastAsia"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评阅教师评定（20%）</w:t>
            </w:r>
          </w:p>
        </w:tc>
        <w:tc>
          <w:tcPr>
            <w:tcW w:w="3100" w:type="dxa"/>
            <w:gridSpan w:val="3"/>
            <w:vAlign w:val="center"/>
          </w:tcPr>
          <w:p w14:paraId="49FE32EC">
            <w:pPr>
              <w:pStyle w:val="257"/>
              <w:spacing w:before="143" w:line="280" w:lineRule="auto"/>
              <w:ind w:right="95"/>
              <w:jc w:val="both"/>
              <w:rPr>
                <w:rFonts w:hint="default" w:ascii="宋体" w:hAnsi="仿宋" w:eastAsia="宋体" w:cs="仿宋"/>
                <w:sz w:val="21"/>
                <w:szCs w:val="22"/>
                <w:highlight w:val="none"/>
                <w:lang w:val="en-US" w:eastAsia="zh-CN" w:bidi="ar-SA"/>
              </w:rPr>
            </w:pPr>
            <w:r>
              <w:rPr>
                <w:rFonts w:hint="eastAsia" w:ascii="宋体" w:eastAsia="宋体" w:cs="仿宋"/>
                <w:sz w:val="21"/>
                <w:szCs w:val="22"/>
                <w:highlight w:val="none"/>
                <w:lang w:val="en-US" w:eastAsia="zh-CN" w:bidi="ar-SA"/>
              </w:rPr>
              <w:t>选题是否符合专业培养目标、论文写作是否规范、观点是否鲜明、论证是否合理，是否推荐参加论文答辩等。</w:t>
            </w:r>
          </w:p>
        </w:tc>
        <w:tc>
          <w:tcPr>
            <w:tcW w:w="2652" w:type="dxa"/>
            <w:gridSpan w:val="3"/>
            <w:vAlign w:val="center"/>
          </w:tcPr>
          <w:p w14:paraId="20D04930">
            <w:pPr>
              <w:pStyle w:val="257"/>
              <w:ind w:left="79" w:leftChars="0" w:right="73"/>
              <w:jc w:val="center"/>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支撑课程目标1、2、3</w:t>
            </w:r>
          </w:p>
        </w:tc>
      </w:tr>
      <w:tr w14:paraId="7D09A13D">
        <w:trPr>
          <w:trHeight w:val="0" w:hRule="atLeast"/>
          <w:jc w:val="center"/>
        </w:trPr>
        <w:tc>
          <w:tcPr>
            <w:tcW w:w="1301" w:type="dxa"/>
            <w:vMerge w:val="continue"/>
            <w:vAlign w:val="center"/>
          </w:tcPr>
          <w:p w14:paraId="1C645365">
            <w:pPr>
              <w:pStyle w:val="257"/>
              <w:spacing w:before="125" w:line="312" w:lineRule="auto"/>
              <w:ind w:right="23"/>
              <w:jc w:val="center"/>
              <w:rPr>
                <w:rFonts w:hint="eastAsia" w:ascii="宋体" w:hAnsi="宋体" w:eastAsia="宋体" w:cs="宋体"/>
                <w:b/>
                <w:bCs/>
                <w:color w:val="auto"/>
                <w:sz w:val="21"/>
                <w:szCs w:val="21"/>
                <w:highlight w:val="none"/>
                <w:lang w:eastAsia="zh-CN"/>
              </w:rPr>
            </w:pPr>
          </w:p>
        </w:tc>
        <w:tc>
          <w:tcPr>
            <w:tcW w:w="1852" w:type="dxa"/>
            <w:gridSpan w:val="3"/>
            <w:vAlign w:val="center"/>
          </w:tcPr>
          <w:p w14:paraId="1D88250A">
            <w:pPr>
              <w:pStyle w:val="257"/>
              <w:spacing w:before="97"/>
              <w:jc w:val="center"/>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答辩小组评定（40%）</w:t>
            </w:r>
          </w:p>
        </w:tc>
        <w:tc>
          <w:tcPr>
            <w:tcW w:w="3100" w:type="dxa"/>
            <w:gridSpan w:val="3"/>
            <w:vAlign w:val="center"/>
          </w:tcPr>
          <w:p w14:paraId="2707DB3C">
            <w:pPr>
              <w:pStyle w:val="257"/>
              <w:spacing w:before="143" w:line="280" w:lineRule="auto"/>
              <w:ind w:right="95"/>
              <w:jc w:val="both"/>
              <w:rPr>
                <w:rFonts w:hint="default" w:ascii="宋体" w:hAnsi="仿宋" w:eastAsia="宋体" w:cs="仿宋"/>
                <w:sz w:val="21"/>
                <w:szCs w:val="22"/>
                <w:highlight w:val="none"/>
                <w:lang w:val="en-US" w:eastAsia="zh-CN" w:bidi="ar-SA"/>
              </w:rPr>
            </w:pPr>
            <w:r>
              <w:rPr>
                <w:rFonts w:hint="eastAsia" w:ascii="宋体" w:hAnsi="仿宋" w:eastAsia="宋体" w:cs="仿宋"/>
                <w:sz w:val="21"/>
                <w:szCs w:val="22"/>
                <w:highlight w:val="none"/>
                <w:lang w:val="en-US" w:eastAsia="zh-CN" w:bidi="ar-SA"/>
              </w:rPr>
              <w:t>根据答辩现场学生的表现，包括是否能够清晰流畅的陈述观点，能有效回应答辩小组提问的问题等。</w:t>
            </w:r>
          </w:p>
        </w:tc>
        <w:tc>
          <w:tcPr>
            <w:tcW w:w="2652" w:type="dxa"/>
            <w:gridSpan w:val="3"/>
            <w:vAlign w:val="center"/>
          </w:tcPr>
          <w:p w14:paraId="282DFBF1">
            <w:pPr>
              <w:pStyle w:val="257"/>
              <w:ind w:left="79" w:leftChars="0" w:right="73"/>
              <w:jc w:val="center"/>
              <w:rPr>
                <w:rFonts w:hint="eastAsia" w:ascii="宋体" w:hAnsi="宋体" w:eastAsia="宋体" w:cs="宋体"/>
                <w:b/>
                <w:bCs/>
                <w:color w:val="auto"/>
                <w:sz w:val="21"/>
                <w:szCs w:val="21"/>
                <w:highlight w:val="none"/>
                <w:lang w:eastAsia="zh-CN"/>
              </w:rPr>
            </w:pPr>
            <w:r>
              <w:rPr>
                <w:rFonts w:hint="eastAsia" w:ascii="宋体" w:hAnsi="仿宋" w:eastAsia="宋体" w:cs="仿宋"/>
                <w:sz w:val="21"/>
                <w:szCs w:val="22"/>
                <w:highlight w:val="none"/>
                <w:lang w:val="en-US" w:eastAsia="zh-CN" w:bidi="ar-SA"/>
              </w:rPr>
              <w:t>支撑课程目标1、2、3</w:t>
            </w:r>
          </w:p>
        </w:tc>
      </w:tr>
      <w:tr w14:paraId="2D99DD27">
        <w:trPr>
          <w:trHeight w:val="0" w:hRule="atLeast"/>
          <w:jc w:val="center"/>
        </w:trPr>
        <w:tc>
          <w:tcPr>
            <w:tcW w:w="1301" w:type="dxa"/>
            <w:vAlign w:val="center"/>
          </w:tcPr>
          <w:p w14:paraId="3A4D8AA7">
            <w:pPr>
              <w:pStyle w:val="257"/>
              <w:spacing w:before="156"/>
              <w:ind w:left="8"/>
              <w:jc w:val="center"/>
              <w:rPr>
                <w:rFonts w:ascii="宋体"/>
                <w:b/>
                <w:color w:val="auto"/>
                <w:sz w:val="21"/>
                <w:highlight w:val="none"/>
                <w:lang w:eastAsia="zh-CN"/>
              </w:rPr>
            </w:pPr>
            <w:r>
              <w:rPr>
                <w:rFonts w:ascii="宋体"/>
                <w:b/>
                <w:color w:val="auto"/>
                <w:w w:val="98"/>
                <w:sz w:val="21"/>
                <w:highlight w:val="none"/>
                <w:lang w:eastAsia="zh-CN"/>
              </w:rPr>
              <w:t>I</w:t>
            </w:r>
          </w:p>
          <w:p w14:paraId="59A75979">
            <w:pPr>
              <w:pStyle w:val="257"/>
              <w:spacing w:before="43"/>
              <w:ind w:left="100" w:right="93"/>
              <w:jc w:val="center"/>
              <w:rPr>
                <w:rFonts w:hint="eastAsia" w:ascii="宋体" w:eastAsia="宋体"/>
                <w:b/>
                <w:color w:val="auto"/>
                <w:sz w:val="21"/>
                <w:highlight w:val="none"/>
                <w:lang w:val="en-US" w:eastAsia="zh-CN"/>
              </w:rPr>
            </w:pPr>
            <w:r>
              <w:rPr>
                <w:rFonts w:hint="eastAsia" w:ascii="宋体" w:eastAsia="宋体"/>
                <w:b/>
                <w:color w:val="auto"/>
                <w:sz w:val="21"/>
                <w:highlight w:val="none"/>
                <w:lang w:eastAsia="zh-CN"/>
              </w:rPr>
              <w:t>学习</w:t>
            </w:r>
            <w:r>
              <w:rPr>
                <w:rFonts w:hint="eastAsia" w:ascii="宋体" w:eastAsia="宋体"/>
                <w:b/>
                <w:color w:val="auto"/>
                <w:sz w:val="21"/>
                <w:highlight w:val="none"/>
                <w:lang w:val="en-US" w:eastAsia="zh-CN"/>
              </w:rPr>
              <w:t>参考</w:t>
            </w:r>
          </w:p>
          <w:p w14:paraId="4C541E06">
            <w:pPr>
              <w:pStyle w:val="257"/>
              <w:spacing w:before="43"/>
              <w:ind w:left="100" w:right="93"/>
              <w:jc w:val="center"/>
              <w:rPr>
                <w:rFonts w:hint="eastAsia" w:ascii="宋体" w:hAnsi="宋体" w:eastAsia="宋体" w:cs="宋体"/>
                <w:b/>
                <w:bCs/>
                <w:color w:val="auto"/>
                <w:sz w:val="21"/>
                <w:szCs w:val="21"/>
                <w:highlight w:val="none"/>
                <w:lang w:eastAsia="zh-CN"/>
              </w:rPr>
            </w:pPr>
            <w:r>
              <w:rPr>
                <w:rFonts w:hint="eastAsia" w:ascii="宋体" w:eastAsia="宋体"/>
                <w:b/>
                <w:color w:val="auto"/>
                <w:sz w:val="21"/>
                <w:highlight w:val="none"/>
                <w:lang w:val="en-US" w:eastAsia="zh-CN"/>
              </w:rPr>
              <w:t>文献</w:t>
            </w:r>
            <w:r>
              <w:rPr>
                <w:rFonts w:hint="eastAsia" w:ascii="宋体" w:eastAsia="宋体"/>
                <w:b/>
                <w:color w:val="auto"/>
                <w:sz w:val="21"/>
                <w:highlight w:val="none"/>
                <w:lang w:eastAsia="zh-CN"/>
              </w:rPr>
              <w:t>资料</w:t>
            </w:r>
          </w:p>
        </w:tc>
        <w:tc>
          <w:tcPr>
            <w:tcW w:w="7604" w:type="dxa"/>
            <w:gridSpan w:val="9"/>
            <w:vAlign w:val="top"/>
          </w:tcPr>
          <w:p w14:paraId="7B09B4DC">
            <w:pPr>
              <w:pStyle w:val="257"/>
              <w:spacing w:before="125" w:line="312" w:lineRule="auto"/>
              <w:ind w:right="23"/>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论文写作》杜永红、秦效宏、梁林蒙著，清华大学出版社，2021年</w:t>
            </w:r>
          </w:p>
          <w:p w14:paraId="1BB65550">
            <w:pPr>
              <w:pStyle w:val="257"/>
              <w:spacing w:before="125" w:line="312" w:lineRule="auto"/>
              <w:ind w:right="23"/>
              <w:jc w:val="both"/>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《应用型大学本科毕业论文（设计）写作教程》陈妙云、禤胜修主编，广东高等教育出版社，2018年</w:t>
            </w:r>
          </w:p>
        </w:tc>
      </w:tr>
      <w:tr w14:paraId="2E4AE89B">
        <w:trPr>
          <w:trHeight w:val="0" w:hRule="atLeast"/>
          <w:jc w:val="center"/>
        </w:trPr>
        <w:tc>
          <w:tcPr>
            <w:tcW w:w="1301" w:type="dxa"/>
            <w:vAlign w:val="center"/>
          </w:tcPr>
          <w:p w14:paraId="2B4057EC">
            <w:pPr>
              <w:pStyle w:val="257"/>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J</w:t>
            </w:r>
          </w:p>
          <w:p w14:paraId="735597ED">
            <w:pPr>
              <w:pStyle w:val="257"/>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教学条件</w:t>
            </w:r>
          </w:p>
          <w:p w14:paraId="12C37686">
            <w:pPr>
              <w:pStyle w:val="257"/>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lang w:eastAsia="zh-CN"/>
              </w:rPr>
              <w:t>需求</w:t>
            </w:r>
          </w:p>
        </w:tc>
        <w:tc>
          <w:tcPr>
            <w:tcW w:w="7604" w:type="dxa"/>
            <w:gridSpan w:val="9"/>
            <w:vAlign w:val="center"/>
          </w:tcPr>
          <w:p w14:paraId="4D255778">
            <w:pPr>
              <w:pStyle w:val="257"/>
              <w:spacing w:before="125" w:line="312" w:lineRule="auto"/>
              <w:ind w:right="23"/>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为每一位学生配备指导教师</w:t>
            </w:r>
          </w:p>
        </w:tc>
      </w:tr>
      <w:tr w14:paraId="59C8170A">
        <w:trPr>
          <w:trHeight w:val="0" w:hRule="atLeast"/>
          <w:jc w:val="center"/>
        </w:trPr>
        <w:tc>
          <w:tcPr>
            <w:tcW w:w="1301" w:type="dxa"/>
            <w:vAlign w:val="center"/>
          </w:tcPr>
          <w:p w14:paraId="456F33D8">
            <w:pPr>
              <w:pStyle w:val="257"/>
              <w:spacing w:before="162"/>
              <w:ind w:left="8"/>
              <w:jc w:val="center"/>
              <w:rPr>
                <w:rFonts w:ascii="宋体"/>
                <w:b/>
                <w:color w:val="auto"/>
                <w:sz w:val="21"/>
                <w:highlight w:val="none"/>
              </w:rPr>
            </w:pPr>
            <w:r>
              <w:rPr>
                <w:rFonts w:ascii="宋体"/>
                <w:b/>
                <w:color w:val="auto"/>
                <w:w w:val="98"/>
                <w:sz w:val="21"/>
                <w:highlight w:val="none"/>
              </w:rPr>
              <w:t>K</w:t>
            </w:r>
          </w:p>
          <w:p w14:paraId="330FE481">
            <w:pPr>
              <w:pStyle w:val="257"/>
              <w:spacing w:before="43"/>
              <w:ind w:left="100" w:right="93"/>
              <w:jc w:val="center"/>
              <w:rPr>
                <w:rFonts w:hint="eastAsia" w:ascii="宋体" w:eastAsia="宋体"/>
                <w:b/>
                <w:color w:val="auto"/>
                <w:sz w:val="21"/>
                <w:highlight w:val="none"/>
                <w:lang w:eastAsia="zh-CN"/>
              </w:rPr>
            </w:pPr>
            <w:r>
              <w:rPr>
                <w:rFonts w:hint="eastAsia" w:ascii="宋体" w:eastAsia="宋体"/>
                <w:b/>
                <w:color w:val="auto"/>
                <w:sz w:val="21"/>
                <w:highlight w:val="none"/>
              </w:rPr>
              <w:t>注意事项</w:t>
            </w:r>
          </w:p>
        </w:tc>
        <w:tc>
          <w:tcPr>
            <w:tcW w:w="7604" w:type="dxa"/>
            <w:gridSpan w:val="9"/>
            <w:vAlign w:val="center"/>
          </w:tcPr>
          <w:p w14:paraId="69DDC03E">
            <w:pPr>
              <w:pStyle w:val="257"/>
              <w:spacing w:before="125" w:line="312" w:lineRule="auto"/>
              <w:ind w:right="23"/>
              <w:jc w:val="center"/>
              <w:rPr>
                <w:rFonts w:hint="eastAsia" w:ascii="宋体" w:hAnsi="宋体" w:eastAsia="宋体" w:cs="宋体"/>
                <w:b/>
                <w:bCs/>
                <w:color w:val="auto"/>
                <w:sz w:val="21"/>
                <w:szCs w:val="21"/>
                <w:highlight w:val="none"/>
                <w:lang w:eastAsia="zh-CN"/>
              </w:rPr>
            </w:pPr>
          </w:p>
        </w:tc>
      </w:tr>
      <w:tr w14:paraId="58377A63">
        <w:trPr>
          <w:trHeight w:val="0" w:hRule="atLeast"/>
          <w:jc w:val="center"/>
        </w:trPr>
        <w:tc>
          <w:tcPr>
            <w:tcW w:w="8905" w:type="dxa"/>
            <w:gridSpan w:val="10"/>
            <w:vAlign w:val="center"/>
          </w:tcPr>
          <w:p w14:paraId="0B64254F">
            <w:pPr>
              <w:pStyle w:val="257"/>
              <w:spacing w:before="65"/>
              <w:ind w:left="107"/>
              <w:rPr>
                <w:color w:val="auto"/>
                <w:sz w:val="21"/>
                <w:szCs w:val="21"/>
                <w:highlight w:val="none"/>
                <w:lang w:eastAsia="zh-CN"/>
              </w:rPr>
            </w:pPr>
            <w:r>
              <w:rPr>
                <w:color w:val="auto"/>
                <w:sz w:val="21"/>
                <w:szCs w:val="21"/>
                <w:highlight w:val="none"/>
                <w:lang w:eastAsia="zh-CN"/>
              </w:rPr>
              <w:t>备注：</w:t>
            </w:r>
          </w:p>
          <w:p w14:paraId="3398806B">
            <w:pPr>
              <w:pStyle w:val="257"/>
              <w:spacing w:before="1" w:line="280" w:lineRule="auto"/>
              <w:ind w:left="107" w:right="97" w:firstLine="480"/>
              <w:rPr>
                <w:color w:val="auto"/>
                <w:sz w:val="21"/>
                <w:szCs w:val="21"/>
                <w:highlight w:val="none"/>
                <w:lang w:eastAsia="zh-CN"/>
              </w:rPr>
            </w:pPr>
            <w:r>
              <w:rPr>
                <w:color w:val="auto"/>
                <w:sz w:val="21"/>
                <w:szCs w:val="21"/>
                <w:highlight w:val="none"/>
                <w:lang w:eastAsia="zh-CN"/>
              </w:rPr>
              <w:t>1.本课程</w:t>
            </w:r>
            <w:r>
              <w:rPr>
                <w:rFonts w:hint="eastAsia"/>
                <w:color w:val="auto"/>
                <w:sz w:val="21"/>
                <w:szCs w:val="21"/>
                <w:highlight w:val="none"/>
                <w:lang w:eastAsia="zh-CN"/>
              </w:rPr>
              <w:t>教学</w:t>
            </w:r>
            <w:r>
              <w:rPr>
                <w:color w:val="auto"/>
                <w:sz w:val="21"/>
                <w:szCs w:val="21"/>
                <w:highlight w:val="none"/>
                <w:lang w:eastAsia="zh-CN"/>
              </w:rPr>
              <w:t>大纲F—J 项同一课程不同授课教师应协同讨论研究达成共同核心内涵</w:t>
            </w:r>
            <w:r>
              <w:rPr>
                <w:rFonts w:hint="eastAsia"/>
                <w:color w:val="auto"/>
                <w:sz w:val="21"/>
                <w:szCs w:val="21"/>
                <w:highlight w:val="none"/>
                <w:lang w:eastAsia="zh-CN"/>
              </w:rPr>
              <w:t>。经教学工作指导小组审议通过的课程教学大纲不宜自行更改。</w:t>
            </w:r>
          </w:p>
          <w:p w14:paraId="1CA09D01">
            <w:pPr>
              <w:pStyle w:val="257"/>
              <w:ind w:left="587"/>
              <w:rPr>
                <w:b/>
                <w:bCs/>
                <w:color w:val="auto"/>
                <w:sz w:val="21"/>
                <w:szCs w:val="21"/>
                <w:highlight w:val="none"/>
                <w:lang w:eastAsia="zh-CN"/>
              </w:rPr>
            </w:pPr>
            <w:r>
              <w:rPr>
                <w:rFonts w:hint="eastAsia"/>
                <w:b/>
                <w:bCs/>
                <w:color w:val="auto"/>
                <w:sz w:val="21"/>
                <w:szCs w:val="21"/>
                <w:highlight w:val="none"/>
                <w:lang w:eastAsia="zh-CN"/>
              </w:rPr>
              <w:t>2</w:t>
            </w:r>
            <w:r>
              <w:rPr>
                <w:b/>
                <w:bCs/>
                <w:color w:val="auto"/>
                <w:sz w:val="21"/>
                <w:szCs w:val="21"/>
                <w:highlight w:val="none"/>
                <w:lang w:eastAsia="zh-CN"/>
              </w:rPr>
              <w:t>.评价方式可参</w:t>
            </w:r>
            <w:r>
              <w:rPr>
                <w:rFonts w:hint="eastAsia"/>
                <w:b/>
                <w:bCs/>
                <w:color w:val="auto"/>
                <w:sz w:val="21"/>
                <w:szCs w:val="21"/>
                <w:highlight w:val="none"/>
                <w:lang w:eastAsia="zh-CN"/>
              </w:rPr>
              <w:t>考</w:t>
            </w:r>
            <w:r>
              <w:rPr>
                <w:b/>
                <w:bCs/>
                <w:color w:val="auto"/>
                <w:sz w:val="21"/>
                <w:szCs w:val="21"/>
                <w:highlight w:val="none"/>
                <w:lang w:eastAsia="zh-CN"/>
              </w:rPr>
              <w:t>下列方式：</w:t>
            </w:r>
          </w:p>
          <w:p w14:paraId="6433525E">
            <w:pPr>
              <w:pStyle w:val="257"/>
              <w:spacing w:before="52"/>
              <w:ind w:left="587"/>
              <w:rPr>
                <w:b/>
                <w:bCs/>
                <w:color w:val="auto"/>
                <w:sz w:val="21"/>
                <w:szCs w:val="21"/>
                <w:highlight w:val="none"/>
                <w:lang w:eastAsia="zh-CN"/>
              </w:rPr>
            </w:pPr>
            <w:r>
              <w:rPr>
                <w:b/>
                <w:bCs/>
                <w:color w:val="auto"/>
                <w:sz w:val="21"/>
                <w:szCs w:val="21"/>
                <w:highlight w:val="none"/>
                <w:lang w:eastAsia="zh-CN"/>
              </w:rPr>
              <w:t>(</w:t>
            </w:r>
            <w:r>
              <w:rPr>
                <w:rFonts w:hint="eastAsia"/>
                <w:b/>
                <w:bCs/>
                <w:color w:val="auto"/>
                <w:sz w:val="21"/>
                <w:szCs w:val="21"/>
                <w:highlight w:val="none"/>
                <w:lang w:val="en-US" w:eastAsia="zh-CN"/>
              </w:rPr>
              <w:t>1</w:t>
            </w:r>
            <w:r>
              <w:rPr>
                <w:b/>
                <w:bCs/>
                <w:color w:val="auto"/>
                <w:sz w:val="21"/>
                <w:szCs w:val="21"/>
                <w:highlight w:val="none"/>
                <w:lang w:eastAsia="zh-CN"/>
              </w:rPr>
              <w:t>)实作评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论文设计作品、日常表现、表演、观察</w:t>
            </w:r>
          </w:p>
          <w:p w14:paraId="720732C2">
            <w:pPr>
              <w:pStyle w:val="257"/>
              <w:spacing w:before="53"/>
              <w:ind w:left="587"/>
              <w:rPr>
                <w:b/>
                <w:bCs/>
                <w:color w:val="auto"/>
                <w:sz w:val="21"/>
                <w:szCs w:val="21"/>
                <w:highlight w:val="none"/>
                <w:lang w:eastAsia="zh-CN"/>
              </w:rPr>
            </w:pPr>
            <w:r>
              <w:rPr>
                <w:b/>
                <w:bCs/>
                <w:color w:val="auto"/>
                <w:sz w:val="21"/>
                <w:szCs w:val="21"/>
                <w:highlight w:val="none"/>
                <w:lang w:eastAsia="zh-CN"/>
              </w:rPr>
              <w:t>(</w:t>
            </w:r>
            <w:r>
              <w:rPr>
                <w:rFonts w:hint="eastAsia"/>
                <w:b/>
                <w:bCs/>
                <w:color w:val="auto"/>
                <w:sz w:val="21"/>
                <w:szCs w:val="21"/>
                <w:highlight w:val="none"/>
                <w:lang w:val="en-US" w:eastAsia="zh-CN"/>
              </w:rPr>
              <w:t>2</w:t>
            </w:r>
            <w:r>
              <w:rPr>
                <w:b/>
                <w:bCs/>
                <w:color w:val="auto"/>
                <w:sz w:val="21"/>
                <w:szCs w:val="21"/>
                <w:highlight w:val="none"/>
                <w:lang w:eastAsia="zh-CN"/>
              </w:rPr>
              <w:t>)档案评</w:t>
            </w:r>
            <w:r>
              <w:rPr>
                <w:rFonts w:hint="eastAsia"/>
                <w:b/>
                <w:bCs/>
                <w:color w:val="auto"/>
                <w:sz w:val="21"/>
                <w:szCs w:val="21"/>
                <w:highlight w:val="none"/>
                <w:lang w:eastAsia="zh-CN"/>
              </w:rPr>
              <w:t>价</w:t>
            </w:r>
            <w:r>
              <w:rPr>
                <w:b/>
                <w:bCs/>
                <w:color w:val="auto"/>
                <w:sz w:val="21"/>
                <w:szCs w:val="21"/>
                <w:highlight w:val="none"/>
                <w:lang w:eastAsia="zh-CN"/>
              </w:rPr>
              <w:t>：</w:t>
            </w:r>
            <w:r>
              <w:rPr>
                <w:rFonts w:hint="eastAsia"/>
                <w:b/>
                <w:bCs/>
                <w:color w:val="auto"/>
                <w:sz w:val="21"/>
                <w:szCs w:val="21"/>
                <w:highlight w:val="none"/>
                <w:lang w:eastAsia="zh-CN"/>
              </w:rPr>
              <w:t>书</w:t>
            </w:r>
            <w:r>
              <w:rPr>
                <w:b/>
                <w:bCs/>
                <w:color w:val="auto"/>
                <w:sz w:val="21"/>
                <w:szCs w:val="21"/>
                <w:highlight w:val="none"/>
                <w:lang w:eastAsia="zh-CN"/>
              </w:rPr>
              <w:t>面报告</w:t>
            </w:r>
          </w:p>
          <w:p w14:paraId="7098EFDD">
            <w:pPr>
              <w:pStyle w:val="257"/>
              <w:spacing w:before="53"/>
              <w:ind w:left="587"/>
            </w:pPr>
            <w:r>
              <w:rPr>
                <w:b/>
                <w:bCs/>
                <w:color w:val="auto"/>
                <w:sz w:val="21"/>
                <w:szCs w:val="21"/>
                <w:highlight w:val="none"/>
                <w:lang w:eastAsia="zh-CN"/>
              </w:rPr>
              <w:t>(</w:t>
            </w:r>
            <w:r>
              <w:rPr>
                <w:rFonts w:hint="eastAsia"/>
                <w:b/>
                <w:bCs/>
                <w:color w:val="auto"/>
                <w:sz w:val="21"/>
                <w:szCs w:val="21"/>
                <w:highlight w:val="none"/>
                <w:lang w:val="en-US" w:eastAsia="zh-CN"/>
              </w:rPr>
              <w:t>3</w:t>
            </w:r>
            <w:r>
              <w:rPr>
                <w:b/>
                <w:bCs/>
                <w:color w:val="auto"/>
                <w:sz w:val="21"/>
                <w:szCs w:val="21"/>
                <w:highlight w:val="none"/>
                <w:lang w:eastAsia="zh-CN"/>
              </w:rPr>
              <w:t>)口语评</w:t>
            </w:r>
            <w:r>
              <w:rPr>
                <w:rFonts w:hint="eastAsia"/>
                <w:b/>
                <w:bCs/>
                <w:color w:val="auto"/>
                <w:sz w:val="21"/>
                <w:szCs w:val="21"/>
                <w:highlight w:val="none"/>
                <w:lang w:eastAsia="zh-CN"/>
              </w:rPr>
              <w:t>价</w:t>
            </w:r>
            <w:r>
              <w:rPr>
                <w:b/>
                <w:bCs/>
                <w:color w:val="auto"/>
                <w:sz w:val="21"/>
                <w:szCs w:val="21"/>
                <w:highlight w:val="none"/>
                <w:lang w:eastAsia="zh-CN"/>
              </w:rPr>
              <w:t>：口头</w:t>
            </w:r>
            <w:r>
              <w:rPr>
                <w:rFonts w:hint="eastAsia"/>
                <w:b/>
                <w:bCs/>
                <w:color w:val="auto"/>
                <w:sz w:val="21"/>
                <w:szCs w:val="21"/>
                <w:highlight w:val="none"/>
                <w:lang w:val="en-US" w:eastAsia="zh-CN"/>
              </w:rPr>
              <w:t>答辩</w:t>
            </w:r>
          </w:p>
        </w:tc>
      </w:tr>
      <w:tr w14:paraId="1D8E1A03">
        <w:trPr>
          <w:trHeight w:val="0" w:hRule="atLeast"/>
          <w:jc w:val="center"/>
        </w:trPr>
        <w:tc>
          <w:tcPr>
            <w:tcW w:w="1301" w:type="dxa"/>
            <w:vMerge w:val="restart"/>
            <w:vAlign w:val="center"/>
          </w:tcPr>
          <w:p w14:paraId="32B26FD1">
            <w:pPr>
              <w:pStyle w:val="257"/>
              <w:ind w:left="170"/>
              <w:rPr>
                <w:b/>
                <w:bCs/>
                <w:color w:val="auto"/>
                <w:sz w:val="21"/>
                <w:szCs w:val="21"/>
                <w:highlight w:val="none"/>
                <w:lang w:eastAsia="zh-CN"/>
              </w:rPr>
            </w:pPr>
            <w:r>
              <w:rPr>
                <w:rFonts w:hint="eastAsia" w:ascii="宋体" w:hAnsi="宋体" w:eastAsia="宋体" w:cs="宋体"/>
                <w:b/>
                <w:color w:val="000000"/>
                <w:sz w:val="21"/>
                <w:szCs w:val="21"/>
                <w:highlight w:val="none"/>
                <w:lang w:eastAsia="zh-CN"/>
              </w:rPr>
              <w:t>审批意见</w:t>
            </w:r>
          </w:p>
        </w:tc>
        <w:tc>
          <w:tcPr>
            <w:tcW w:w="7604" w:type="dxa"/>
            <w:gridSpan w:val="9"/>
            <w:vAlign w:val="top"/>
          </w:tcPr>
          <w:p w14:paraId="313F9A67">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705309FD">
            <w:pPr>
              <w:rPr>
                <w:rFonts w:hint="eastAsia" w:ascii="宋体" w:hAnsi="宋体" w:eastAsia="宋体" w:cs="宋体"/>
                <w:sz w:val="21"/>
                <w:szCs w:val="21"/>
                <w:lang w:eastAsia="zh-CN"/>
              </w:rPr>
            </w:pPr>
            <w:r>
              <w:rPr>
                <w:rFonts w:hint="eastAsia" w:ascii="宋体" w:hAnsi="宋体" w:eastAsia="宋体" w:cs="宋体"/>
                <w:sz w:val="21"/>
                <w:szCs w:val="21"/>
                <w:lang w:eastAsia="zh-CN"/>
              </w:rPr>
              <w:drawing>
                <wp:anchor distT="0" distB="0" distL="114300" distR="114300" simplePos="0" relativeHeight="251660288" behindDoc="0" locked="0" layoutInCell="1" allowOverlap="1">
                  <wp:simplePos x="0" y="0"/>
                  <wp:positionH relativeFrom="column">
                    <wp:posOffset>359410</wp:posOffset>
                  </wp:positionH>
                  <wp:positionV relativeFrom="paragraph">
                    <wp:posOffset>134620</wp:posOffset>
                  </wp:positionV>
                  <wp:extent cx="1114425" cy="929005"/>
                  <wp:effectExtent l="0" t="0" r="3175" b="10795"/>
                  <wp:wrapSquare wrapText="bothSides"/>
                  <wp:docPr id="65" name="图片 2" descr="IMG_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 descr="IMG_5424"/>
                          <pic:cNvPicPr>
                            <a:picLocks noChangeAspect="1"/>
                          </pic:cNvPicPr>
                        </pic:nvPicPr>
                        <pic:blipFill>
                          <a:blip r:embed="rId109"/>
                          <a:stretch>
                            <a:fillRect/>
                          </a:stretch>
                        </pic:blipFill>
                        <pic:spPr>
                          <a:xfrm>
                            <a:off x="0" y="0"/>
                            <a:ext cx="1114425" cy="929005"/>
                          </a:xfrm>
                          <a:prstGeom prst="rect">
                            <a:avLst/>
                          </a:prstGeom>
                        </pic:spPr>
                      </pic:pic>
                    </a:graphicData>
                  </a:graphic>
                </wp:anchor>
              </w:drawing>
            </w:r>
          </w:p>
          <w:p w14:paraId="02BCD365">
            <w:pPr>
              <w:rPr>
                <w:rFonts w:hint="eastAsia" w:ascii="宋体" w:hAnsi="宋体" w:eastAsia="宋体" w:cs="宋体"/>
                <w:sz w:val="21"/>
                <w:szCs w:val="21"/>
                <w:lang w:eastAsia="zh-CN"/>
              </w:rPr>
            </w:pPr>
          </w:p>
          <w:p w14:paraId="0237E1C7">
            <w:pPr>
              <w:rPr>
                <w:rFonts w:hint="eastAsia" w:ascii="宋体" w:hAnsi="宋体" w:eastAsia="宋体" w:cs="宋体"/>
                <w:sz w:val="21"/>
                <w:szCs w:val="21"/>
                <w:lang w:eastAsia="zh-CN"/>
              </w:rPr>
            </w:pPr>
          </w:p>
          <w:p w14:paraId="1AA24DF4">
            <w:pPr>
              <w:rPr>
                <w:rFonts w:hint="eastAsia" w:ascii="宋体" w:hAnsi="宋体" w:eastAsia="宋体" w:cs="宋体"/>
                <w:sz w:val="21"/>
                <w:szCs w:val="21"/>
                <w:lang w:eastAsia="zh-CN"/>
              </w:rPr>
            </w:pPr>
          </w:p>
          <w:p w14:paraId="517F674C">
            <w:pPr>
              <w:rPr>
                <w:rFonts w:hint="eastAsia" w:ascii="宋体" w:hAnsi="宋体" w:eastAsia="宋体" w:cs="宋体"/>
                <w:sz w:val="21"/>
                <w:szCs w:val="21"/>
                <w:lang w:eastAsia="zh-CN"/>
              </w:rPr>
            </w:pPr>
          </w:p>
          <w:p w14:paraId="515FFFE6">
            <w:pPr>
              <w:ind w:left="5649" w:leftChars="190" w:hanging="5250" w:hangingChars="25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0F0C23CC">
            <w:pPr>
              <w:rPr>
                <w:rFonts w:hint="eastAsia" w:ascii="宋体" w:hAnsi="宋体" w:eastAsia="宋体" w:cs="宋体"/>
                <w:b/>
                <w:bCs/>
                <w:color w:val="auto"/>
                <w:sz w:val="21"/>
                <w:szCs w:val="21"/>
                <w:highlight w:val="none"/>
                <w:lang w:eastAsia="zh-CN"/>
              </w:rPr>
            </w:pPr>
          </w:p>
        </w:tc>
      </w:tr>
      <w:tr w14:paraId="0FA4A65C">
        <w:trPr>
          <w:trHeight w:val="0" w:hRule="atLeast"/>
          <w:jc w:val="center"/>
        </w:trPr>
        <w:tc>
          <w:tcPr>
            <w:tcW w:w="1301" w:type="dxa"/>
            <w:vMerge w:val="continue"/>
            <w:vAlign w:val="center"/>
          </w:tcPr>
          <w:p w14:paraId="64032106">
            <w:pPr>
              <w:pStyle w:val="257"/>
              <w:spacing w:before="53"/>
              <w:ind w:left="587"/>
              <w:rPr>
                <w:b/>
                <w:bCs/>
                <w:color w:val="auto"/>
                <w:sz w:val="21"/>
                <w:szCs w:val="21"/>
                <w:highlight w:val="none"/>
                <w:lang w:eastAsia="zh-CN"/>
              </w:rPr>
            </w:pPr>
          </w:p>
        </w:tc>
        <w:tc>
          <w:tcPr>
            <w:tcW w:w="7604" w:type="dxa"/>
            <w:gridSpan w:val="9"/>
            <w:vAlign w:val="top"/>
          </w:tcPr>
          <w:p w14:paraId="0FA7631E">
            <w:pPr>
              <w:rPr>
                <w:rFonts w:hint="eastAsia"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52BE57AD">
            <w:pPr>
              <w:rPr>
                <w:rFonts w:hint="eastAsia" w:ascii="宋体" w:hAnsi="宋体" w:eastAsia="宋体" w:cs="宋体"/>
                <w:sz w:val="21"/>
                <w:szCs w:val="21"/>
                <w:lang w:eastAsia="zh-CN"/>
              </w:rPr>
            </w:pPr>
          </w:p>
          <w:p w14:paraId="563B92C9">
            <w:pPr>
              <w:rPr>
                <w:rFonts w:hint="eastAsia" w:ascii="宋体" w:hAnsi="宋体" w:eastAsia="宋体" w:cs="宋体"/>
                <w:sz w:val="21"/>
                <w:szCs w:val="21"/>
                <w:lang w:eastAsia="zh-CN"/>
              </w:rPr>
            </w:pPr>
          </w:p>
          <w:p w14:paraId="1165A618">
            <w:pPr>
              <w:rPr>
                <w:rFonts w:hint="eastAsia" w:ascii="宋体" w:hAnsi="宋体" w:eastAsia="宋体" w:cs="宋体"/>
                <w:sz w:val="21"/>
                <w:szCs w:val="21"/>
                <w:lang w:eastAsia="zh-CN"/>
              </w:rPr>
            </w:pPr>
          </w:p>
          <w:p w14:paraId="0F27628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专家组成员签名：</w:t>
            </w:r>
          </w:p>
          <w:p w14:paraId="47FDE4BE">
            <w:pPr>
              <w:rPr>
                <w:rFonts w:hint="eastAsia" w:ascii="宋体" w:hAnsi="宋体" w:eastAsia="宋体" w:cs="宋体"/>
                <w:sz w:val="21"/>
                <w:szCs w:val="21"/>
                <w:lang w:eastAsia="zh-CN"/>
              </w:rPr>
            </w:pPr>
          </w:p>
          <w:p w14:paraId="20C47AD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429D799F">
            <w:pPr>
              <w:rPr>
                <w:rFonts w:hint="eastAsia" w:ascii="宋体" w:hAnsi="宋体" w:eastAsia="宋体" w:cs="宋体"/>
                <w:b/>
                <w:bCs/>
                <w:color w:val="auto"/>
                <w:sz w:val="21"/>
                <w:szCs w:val="21"/>
                <w:highlight w:val="none"/>
                <w:lang w:eastAsia="zh-CN"/>
              </w:rPr>
            </w:pPr>
          </w:p>
        </w:tc>
      </w:tr>
      <w:tr w14:paraId="5D4C17A8">
        <w:trPr>
          <w:trHeight w:val="0" w:hRule="atLeast"/>
          <w:jc w:val="center"/>
        </w:trPr>
        <w:tc>
          <w:tcPr>
            <w:tcW w:w="1301" w:type="dxa"/>
            <w:vMerge w:val="continue"/>
            <w:vAlign w:val="center"/>
          </w:tcPr>
          <w:p w14:paraId="3D95DB0D">
            <w:pPr>
              <w:pStyle w:val="257"/>
              <w:spacing w:before="53"/>
              <w:ind w:left="587"/>
              <w:rPr>
                <w:b/>
                <w:bCs/>
                <w:color w:val="auto"/>
                <w:sz w:val="21"/>
                <w:szCs w:val="21"/>
                <w:highlight w:val="none"/>
                <w:lang w:eastAsia="zh-CN"/>
              </w:rPr>
            </w:pPr>
          </w:p>
        </w:tc>
        <w:tc>
          <w:tcPr>
            <w:tcW w:w="7604" w:type="dxa"/>
            <w:gridSpan w:val="9"/>
            <w:vAlign w:val="top"/>
          </w:tcPr>
          <w:p w14:paraId="455BD6F4">
            <w:pPr>
              <w:rPr>
                <w:rFonts w:hint="eastAsia"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FC73513">
            <w:pPr>
              <w:rPr>
                <w:rFonts w:hint="eastAsia" w:ascii="宋体" w:hAnsi="宋体" w:eastAsia="宋体" w:cs="宋体"/>
                <w:sz w:val="21"/>
                <w:szCs w:val="21"/>
                <w:lang w:eastAsia="zh-CN"/>
              </w:rPr>
            </w:pPr>
          </w:p>
          <w:p w14:paraId="01909153">
            <w:pPr>
              <w:rPr>
                <w:rFonts w:hint="eastAsia" w:ascii="宋体" w:hAnsi="宋体" w:eastAsia="宋体" w:cs="宋体"/>
                <w:sz w:val="21"/>
                <w:szCs w:val="21"/>
                <w:lang w:eastAsia="zh-CN"/>
              </w:rPr>
            </w:pPr>
          </w:p>
          <w:p w14:paraId="1A3EF676">
            <w:pPr>
              <w:rPr>
                <w:rFonts w:hint="eastAsia" w:ascii="宋体" w:hAnsi="宋体" w:eastAsia="宋体" w:cs="宋体"/>
                <w:sz w:val="21"/>
                <w:szCs w:val="21"/>
                <w:lang w:eastAsia="zh-CN"/>
              </w:rPr>
            </w:pPr>
          </w:p>
          <w:p w14:paraId="39EA3721">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教学工作指导小组组长：</w:t>
            </w:r>
          </w:p>
          <w:p w14:paraId="6B5FA799">
            <w:pPr>
              <w:rPr>
                <w:rFonts w:hint="eastAsia" w:ascii="宋体" w:hAnsi="宋体" w:eastAsia="宋体" w:cs="宋体"/>
                <w:sz w:val="21"/>
                <w:szCs w:val="21"/>
                <w:lang w:eastAsia="zh-CN"/>
              </w:rPr>
            </w:pPr>
          </w:p>
          <w:p w14:paraId="1ECB1034">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年  月  日</w:t>
            </w:r>
          </w:p>
          <w:p w14:paraId="6E9B82F2">
            <w:pPr>
              <w:rPr>
                <w:rFonts w:hint="eastAsia" w:ascii="宋体" w:hAnsi="宋体" w:eastAsia="宋体" w:cs="宋体"/>
                <w:b/>
                <w:bCs/>
                <w:color w:val="auto"/>
                <w:sz w:val="21"/>
                <w:szCs w:val="21"/>
                <w:highlight w:val="none"/>
                <w:lang w:eastAsia="zh-CN"/>
              </w:rPr>
            </w:pPr>
          </w:p>
        </w:tc>
      </w:tr>
    </w:tbl>
    <w:p w14:paraId="01AA355A"/>
    <w:p w14:paraId="4F692702">
      <w:pPr>
        <w:rPr>
          <w:sz w:val="2"/>
          <w:szCs w:val="2"/>
        </w:rPr>
        <w:sectPr>
          <w:headerReference r:id="rId95" w:type="default"/>
          <w:footerReference r:id="rId96" w:type="default"/>
          <w:pgSz w:w="11906" w:h="16838"/>
          <w:pgMar w:top="1440" w:right="1800" w:bottom="1440" w:left="1800" w:header="851" w:footer="992" w:gutter="0"/>
          <w:cols w:space="0" w:num="1"/>
          <w:rtlGutter w:val="0"/>
          <w:docGrid w:type="lines" w:linePitch="312" w:charSpace="0"/>
        </w:sectPr>
      </w:pPr>
    </w:p>
    <w:p w14:paraId="4A8C7B1F">
      <w:pPr>
        <w:pStyle w:val="8"/>
        <w:tabs>
          <w:tab w:val="left" w:pos="3191"/>
          <w:tab w:val="left" w:pos="6083"/>
        </w:tabs>
        <w:spacing w:before="23"/>
        <w:jc w:val="center"/>
        <w:rPr>
          <w:color w:val="000000"/>
          <w:lang w:eastAsia="zh-CN"/>
        </w:rPr>
      </w:pPr>
      <w:r>
        <w:rPr>
          <w:lang w:eastAsia="zh-CN"/>
        </w:rPr>
        <w:t>三明学院音乐学（音乐表演）专业</w:t>
      </w:r>
    </w:p>
    <w:p w14:paraId="2CF3FB56">
      <w:pPr>
        <w:spacing w:after="156" w:afterLines="50"/>
        <w:jc w:val="center"/>
        <w:rPr>
          <w:rFonts w:ascii="宋体" w:hAnsi="宋体" w:eastAsia="宋体" w:cs="宋体"/>
          <w:b/>
          <w:bCs/>
          <w:sz w:val="36"/>
          <w:szCs w:val="36"/>
          <w:lang w:eastAsia="zh-CN"/>
        </w:rPr>
      </w:pPr>
      <w:r>
        <w:rPr>
          <w:rFonts w:hint="eastAsia" w:ascii="宋体" w:hAnsi="宋体" w:eastAsia="宋体" w:cs="宋体"/>
          <w:b/>
          <w:bCs/>
          <w:color w:val="000000"/>
          <w:sz w:val="36"/>
          <w:szCs w:val="36"/>
          <w:lang w:eastAsia="zh-CN"/>
        </w:rPr>
        <w:t>《毕业实习》课程教学大纲</w:t>
      </w:r>
    </w:p>
    <w:tbl>
      <w:tblPr>
        <w:tblStyle w:val="18"/>
        <w:tblW w:w="88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7"/>
        <w:gridCol w:w="680"/>
        <w:gridCol w:w="634"/>
        <w:gridCol w:w="387"/>
        <w:gridCol w:w="576"/>
        <w:gridCol w:w="59"/>
        <w:gridCol w:w="1207"/>
        <w:gridCol w:w="200"/>
        <w:gridCol w:w="1361"/>
        <w:gridCol w:w="861"/>
        <w:gridCol w:w="288"/>
        <w:gridCol w:w="305"/>
        <w:gridCol w:w="1023"/>
      </w:tblGrid>
      <w:tr w14:paraId="1147685F">
        <w:trPr>
          <w:trHeight w:val="0" w:hRule="atLeast"/>
          <w:jc w:val="center"/>
        </w:trPr>
        <w:tc>
          <w:tcPr>
            <w:tcW w:w="1297" w:type="dxa"/>
            <w:vAlign w:val="center"/>
          </w:tcPr>
          <w:p w14:paraId="492BEB02">
            <w:pPr>
              <w:pStyle w:val="253"/>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43" w:type="dxa"/>
            <w:gridSpan w:val="7"/>
            <w:vAlign w:val="center"/>
          </w:tcPr>
          <w:p w14:paraId="77B90A0C">
            <w:pPr>
              <w:pStyle w:val="253"/>
              <w:spacing w:before="70"/>
              <w:ind w:left="100" w:right="93"/>
              <w:jc w:val="center"/>
              <w:rPr>
                <w:rFonts w:hint="eastAsia" w:ascii="宋体" w:hAnsi="宋体" w:eastAsia="宋体" w:cs="宋体"/>
                <w:sz w:val="21"/>
                <w:szCs w:val="21"/>
                <w:lang w:eastAsia="zh-Hans"/>
              </w:rPr>
            </w:pPr>
            <w:r>
              <w:rPr>
                <w:rFonts w:hint="eastAsia" w:ascii="宋体" w:hAnsi="宋体" w:eastAsia="宋体" w:cs="宋体"/>
                <w:sz w:val="21"/>
                <w:szCs w:val="21"/>
                <w:lang w:eastAsia="zh-Hans"/>
              </w:rPr>
              <w:t>毕业实习</w:t>
            </w:r>
          </w:p>
        </w:tc>
        <w:tc>
          <w:tcPr>
            <w:tcW w:w="2222" w:type="dxa"/>
            <w:gridSpan w:val="2"/>
            <w:vAlign w:val="center"/>
          </w:tcPr>
          <w:p w14:paraId="3B4B10EF">
            <w:pPr>
              <w:pStyle w:val="253"/>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616" w:type="dxa"/>
            <w:gridSpan w:val="3"/>
            <w:vAlign w:val="center"/>
          </w:tcPr>
          <w:p w14:paraId="0C636DB4">
            <w:pPr>
              <w:pStyle w:val="253"/>
              <w:spacing w:before="70"/>
              <w:ind w:left="100" w:right="93"/>
              <w:jc w:val="center"/>
              <w:rPr>
                <w:rFonts w:hint="eastAsia" w:ascii="宋体" w:hAnsi="宋体" w:eastAsia="宋体" w:cs="宋体"/>
                <w:sz w:val="21"/>
                <w:szCs w:val="21"/>
              </w:rPr>
            </w:pPr>
            <w:r>
              <w:rPr>
                <w:rFonts w:hint="eastAsia" w:ascii="宋体" w:hAnsi="宋体" w:eastAsia="宋体" w:cs="宋体"/>
                <w:sz w:val="21"/>
                <w:szCs w:val="21"/>
              </w:rPr>
              <w:t>1213308624</w:t>
            </w:r>
          </w:p>
        </w:tc>
      </w:tr>
      <w:tr w14:paraId="022C2277">
        <w:trPr>
          <w:trHeight w:val="0" w:hRule="atLeast"/>
          <w:jc w:val="center"/>
        </w:trPr>
        <w:tc>
          <w:tcPr>
            <w:tcW w:w="1297" w:type="dxa"/>
            <w:vAlign w:val="center"/>
          </w:tcPr>
          <w:p w14:paraId="4C6C1069">
            <w:pPr>
              <w:pStyle w:val="253"/>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43" w:type="dxa"/>
            <w:gridSpan w:val="7"/>
            <w:vAlign w:val="center"/>
          </w:tcPr>
          <w:p w14:paraId="4F35B51B">
            <w:pPr>
              <w:pStyle w:val="253"/>
              <w:numPr>
                <w:ilvl w:val="0"/>
                <w:numId w:val="2"/>
              </w:numPr>
              <w:tabs>
                <w:tab w:val="left" w:pos="401"/>
              </w:tabs>
              <w:spacing w:before="70"/>
              <w:ind w:hanging="187"/>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通识课</w:t>
            </w:r>
            <w:r>
              <w:rPr>
                <w:rFonts w:ascii="Wingdings 2" w:hAnsi="Wingdings 2" w:eastAsia="Wingdings 2"/>
                <w:sz w:val="21"/>
              </w:rPr>
              <w:t></w:t>
            </w:r>
            <w:r>
              <w:rPr>
                <w:rFonts w:hint="eastAsia" w:ascii="宋体" w:hAnsi="宋体" w:eastAsia="宋体" w:cs="宋体"/>
                <w:color w:val="auto"/>
                <w:sz w:val="21"/>
                <w:szCs w:val="21"/>
                <w:highlight w:val="none"/>
                <w:lang w:eastAsia="zh-CN"/>
              </w:rPr>
              <w:t>学科平台和专业核心</w:t>
            </w:r>
            <w:r>
              <w:rPr>
                <w:rFonts w:hint="eastAsia" w:ascii="宋体" w:hAnsi="宋体" w:eastAsia="宋体" w:cs="宋体"/>
                <w:color w:val="auto"/>
                <w:sz w:val="21"/>
                <w:szCs w:val="21"/>
                <w:highlight w:val="none"/>
                <w:lang w:val="en-US" w:eastAsia="zh-CN"/>
              </w:rPr>
              <w:t>课</w:t>
            </w:r>
          </w:p>
          <w:p w14:paraId="77CC285D">
            <w:pPr>
              <w:pStyle w:val="253"/>
              <w:numPr>
                <w:ilvl w:val="0"/>
                <w:numId w:val="2"/>
              </w:numPr>
              <w:tabs>
                <w:tab w:val="left" w:pos="401"/>
              </w:tabs>
              <w:spacing w:before="70"/>
              <w:ind w:left="400" w:leftChars="0" w:hanging="187" w:firstLineChars="0"/>
              <w:jc w:val="center"/>
              <w:rPr>
                <w:rFonts w:hint="eastAsia" w:ascii="宋体" w:hAnsi="宋体" w:eastAsia="宋体" w:cs="宋体"/>
                <w:sz w:val="21"/>
                <w:szCs w:val="21"/>
                <w:lang w:eastAsia="zh-CN"/>
              </w:rPr>
            </w:pPr>
            <w:r>
              <w:rPr>
                <w:rFonts w:hint="eastAsia" w:ascii="宋体" w:hAnsi="宋体" w:eastAsia="宋体" w:cs="宋体"/>
                <w:color w:val="auto"/>
                <w:sz w:val="21"/>
                <w:szCs w:val="21"/>
                <w:highlight w:val="none"/>
                <w:lang w:eastAsia="zh-CN"/>
              </w:rPr>
              <w:t>专业方向</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专业任选</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其他</w:t>
            </w:r>
          </w:p>
        </w:tc>
        <w:tc>
          <w:tcPr>
            <w:tcW w:w="2222" w:type="dxa"/>
            <w:gridSpan w:val="2"/>
            <w:vAlign w:val="center"/>
          </w:tcPr>
          <w:p w14:paraId="1C65C9B1">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616" w:type="dxa"/>
            <w:gridSpan w:val="3"/>
            <w:vAlign w:val="center"/>
          </w:tcPr>
          <w:p w14:paraId="6A5A99C5">
            <w:pPr>
              <w:pStyle w:val="253"/>
              <w:spacing w:before="70"/>
              <w:ind w:left="100" w:right="93"/>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相关实习指导教师</w:t>
            </w:r>
          </w:p>
        </w:tc>
      </w:tr>
      <w:tr w14:paraId="7179ECCA">
        <w:trPr>
          <w:trHeight w:val="0" w:hRule="atLeast"/>
          <w:jc w:val="center"/>
        </w:trPr>
        <w:tc>
          <w:tcPr>
            <w:tcW w:w="1297" w:type="dxa"/>
            <w:vAlign w:val="center"/>
          </w:tcPr>
          <w:p w14:paraId="2FBBC9D5">
            <w:pPr>
              <w:pStyle w:val="253"/>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43" w:type="dxa"/>
            <w:gridSpan w:val="7"/>
            <w:vAlign w:val="center"/>
          </w:tcPr>
          <w:p w14:paraId="0DA26034">
            <w:pPr>
              <w:pStyle w:val="253"/>
              <w:tabs>
                <w:tab w:val="left" w:pos="424"/>
              </w:tabs>
              <w:spacing w:before="72"/>
              <w:ind w:left="220" w:leftChars="0" w:firstLine="420" w:firstLineChars="200"/>
              <w:jc w:val="both"/>
              <w:rPr>
                <w:rFonts w:hint="eastAsia"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color w:val="auto"/>
                <w:sz w:val="21"/>
                <w:szCs w:val="21"/>
                <w:highlight w:val="none"/>
                <w:lang w:eastAsia="zh-CN"/>
              </w:rPr>
              <w:t>必修</w:t>
            </w:r>
            <w:r>
              <w:rPr>
                <w:rFonts w:hint="eastAsia" w:ascii="宋体" w:hAnsi="宋体" w:eastAsia="宋体" w:cs="宋体"/>
                <w:color w:val="auto"/>
                <w:sz w:val="21"/>
                <w:szCs w:val="21"/>
                <w:highlight w:val="none"/>
                <w:lang w:val="en-US" w:eastAsia="zh-CN"/>
              </w:rPr>
              <w:t xml:space="preserve">        </w:t>
            </w:r>
            <w:r>
              <w:rPr>
                <w:rFonts w:ascii="Wingdings 2" w:hAnsi="Wingdings 2" w:eastAsia="Wingdings 2"/>
                <w:sz w:val="21"/>
              </w:rPr>
              <w:t></w:t>
            </w:r>
            <w:r>
              <w:rPr>
                <w:rFonts w:hint="eastAsia" w:ascii="宋体" w:hAnsi="宋体" w:eastAsia="宋体" w:cs="宋体"/>
                <w:color w:val="auto"/>
                <w:sz w:val="21"/>
                <w:szCs w:val="21"/>
                <w:highlight w:val="none"/>
                <w:lang w:eastAsia="zh-CN"/>
              </w:rPr>
              <w:t>选修</w:t>
            </w:r>
            <w:r>
              <w:rPr>
                <w:rFonts w:hint="eastAsia" w:ascii="宋体" w:hAnsi="宋体" w:eastAsia="宋体" w:cs="宋体"/>
                <w:color w:val="auto"/>
                <w:sz w:val="21"/>
                <w:szCs w:val="21"/>
                <w:highlight w:val="none"/>
                <w:lang w:val="en-US" w:eastAsia="zh-CN"/>
              </w:rPr>
              <w:t xml:space="preserve">    </w:t>
            </w:r>
          </w:p>
        </w:tc>
        <w:tc>
          <w:tcPr>
            <w:tcW w:w="2222" w:type="dxa"/>
            <w:gridSpan w:val="2"/>
            <w:vAlign w:val="center"/>
          </w:tcPr>
          <w:p w14:paraId="24DCF76E">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616" w:type="dxa"/>
            <w:gridSpan w:val="3"/>
            <w:vAlign w:val="center"/>
          </w:tcPr>
          <w:p w14:paraId="2CDADE88">
            <w:pPr>
              <w:pStyle w:val="253"/>
              <w:spacing w:before="70"/>
              <w:ind w:left="100" w:right="93"/>
              <w:jc w:val="center"/>
              <w:rPr>
                <w:rFonts w:hint="eastAsia" w:ascii="宋体" w:hAnsi="宋体" w:eastAsia="宋体" w:cs="宋体"/>
                <w:sz w:val="21"/>
                <w:szCs w:val="21"/>
                <w:lang w:eastAsia="zh-CN"/>
              </w:rPr>
            </w:pPr>
          </w:p>
        </w:tc>
      </w:tr>
      <w:tr w14:paraId="19287FDB">
        <w:trPr>
          <w:trHeight w:val="0" w:hRule="atLeast"/>
          <w:jc w:val="center"/>
        </w:trPr>
        <w:tc>
          <w:tcPr>
            <w:tcW w:w="1297" w:type="dxa"/>
            <w:vAlign w:val="center"/>
          </w:tcPr>
          <w:p w14:paraId="63FB9E06">
            <w:pPr>
              <w:pStyle w:val="253"/>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4" w:type="dxa"/>
            <w:gridSpan w:val="2"/>
            <w:vAlign w:val="center"/>
          </w:tcPr>
          <w:p w14:paraId="12269E61">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rPr>
              <w:t>第8学期</w:t>
            </w:r>
          </w:p>
        </w:tc>
        <w:tc>
          <w:tcPr>
            <w:tcW w:w="1022" w:type="dxa"/>
            <w:gridSpan w:val="3"/>
            <w:vAlign w:val="center"/>
          </w:tcPr>
          <w:p w14:paraId="2DC6B851">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总周数</w:t>
            </w:r>
          </w:p>
        </w:tc>
        <w:tc>
          <w:tcPr>
            <w:tcW w:w="1407" w:type="dxa"/>
            <w:gridSpan w:val="2"/>
            <w:vAlign w:val="center"/>
          </w:tcPr>
          <w:p w14:paraId="54A90865">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rPr>
              <w:t>16周</w:t>
            </w:r>
          </w:p>
        </w:tc>
        <w:tc>
          <w:tcPr>
            <w:tcW w:w="2222" w:type="dxa"/>
            <w:gridSpan w:val="2"/>
            <w:vAlign w:val="center"/>
          </w:tcPr>
          <w:p w14:paraId="4D34D99B">
            <w:pPr>
              <w:pStyle w:val="253"/>
              <w:spacing w:before="70"/>
              <w:ind w:left="100" w:right="93"/>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16" w:type="dxa"/>
            <w:gridSpan w:val="3"/>
            <w:vAlign w:val="center"/>
          </w:tcPr>
          <w:p w14:paraId="555E84A1">
            <w:pPr>
              <w:pStyle w:val="253"/>
              <w:spacing w:before="70"/>
              <w:ind w:left="100" w:right="93"/>
              <w:jc w:val="center"/>
              <w:rPr>
                <w:rFonts w:hint="eastAsia" w:ascii="宋体" w:hAnsi="宋体" w:eastAsia="宋体" w:cs="宋体"/>
                <w:sz w:val="21"/>
                <w:szCs w:val="21"/>
                <w:lang w:eastAsia="zh-CN"/>
              </w:rPr>
            </w:pPr>
          </w:p>
        </w:tc>
      </w:tr>
      <w:tr w14:paraId="5AE7DE06">
        <w:trPr>
          <w:trHeight w:val="0" w:hRule="atLeast"/>
          <w:jc w:val="center"/>
        </w:trPr>
        <w:tc>
          <w:tcPr>
            <w:tcW w:w="1297" w:type="dxa"/>
          </w:tcPr>
          <w:p w14:paraId="57D8DAA8">
            <w:pPr>
              <w:pStyle w:val="253"/>
              <w:ind w:firstLine="616" w:firstLineChars="300"/>
              <w:jc w:val="both"/>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14:paraId="4665605E">
            <w:pPr>
              <w:pStyle w:val="253"/>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153A20DC">
            <w:pPr>
              <w:pStyle w:val="253"/>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581" w:type="dxa"/>
            <w:gridSpan w:val="12"/>
            <w:vAlign w:val="center"/>
          </w:tcPr>
          <w:p w14:paraId="77A77F74">
            <w:pPr>
              <w:pStyle w:val="253"/>
              <w:spacing w:before="70"/>
              <w:ind w:left="100" w:right="93"/>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先修课程：</w:t>
            </w:r>
            <w:r>
              <w:rPr>
                <w:rFonts w:hint="eastAsia" w:ascii="宋体" w:hAnsi="宋体" w:eastAsia="宋体" w:cs="宋体"/>
                <w:sz w:val="21"/>
                <w:szCs w:val="21"/>
                <w:lang w:eastAsia="zh-Hans"/>
              </w:rPr>
              <w:t>专业</w:t>
            </w:r>
            <w:r>
              <w:rPr>
                <w:rFonts w:hint="eastAsia" w:ascii="宋体" w:hAnsi="宋体" w:eastAsia="宋体" w:cs="宋体"/>
                <w:sz w:val="21"/>
                <w:szCs w:val="21"/>
                <w:lang w:eastAsia="zh-CN"/>
              </w:rPr>
              <w:t>见习。</w:t>
            </w:r>
          </w:p>
          <w:p w14:paraId="5998833A">
            <w:pPr>
              <w:pStyle w:val="253"/>
              <w:spacing w:before="70"/>
              <w:ind w:left="100" w:right="93"/>
              <w:jc w:val="left"/>
              <w:rPr>
                <w:rFonts w:hint="eastAsia" w:ascii="宋体" w:hAnsi="宋体" w:eastAsia="宋体" w:cs="宋体"/>
                <w:sz w:val="21"/>
                <w:szCs w:val="21"/>
                <w:lang w:eastAsia="zh-Hans"/>
              </w:rPr>
            </w:pPr>
            <w:r>
              <w:rPr>
                <w:rFonts w:hint="eastAsia" w:ascii="宋体" w:hAnsi="宋体" w:eastAsia="宋体" w:cs="宋体"/>
                <w:sz w:val="21"/>
                <w:szCs w:val="21"/>
                <w:lang w:eastAsia="zh-CN"/>
              </w:rPr>
              <w:t>后续课程：</w:t>
            </w:r>
            <w:r>
              <w:rPr>
                <w:rFonts w:hint="eastAsia" w:ascii="宋体" w:hAnsi="宋体" w:eastAsia="宋体" w:cs="宋体"/>
                <w:sz w:val="21"/>
                <w:szCs w:val="21"/>
                <w:lang w:eastAsia="zh-Hans"/>
              </w:rPr>
              <w:t>无</w:t>
            </w:r>
          </w:p>
        </w:tc>
      </w:tr>
      <w:tr w14:paraId="14F80307">
        <w:trPr>
          <w:trHeight w:val="0" w:hRule="atLeast"/>
          <w:jc w:val="center"/>
        </w:trPr>
        <w:tc>
          <w:tcPr>
            <w:tcW w:w="1297" w:type="dxa"/>
          </w:tcPr>
          <w:p w14:paraId="5CECC5E6">
            <w:pPr>
              <w:pStyle w:val="253"/>
              <w:rPr>
                <w:rFonts w:ascii="宋体" w:hAnsi="宋体" w:eastAsia="宋体" w:cs="宋体"/>
                <w:sz w:val="21"/>
                <w:szCs w:val="21"/>
                <w:lang w:eastAsia="zh-CN"/>
              </w:rPr>
            </w:pPr>
          </w:p>
          <w:p w14:paraId="4E2D80A4">
            <w:pPr>
              <w:pStyle w:val="253"/>
              <w:spacing w:before="4"/>
              <w:rPr>
                <w:rFonts w:ascii="宋体" w:hAnsi="宋体" w:eastAsia="宋体" w:cs="宋体"/>
                <w:sz w:val="21"/>
                <w:szCs w:val="21"/>
                <w:lang w:eastAsia="zh-CN"/>
              </w:rPr>
            </w:pPr>
          </w:p>
          <w:p w14:paraId="20425B76">
            <w:pPr>
              <w:pStyle w:val="253"/>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14:paraId="71EFDB8B">
            <w:pPr>
              <w:pStyle w:val="253"/>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581" w:type="dxa"/>
            <w:gridSpan w:val="12"/>
          </w:tcPr>
          <w:p w14:paraId="4C596A8C">
            <w:pPr>
              <w:pStyle w:val="253"/>
              <w:keepNext w:val="0"/>
              <w:keepLines w:val="0"/>
              <w:pageBreakBefore w:val="0"/>
              <w:widowControl w:val="0"/>
              <w:kinsoku/>
              <w:wordWrap/>
              <w:overflowPunct/>
              <w:topLinePunct w:val="0"/>
              <w:autoSpaceDE w:val="0"/>
              <w:autoSpaceDN w:val="0"/>
              <w:bidi w:val="0"/>
              <w:adjustRightInd/>
              <w:snapToGrid/>
              <w:spacing w:line="440" w:lineRule="exact"/>
              <w:ind w:firstLine="480" w:firstLineChars="200"/>
              <w:jc w:val="both"/>
              <w:textAlignment w:val="auto"/>
              <w:rPr>
                <w:rFonts w:hint="eastAsia" w:ascii="宋体" w:hAnsi="宋体" w:eastAsia="宋体" w:cs="宋体"/>
                <w:sz w:val="21"/>
                <w:szCs w:val="21"/>
                <w:lang w:eastAsia="zh-CN"/>
              </w:rPr>
            </w:pPr>
            <w:r>
              <w:rPr>
                <w:rFonts w:hint="eastAsia" w:ascii="仿宋" w:eastAsia="仿宋" w:cs="仿宋" w:hAnsiTheme="minorHAnsi"/>
                <w:kern w:val="2"/>
                <w:sz w:val="24"/>
                <w:szCs w:val="24"/>
                <w:lang w:val="en-US" w:eastAsia="zh-CN" w:bidi="ar-SA"/>
              </w:rPr>
              <w:t>毕业实习是大学实践教学环节重要的组成部分。通过毕业实习，使学生提升素质，培养能力，把在校所学的</w:t>
            </w:r>
            <w:r>
              <w:rPr>
                <w:rFonts w:hint="eastAsia" w:ascii="仿宋" w:eastAsia="仿宋" w:cs="仿宋" w:hAnsiTheme="minorHAnsi"/>
                <w:kern w:val="2"/>
                <w:sz w:val="24"/>
                <w:szCs w:val="24"/>
                <w:lang w:val="en-US" w:eastAsia="zh-Hans" w:bidi="ar-SA"/>
              </w:rPr>
              <w:t>音乐表演</w:t>
            </w:r>
            <w:r>
              <w:rPr>
                <w:rFonts w:hint="eastAsia" w:ascii="仿宋" w:eastAsia="仿宋" w:cs="仿宋" w:hAnsiTheme="minorHAnsi"/>
                <w:kern w:val="2"/>
                <w:sz w:val="24"/>
                <w:szCs w:val="24"/>
                <w:lang w:val="en-US" w:eastAsia="zh-CN" w:bidi="ar-SA"/>
              </w:rPr>
              <w:t>专业技能与理论知识同社会实际工作需求紧密结合起来。其次是角色适应，完善自我。在毕业实习中，使学生进一步了解</w:t>
            </w:r>
            <w:r>
              <w:rPr>
                <w:rFonts w:hint="eastAsia" w:ascii="仿宋" w:eastAsia="仿宋" w:cs="仿宋" w:hAnsiTheme="minorHAnsi"/>
                <w:kern w:val="2"/>
                <w:sz w:val="24"/>
                <w:szCs w:val="24"/>
                <w:lang w:val="en-US" w:eastAsia="zh-Hans" w:bidi="ar-SA"/>
              </w:rPr>
              <w:t>音乐表演</w:t>
            </w:r>
            <w:r>
              <w:rPr>
                <w:rFonts w:hint="eastAsia" w:ascii="仿宋" w:eastAsia="仿宋" w:cs="仿宋" w:hAnsiTheme="minorHAnsi"/>
                <w:kern w:val="2"/>
                <w:sz w:val="24"/>
                <w:szCs w:val="24"/>
                <w:lang w:val="en-US" w:eastAsia="zh-CN" w:bidi="ar-SA"/>
              </w:rPr>
              <w:t>相关岗位的职业要求，促进学生与职场之间的角色转换，并且使学生重新进行自我职业定位，为将来进入工作岗位或进一步深造打下坚实的基础。</w:t>
            </w:r>
          </w:p>
        </w:tc>
      </w:tr>
      <w:tr w14:paraId="3AE996CF">
        <w:trPr>
          <w:trHeight w:val="0" w:hRule="atLeast"/>
          <w:jc w:val="center"/>
        </w:trPr>
        <w:tc>
          <w:tcPr>
            <w:tcW w:w="1297" w:type="dxa"/>
          </w:tcPr>
          <w:p w14:paraId="1CE7AF21">
            <w:pPr>
              <w:pStyle w:val="253"/>
              <w:rPr>
                <w:rFonts w:ascii="宋体" w:hAnsi="宋体" w:eastAsia="宋体" w:cs="宋体"/>
                <w:sz w:val="21"/>
                <w:szCs w:val="21"/>
                <w:lang w:eastAsia="zh-CN"/>
              </w:rPr>
            </w:pPr>
          </w:p>
          <w:p w14:paraId="37F2F779">
            <w:pPr>
              <w:pStyle w:val="253"/>
              <w:rPr>
                <w:rFonts w:ascii="宋体" w:hAnsi="宋体" w:eastAsia="宋体" w:cs="宋体"/>
                <w:sz w:val="21"/>
                <w:szCs w:val="21"/>
                <w:lang w:eastAsia="zh-CN"/>
              </w:rPr>
            </w:pPr>
          </w:p>
          <w:p w14:paraId="6A9FABC7">
            <w:pPr>
              <w:pStyle w:val="253"/>
              <w:rPr>
                <w:rFonts w:ascii="宋体" w:hAnsi="宋体" w:eastAsia="宋体" w:cs="宋体"/>
                <w:sz w:val="21"/>
                <w:szCs w:val="21"/>
                <w:lang w:eastAsia="zh-CN"/>
              </w:rPr>
            </w:pPr>
          </w:p>
          <w:p w14:paraId="0DC8D10B">
            <w:pPr>
              <w:pStyle w:val="253"/>
              <w:rPr>
                <w:rFonts w:ascii="宋体" w:hAnsi="宋体" w:eastAsia="宋体" w:cs="宋体"/>
                <w:sz w:val="21"/>
                <w:szCs w:val="21"/>
                <w:lang w:eastAsia="zh-CN"/>
              </w:rPr>
            </w:pPr>
          </w:p>
          <w:p w14:paraId="1A431E0A">
            <w:pPr>
              <w:pStyle w:val="253"/>
              <w:rPr>
                <w:rFonts w:ascii="宋体" w:hAnsi="宋体" w:eastAsia="宋体" w:cs="宋体"/>
                <w:sz w:val="21"/>
                <w:szCs w:val="21"/>
                <w:lang w:eastAsia="zh-CN"/>
              </w:rPr>
            </w:pPr>
          </w:p>
          <w:p w14:paraId="3D1377BE">
            <w:pPr>
              <w:pStyle w:val="253"/>
              <w:rPr>
                <w:rFonts w:ascii="宋体" w:hAnsi="宋体" w:eastAsia="宋体" w:cs="宋体"/>
                <w:sz w:val="21"/>
                <w:szCs w:val="21"/>
                <w:lang w:eastAsia="zh-CN"/>
              </w:rPr>
            </w:pPr>
          </w:p>
          <w:p w14:paraId="4F4F99EA">
            <w:pPr>
              <w:pStyle w:val="253"/>
              <w:rPr>
                <w:rFonts w:ascii="宋体" w:hAnsi="宋体" w:eastAsia="宋体" w:cs="宋体"/>
                <w:sz w:val="21"/>
                <w:szCs w:val="21"/>
                <w:lang w:eastAsia="zh-CN"/>
              </w:rPr>
            </w:pPr>
          </w:p>
          <w:p w14:paraId="7DA093E2">
            <w:pPr>
              <w:pStyle w:val="253"/>
              <w:rPr>
                <w:rFonts w:ascii="宋体" w:hAnsi="宋体" w:eastAsia="宋体" w:cs="宋体"/>
                <w:sz w:val="21"/>
                <w:szCs w:val="21"/>
                <w:lang w:eastAsia="zh-CN"/>
              </w:rPr>
            </w:pPr>
          </w:p>
          <w:p w14:paraId="4360C170">
            <w:pPr>
              <w:pStyle w:val="253"/>
              <w:rPr>
                <w:rFonts w:ascii="宋体" w:hAnsi="宋体" w:eastAsia="宋体" w:cs="宋体"/>
                <w:sz w:val="21"/>
                <w:szCs w:val="21"/>
                <w:lang w:eastAsia="zh-CN"/>
              </w:rPr>
            </w:pPr>
          </w:p>
          <w:p w14:paraId="2485839A">
            <w:pPr>
              <w:pStyle w:val="253"/>
              <w:rPr>
                <w:rFonts w:ascii="宋体" w:hAnsi="宋体" w:eastAsia="宋体" w:cs="宋体"/>
                <w:sz w:val="21"/>
                <w:szCs w:val="21"/>
                <w:lang w:eastAsia="zh-CN"/>
              </w:rPr>
            </w:pPr>
          </w:p>
          <w:p w14:paraId="42DBCA61">
            <w:pPr>
              <w:pStyle w:val="253"/>
              <w:rPr>
                <w:rFonts w:ascii="宋体" w:hAnsi="宋体" w:eastAsia="宋体" w:cs="宋体"/>
                <w:sz w:val="21"/>
                <w:szCs w:val="21"/>
                <w:lang w:eastAsia="zh-CN"/>
              </w:rPr>
            </w:pPr>
          </w:p>
          <w:p w14:paraId="388970EF">
            <w:pPr>
              <w:pStyle w:val="253"/>
              <w:spacing w:before="8"/>
              <w:rPr>
                <w:rFonts w:ascii="宋体" w:hAnsi="宋体" w:eastAsia="宋体" w:cs="宋体"/>
                <w:sz w:val="21"/>
                <w:szCs w:val="21"/>
                <w:lang w:eastAsia="zh-CN"/>
              </w:rPr>
            </w:pPr>
          </w:p>
          <w:p w14:paraId="7505E581">
            <w:pPr>
              <w:pStyle w:val="253"/>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14:paraId="2F6C2809">
            <w:pPr>
              <w:pStyle w:val="253"/>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581" w:type="dxa"/>
            <w:gridSpan w:val="12"/>
          </w:tcPr>
          <w:p w14:paraId="6868861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通过本课程的学习，学生具备如下知识、能力及情感态度价值观：</w:t>
            </w:r>
          </w:p>
          <w:p w14:paraId="1D31F3B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课程目标1：</w:t>
            </w:r>
          </w:p>
          <w:p w14:paraId="1391611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熟悉并掌握舞台艺术表演工作的程序和操作规程，熟悉音乐表演艺术的各种形式。（支撑毕业要求2.2）</w:t>
            </w:r>
          </w:p>
          <w:p w14:paraId="20BA239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课程目标2：</w:t>
            </w:r>
          </w:p>
          <w:p w14:paraId="2565801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多与实习单位指导教师进行业务交流，学习实际问题的应对和解决能力。（支撑毕业要求3.1、3</w:t>
            </w:r>
            <w:r>
              <w:rPr>
                <w:rFonts w:hint="eastAsia" w:ascii="仿宋" w:eastAsia="仿宋" w:cs="仿宋" w:hAnsiTheme="minorHAnsi"/>
                <w:kern w:val="2"/>
                <w:sz w:val="24"/>
                <w:szCs w:val="24"/>
                <w:lang w:eastAsia="zh-Hans" w:bidi="ar-SA"/>
              </w:rPr>
              <w:t>.2</w:t>
            </w:r>
            <w:r>
              <w:rPr>
                <w:rFonts w:hint="eastAsia" w:ascii="仿宋" w:eastAsia="仿宋" w:cs="仿宋" w:hAnsiTheme="minorHAnsi"/>
                <w:kern w:val="2"/>
                <w:sz w:val="24"/>
                <w:szCs w:val="24"/>
                <w:lang w:eastAsia="zh-CN" w:bidi="ar-SA"/>
              </w:rPr>
              <w:t>）</w:t>
            </w:r>
          </w:p>
          <w:p w14:paraId="5E090C4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课程目标3：</w:t>
            </w:r>
          </w:p>
          <w:p w14:paraId="0DCAAF1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了解音乐表演艺术的工作方式和技巧，掌握艺术工作的特点，具备较强的团队协作、沟通和整合的能力。（支撑毕业要求4.2）</w:t>
            </w:r>
          </w:p>
          <w:p w14:paraId="0BACC85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eastAsia="仿宋" w:cs="仿宋" w:hAnsiTheme="minorHAnsi"/>
                <w:kern w:val="2"/>
                <w:sz w:val="24"/>
                <w:szCs w:val="24"/>
                <w:lang w:eastAsia="zh-CN" w:bidi="ar-SA"/>
              </w:rPr>
            </w:pPr>
            <w:r>
              <w:rPr>
                <w:rFonts w:hint="eastAsia" w:ascii="仿宋" w:eastAsia="仿宋" w:cs="仿宋" w:hAnsiTheme="minorHAnsi"/>
                <w:kern w:val="2"/>
                <w:sz w:val="24"/>
                <w:szCs w:val="24"/>
                <w:lang w:eastAsia="zh-CN" w:bidi="ar-SA"/>
              </w:rPr>
              <w:t>课程目标4：</w:t>
            </w:r>
          </w:p>
          <w:p w14:paraId="1577350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eastAsia="宋体" w:cs="宋体"/>
                <w:sz w:val="21"/>
                <w:szCs w:val="21"/>
                <w:lang w:eastAsia="zh-CN"/>
              </w:rPr>
            </w:pPr>
            <w:r>
              <w:rPr>
                <w:rFonts w:hint="eastAsia" w:ascii="仿宋" w:eastAsia="仿宋" w:cs="仿宋" w:hAnsiTheme="minorHAnsi"/>
                <w:kern w:val="2"/>
                <w:sz w:val="24"/>
                <w:szCs w:val="24"/>
                <w:lang w:eastAsia="zh-CN" w:bidi="ar-SA"/>
              </w:rPr>
              <w:t>通过专业实习加强学生的敬业精神，提高音乐表演专业工作的实操能力和社会适应力，锻炼学生独立组织艺术实践演出的能力，引导社会大众审美。（支撑毕业要求5.1）</w:t>
            </w:r>
          </w:p>
        </w:tc>
      </w:tr>
      <w:tr w14:paraId="74CC5A84">
        <w:trPr>
          <w:trHeight w:val="0" w:hRule="atLeast"/>
          <w:jc w:val="center"/>
        </w:trPr>
        <w:tc>
          <w:tcPr>
            <w:tcW w:w="1297" w:type="dxa"/>
            <w:vMerge w:val="restart"/>
            <w:vAlign w:val="center"/>
          </w:tcPr>
          <w:p w14:paraId="3E9EE8D6">
            <w:pPr>
              <w:pStyle w:val="253"/>
              <w:jc w:val="center"/>
              <w:rPr>
                <w:rFonts w:ascii="宋体"/>
                <w:b/>
                <w:w w:val="98"/>
                <w:sz w:val="21"/>
                <w:lang w:eastAsia="zh-CN"/>
              </w:rPr>
            </w:pPr>
            <w:r>
              <w:rPr>
                <w:rFonts w:ascii="宋体"/>
                <w:b/>
                <w:w w:val="98"/>
                <w:sz w:val="21"/>
                <w:lang w:eastAsia="zh-CN"/>
              </w:rPr>
              <w:t>D</w:t>
            </w:r>
          </w:p>
          <w:p w14:paraId="26203B81">
            <w:pPr>
              <w:pStyle w:val="253"/>
              <w:jc w:val="center"/>
              <w:rPr>
                <w:rFonts w:ascii="宋体" w:eastAsia="宋体"/>
                <w:b/>
                <w:sz w:val="21"/>
                <w:lang w:eastAsia="zh-CN"/>
              </w:rPr>
            </w:pPr>
            <w:r>
              <w:rPr>
                <w:rFonts w:hint="eastAsia" w:ascii="宋体" w:eastAsia="宋体"/>
                <w:b/>
                <w:sz w:val="21"/>
                <w:lang w:eastAsia="zh-CN"/>
              </w:rPr>
              <w:t>课程目标与</w:t>
            </w:r>
          </w:p>
          <w:p w14:paraId="300D993A">
            <w:pPr>
              <w:pStyle w:val="253"/>
              <w:jc w:val="center"/>
              <w:rPr>
                <w:rFonts w:ascii="宋体" w:eastAsia="宋体"/>
                <w:b/>
                <w:sz w:val="21"/>
                <w:lang w:eastAsia="zh-CN"/>
              </w:rPr>
            </w:pPr>
            <w:r>
              <w:rPr>
                <w:rFonts w:hint="eastAsia" w:ascii="宋体" w:eastAsia="宋体"/>
                <w:b/>
                <w:sz w:val="21"/>
                <w:lang w:eastAsia="zh-CN"/>
              </w:rPr>
              <w:t>毕业要求的</w:t>
            </w:r>
          </w:p>
          <w:p w14:paraId="46A5E99E">
            <w:pPr>
              <w:pStyle w:val="253"/>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701" w:type="dxa"/>
            <w:gridSpan w:val="3"/>
            <w:vAlign w:val="center"/>
          </w:tcPr>
          <w:p w14:paraId="165122A2">
            <w:pPr>
              <w:pStyle w:val="253"/>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552" w:type="dxa"/>
            <w:gridSpan w:val="7"/>
            <w:vAlign w:val="center"/>
          </w:tcPr>
          <w:p w14:paraId="06501725">
            <w:pPr>
              <w:pStyle w:val="253"/>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328" w:type="dxa"/>
            <w:gridSpan w:val="2"/>
            <w:vAlign w:val="center"/>
          </w:tcPr>
          <w:p w14:paraId="6D47A137">
            <w:pPr>
              <w:pStyle w:val="253"/>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14:paraId="04B16F93">
        <w:trPr>
          <w:trHeight w:val="0" w:hRule="atLeast"/>
          <w:jc w:val="center"/>
        </w:trPr>
        <w:tc>
          <w:tcPr>
            <w:tcW w:w="1297" w:type="dxa"/>
            <w:vMerge w:val="continue"/>
          </w:tcPr>
          <w:p w14:paraId="5FB81574">
            <w:pPr>
              <w:pStyle w:val="253"/>
              <w:spacing w:before="43"/>
              <w:ind w:right="7"/>
              <w:jc w:val="center"/>
              <w:rPr>
                <w:rFonts w:ascii="宋体" w:hAnsi="宋体" w:eastAsia="宋体" w:cs="宋体"/>
                <w:b/>
                <w:sz w:val="21"/>
                <w:szCs w:val="21"/>
                <w:lang w:eastAsia="zh-CN"/>
              </w:rPr>
            </w:pPr>
          </w:p>
        </w:tc>
        <w:tc>
          <w:tcPr>
            <w:tcW w:w="1701" w:type="dxa"/>
            <w:gridSpan w:val="3"/>
            <w:vAlign w:val="center"/>
          </w:tcPr>
          <w:p w14:paraId="22B018EB">
            <w:pPr>
              <w:rPr>
                <w:rFonts w:hint="eastAsia" w:ascii="仿宋" w:hAnsi="仿宋" w:eastAsia="仿宋" w:cs="仿宋"/>
                <w:sz w:val="24"/>
                <w:szCs w:val="24"/>
                <w:lang w:val="en-US" w:eastAsia="zh-CN"/>
              </w:rPr>
            </w:pPr>
            <w:r>
              <w:rPr>
                <w:rFonts w:hint="eastAsia" w:ascii="仿宋" w:hAnsi="仿宋" w:eastAsia="仿宋" w:cs="仿宋"/>
                <w:b/>
                <w:bCs/>
                <w:sz w:val="24"/>
                <w:szCs w:val="24"/>
              </w:rPr>
              <w:t>实务技能</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M）</w:t>
            </w:r>
          </w:p>
        </w:tc>
        <w:tc>
          <w:tcPr>
            <w:tcW w:w="4552" w:type="dxa"/>
            <w:gridSpan w:val="7"/>
            <w:vAlign w:val="center"/>
          </w:tcPr>
          <w:p w14:paraId="075F1540">
            <w:pPr>
              <w:rPr>
                <w:rFonts w:hint="eastAsia" w:ascii="仿宋" w:hAnsi="仿宋" w:eastAsia="仿宋" w:cs="仿宋"/>
                <w:sz w:val="24"/>
                <w:szCs w:val="24"/>
                <w:lang w:eastAsia="zh-CN"/>
              </w:rPr>
            </w:pPr>
            <w:r>
              <w:rPr>
                <w:rFonts w:hint="eastAsia" w:ascii="仿宋" w:hAnsi="仿宋" w:eastAsia="仿宋" w:cs="仿宋"/>
                <w:sz w:val="24"/>
                <w:szCs w:val="24"/>
                <w:lang w:eastAsia="zh-CN"/>
              </w:rPr>
              <w:t>2.2</w:t>
            </w:r>
            <w:r>
              <w:rPr>
                <w:rFonts w:hint="eastAsia" w:ascii="仿宋" w:hAnsi="仿宋" w:eastAsia="仿宋" w:cs="仿宋"/>
                <w:sz w:val="24"/>
                <w:szCs w:val="24"/>
              </w:rPr>
              <w:t>具备较强的音乐项目策划、运作和管理的能力</w:t>
            </w:r>
            <w:r>
              <w:rPr>
                <w:rFonts w:hint="eastAsia" w:ascii="仿宋" w:hAnsi="仿宋" w:eastAsia="仿宋" w:cs="仿宋"/>
                <w:sz w:val="24"/>
                <w:szCs w:val="24"/>
                <w:lang w:eastAsia="zh-CN"/>
              </w:rPr>
              <w:t>。</w:t>
            </w:r>
          </w:p>
        </w:tc>
        <w:tc>
          <w:tcPr>
            <w:tcW w:w="1328" w:type="dxa"/>
            <w:gridSpan w:val="2"/>
            <w:vAlign w:val="center"/>
          </w:tcPr>
          <w:p w14:paraId="117660A7">
            <w:pPr>
              <w:rPr>
                <w:rFonts w:hint="eastAsia" w:ascii="仿宋" w:hAnsi="仿宋" w:eastAsia="仿宋" w:cs="仿宋"/>
                <w:b/>
                <w:bCs/>
                <w:sz w:val="24"/>
                <w:szCs w:val="24"/>
                <w:lang w:eastAsia="zh-CN"/>
              </w:rPr>
            </w:pPr>
            <w:r>
              <w:rPr>
                <w:rFonts w:hint="eastAsia" w:ascii="仿宋" w:hAnsi="仿宋" w:eastAsia="仿宋" w:cs="仿宋"/>
                <w:sz w:val="24"/>
                <w:szCs w:val="24"/>
                <w:lang w:eastAsia="zh-CN"/>
              </w:rPr>
              <w:t>课程目标1</w:t>
            </w:r>
          </w:p>
        </w:tc>
      </w:tr>
      <w:tr w14:paraId="44700F4B">
        <w:trPr>
          <w:trHeight w:val="0" w:hRule="atLeast"/>
          <w:jc w:val="center"/>
        </w:trPr>
        <w:tc>
          <w:tcPr>
            <w:tcW w:w="1297" w:type="dxa"/>
            <w:vMerge w:val="continue"/>
          </w:tcPr>
          <w:p w14:paraId="46FA9BB2">
            <w:pPr>
              <w:pStyle w:val="253"/>
              <w:spacing w:before="43"/>
              <w:ind w:right="7"/>
              <w:jc w:val="center"/>
              <w:rPr>
                <w:rFonts w:ascii="宋体" w:hAnsi="宋体" w:eastAsia="宋体" w:cs="宋体"/>
                <w:b/>
                <w:sz w:val="21"/>
                <w:szCs w:val="21"/>
                <w:lang w:eastAsia="zh-CN"/>
              </w:rPr>
            </w:pPr>
          </w:p>
        </w:tc>
        <w:tc>
          <w:tcPr>
            <w:tcW w:w="1701" w:type="dxa"/>
            <w:gridSpan w:val="3"/>
            <w:vAlign w:val="center"/>
          </w:tcPr>
          <w:p w14:paraId="0E30C3A8">
            <w:pPr>
              <w:rPr>
                <w:rFonts w:hint="eastAsia" w:ascii="仿宋" w:hAnsi="仿宋" w:eastAsia="仿宋" w:cs="仿宋"/>
                <w:sz w:val="24"/>
                <w:szCs w:val="24"/>
                <w:lang w:val="en-US" w:eastAsia="zh-CN"/>
              </w:rPr>
            </w:pPr>
            <w:r>
              <w:rPr>
                <w:rFonts w:hint="eastAsia" w:ascii="仿宋" w:hAnsi="仿宋" w:eastAsia="仿宋" w:cs="仿宋"/>
                <w:b/>
                <w:bCs/>
                <w:sz w:val="24"/>
                <w:szCs w:val="24"/>
              </w:rPr>
              <w:t>应用创新</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H）</w:t>
            </w:r>
          </w:p>
        </w:tc>
        <w:tc>
          <w:tcPr>
            <w:tcW w:w="4552" w:type="dxa"/>
            <w:gridSpan w:val="7"/>
            <w:vAlign w:val="center"/>
          </w:tcPr>
          <w:p w14:paraId="4F38175A">
            <w:pPr>
              <w:spacing w:line="440" w:lineRule="exact"/>
              <w:rPr>
                <w:rFonts w:hint="eastAsia" w:ascii="仿宋" w:hAnsi="仿宋" w:eastAsia="仿宋" w:cs="仿宋"/>
                <w:sz w:val="24"/>
                <w:szCs w:val="24"/>
              </w:rPr>
            </w:pPr>
            <w:r>
              <w:rPr>
                <w:rFonts w:hint="eastAsia" w:ascii="仿宋" w:hAnsi="仿宋" w:eastAsia="仿宋" w:cs="仿宋"/>
                <w:sz w:val="24"/>
                <w:szCs w:val="24"/>
                <w:lang w:eastAsia="zh-CN"/>
              </w:rPr>
              <w:t>3.1</w:t>
            </w:r>
            <w:r>
              <w:rPr>
                <w:rFonts w:hint="eastAsia" w:ascii="仿宋" w:hAnsi="仿宋" w:eastAsia="仿宋" w:cs="仿宋"/>
                <w:sz w:val="24"/>
                <w:szCs w:val="24"/>
              </w:rPr>
              <w:t>具备实际的工作能力</w:t>
            </w:r>
            <w:r>
              <w:rPr>
                <w:rFonts w:hint="eastAsia" w:ascii="仿宋" w:hAnsi="仿宋" w:eastAsia="仿宋" w:cs="仿宋"/>
                <w:sz w:val="24"/>
                <w:szCs w:val="24"/>
                <w:lang w:eastAsia="zh-CN"/>
              </w:rPr>
              <w:t>和解决问题的能力</w:t>
            </w:r>
            <w:r>
              <w:rPr>
                <w:rFonts w:hint="eastAsia" w:ascii="仿宋" w:hAnsi="仿宋" w:eastAsia="仿宋" w:cs="仿宋"/>
                <w:sz w:val="24"/>
                <w:szCs w:val="24"/>
              </w:rPr>
              <w:t>。</w:t>
            </w:r>
          </w:p>
          <w:p w14:paraId="5809DC20">
            <w:pPr>
              <w:spacing w:line="44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3.2</w:t>
            </w:r>
            <w:r>
              <w:rPr>
                <w:rFonts w:hint="eastAsia" w:ascii="仿宋" w:hAnsi="仿宋" w:eastAsia="仿宋" w:cs="仿宋"/>
                <w:sz w:val="24"/>
                <w:szCs w:val="24"/>
              </w:rPr>
              <w:t>具备较</w:t>
            </w:r>
            <w:r>
              <w:rPr>
                <w:rFonts w:hint="eastAsia" w:ascii="仿宋" w:hAnsi="仿宋" w:eastAsia="仿宋" w:cs="仿宋"/>
                <w:sz w:val="24"/>
                <w:szCs w:val="24"/>
                <w:lang w:eastAsia="zh-CN"/>
              </w:rPr>
              <w:t>强的</w:t>
            </w:r>
            <w:r>
              <w:rPr>
                <w:rFonts w:hint="eastAsia" w:ascii="仿宋" w:hAnsi="仿宋" w:eastAsia="仿宋" w:cs="仿宋"/>
                <w:sz w:val="24"/>
                <w:szCs w:val="24"/>
              </w:rPr>
              <w:t>演出实践</w:t>
            </w:r>
            <w:r>
              <w:rPr>
                <w:rFonts w:hint="eastAsia" w:ascii="仿宋" w:hAnsi="仿宋" w:eastAsia="仿宋" w:cs="仿宋"/>
                <w:sz w:val="24"/>
                <w:szCs w:val="24"/>
                <w:lang w:eastAsia="zh-CN"/>
              </w:rPr>
              <w:t>能力及创新</w:t>
            </w:r>
            <w:r>
              <w:rPr>
                <w:rFonts w:hint="eastAsia" w:ascii="仿宋" w:hAnsi="仿宋" w:eastAsia="仿宋" w:cs="仿宋"/>
                <w:sz w:val="24"/>
                <w:szCs w:val="24"/>
              </w:rPr>
              <w:t>能力</w:t>
            </w:r>
            <w:r>
              <w:rPr>
                <w:rFonts w:hint="eastAsia" w:ascii="仿宋" w:hAnsi="仿宋" w:eastAsia="仿宋" w:cs="仿宋"/>
                <w:sz w:val="24"/>
                <w:szCs w:val="24"/>
                <w:lang w:eastAsia="zh-CN"/>
              </w:rPr>
              <w:t>。</w:t>
            </w:r>
          </w:p>
        </w:tc>
        <w:tc>
          <w:tcPr>
            <w:tcW w:w="1328" w:type="dxa"/>
            <w:gridSpan w:val="2"/>
            <w:vAlign w:val="center"/>
          </w:tcPr>
          <w:p w14:paraId="6686FC98">
            <w:pPr>
              <w:rPr>
                <w:rFonts w:hint="eastAsia" w:ascii="仿宋" w:hAnsi="仿宋" w:eastAsia="仿宋" w:cs="仿宋"/>
                <w:sz w:val="24"/>
                <w:szCs w:val="24"/>
                <w:lang w:eastAsia="zh-CN"/>
              </w:rPr>
            </w:pPr>
            <w:r>
              <w:rPr>
                <w:rFonts w:hint="eastAsia" w:ascii="仿宋" w:hAnsi="仿宋" w:eastAsia="仿宋" w:cs="仿宋"/>
                <w:sz w:val="24"/>
                <w:szCs w:val="24"/>
                <w:lang w:eastAsia="zh-CN"/>
              </w:rPr>
              <w:t>课程目标2</w:t>
            </w:r>
          </w:p>
        </w:tc>
      </w:tr>
      <w:tr w14:paraId="3B97B4A5">
        <w:trPr>
          <w:trHeight w:val="0" w:hRule="atLeast"/>
          <w:jc w:val="center"/>
        </w:trPr>
        <w:tc>
          <w:tcPr>
            <w:tcW w:w="1297" w:type="dxa"/>
            <w:vMerge w:val="continue"/>
          </w:tcPr>
          <w:p w14:paraId="1FED28F2">
            <w:pPr>
              <w:pStyle w:val="253"/>
              <w:spacing w:before="43"/>
              <w:ind w:right="7"/>
              <w:jc w:val="center"/>
              <w:rPr>
                <w:rFonts w:ascii="宋体" w:hAnsi="宋体" w:eastAsia="宋体" w:cs="宋体"/>
                <w:b/>
                <w:sz w:val="21"/>
                <w:szCs w:val="21"/>
                <w:lang w:eastAsia="zh-CN"/>
              </w:rPr>
            </w:pPr>
          </w:p>
        </w:tc>
        <w:tc>
          <w:tcPr>
            <w:tcW w:w="1701" w:type="dxa"/>
            <w:gridSpan w:val="3"/>
            <w:tcBorders>
              <w:bottom w:val="single" w:color="auto" w:sz="4" w:space="0"/>
            </w:tcBorders>
          </w:tcPr>
          <w:p w14:paraId="524D7D46">
            <w:pPr>
              <w:pStyle w:val="253"/>
              <w:spacing w:before="125" w:line="312" w:lineRule="auto"/>
              <w:ind w:right="23"/>
              <w:rPr>
                <w:rFonts w:hint="eastAsia" w:ascii="仿宋" w:hAnsi="仿宋" w:eastAsia="仿宋" w:cs="仿宋"/>
                <w:b/>
                <w:bCs/>
                <w:sz w:val="24"/>
                <w:szCs w:val="24"/>
                <w:lang w:val="en-US" w:eastAsia="zh-CN"/>
              </w:rPr>
            </w:pPr>
            <w:r>
              <w:rPr>
                <w:rFonts w:hint="eastAsia" w:ascii="仿宋" w:hAnsi="仿宋" w:eastAsia="仿宋" w:cs="仿宋"/>
                <w:b/>
                <w:bCs/>
                <w:sz w:val="24"/>
                <w:szCs w:val="24"/>
              </w:rPr>
              <w:t>协作整合</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H)</w:t>
            </w:r>
          </w:p>
        </w:tc>
        <w:tc>
          <w:tcPr>
            <w:tcW w:w="4552" w:type="dxa"/>
            <w:gridSpan w:val="7"/>
            <w:tcBorders>
              <w:bottom w:val="single" w:color="auto" w:sz="4" w:space="0"/>
            </w:tcBorders>
          </w:tcPr>
          <w:p w14:paraId="1176163C">
            <w:pPr>
              <w:pStyle w:val="253"/>
              <w:spacing w:before="125" w:line="312" w:lineRule="auto"/>
              <w:ind w:right="23"/>
              <w:rPr>
                <w:rFonts w:hint="eastAsia" w:ascii="仿宋" w:hAnsi="仿宋" w:eastAsia="仿宋" w:cs="仿宋"/>
                <w:b/>
                <w:bCs/>
                <w:sz w:val="24"/>
                <w:szCs w:val="24"/>
                <w:lang w:eastAsia="zh-CN"/>
              </w:rPr>
            </w:pPr>
            <w:r>
              <w:rPr>
                <w:rFonts w:hint="eastAsia" w:ascii="仿宋" w:hAnsi="仿宋" w:eastAsia="仿宋" w:cs="仿宋"/>
                <w:sz w:val="24"/>
                <w:szCs w:val="24"/>
                <w:lang w:eastAsia="zh-CN"/>
              </w:rPr>
              <w:t>4.2</w:t>
            </w:r>
            <w:r>
              <w:rPr>
                <w:rFonts w:hint="eastAsia" w:ascii="仿宋" w:hAnsi="仿宋" w:eastAsia="仿宋" w:cs="仿宋"/>
                <w:sz w:val="24"/>
                <w:szCs w:val="24"/>
              </w:rPr>
              <w:t>具备较强的团队协作、沟通和整合的能力</w:t>
            </w:r>
            <w:r>
              <w:rPr>
                <w:rFonts w:hint="eastAsia" w:ascii="仿宋" w:hAnsi="仿宋" w:eastAsia="仿宋" w:cs="仿宋"/>
                <w:sz w:val="24"/>
                <w:szCs w:val="24"/>
                <w:lang w:eastAsia="zh-CN"/>
              </w:rPr>
              <w:t>。</w:t>
            </w:r>
          </w:p>
        </w:tc>
        <w:tc>
          <w:tcPr>
            <w:tcW w:w="1328" w:type="dxa"/>
            <w:gridSpan w:val="2"/>
            <w:tcBorders>
              <w:bottom w:val="single" w:color="auto" w:sz="4" w:space="0"/>
            </w:tcBorders>
          </w:tcPr>
          <w:p w14:paraId="3388D52C">
            <w:pPr>
              <w:pStyle w:val="253"/>
              <w:spacing w:before="125" w:line="312" w:lineRule="auto"/>
              <w:ind w:right="23"/>
              <w:rPr>
                <w:rFonts w:hint="eastAsia" w:ascii="仿宋" w:hAnsi="仿宋" w:eastAsia="仿宋" w:cs="仿宋"/>
                <w:b/>
                <w:bCs/>
                <w:sz w:val="24"/>
                <w:szCs w:val="24"/>
                <w:lang w:eastAsia="zh-CN"/>
              </w:rPr>
            </w:pPr>
            <w:r>
              <w:rPr>
                <w:rFonts w:hint="eastAsia" w:ascii="仿宋" w:hAnsi="仿宋" w:eastAsia="仿宋" w:cs="仿宋"/>
                <w:sz w:val="24"/>
                <w:szCs w:val="24"/>
                <w:lang w:eastAsia="zh-CN"/>
              </w:rPr>
              <w:t>课程目标3</w:t>
            </w:r>
          </w:p>
        </w:tc>
      </w:tr>
      <w:tr w14:paraId="466BBEED">
        <w:trPr>
          <w:trHeight w:val="0" w:hRule="atLeast"/>
          <w:jc w:val="center"/>
        </w:trPr>
        <w:tc>
          <w:tcPr>
            <w:tcW w:w="1297" w:type="dxa"/>
            <w:vMerge w:val="continue"/>
          </w:tcPr>
          <w:p w14:paraId="17C65EB1">
            <w:pPr>
              <w:pStyle w:val="253"/>
              <w:spacing w:before="43"/>
              <w:ind w:right="7"/>
              <w:jc w:val="center"/>
              <w:rPr>
                <w:rFonts w:ascii="宋体" w:hAnsi="宋体" w:eastAsia="宋体" w:cs="宋体"/>
                <w:b/>
                <w:sz w:val="21"/>
                <w:szCs w:val="21"/>
                <w:lang w:eastAsia="zh-CN"/>
              </w:rPr>
            </w:pPr>
          </w:p>
        </w:tc>
        <w:tc>
          <w:tcPr>
            <w:tcW w:w="1701" w:type="dxa"/>
            <w:gridSpan w:val="3"/>
            <w:tcBorders>
              <w:top w:val="single" w:color="auto" w:sz="4" w:space="0"/>
            </w:tcBorders>
          </w:tcPr>
          <w:p w14:paraId="57BC762B">
            <w:pPr>
              <w:pStyle w:val="253"/>
              <w:spacing w:before="125" w:line="312" w:lineRule="auto"/>
              <w:ind w:right="23"/>
              <w:rPr>
                <w:rFonts w:hint="eastAsia" w:ascii="仿宋" w:hAnsi="仿宋" w:eastAsia="仿宋" w:cs="仿宋"/>
                <w:b/>
                <w:bCs/>
                <w:sz w:val="24"/>
                <w:szCs w:val="24"/>
                <w:lang w:val="en-US"/>
              </w:rPr>
            </w:pPr>
            <w:r>
              <w:rPr>
                <w:rFonts w:hint="eastAsia" w:ascii="仿宋" w:hAnsi="仿宋" w:eastAsia="仿宋" w:cs="仿宋"/>
                <w:b/>
                <w:bCs/>
                <w:sz w:val="24"/>
                <w:szCs w:val="24"/>
                <w:lang w:eastAsia="zh-CN"/>
              </w:rPr>
              <w:t>社会责任</w:t>
            </w:r>
            <w:r>
              <w:rPr>
                <w:rFonts w:hint="eastAsia" w:ascii="仿宋" w:hAnsi="仿宋" w:eastAsia="仿宋" w:cs="仿宋"/>
                <w:b/>
                <w:bCs/>
                <w:sz w:val="24"/>
                <w:szCs w:val="24"/>
                <w:lang w:val="en-US" w:eastAsia="zh-CN"/>
              </w:rPr>
              <w:t>(L)</w:t>
            </w:r>
          </w:p>
        </w:tc>
        <w:tc>
          <w:tcPr>
            <w:tcW w:w="4552" w:type="dxa"/>
            <w:gridSpan w:val="7"/>
            <w:tcBorders>
              <w:top w:val="single" w:color="auto" w:sz="4" w:space="0"/>
            </w:tcBorders>
          </w:tcPr>
          <w:p w14:paraId="2031BB91">
            <w:pPr>
              <w:spacing w:line="44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5.1</w:t>
            </w:r>
            <w:r>
              <w:rPr>
                <w:rFonts w:hint="eastAsia" w:ascii="仿宋" w:hAnsi="仿宋" w:eastAsia="仿宋" w:cs="仿宋"/>
                <w:sz w:val="24"/>
                <w:szCs w:val="24"/>
              </w:rPr>
              <w:t>具备引导社会大众审美行为的能力</w:t>
            </w:r>
            <w:r>
              <w:rPr>
                <w:rFonts w:hint="eastAsia" w:ascii="仿宋" w:hAnsi="仿宋" w:eastAsia="仿宋" w:cs="仿宋"/>
                <w:sz w:val="24"/>
                <w:szCs w:val="24"/>
                <w:lang w:eastAsia="zh-CN"/>
              </w:rPr>
              <w:t>。</w:t>
            </w:r>
          </w:p>
        </w:tc>
        <w:tc>
          <w:tcPr>
            <w:tcW w:w="1328" w:type="dxa"/>
            <w:gridSpan w:val="2"/>
            <w:tcBorders>
              <w:top w:val="single" w:color="auto" w:sz="4" w:space="0"/>
            </w:tcBorders>
          </w:tcPr>
          <w:p w14:paraId="522A5866">
            <w:pPr>
              <w:pStyle w:val="253"/>
              <w:spacing w:before="125" w:line="312" w:lineRule="auto"/>
              <w:ind w:right="23"/>
              <w:rPr>
                <w:rFonts w:hint="eastAsia" w:ascii="仿宋" w:hAnsi="仿宋" w:eastAsia="仿宋" w:cs="仿宋"/>
                <w:sz w:val="24"/>
                <w:szCs w:val="24"/>
                <w:lang w:eastAsia="zh-CN"/>
              </w:rPr>
            </w:pPr>
            <w:r>
              <w:rPr>
                <w:rFonts w:hint="eastAsia" w:ascii="仿宋" w:hAnsi="仿宋" w:eastAsia="仿宋" w:cs="仿宋"/>
                <w:sz w:val="24"/>
                <w:szCs w:val="24"/>
                <w:lang w:eastAsia="zh-CN"/>
              </w:rPr>
              <w:t>课程目标4</w:t>
            </w:r>
          </w:p>
        </w:tc>
      </w:tr>
      <w:tr w14:paraId="55425D50">
        <w:trPr>
          <w:trHeight w:val="0" w:hRule="atLeast"/>
          <w:jc w:val="center"/>
        </w:trPr>
        <w:tc>
          <w:tcPr>
            <w:tcW w:w="1297" w:type="dxa"/>
            <w:vMerge w:val="restart"/>
            <w:vAlign w:val="center"/>
          </w:tcPr>
          <w:p w14:paraId="70E6328E">
            <w:pPr>
              <w:jc w:val="center"/>
              <w:rPr>
                <w:rFonts w:ascii="宋体" w:eastAsia="宋体"/>
                <w:b/>
                <w:sz w:val="21"/>
                <w:lang w:eastAsia="zh-CN"/>
              </w:rPr>
            </w:pPr>
            <w:r>
              <w:rPr>
                <w:rFonts w:hint="eastAsia" w:ascii="宋体" w:eastAsia="宋体"/>
                <w:b/>
                <w:sz w:val="21"/>
                <w:lang w:eastAsia="zh-CN"/>
              </w:rPr>
              <w:t>G</w:t>
            </w:r>
          </w:p>
          <w:p w14:paraId="53F38349">
            <w:pPr>
              <w:pStyle w:val="253"/>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680" w:type="dxa"/>
            <w:vMerge w:val="restart"/>
            <w:vAlign w:val="center"/>
          </w:tcPr>
          <w:p w14:paraId="3F063B51">
            <w:pPr>
              <w:jc w:val="center"/>
              <w:rPr>
                <w:rFonts w:ascii="宋体" w:hAnsi="宋体" w:eastAsia="宋体" w:cs="宋体"/>
                <w:b/>
                <w:bCs/>
                <w:sz w:val="21"/>
                <w:szCs w:val="21"/>
                <w:lang w:eastAsia="zh-CN"/>
              </w:rPr>
            </w:pPr>
            <w:r>
              <w:rPr>
                <w:rFonts w:hint="eastAsia" w:ascii="宋体" w:eastAsia="宋体"/>
                <w:sz w:val="21"/>
                <w:lang w:eastAsia="zh-CN"/>
              </w:rPr>
              <w:t>次别</w:t>
            </w:r>
          </w:p>
        </w:tc>
        <w:tc>
          <w:tcPr>
            <w:tcW w:w="1597" w:type="dxa"/>
            <w:gridSpan w:val="3"/>
            <w:vMerge w:val="restart"/>
            <w:vAlign w:val="center"/>
          </w:tcPr>
          <w:p w14:paraId="1983592C">
            <w:pPr>
              <w:jc w:val="center"/>
              <w:rPr>
                <w:rFonts w:ascii="宋体" w:eastAsia="宋体"/>
                <w:sz w:val="21"/>
                <w:lang w:eastAsia="zh-CN"/>
              </w:rPr>
            </w:pPr>
            <w:r>
              <w:rPr>
                <w:rFonts w:hint="eastAsia" w:ascii="宋体" w:eastAsia="宋体"/>
                <w:sz w:val="21"/>
                <w:lang w:eastAsia="zh-CN"/>
              </w:rPr>
              <w:t>教学环节</w:t>
            </w:r>
          </w:p>
          <w:p w14:paraId="1CDE01E3">
            <w:pPr>
              <w:jc w:val="center"/>
              <w:rPr>
                <w:rFonts w:ascii="宋体" w:hAnsi="宋体" w:eastAsia="宋体" w:cs="宋体"/>
                <w:b/>
                <w:bCs/>
                <w:sz w:val="21"/>
                <w:szCs w:val="21"/>
                <w:lang w:eastAsia="zh-CN"/>
              </w:rPr>
            </w:pPr>
            <w:r>
              <w:rPr>
                <w:rFonts w:hint="eastAsia" w:ascii="宋体" w:eastAsia="宋体"/>
                <w:sz w:val="21"/>
                <w:lang w:eastAsia="zh-CN"/>
              </w:rPr>
              <w:t>与内容</w:t>
            </w:r>
          </w:p>
        </w:tc>
        <w:tc>
          <w:tcPr>
            <w:tcW w:w="1266" w:type="dxa"/>
            <w:gridSpan w:val="2"/>
            <w:vMerge w:val="restart"/>
            <w:vAlign w:val="center"/>
          </w:tcPr>
          <w:p w14:paraId="767D3EA8">
            <w:pPr>
              <w:jc w:val="center"/>
              <w:rPr>
                <w:rFonts w:ascii="宋体" w:eastAsia="宋体"/>
                <w:sz w:val="21"/>
                <w:lang w:eastAsia="zh-CN"/>
              </w:rPr>
            </w:pPr>
            <w:r>
              <w:rPr>
                <w:rFonts w:hint="eastAsia" w:ascii="宋体" w:eastAsia="宋体"/>
                <w:sz w:val="21"/>
                <w:lang w:eastAsia="zh-CN"/>
              </w:rPr>
              <w:t>支撑课程</w:t>
            </w:r>
          </w:p>
          <w:p w14:paraId="7EB25691">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3015" w:type="dxa"/>
            <w:gridSpan w:val="5"/>
            <w:vAlign w:val="center"/>
          </w:tcPr>
          <w:p w14:paraId="21A93828">
            <w:pPr>
              <w:jc w:val="center"/>
              <w:rPr>
                <w:rFonts w:ascii="宋体" w:eastAsia="宋体"/>
                <w:sz w:val="21"/>
                <w:lang w:eastAsia="zh-CN"/>
              </w:rPr>
            </w:pPr>
            <w:r>
              <w:rPr>
                <w:rFonts w:hint="eastAsia" w:ascii="宋体" w:eastAsia="宋体"/>
                <w:sz w:val="21"/>
                <w:lang w:eastAsia="zh-CN"/>
              </w:rPr>
              <w:t>课程思政融入</w:t>
            </w:r>
          </w:p>
          <w:p w14:paraId="10822A8F">
            <w:pPr>
              <w:jc w:val="both"/>
              <w:rPr>
                <w:rFonts w:ascii="宋体" w:hAnsi="宋体" w:eastAsia="宋体" w:cs="宋体"/>
                <w:b/>
                <w:bCs/>
                <w:sz w:val="21"/>
                <w:szCs w:val="21"/>
                <w:lang w:eastAsia="zh-CN"/>
              </w:rPr>
            </w:pPr>
          </w:p>
        </w:tc>
        <w:tc>
          <w:tcPr>
            <w:tcW w:w="1023" w:type="dxa"/>
            <w:vMerge w:val="restart"/>
            <w:vAlign w:val="center"/>
          </w:tcPr>
          <w:p w14:paraId="5516AE2C">
            <w:pPr>
              <w:jc w:val="center"/>
              <w:rPr>
                <w:rFonts w:ascii="宋体" w:hAnsi="宋体" w:eastAsia="宋体" w:cs="宋体"/>
                <w:b/>
                <w:bCs/>
                <w:sz w:val="21"/>
                <w:szCs w:val="21"/>
                <w:lang w:eastAsia="zh-CN"/>
              </w:rPr>
            </w:pPr>
            <w:r>
              <w:rPr>
                <w:rFonts w:hint="eastAsia" w:ascii="宋体" w:eastAsia="宋体"/>
                <w:sz w:val="21"/>
                <w:lang w:eastAsia="zh-CN"/>
              </w:rPr>
              <w:t>教学形式</w:t>
            </w:r>
          </w:p>
        </w:tc>
      </w:tr>
      <w:tr w14:paraId="5FFBA930">
        <w:trPr>
          <w:trHeight w:val="0" w:hRule="atLeast"/>
          <w:jc w:val="center"/>
        </w:trPr>
        <w:tc>
          <w:tcPr>
            <w:tcW w:w="1297" w:type="dxa"/>
            <w:vMerge w:val="continue"/>
          </w:tcPr>
          <w:p w14:paraId="38B2008B">
            <w:pPr>
              <w:pStyle w:val="253"/>
              <w:spacing w:before="125" w:line="312" w:lineRule="auto"/>
              <w:ind w:right="23"/>
            </w:pPr>
          </w:p>
        </w:tc>
        <w:tc>
          <w:tcPr>
            <w:tcW w:w="680" w:type="dxa"/>
            <w:vMerge w:val="continue"/>
          </w:tcPr>
          <w:p w14:paraId="4F8E4F72">
            <w:pPr>
              <w:pStyle w:val="253"/>
              <w:spacing w:before="125" w:line="312" w:lineRule="auto"/>
              <w:ind w:right="23"/>
            </w:pPr>
          </w:p>
        </w:tc>
        <w:tc>
          <w:tcPr>
            <w:tcW w:w="1597" w:type="dxa"/>
            <w:gridSpan w:val="3"/>
            <w:vMerge w:val="continue"/>
          </w:tcPr>
          <w:p w14:paraId="7E85665B">
            <w:pPr>
              <w:pStyle w:val="253"/>
              <w:spacing w:before="125" w:line="312" w:lineRule="auto"/>
              <w:ind w:right="23"/>
            </w:pPr>
          </w:p>
        </w:tc>
        <w:tc>
          <w:tcPr>
            <w:tcW w:w="1266" w:type="dxa"/>
            <w:gridSpan w:val="2"/>
            <w:vMerge w:val="continue"/>
          </w:tcPr>
          <w:p w14:paraId="66758681">
            <w:pPr>
              <w:pStyle w:val="253"/>
              <w:spacing w:before="125" w:line="312" w:lineRule="auto"/>
              <w:ind w:right="23"/>
            </w:pPr>
          </w:p>
        </w:tc>
        <w:tc>
          <w:tcPr>
            <w:tcW w:w="1561" w:type="dxa"/>
            <w:gridSpan w:val="2"/>
            <w:vAlign w:val="center"/>
          </w:tcPr>
          <w:p w14:paraId="32FCBEE2">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4" w:type="dxa"/>
            <w:gridSpan w:val="3"/>
            <w:vAlign w:val="center"/>
          </w:tcPr>
          <w:p w14:paraId="21E980BA">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023" w:type="dxa"/>
            <w:vMerge w:val="continue"/>
          </w:tcPr>
          <w:p w14:paraId="69D692E0">
            <w:pPr>
              <w:pStyle w:val="253"/>
              <w:spacing w:before="125" w:line="312" w:lineRule="auto"/>
              <w:ind w:right="23"/>
              <w:rPr>
                <w:rFonts w:ascii="宋体" w:hAnsi="宋体" w:eastAsia="宋体" w:cs="宋体"/>
                <w:b/>
                <w:bCs/>
                <w:sz w:val="21"/>
                <w:szCs w:val="21"/>
                <w:lang w:eastAsia="zh-CN"/>
              </w:rPr>
            </w:pPr>
          </w:p>
        </w:tc>
      </w:tr>
      <w:tr w14:paraId="5D91A257">
        <w:trPr>
          <w:trHeight w:val="0" w:hRule="atLeast"/>
          <w:jc w:val="center"/>
        </w:trPr>
        <w:tc>
          <w:tcPr>
            <w:tcW w:w="1297" w:type="dxa"/>
            <w:vMerge w:val="continue"/>
          </w:tcPr>
          <w:p w14:paraId="29168BCC">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73A20791">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c>
          <w:tcPr>
            <w:tcW w:w="1597" w:type="dxa"/>
            <w:gridSpan w:val="3"/>
            <w:vAlign w:val="top"/>
          </w:tcPr>
          <w:p w14:paraId="6E08C955">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Hans"/>
              </w:rPr>
            </w:pPr>
            <w:r>
              <w:rPr>
                <w:rFonts w:hint="eastAsia" w:ascii="仿宋" w:hAnsi="仿宋" w:eastAsia="仿宋" w:cs="仿宋"/>
                <w:sz w:val="24"/>
                <w:szCs w:val="24"/>
                <w:lang w:eastAsia="zh-Hans"/>
              </w:rPr>
              <w:t>实习工作大会</w:t>
            </w:r>
          </w:p>
        </w:tc>
        <w:tc>
          <w:tcPr>
            <w:tcW w:w="1266" w:type="dxa"/>
            <w:gridSpan w:val="2"/>
            <w:vAlign w:val="top"/>
          </w:tcPr>
          <w:p w14:paraId="188986F5">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支撑课程目标1、2、3、4</w:t>
            </w:r>
          </w:p>
        </w:tc>
        <w:tc>
          <w:tcPr>
            <w:tcW w:w="1561" w:type="dxa"/>
            <w:gridSpan w:val="2"/>
            <w:vAlign w:val="top"/>
          </w:tcPr>
          <w:p w14:paraId="2AAD371F">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引导学生深入生活、感悟生活，树立正确的艺术观</w:t>
            </w:r>
          </w:p>
        </w:tc>
        <w:tc>
          <w:tcPr>
            <w:tcW w:w="1454" w:type="dxa"/>
            <w:gridSpan w:val="3"/>
            <w:vAlign w:val="top"/>
          </w:tcPr>
          <w:p w14:paraId="5D2BDE86">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培养学生具有正确的艺术观</w:t>
            </w:r>
            <w:r>
              <w:rPr>
                <w:rFonts w:hint="eastAsia" w:ascii="仿宋" w:hAnsi="仿宋" w:eastAsia="仿宋" w:cs="仿宋"/>
                <w:sz w:val="24"/>
                <w:szCs w:val="24"/>
                <w:lang w:eastAsia="zh-Hans"/>
              </w:rPr>
              <w:t>和创作观。</w:t>
            </w:r>
          </w:p>
        </w:tc>
        <w:tc>
          <w:tcPr>
            <w:tcW w:w="1023" w:type="dxa"/>
            <w:vAlign w:val="top"/>
          </w:tcPr>
          <w:p w14:paraId="3F257D65">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指导</w:t>
            </w:r>
          </w:p>
        </w:tc>
      </w:tr>
      <w:tr w14:paraId="47EF286E">
        <w:trPr>
          <w:trHeight w:val="0" w:hRule="atLeast"/>
          <w:jc w:val="center"/>
        </w:trPr>
        <w:tc>
          <w:tcPr>
            <w:tcW w:w="1297" w:type="dxa"/>
            <w:vMerge w:val="continue"/>
          </w:tcPr>
          <w:p w14:paraId="79FCAAAE">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5F16A414">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1597" w:type="dxa"/>
            <w:gridSpan w:val="3"/>
            <w:vAlign w:val="top"/>
          </w:tcPr>
          <w:p w14:paraId="49ED8B20">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熟悉并掌握舞台艺术表演工作的程序和操作规程</w:t>
            </w:r>
          </w:p>
        </w:tc>
        <w:tc>
          <w:tcPr>
            <w:tcW w:w="1266" w:type="dxa"/>
            <w:gridSpan w:val="2"/>
            <w:vAlign w:val="top"/>
          </w:tcPr>
          <w:p w14:paraId="5261C53C">
            <w:pPr>
              <w:pStyle w:val="253"/>
              <w:keepNext w:val="0"/>
              <w:keepLines w:val="0"/>
              <w:pageBreakBefore w:val="0"/>
              <w:kinsoku/>
              <w:wordWrap/>
              <w:overflowPunct/>
              <w:topLinePunct w:val="0"/>
              <w:autoSpaceDE w:val="0"/>
              <w:autoSpaceDN w:val="0"/>
              <w:bidi w:val="0"/>
              <w:spacing w:before="125" w:line="240" w:lineRule="auto"/>
              <w:ind w:right="23"/>
              <w:jc w:val="both"/>
              <w:rPr>
                <w:rFonts w:hint="default" w:ascii="仿宋" w:hAnsi="仿宋" w:eastAsia="仿宋" w:cs="仿宋"/>
                <w:sz w:val="24"/>
                <w:szCs w:val="24"/>
                <w:lang w:val="en-US" w:eastAsia="zh-CN"/>
              </w:rPr>
            </w:pPr>
            <w:r>
              <w:rPr>
                <w:rFonts w:hint="eastAsia" w:ascii="仿宋" w:hAnsi="仿宋" w:eastAsia="仿宋" w:cs="仿宋"/>
                <w:sz w:val="24"/>
                <w:szCs w:val="24"/>
                <w:lang w:eastAsia="zh-CN"/>
              </w:rPr>
              <w:t>支撑课程目标</w:t>
            </w:r>
            <w:r>
              <w:rPr>
                <w:rFonts w:hint="eastAsia" w:ascii="仿宋" w:hAnsi="仿宋" w:eastAsia="仿宋" w:cs="仿宋"/>
                <w:sz w:val="24"/>
                <w:szCs w:val="24"/>
                <w:lang w:val="en-US" w:eastAsia="zh-CN"/>
              </w:rPr>
              <w:t>1</w:t>
            </w:r>
          </w:p>
          <w:p w14:paraId="1801206B">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p>
        </w:tc>
        <w:tc>
          <w:tcPr>
            <w:tcW w:w="1561" w:type="dxa"/>
            <w:gridSpan w:val="2"/>
            <w:vAlign w:val="top"/>
          </w:tcPr>
          <w:p w14:paraId="0DFC1C2C">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rPr>
            </w:pPr>
            <w:r>
              <w:rPr>
                <w:rFonts w:hint="eastAsia" w:ascii="仿宋" w:hAnsi="仿宋" w:eastAsia="仿宋" w:cs="仿宋"/>
                <w:sz w:val="24"/>
                <w:szCs w:val="24"/>
                <w:lang w:eastAsia="zh-CN"/>
              </w:rPr>
              <w:t>服务意识、美育精神</w:t>
            </w:r>
          </w:p>
          <w:p w14:paraId="3FC25AE6">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p>
        </w:tc>
        <w:tc>
          <w:tcPr>
            <w:tcW w:w="1454" w:type="dxa"/>
            <w:gridSpan w:val="3"/>
            <w:vAlign w:val="top"/>
          </w:tcPr>
          <w:p w14:paraId="05D0332E">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Hans"/>
              </w:rPr>
            </w:pPr>
            <w:r>
              <w:rPr>
                <w:rFonts w:hint="eastAsia" w:ascii="仿宋" w:hAnsi="仿宋" w:eastAsia="仿宋" w:cs="仿宋"/>
                <w:sz w:val="24"/>
                <w:szCs w:val="24"/>
                <w:lang w:eastAsia="zh-CN"/>
              </w:rPr>
              <w:t>了解和尊重多元文化，培</w:t>
            </w:r>
            <w:r>
              <w:rPr>
                <w:rFonts w:hint="eastAsia" w:ascii="仿宋" w:hAnsi="仿宋" w:eastAsia="仿宋" w:cs="仿宋"/>
                <w:sz w:val="24"/>
                <w:szCs w:val="24"/>
                <w:lang w:eastAsia="zh-Hans"/>
              </w:rPr>
              <w:t>养自信心</w:t>
            </w:r>
          </w:p>
          <w:p w14:paraId="45DADADA">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p>
        </w:tc>
        <w:tc>
          <w:tcPr>
            <w:tcW w:w="1023" w:type="dxa"/>
            <w:vAlign w:val="top"/>
          </w:tcPr>
          <w:p w14:paraId="07DEB91A">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指导</w:t>
            </w:r>
          </w:p>
        </w:tc>
      </w:tr>
      <w:tr w14:paraId="5D262D4E">
        <w:trPr>
          <w:trHeight w:val="0" w:hRule="atLeast"/>
          <w:jc w:val="center"/>
        </w:trPr>
        <w:tc>
          <w:tcPr>
            <w:tcW w:w="1297" w:type="dxa"/>
            <w:vMerge w:val="continue"/>
          </w:tcPr>
          <w:p w14:paraId="3B7E075E">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10E3E9BC">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p>
        </w:tc>
        <w:tc>
          <w:tcPr>
            <w:tcW w:w="1597" w:type="dxa"/>
            <w:gridSpan w:val="3"/>
            <w:vAlign w:val="top"/>
          </w:tcPr>
          <w:p w14:paraId="7810412A">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学习</w:t>
            </w:r>
            <w:r>
              <w:rPr>
                <w:rFonts w:hint="eastAsia" w:ascii="仿宋" w:hAnsi="仿宋" w:eastAsia="仿宋" w:cs="仿宋"/>
                <w:sz w:val="24"/>
                <w:szCs w:val="24"/>
                <w:lang w:eastAsia="zh-Hans"/>
              </w:rPr>
              <w:t>舞台表演</w:t>
            </w:r>
            <w:r>
              <w:rPr>
                <w:rFonts w:hint="eastAsia" w:ascii="仿宋" w:hAnsi="仿宋" w:eastAsia="仿宋" w:cs="仿宋"/>
                <w:sz w:val="24"/>
                <w:szCs w:val="24"/>
                <w:lang w:eastAsia="zh-CN"/>
              </w:rPr>
              <w:t>问题的应对和解决能力</w:t>
            </w:r>
          </w:p>
        </w:tc>
        <w:tc>
          <w:tcPr>
            <w:tcW w:w="1266" w:type="dxa"/>
            <w:gridSpan w:val="2"/>
            <w:vAlign w:val="top"/>
          </w:tcPr>
          <w:p w14:paraId="414D3E88">
            <w:pPr>
              <w:pStyle w:val="253"/>
              <w:keepNext w:val="0"/>
              <w:keepLines w:val="0"/>
              <w:pageBreakBefore w:val="0"/>
              <w:kinsoku/>
              <w:wordWrap/>
              <w:overflowPunct/>
              <w:topLinePunct w:val="0"/>
              <w:autoSpaceDE w:val="0"/>
              <w:autoSpaceDN w:val="0"/>
              <w:bidi w:val="0"/>
              <w:spacing w:before="125" w:line="240" w:lineRule="auto"/>
              <w:ind w:right="23"/>
              <w:jc w:val="both"/>
              <w:rPr>
                <w:rFonts w:hint="default" w:ascii="仿宋" w:hAnsi="仿宋" w:eastAsia="仿宋" w:cs="仿宋"/>
                <w:sz w:val="24"/>
                <w:szCs w:val="24"/>
                <w:lang w:val="en-US" w:eastAsia="zh-CN"/>
              </w:rPr>
            </w:pPr>
            <w:r>
              <w:rPr>
                <w:rFonts w:hint="eastAsia" w:ascii="仿宋" w:hAnsi="仿宋" w:eastAsia="仿宋" w:cs="仿宋"/>
                <w:sz w:val="24"/>
                <w:szCs w:val="24"/>
                <w:lang w:eastAsia="zh-CN"/>
              </w:rPr>
              <w:t>支撑课程目标</w:t>
            </w:r>
            <w:r>
              <w:rPr>
                <w:rFonts w:hint="eastAsia" w:ascii="仿宋" w:hAnsi="仿宋" w:eastAsia="仿宋" w:cs="仿宋"/>
                <w:sz w:val="24"/>
                <w:szCs w:val="24"/>
                <w:lang w:val="en-US" w:eastAsia="zh-CN"/>
              </w:rPr>
              <w:t>2</w:t>
            </w:r>
          </w:p>
        </w:tc>
        <w:tc>
          <w:tcPr>
            <w:tcW w:w="1561" w:type="dxa"/>
            <w:gridSpan w:val="2"/>
            <w:vAlign w:val="top"/>
          </w:tcPr>
          <w:p w14:paraId="6261FD48">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科学精神、学术道德、文化传承、终身学习</w:t>
            </w:r>
          </w:p>
        </w:tc>
        <w:tc>
          <w:tcPr>
            <w:tcW w:w="1454" w:type="dxa"/>
            <w:gridSpan w:val="3"/>
            <w:vAlign w:val="top"/>
          </w:tcPr>
          <w:p w14:paraId="53A805E2">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培养学生文化传承和终身学习意识</w:t>
            </w:r>
          </w:p>
        </w:tc>
        <w:tc>
          <w:tcPr>
            <w:tcW w:w="1023" w:type="dxa"/>
            <w:vAlign w:val="top"/>
          </w:tcPr>
          <w:p w14:paraId="1AE3297E">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指导</w:t>
            </w:r>
          </w:p>
        </w:tc>
      </w:tr>
      <w:tr w14:paraId="34F463F1">
        <w:trPr>
          <w:trHeight w:val="0" w:hRule="atLeast"/>
          <w:jc w:val="center"/>
        </w:trPr>
        <w:tc>
          <w:tcPr>
            <w:tcW w:w="1297" w:type="dxa"/>
            <w:vMerge w:val="continue"/>
          </w:tcPr>
          <w:p w14:paraId="6523267A">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362E243F">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p>
        </w:tc>
        <w:tc>
          <w:tcPr>
            <w:tcW w:w="1597" w:type="dxa"/>
            <w:gridSpan w:val="3"/>
            <w:vAlign w:val="top"/>
          </w:tcPr>
          <w:p w14:paraId="34C373E4">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Hans"/>
              </w:rPr>
              <w:t>学习</w:t>
            </w:r>
            <w:r>
              <w:rPr>
                <w:rFonts w:hint="eastAsia" w:ascii="仿宋" w:hAnsi="仿宋" w:eastAsia="仿宋" w:cs="仿宋"/>
                <w:sz w:val="24"/>
                <w:szCs w:val="24"/>
                <w:lang w:eastAsia="zh-CN"/>
              </w:rPr>
              <w:t>音乐表演艺术的工作方式和技巧</w:t>
            </w:r>
          </w:p>
        </w:tc>
        <w:tc>
          <w:tcPr>
            <w:tcW w:w="1266" w:type="dxa"/>
            <w:gridSpan w:val="2"/>
            <w:vAlign w:val="top"/>
          </w:tcPr>
          <w:p w14:paraId="71B000BF">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支撑课程目标</w:t>
            </w:r>
            <w:r>
              <w:rPr>
                <w:rFonts w:hint="eastAsia" w:ascii="仿宋" w:hAnsi="仿宋" w:eastAsia="仿宋" w:cs="仿宋"/>
                <w:sz w:val="24"/>
                <w:szCs w:val="24"/>
                <w:lang w:val="en-US" w:eastAsia="zh-CN"/>
              </w:rPr>
              <w:t>3</w:t>
            </w:r>
          </w:p>
        </w:tc>
        <w:tc>
          <w:tcPr>
            <w:tcW w:w="1561" w:type="dxa"/>
            <w:gridSpan w:val="2"/>
            <w:vAlign w:val="top"/>
          </w:tcPr>
          <w:p w14:paraId="45E8EC1B">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科学精神、学术道德、精益求精、脚踏实地、虚心求教、刻苦钻研</w:t>
            </w:r>
          </w:p>
        </w:tc>
        <w:tc>
          <w:tcPr>
            <w:tcW w:w="1454" w:type="dxa"/>
            <w:gridSpan w:val="3"/>
            <w:vAlign w:val="top"/>
          </w:tcPr>
          <w:p w14:paraId="71E8F20D">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培养学生具有脚踏实地、擅于沟通和反思的优秀品质</w:t>
            </w:r>
          </w:p>
        </w:tc>
        <w:tc>
          <w:tcPr>
            <w:tcW w:w="1023" w:type="dxa"/>
            <w:vAlign w:val="top"/>
          </w:tcPr>
          <w:p w14:paraId="60A2064C">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指导</w:t>
            </w:r>
          </w:p>
        </w:tc>
      </w:tr>
      <w:tr w14:paraId="23C2832B">
        <w:trPr>
          <w:trHeight w:val="0" w:hRule="atLeast"/>
          <w:jc w:val="center"/>
        </w:trPr>
        <w:tc>
          <w:tcPr>
            <w:tcW w:w="1297" w:type="dxa"/>
            <w:vMerge w:val="continue"/>
          </w:tcPr>
          <w:p w14:paraId="298A9C7C">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2FA40966">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w:t>
            </w:r>
          </w:p>
        </w:tc>
        <w:tc>
          <w:tcPr>
            <w:tcW w:w="1597" w:type="dxa"/>
            <w:gridSpan w:val="3"/>
            <w:vAlign w:val="top"/>
          </w:tcPr>
          <w:p w14:paraId="4D4D32C3">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提高音乐表演专业工作的实操能力和社会适应力</w:t>
            </w:r>
          </w:p>
        </w:tc>
        <w:tc>
          <w:tcPr>
            <w:tcW w:w="1266" w:type="dxa"/>
            <w:gridSpan w:val="2"/>
            <w:vAlign w:val="top"/>
          </w:tcPr>
          <w:p w14:paraId="65256E37">
            <w:pPr>
              <w:pStyle w:val="253"/>
              <w:keepNext w:val="0"/>
              <w:keepLines w:val="0"/>
              <w:pageBreakBefore w:val="0"/>
              <w:kinsoku/>
              <w:wordWrap/>
              <w:overflowPunct/>
              <w:topLinePunct w:val="0"/>
              <w:autoSpaceDE w:val="0"/>
              <w:autoSpaceDN w:val="0"/>
              <w:bidi w:val="0"/>
              <w:spacing w:before="125" w:line="240" w:lineRule="auto"/>
              <w:ind w:right="23"/>
              <w:jc w:val="both"/>
              <w:rPr>
                <w:rFonts w:hint="default" w:ascii="仿宋" w:hAnsi="仿宋" w:eastAsia="仿宋" w:cs="仿宋"/>
                <w:sz w:val="24"/>
                <w:szCs w:val="24"/>
                <w:lang w:val="en-US" w:eastAsia="zh-CN"/>
              </w:rPr>
            </w:pPr>
            <w:r>
              <w:rPr>
                <w:rFonts w:hint="eastAsia" w:ascii="仿宋" w:hAnsi="仿宋" w:eastAsia="仿宋" w:cs="仿宋"/>
                <w:sz w:val="24"/>
                <w:szCs w:val="24"/>
                <w:lang w:eastAsia="zh-CN"/>
              </w:rPr>
              <w:t>支撑课程目标</w:t>
            </w:r>
            <w:r>
              <w:rPr>
                <w:rFonts w:hint="eastAsia" w:ascii="仿宋" w:hAnsi="仿宋" w:eastAsia="仿宋" w:cs="仿宋"/>
                <w:sz w:val="24"/>
                <w:szCs w:val="24"/>
                <w:lang w:val="en-US" w:eastAsia="zh-CN"/>
              </w:rPr>
              <w:t>4</w:t>
            </w:r>
          </w:p>
        </w:tc>
        <w:tc>
          <w:tcPr>
            <w:tcW w:w="1561" w:type="dxa"/>
            <w:gridSpan w:val="2"/>
            <w:vAlign w:val="top"/>
          </w:tcPr>
          <w:p w14:paraId="7CC44800">
            <w:pPr>
              <w:pStyle w:val="253"/>
              <w:keepNext w:val="0"/>
              <w:keepLines w:val="0"/>
              <w:pageBreakBefore w:val="0"/>
              <w:kinsoku/>
              <w:wordWrap/>
              <w:overflowPunct/>
              <w:topLinePunct w:val="0"/>
              <w:autoSpaceDE w:val="0"/>
              <w:autoSpaceDN w:val="0"/>
              <w:bidi w:val="0"/>
              <w:spacing w:before="125" w:line="240" w:lineRule="auto"/>
              <w:ind w:right="2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家国情怀、关注当下、服务社会、务实创新</w:t>
            </w:r>
          </w:p>
        </w:tc>
        <w:tc>
          <w:tcPr>
            <w:tcW w:w="1454" w:type="dxa"/>
            <w:gridSpan w:val="3"/>
            <w:vAlign w:val="top"/>
          </w:tcPr>
          <w:p w14:paraId="5F99BA05">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培养学生关注当下、服务社会的意识以及务实创新的科学研究观</w:t>
            </w:r>
          </w:p>
        </w:tc>
        <w:tc>
          <w:tcPr>
            <w:tcW w:w="1023" w:type="dxa"/>
            <w:vAlign w:val="top"/>
          </w:tcPr>
          <w:p w14:paraId="7C5F38AA">
            <w:pPr>
              <w:keepNext w:val="0"/>
              <w:keepLines w:val="0"/>
              <w:pageBreakBefore w:val="0"/>
              <w:widowControl/>
              <w:kinsoku/>
              <w:wordWrap/>
              <w:overflowPunct/>
              <w:topLinePunct w:val="0"/>
              <w:autoSpaceDE w:val="0"/>
              <w:autoSpaceDN w:val="0"/>
              <w:bidi w:val="0"/>
              <w:spacing w:line="240" w:lineRule="auto"/>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指导</w:t>
            </w:r>
          </w:p>
        </w:tc>
      </w:tr>
      <w:tr w14:paraId="3E75A2C4">
        <w:trPr>
          <w:trHeight w:val="0" w:hRule="atLeast"/>
          <w:jc w:val="center"/>
        </w:trPr>
        <w:tc>
          <w:tcPr>
            <w:tcW w:w="1297" w:type="dxa"/>
            <w:vMerge w:val="continue"/>
          </w:tcPr>
          <w:p w14:paraId="1D7000E8">
            <w:pPr>
              <w:pStyle w:val="253"/>
              <w:spacing w:before="125" w:line="312" w:lineRule="auto"/>
              <w:ind w:right="23"/>
              <w:rPr>
                <w:rFonts w:ascii="宋体" w:hAnsi="宋体" w:eastAsia="宋体" w:cs="宋体"/>
                <w:b/>
                <w:bCs/>
                <w:sz w:val="21"/>
                <w:szCs w:val="21"/>
                <w:lang w:eastAsia="zh-CN"/>
              </w:rPr>
            </w:pPr>
          </w:p>
        </w:tc>
        <w:tc>
          <w:tcPr>
            <w:tcW w:w="680" w:type="dxa"/>
            <w:vAlign w:val="center"/>
          </w:tcPr>
          <w:p w14:paraId="65AAB012">
            <w:pPr>
              <w:keepNext w:val="0"/>
              <w:keepLines w:val="0"/>
              <w:pageBreakBefore w:val="0"/>
              <w:tabs>
                <w:tab w:val="left" w:pos="720"/>
              </w:tabs>
              <w:kinsoku/>
              <w:wordWrap/>
              <w:overflowPunct/>
              <w:topLinePunct w:val="0"/>
              <w:autoSpaceDE w:val="0"/>
              <w:autoSpaceDN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（二）实习要求</w:t>
            </w:r>
          </w:p>
          <w:p w14:paraId="04629EA6">
            <w:pPr>
              <w:pStyle w:val="253"/>
              <w:keepNext w:val="0"/>
              <w:keepLines w:val="0"/>
              <w:pageBreakBefore w:val="0"/>
              <w:kinsoku/>
              <w:wordWrap/>
              <w:overflowPunct/>
              <w:topLinePunct w:val="0"/>
              <w:autoSpaceDE w:val="0"/>
              <w:autoSpaceDN w:val="0"/>
              <w:bidi w:val="0"/>
              <w:spacing w:before="125" w:line="240" w:lineRule="auto"/>
              <w:ind w:right="23"/>
              <w:jc w:val="center"/>
              <w:rPr>
                <w:rFonts w:hint="eastAsia" w:ascii="仿宋" w:hAnsi="仿宋" w:eastAsia="仿宋" w:cs="仿宋"/>
                <w:sz w:val="24"/>
                <w:szCs w:val="24"/>
                <w:lang w:eastAsia="zh-CN"/>
              </w:rPr>
            </w:pPr>
          </w:p>
        </w:tc>
        <w:tc>
          <w:tcPr>
            <w:tcW w:w="6901" w:type="dxa"/>
            <w:gridSpan w:val="11"/>
            <w:vAlign w:val="top"/>
          </w:tcPr>
          <w:p w14:paraId="64146BF6">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学生需严格遵守</w:t>
            </w:r>
            <w:r>
              <w:rPr>
                <w:rFonts w:hint="eastAsia" w:ascii="仿宋" w:hAnsi="仿宋" w:eastAsia="仿宋" w:cs="仿宋"/>
                <w:sz w:val="24"/>
                <w:szCs w:val="24"/>
                <w:lang w:eastAsia="zh-Hans"/>
              </w:rPr>
              <w:t>三明学院</w:t>
            </w:r>
            <w:r>
              <w:rPr>
                <w:rFonts w:hint="eastAsia" w:ascii="仿宋" w:hAnsi="仿宋" w:eastAsia="仿宋" w:cs="仿宋"/>
                <w:sz w:val="24"/>
                <w:szCs w:val="24"/>
              </w:rPr>
              <w:t>关于毕业实习的各项规章制度，保质保量地完成毕业实习任务，不得随意缩短或更改实习时间。</w:t>
            </w:r>
          </w:p>
          <w:p w14:paraId="6FB40060">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2.集中实习名单一旦确认并公示，不得中途更改为分散实习。</w:t>
            </w:r>
          </w:p>
          <w:p w14:paraId="268A775C">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3</w:t>
            </w:r>
            <w:r>
              <w:rPr>
                <w:rFonts w:hint="eastAsia" w:ascii="仿宋" w:hAnsi="仿宋" w:eastAsia="仿宋" w:cs="仿宋"/>
                <w:sz w:val="24"/>
                <w:szCs w:val="24"/>
                <w:lang w:eastAsia="zh-Hans"/>
              </w:rPr>
              <w:t>.</w:t>
            </w:r>
            <w:r>
              <w:rPr>
                <w:rFonts w:hint="eastAsia" w:ascii="仿宋" w:hAnsi="仿宋" w:eastAsia="仿宋" w:cs="仿宋"/>
                <w:sz w:val="24"/>
                <w:szCs w:val="24"/>
              </w:rPr>
              <w:t>集中实习学生根据实习单位要求完成实习任务，并由实习单位指导教师给予指导及评价。</w:t>
            </w:r>
          </w:p>
          <w:p w14:paraId="617E5939">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4</w:t>
            </w:r>
            <w:r>
              <w:rPr>
                <w:rFonts w:hint="eastAsia" w:ascii="仿宋" w:hAnsi="仿宋" w:eastAsia="仿宋" w:cs="仿宋"/>
                <w:sz w:val="24"/>
                <w:szCs w:val="24"/>
                <w:lang w:eastAsia="zh-Hans"/>
              </w:rPr>
              <w:t>.</w:t>
            </w:r>
            <w:r>
              <w:rPr>
                <w:rFonts w:hint="eastAsia" w:ascii="仿宋" w:hAnsi="仿宋" w:eastAsia="仿宋" w:cs="仿宋"/>
                <w:sz w:val="24"/>
                <w:szCs w:val="24"/>
              </w:rPr>
              <w:t>分散实习的学生需选择与音乐专业方向相关的实习单位。</w:t>
            </w:r>
          </w:p>
          <w:p w14:paraId="6DC63278">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Hans"/>
              </w:rPr>
              <w:t>.</w:t>
            </w:r>
            <w:r>
              <w:rPr>
                <w:rFonts w:hint="eastAsia" w:ascii="仿宋" w:hAnsi="仿宋" w:eastAsia="仿宋" w:cs="仿宋"/>
                <w:sz w:val="24"/>
                <w:szCs w:val="24"/>
              </w:rPr>
              <w:t>分散实习确定实习单位后，原则上不可中途更换实习单位。</w:t>
            </w:r>
          </w:p>
          <w:p w14:paraId="7B3BB37D">
            <w:pPr>
              <w:pStyle w:val="16"/>
              <w:keepNext w:val="0"/>
              <w:keepLines w:val="0"/>
              <w:pageBreakBefore w:val="0"/>
              <w:widowControl/>
              <w:kinsoku/>
              <w:wordWrap/>
              <w:overflowPunct/>
              <w:topLinePunct w:val="0"/>
              <w:autoSpaceDE w:val="0"/>
              <w:autoSpaceDN w:val="0"/>
              <w:bidi w:val="0"/>
              <w:snapToGrid/>
              <w:spacing w:beforeAutospacing="0" w:afterAutospacing="0"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rPr>
              <w:t>6.</w:t>
            </w:r>
            <w:r>
              <w:rPr>
                <w:rFonts w:hint="eastAsia" w:ascii="仿宋" w:hAnsi="仿宋" w:eastAsia="仿宋" w:cs="仿宋"/>
                <w:sz w:val="24"/>
                <w:szCs w:val="24"/>
              </w:rPr>
              <w:t>分散实习学生需在实习之前提交《自主实习申请表》和《自主实习承诺书》，实习期间根据实习单位要求完成实习任务，并由实习单位指导教师给予指导及评价。</w:t>
            </w:r>
          </w:p>
          <w:p w14:paraId="398FF6C9">
            <w:pPr>
              <w:keepNext w:val="0"/>
              <w:keepLines w:val="0"/>
              <w:pageBreakBefore w:val="0"/>
              <w:kinsoku/>
              <w:wordWrap/>
              <w:overflowPunct/>
              <w:topLinePunct w:val="0"/>
              <w:autoSpaceDE w:val="0"/>
              <w:autoSpaceDN w:val="0"/>
              <w:bidi w:val="0"/>
              <w:adjustRightInd w:val="0"/>
              <w:snapToGrid/>
              <w:spacing w:line="440" w:lineRule="exact"/>
              <w:ind w:firstLine="480" w:firstLineChars="200"/>
              <w:jc w:val="left"/>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rPr>
              <w:t>7.</w:t>
            </w:r>
            <w:r>
              <w:rPr>
                <w:rFonts w:hint="eastAsia" w:ascii="仿宋" w:hAnsi="仿宋" w:eastAsia="仿宋" w:cs="仿宋"/>
                <w:sz w:val="24"/>
                <w:szCs w:val="24"/>
                <w:lang w:val="en-US" w:eastAsia="zh-CN"/>
              </w:rPr>
              <w:t>实习结束，</w:t>
            </w:r>
            <w:r>
              <w:rPr>
                <w:rFonts w:hint="eastAsia" w:ascii="仿宋" w:hAnsi="仿宋" w:eastAsia="仿宋" w:cs="仿宋"/>
                <w:color w:val="000000"/>
                <w:sz w:val="24"/>
                <w:szCs w:val="24"/>
              </w:rPr>
              <w:t>根据实习单位的安排，按计划积极参与相关实习活</w:t>
            </w:r>
            <w:r>
              <w:rPr>
                <w:rFonts w:hint="eastAsia" w:ascii="仿宋" w:hAnsi="仿宋" w:eastAsia="仿宋" w:cs="仿宋"/>
                <w:sz w:val="24"/>
                <w:szCs w:val="24"/>
                <w:lang w:val="en-US" w:eastAsia="zh-CN" w:bidi="ar-SA"/>
              </w:rPr>
              <w:t>动，并根据实习工作进程每周填写1次实习周记，主要内容为实习内容、收获体会、不足之处、改进设想等；实习结束后，撰写不少于3000字的实习总结1篇。</w:t>
            </w:r>
          </w:p>
        </w:tc>
      </w:tr>
      <w:tr w14:paraId="770ACDA3">
        <w:trPr>
          <w:trHeight w:val="0" w:hRule="atLeast"/>
          <w:jc w:val="center"/>
        </w:trPr>
        <w:tc>
          <w:tcPr>
            <w:tcW w:w="1297" w:type="dxa"/>
            <w:vMerge w:val="restart"/>
            <w:vAlign w:val="center"/>
          </w:tcPr>
          <w:p w14:paraId="16604AE0">
            <w:pPr>
              <w:pStyle w:val="253"/>
              <w:spacing w:before="1"/>
              <w:ind w:left="8"/>
              <w:jc w:val="center"/>
              <w:rPr>
                <w:rFonts w:ascii="宋体"/>
                <w:b/>
                <w:sz w:val="21"/>
              </w:rPr>
            </w:pPr>
            <w:r>
              <w:rPr>
                <w:rFonts w:ascii="宋体"/>
                <w:b/>
                <w:w w:val="98"/>
                <w:sz w:val="21"/>
              </w:rPr>
              <w:t>H</w:t>
            </w:r>
          </w:p>
          <w:p w14:paraId="6D094BBF">
            <w:pPr>
              <w:pStyle w:val="253"/>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1701" w:type="dxa"/>
            <w:gridSpan w:val="3"/>
            <w:vAlign w:val="center"/>
          </w:tcPr>
          <w:p w14:paraId="111DCE7A">
            <w:pPr>
              <w:jc w:val="center"/>
              <w:rPr>
                <w:rFonts w:hint="eastAsia" w:ascii="仿宋" w:hAnsi="仿宋" w:eastAsia="仿宋" w:cs="仿宋"/>
                <w:sz w:val="21"/>
                <w:lang w:eastAsia="zh-CN"/>
              </w:rPr>
            </w:pPr>
            <w:r>
              <w:rPr>
                <w:rFonts w:hint="eastAsia" w:ascii="仿宋" w:hAnsi="仿宋" w:eastAsia="仿宋" w:cs="仿宋"/>
                <w:sz w:val="21"/>
                <w:lang w:eastAsia="zh-CN"/>
              </w:rPr>
              <w:t>评价项目及配分</w:t>
            </w:r>
          </w:p>
        </w:tc>
        <w:tc>
          <w:tcPr>
            <w:tcW w:w="4552" w:type="dxa"/>
            <w:gridSpan w:val="7"/>
            <w:vAlign w:val="center"/>
          </w:tcPr>
          <w:p w14:paraId="3040B90B">
            <w:pPr>
              <w:jc w:val="center"/>
              <w:rPr>
                <w:rFonts w:hint="eastAsia" w:ascii="仿宋" w:hAnsi="仿宋" w:eastAsia="仿宋" w:cs="仿宋"/>
                <w:sz w:val="21"/>
                <w:lang w:eastAsia="zh-CN"/>
              </w:rPr>
            </w:pPr>
            <w:r>
              <w:rPr>
                <w:rFonts w:hint="eastAsia" w:ascii="仿宋" w:hAnsi="仿宋" w:eastAsia="仿宋" w:cs="仿宋"/>
                <w:sz w:val="21"/>
                <w:lang w:eastAsia="zh-CN"/>
              </w:rPr>
              <w:t>评价项目说明</w:t>
            </w:r>
          </w:p>
        </w:tc>
        <w:tc>
          <w:tcPr>
            <w:tcW w:w="1328" w:type="dxa"/>
            <w:gridSpan w:val="2"/>
            <w:vAlign w:val="center"/>
          </w:tcPr>
          <w:p w14:paraId="4308EF3A">
            <w:pPr>
              <w:jc w:val="center"/>
              <w:rPr>
                <w:rFonts w:hint="eastAsia" w:ascii="仿宋" w:hAnsi="仿宋" w:eastAsia="仿宋" w:cs="仿宋"/>
                <w:sz w:val="21"/>
                <w:lang w:eastAsia="zh-CN"/>
              </w:rPr>
            </w:pPr>
            <w:r>
              <w:rPr>
                <w:rFonts w:hint="eastAsia" w:ascii="仿宋" w:hAnsi="仿宋" w:eastAsia="仿宋" w:cs="仿宋"/>
                <w:sz w:val="21"/>
                <w:lang w:eastAsia="zh-CN"/>
              </w:rPr>
              <w:t>支撑课程目标</w:t>
            </w:r>
          </w:p>
        </w:tc>
      </w:tr>
      <w:tr w14:paraId="3A98B322">
        <w:trPr>
          <w:trHeight w:val="0" w:hRule="atLeast"/>
          <w:jc w:val="center"/>
        </w:trPr>
        <w:tc>
          <w:tcPr>
            <w:tcW w:w="1297" w:type="dxa"/>
            <w:vMerge w:val="continue"/>
            <w:vAlign w:val="center"/>
          </w:tcPr>
          <w:p w14:paraId="4E3AAAA1">
            <w:pPr>
              <w:pStyle w:val="253"/>
              <w:spacing w:before="125" w:line="312" w:lineRule="auto"/>
              <w:ind w:right="23"/>
              <w:jc w:val="center"/>
              <w:rPr>
                <w:rFonts w:ascii="宋体" w:hAnsi="宋体" w:eastAsia="宋体" w:cs="宋体"/>
                <w:b/>
                <w:bCs/>
                <w:sz w:val="21"/>
                <w:szCs w:val="21"/>
                <w:lang w:eastAsia="zh-CN"/>
              </w:rPr>
            </w:pPr>
          </w:p>
        </w:tc>
        <w:tc>
          <w:tcPr>
            <w:tcW w:w="1701" w:type="dxa"/>
            <w:gridSpan w:val="3"/>
            <w:vAlign w:val="center"/>
          </w:tcPr>
          <w:p w14:paraId="3D0AA9A8">
            <w:pPr>
              <w:pStyle w:val="253"/>
              <w:keepNext w:val="0"/>
              <w:keepLines w:val="0"/>
              <w:pageBreakBefore w:val="0"/>
              <w:kinsoku/>
              <w:wordWrap/>
              <w:overflowPunct/>
              <w:topLinePunct w:val="0"/>
              <w:autoSpaceDE w:val="0"/>
              <w:autoSpaceDN w:val="0"/>
              <w:bidi w:val="0"/>
              <w:adjustRightInd/>
              <w:snapToGrid/>
              <w:spacing w:line="440" w:lineRule="exact"/>
              <w:ind w:right="29"/>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Hans"/>
              </w:rPr>
              <w:t>实习单位</w:t>
            </w:r>
            <w:r>
              <w:rPr>
                <w:rFonts w:hint="eastAsia" w:ascii="仿宋" w:hAnsi="仿宋" w:eastAsia="仿宋" w:cs="仿宋"/>
                <w:sz w:val="24"/>
                <w:szCs w:val="24"/>
                <w:lang w:eastAsia="zh-CN"/>
              </w:rPr>
              <w:t>评定（40%）</w:t>
            </w:r>
          </w:p>
        </w:tc>
        <w:tc>
          <w:tcPr>
            <w:tcW w:w="4552" w:type="dxa"/>
            <w:gridSpan w:val="7"/>
            <w:vAlign w:val="center"/>
          </w:tcPr>
          <w:p w14:paraId="2F1BFA90">
            <w:pPr>
              <w:pStyle w:val="253"/>
              <w:keepNext w:val="0"/>
              <w:keepLines w:val="0"/>
              <w:pageBreakBefore w:val="0"/>
              <w:kinsoku/>
              <w:wordWrap/>
              <w:overflowPunct/>
              <w:topLinePunct w:val="0"/>
              <w:autoSpaceDE w:val="0"/>
              <w:autoSpaceDN w:val="0"/>
              <w:bidi w:val="0"/>
              <w:adjustRightInd/>
              <w:snapToGrid/>
              <w:spacing w:line="440" w:lineRule="exact"/>
              <w:ind w:left="106"/>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工作中表现，专业技能方面</w:t>
            </w:r>
            <w:r>
              <w:rPr>
                <w:rFonts w:hint="eastAsia" w:ascii="仿宋" w:hAnsi="仿宋" w:eastAsia="仿宋" w:cs="仿宋"/>
                <w:sz w:val="24"/>
                <w:szCs w:val="24"/>
                <w:lang w:eastAsia="zh-Hans"/>
              </w:rPr>
              <w:t>是否</w:t>
            </w:r>
            <w:r>
              <w:rPr>
                <w:rFonts w:hint="eastAsia" w:ascii="仿宋" w:hAnsi="仿宋" w:eastAsia="仿宋" w:cs="仿宋"/>
                <w:sz w:val="24"/>
                <w:szCs w:val="24"/>
                <w:lang w:eastAsia="zh-CN"/>
              </w:rPr>
              <w:t>提高，能</w:t>
            </w:r>
            <w:r>
              <w:rPr>
                <w:rFonts w:hint="eastAsia" w:ascii="仿宋" w:hAnsi="仿宋" w:eastAsia="仿宋" w:cs="仿宋"/>
                <w:sz w:val="24"/>
                <w:szCs w:val="24"/>
                <w:lang w:eastAsia="zh-Hans"/>
              </w:rPr>
              <w:t>否</w:t>
            </w:r>
            <w:r>
              <w:rPr>
                <w:rFonts w:hint="eastAsia" w:ascii="仿宋" w:hAnsi="仿宋" w:eastAsia="仿宋" w:cs="仿宋"/>
                <w:sz w:val="24"/>
                <w:szCs w:val="24"/>
                <w:lang w:eastAsia="zh-CN"/>
              </w:rPr>
              <w:t>积极参与到团队合作中，为项目的成功贡献自己的力量。</w:t>
            </w:r>
          </w:p>
        </w:tc>
        <w:tc>
          <w:tcPr>
            <w:tcW w:w="1328" w:type="dxa"/>
            <w:gridSpan w:val="2"/>
            <w:vAlign w:val="top"/>
          </w:tcPr>
          <w:p w14:paraId="3C1F4AE9">
            <w:pPr>
              <w:pStyle w:val="253"/>
              <w:keepNext w:val="0"/>
              <w:keepLines w:val="0"/>
              <w:pageBreakBefore w:val="0"/>
              <w:kinsoku/>
              <w:wordWrap/>
              <w:overflowPunct/>
              <w:topLinePunct w:val="0"/>
              <w:autoSpaceDE w:val="0"/>
              <w:autoSpaceDN w:val="0"/>
              <w:bidi w:val="0"/>
              <w:adjustRightInd/>
              <w:snapToGrid/>
              <w:spacing w:before="1" w:line="440" w:lineRule="exact"/>
              <w:ind w:left="6"/>
              <w:jc w:val="both"/>
              <w:textAlignment w:val="auto"/>
              <w:rPr>
                <w:rFonts w:hint="eastAsia" w:ascii="仿宋" w:hAnsi="仿宋" w:eastAsia="仿宋" w:cs="仿宋"/>
                <w:b/>
                <w:bCs/>
                <w:sz w:val="24"/>
                <w:szCs w:val="24"/>
                <w:lang w:eastAsia="zh-CN"/>
              </w:rPr>
            </w:pPr>
            <w:r>
              <w:rPr>
                <w:rFonts w:hint="eastAsia" w:ascii="仿宋" w:hAnsi="仿宋" w:eastAsia="仿宋" w:cs="仿宋"/>
                <w:sz w:val="24"/>
                <w:szCs w:val="24"/>
                <w:lang w:eastAsia="zh-CN"/>
              </w:rPr>
              <w:t>支撑课程目标1、2、3、4</w:t>
            </w:r>
          </w:p>
        </w:tc>
      </w:tr>
      <w:tr w14:paraId="00BD017F">
        <w:trPr>
          <w:trHeight w:val="0" w:hRule="atLeast"/>
          <w:jc w:val="center"/>
        </w:trPr>
        <w:tc>
          <w:tcPr>
            <w:tcW w:w="1297" w:type="dxa"/>
            <w:vMerge w:val="continue"/>
            <w:vAlign w:val="center"/>
          </w:tcPr>
          <w:p w14:paraId="0A0884FE">
            <w:pPr>
              <w:pStyle w:val="253"/>
              <w:spacing w:before="125" w:line="312" w:lineRule="auto"/>
              <w:ind w:right="23"/>
              <w:jc w:val="center"/>
              <w:rPr>
                <w:rFonts w:ascii="宋体" w:hAnsi="宋体" w:eastAsia="宋体" w:cs="宋体"/>
                <w:b/>
                <w:bCs/>
                <w:sz w:val="21"/>
                <w:szCs w:val="21"/>
                <w:lang w:eastAsia="zh-CN"/>
              </w:rPr>
            </w:pPr>
          </w:p>
        </w:tc>
        <w:tc>
          <w:tcPr>
            <w:tcW w:w="1701" w:type="dxa"/>
            <w:gridSpan w:val="3"/>
            <w:vAlign w:val="center"/>
          </w:tcPr>
          <w:p w14:paraId="39480920">
            <w:pPr>
              <w:pStyle w:val="253"/>
              <w:keepNext w:val="0"/>
              <w:keepLines w:val="0"/>
              <w:pageBreakBefore w:val="0"/>
              <w:kinsoku/>
              <w:wordWrap/>
              <w:overflowPunct/>
              <w:topLinePunct w:val="0"/>
              <w:autoSpaceDE w:val="0"/>
              <w:autoSpaceDN w:val="0"/>
              <w:bidi w:val="0"/>
              <w:adjustRightInd/>
              <w:snapToGrid/>
              <w:spacing w:before="97"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Hans"/>
              </w:rPr>
              <w:t>指导教师</w:t>
            </w:r>
            <w:r>
              <w:rPr>
                <w:rFonts w:hint="eastAsia" w:ascii="仿宋" w:hAnsi="仿宋" w:eastAsia="仿宋" w:cs="仿宋"/>
                <w:sz w:val="24"/>
                <w:szCs w:val="24"/>
                <w:lang w:eastAsia="zh-CN"/>
              </w:rPr>
              <w:t>评定（20%）</w:t>
            </w:r>
          </w:p>
        </w:tc>
        <w:tc>
          <w:tcPr>
            <w:tcW w:w="4552" w:type="dxa"/>
            <w:gridSpan w:val="7"/>
            <w:vAlign w:val="center"/>
          </w:tcPr>
          <w:p w14:paraId="0EB9ED18">
            <w:pPr>
              <w:pStyle w:val="253"/>
              <w:keepNext w:val="0"/>
              <w:keepLines w:val="0"/>
              <w:pageBreakBefore w:val="0"/>
              <w:kinsoku/>
              <w:wordWrap/>
              <w:overflowPunct/>
              <w:topLinePunct w:val="0"/>
              <w:autoSpaceDE w:val="0"/>
              <w:autoSpaceDN w:val="0"/>
              <w:bidi w:val="0"/>
              <w:adjustRightInd/>
              <w:snapToGrid/>
              <w:spacing w:before="143" w:line="440" w:lineRule="exact"/>
              <w:ind w:right="95"/>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实习期间表现，工作态度和责任心，对待任务</w:t>
            </w:r>
            <w:r>
              <w:rPr>
                <w:rFonts w:hint="eastAsia" w:ascii="仿宋" w:hAnsi="仿宋" w:eastAsia="仿宋" w:cs="仿宋"/>
                <w:sz w:val="24"/>
                <w:szCs w:val="24"/>
                <w:lang w:eastAsia="zh-Hans"/>
              </w:rPr>
              <w:t>的态度</w:t>
            </w:r>
            <w:r>
              <w:rPr>
                <w:rFonts w:hint="eastAsia" w:ascii="仿宋" w:hAnsi="仿宋" w:eastAsia="仿宋" w:cs="仿宋"/>
                <w:sz w:val="24"/>
                <w:szCs w:val="24"/>
                <w:lang w:eastAsia="zh-CN"/>
              </w:rPr>
              <w:t>，积极沟通交流，及时解决问题。</w:t>
            </w:r>
          </w:p>
        </w:tc>
        <w:tc>
          <w:tcPr>
            <w:tcW w:w="1328" w:type="dxa"/>
            <w:gridSpan w:val="2"/>
            <w:vAlign w:val="top"/>
          </w:tcPr>
          <w:p w14:paraId="4BA5DB2A">
            <w:pPr>
              <w:pStyle w:val="253"/>
              <w:keepNext w:val="0"/>
              <w:keepLines w:val="0"/>
              <w:pageBreakBefore w:val="0"/>
              <w:kinsoku/>
              <w:wordWrap/>
              <w:overflowPunct/>
              <w:topLinePunct w:val="0"/>
              <w:autoSpaceDE w:val="0"/>
              <w:autoSpaceDN w:val="0"/>
              <w:bidi w:val="0"/>
              <w:adjustRightInd/>
              <w:snapToGrid/>
              <w:spacing w:line="440" w:lineRule="exact"/>
              <w:ind w:left="79" w:right="73"/>
              <w:jc w:val="both"/>
              <w:textAlignment w:val="auto"/>
              <w:rPr>
                <w:rFonts w:hint="eastAsia" w:ascii="仿宋" w:hAnsi="仿宋" w:eastAsia="仿宋" w:cs="仿宋"/>
                <w:b/>
                <w:bCs/>
                <w:sz w:val="24"/>
                <w:szCs w:val="24"/>
                <w:lang w:eastAsia="zh-CN"/>
              </w:rPr>
            </w:pPr>
            <w:r>
              <w:rPr>
                <w:rFonts w:hint="eastAsia" w:ascii="仿宋" w:hAnsi="仿宋" w:eastAsia="仿宋" w:cs="仿宋"/>
                <w:sz w:val="24"/>
                <w:szCs w:val="24"/>
                <w:lang w:eastAsia="zh-CN"/>
              </w:rPr>
              <w:t>支撑课程目标1、2、3、4</w:t>
            </w:r>
          </w:p>
        </w:tc>
      </w:tr>
      <w:tr w14:paraId="27E16D4E">
        <w:trPr>
          <w:trHeight w:val="0" w:hRule="atLeast"/>
          <w:jc w:val="center"/>
        </w:trPr>
        <w:tc>
          <w:tcPr>
            <w:tcW w:w="1297" w:type="dxa"/>
            <w:vMerge w:val="continue"/>
            <w:vAlign w:val="center"/>
          </w:tcPr>
          <w:p w14:paraId="08046576">
            <w:pPr>
              <w:pStyle w:val="253"/>
              <w:spacing w:before="125" w:line="312" w:lineRule="auto"/>
              <w:ind w:right="23"/>
              <w:jc w:val="center"/>
              <w:rPr>
                <w:rFonts w:ascii="宋体" w:hAnsi="宋体" w:eastAsia="宋体" w:cs="宋体"/>
                <w:b/>
                <w:bCs/>
                <w:sz w:val="21"/>
                <w:szCs w:val="21"/>
                <w:lang w:eastAsia="zh-CN"/>
              </w:rPr>
            </w:pPr>
          </w:p>
        </w:tc>
        <w:tc>
          <w:tcPr>
            <w:tcW w:w="1701" w:type="dxa"/>
            <w:gridSpan w:val="3"/>
            <w:vAlign w:val="center"/>
          </w:tcPr>
          <w:p w14:paraId="106C6DE3">
            <w:pPr>
              <w:pStyle w:val="253"/>
              <w:keepNext w:val="0"/>
              <w:keepLines w:val="0"/>
              <w:pageBreakBefore w:val="0"/>
              <w:kinsoku/>
              <w:wordWrap/>
              <w:overflowPunct/>
              <w:topLinePunct w:val="0"/>
              <w:autoSpaceDE w:val="0"/>
              <w:autoSpaceDN w:val="0"/>
              <w:bidi w:val="0"/>
              <w:adjustRightInd/>
              <w:snapToGrid/>
              <w:spacing w:before="97" w:line="440" w:lineRule="exact"/>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Hans"/>
              </w:rPr>
              <w:t>实习工作</w:t>
            </w:r>
            <w:r>
              <w:rPr>
                <w:rFonts w:hint="eastAsia" w:ascii="仿宋" w:hAnsi="仿宋" w:eastAsia="仿宋" w:cs="仿宋"/>
                <w:sz w:val="24"/>
                <w:szCs w:val="24"/>
                <w:lang w:eastAsia="zh-CN"/>
              </w:rPr>
              <w:t>组评定（40%）</w:t>
            </w:r>
          </w:p>
        </w:tc>
        <w:tc>
          <w:tcPr>
            <w:tcW w:w="4552" w:type="dxa"/>
            <w:gridSpan w:val="7"/>
            <w:vAlign w:val="center"/>
          </w:tcPr>
          <w:p w14:paraId="3285F58B">
            <w:pPr>
              <w:keepNext w:val="0"/>
              <w:keepLines w:val="0"/>
              <w:pageBreakBefore w:val="0"/>
              <w:widowControl/>
              <w:kinsoku/>
              <w:wordWrap/>
              <w:overflowPunct/>
              <w:topLinePunct w:val="0"/>
              <w:autoSpaceDE w:val="0"/>
              <w:autoSpaceDN w:val="0"/>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相关实习材料已提交，报告格式规范，内容丰富，总结全面，分析到</w:t>
            </w:r>
            <w:r>
              <w:rPr>
                <w:rFonts w:hint="eastAsia" w:ascii="仿宋" w:hAnsi="仿宋" w:eastAsia="仿宋" w:cs="仿宋"/>
                <w:sz w:val="24"/>
                <w:szCs w:val="24"/>
                <w:lang w:eastAsia="zh-Hans"/>
              </w:rPr>
              <w:t>位。</w:t>
            </w:r>
          </w:p>
        </w:tc>
        <w:tc>
          <w:tcPr>
            <w:tcW w:w="1328" w:type="dxa"/>
            <w:gridSpan w:val="2"/>
            <w:vAlign w:val="top"/>
          </w:tcPr>
          <w:p w14:paraId="7A93F04A">
            <w:pPr>
              <w:pStyle w:val="253"/>
              <w:keepNext w:val="0"/>
              <w:keepLines w:val="0"/>
              <w:pageBreakBefore w:val="0"/>
              <w:kinsoku/>
              <w:wordWrap/>
              <w:overflowPunct/>
              <w:topLinePunct w:val="0"/>
              <w:autoSpaceDE w:val="0"/>
              <w:autoSpaceDN w:val="0"/>
              <w:bidi w:val="0"/>
              <w:adjustRightInd/>
              <w:snapToGrid/>
              <w:spacing w:line="440" w:lineRule="exact"/>
              <w:ind w:left="79" w:right="73"/>
              <w:jc w:val="both"/>
              <w:textAlignment w:val="auto"/>
              <w:rPr>
                <w:rFonts w:hint="eastAsia" w:ascii="仿宋" w:hAnsi="仿宋" w:eastAsia="仿宋" w:cs="仿宋"/>
                <w:b/>
                <w:bCs/>
                <w:sz w:val="24"/>
                <w:szCs w:val="24"/>
                <w:lang w:eastAsia="zh-CN"/>
              </w:rPr>
            </w:pPr>
            <w:r>
              <w:rPr>
                <w:rFonts w:hint="eastAsia" w:ascii="仿宋" w:hAnsi="仿宋" w:eastAsia="仿宋" w:cs="仿宋"/>
                <w:sz w:val="24"/>
                <w:szCs w:val="24"/>
                <w:lang w:eastAsia="zh-CN"/>
              </w:rPr>
              <w:t>支撑课程目标1、2、3、4</w:t>
            </w:r>
          </w:p>
        </w:tc>
      </w:tr>
      <w:tr w14:paraId="159F82F8">
        <w:trPr>
          <w:trHeight w:val="0" w:hRule="atLeast"/>
          <w:jc w:val="center"/>
        </w:trPr>
        <w:tc>
          <w:tcPr>
            <w:tcW w:w="1297" w:type="dxa"/>
            <w:vAlign w:val="center"/>
          </w:tcPr>
          <w:p w14:paraId="78101E9F">
            <w:pPr>
              <w:pStyle w:val="253"/>
              <w:spacing w:before="156"/>
              <w:ind w:left="8"/>
              <w:jc w:val="center"/>
              <w:rPr>
                <w:rFonts w:ascii="宋体"/>
                <w:b/>
                <w:sz w:val="21"/>
                <w:lang w:eastAsia="zh-CN"/>
              </w:rPr>
            </w:pPr>
            <w:r>
              <w:rPr>
                <w:rFonts w:ascii="宋体"/>
                <w:b/>
                <w:w w:val="98"/>
                <w:sz w:val="21"/>
                <w:lang w:eastAsia="zh-CN"/>
              </w:rPr>
              <w:t>I</w:t>
            </w:r>
          </w:p>
          <w:p w14:paraId="5C11CBFB">
            <w:pPr>
              <w:pStyle w:val="253"/>
              <w:spacing w:before="43"/>
              <w:ind w:left="100" w:right="93"/>
              <w:jc w:val="center"/>
              <w:rPr>
                <w:rFonts w:ascii="宋体" w:eastAsia="宋体"/>
                <w:b/>
                <w:sz w:val="21"/>
                <w:lang w:eastAsia="zh-CN"/>
              </w:rPr>
            </w:pPr>
            <w:r>
              <w:rPr>
                <w:rFonts w:hint="eastAsia" w:ascii="宋体" w:eastAsia="宋体"/>
                <w:b/>
                <w:sz w:val="21"/>
                <w:lang w:eastAsia="zh-CN"/>
              </w:rPr>
              <w:t>学习参考</w:t>
            </w:r>
          </w:p>
          <w:p w14:paraId="23357AD9">
            <w:pPr>
              <w:pStyle w:val="253"/>
              <w:spacing w:before="43"/>
              <w:ind w:left="100" w:right="93"/>
              <w:jc w:val="center"/>
              <w:rPr>
                <w:rFonts w:ascii="宋体" w:hAnsi="宋体" w:eastAsia="宋体" w:cs="宋体"/>
                <w:b/>
                <w:bCs/>
                <w:sz w:val="21"/>
                <w:szCs w:val="21"/>
                <w:lang w:eastAsia="zh-CN"/>
              </w:rPr>
            </w:pPr>
            <w:r>
              <w:rPr>
                <w:rFonts w:hint="eastAsia" w:ascii="宋体" w:eastAsia="宋体"/>
                <w:b/>
                <w:sz w:val="21"/>
                <w:lang w:eastAsia="zh-CN"/>
              </w:rPr>
              <w:t>文献资料</w:t>
            </w:r>
          </w:p>
        </w:tc>
        <w:tc>
          <w:tcPr>
            <w:tcW w:w="7581" w:type="dxa"/>
            <w:gridSpan w:val="12"/>
          </w:tcPr>
          <w:p w14:paraId="665ACE7B">
            <w:pPr>
              <w:pStyle w:val="253"/>
              <w:keepNext w:val="0"/>
              <w:keepLines w:val="0"/>
              <w:pageBreakBefore w:val="0"/>
              <w:kinsoku/>
              <w:wordWrap/>
              <w:overflowPunct/>
              <w:topLinePunct w:val="0"/>
              <w:autoSpaceDE w:val="0"/>
              <w:autoSpaceDN w:val="0"/>
              <w:bidi w:val="0"/>
              <w:adjustRightInd/>
              <w:snapToGrid/>
              <w:spacing w:before="125" w:line="440" w:lineRule="exact"/>
              <w:ind w:right="23"/>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毕业实习指导书；中小学生音乐教材；中小学生音乐欣赏资料（CD、DVD、VCD）；交响乐队的总谱及分谱；新闻媒体的相关声像资料</w:t>
            </w:r>
            <w:r>
              <w:rPr>
                <w:rFonts w:hint="eastAsia" w:ascii="仿宋" w:hAnsi="仿宋" w:eastAsia="仿宋" w:cs="仿宋"/>
                <w:sz w:val="24"/>
                <w:szCs w:val="24"/>
                <w:lang w:eastAsia="zh-Hans"/>
              </w:rPr>
              <w:t>等</w:t>
            </w:r>
            <w:r>
              <w:rPr>
                <w:rFonts w:hint="eastAsia" w:ascii="仿宋" w:hAnsi="仿宋" w:eastAsia="仿宋" w:cs="仿宋"/>
                <w:sz w:val="24"/>
                <w:szCs w:val="24"/>
                <w:lang w:eastAsia="zh-CN"/>
              </w:rPr>
              <w:t>。</w:t>
            </w:r>
          </w:p>
        </w:tc>
      </w:tr>
      <w:tr w14:paraId="3AC4B161">
        <w:trPr>
          <w:trHeight w:val="0" w:hRule="atLeast"/>
          <w:jc w:val="center"/>
        </w:trPr>
        <w:tc>
          <w:tcPr>
            <w:tcW w:w="1297" w:type="dxa"/>
            <w:vAlign w:val="center"/>
          </w:tcPr>
          <w:p w14:paraId="15139075">
            <w:pPr>
              <w:pStyle w:val="253"/>
              <w:spacing w:before="43"/>
              <w:ind w:left="100" w:right="93"/>
              <w:jc w:val="center"/>
              <w:rPr>
                <w:rFonts w:ascii="宋体" w:eastAsia="宋体"/>
                <w:b/>
                <w:sz w:val="21"/>
                <w:lang w:eastAsia="zh-CN"/>
              </w:rPr>
            </w:pPr>
            <w:r>
              <w:rPr>
                <w:rFonts w:hint="eastAsia" w:ascii="宋体" w:eastAsia="宋体"/>
                <w:b/>
                <w:sz w:val="21"/>
                <w:lang w:eastAsia="zh-CN"/>
              </w:rPr>
              <w:t>J</w:t>
            </w:r>
          </w:p>
          <w:p w14:paraId="12EAEB5F">
            <w:pPr>
              <w:pStyle w:val="253"/>
              <w:spacing w:before="43"/>
              <w:ind w:left="100" w:right="93"/>
              <w:jc w:val="center"/>
              <w:rPr>
                <w:rFonts w:ascii="宋体" w:eastAsia="宋体"/>
                <w:b/>
                <w:sz w:val="21"/>
                <w:lang w:eastAsia="zh-CN"/>
              </w:rPr>
            </w:pPr>
            <w:r>
              <w:rPr>
                <w:rFonts w:hint="eastAsia" w:ascii="宋体" w:eastAsia="宋体"/>
                <w:b/>
                <w:sz w:val="21"/>
                <w:lang w:eastAsia="zh-CN"/>
              </w:rPr>
              <w:t>教学条件</w:t>
            </w:r>
          </w:p>
          <w:p w14:paraId="36882859">
            <w:pPr>
              <w:pStyle w:val="253"/>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581" w:type="dxa"/>
            <w:gridSpan w:val="12"/>
            <w:vAlign w:val="center"/>
          </w:tcPr>
          <w:p w14:paraId="27F1C0B1">
            <w:pPr>
              <w:pStyle w:val="253"/>
              <w:spacing w:before="125" w:line="312" w:lineRule="auto"/>
              <w:ind w:right="23"/>
              <w:jc w:val="center"/>
              <w:rPr>
                <w:rFonts w:ascii="宋体" w:hAnsi="宋体" w:eastAsia="宋体" w:cs="宋体"/>
                <w:b/>
                <w:bCs/>
                <w:sz w:val="21"/>
                <w:szCs w:val="21"/>
                <w:lang w:eastAsia="zh-CN"/>
              </w:rPr>
            </w:pPr>
          </w:p>
        </w:tc>
      </w:tr>
      <w:tr w14:paraId="7DFCF961">
        <w:trPr>
          <w:trHeight w:val="0" w:hRule="atLeast"/>
          <w:jc w:val="center"/>
        </w:trPr>
        <w:tc>
          <w:tcPr>
            <w:tcW w:w="1297" w:type="dxa"/>
            <w:vAlign w:val="center"/>
          </w:tcPr>
          <w:p w14:paraId="769ADDE7">
            <w:pPr>
              <w:pStyle w:val="253"/>
              <w:spacing w:before="162"/>
              <w:ind w:left="8"/>
              <w:jc w:val="center"/>
              <w:rPr>
                <w:rFonts w:ascii="宋体"/>
                <w:b/>
                <w:sz w:val="21"/>
              </w:rPr>
            </w:pPr>
            <w:r>
              <w:rPr>
                <w:rFonts w:ascii="宋体"/>
                <w:b/>
                <w:w w:val="98"/>
                <w:sz w:val="21"/>
              </w:rPr>
              <w:t>K</w:t>
            </w:r>
          </w:p>
          <w:p w14:paraId="557DF7DC">
            <w:pPr>
              <w:pStyle w:val="253"/>
              <w:spacing w:before="43"/>
              <w:ind w:left="100" w:right="93"/>
              <w:jc w:val="center"/>
              <w:rPr>
                <w:rFonts w:ascii="宋体" w:eastAsia="宋体"/>
                <w:b/>
                <w:sz w:val="21"/>
                <w:lang w:eastAsia="zh-CN"/>
              </w:rPr>
            </w:pPr>
            <w:r>
              <w:rPr>
                <w:rFonts w:hint="eastAsia" w:ascii="宋体" w:eastAsia="宋体"/>
                <w:b/>
                <w:sz w:val="21"/>
              </w:rPr>
              <w:t>注意事项</w:t>
            </w:r>
          </w:p>
        </w:tc>
        <w:tc>
          <w:tcPr>
            <w:tcW w:w="7581" w:type="dxa"/>
            <w:gridSpan w:val="12"/>
            <w:vAlign w:val="center"/>
          </w:tcPr>
          <w:p w14:paraId="746640E3">
            <w:pPr>
              <w:pStyle w:val="253"/>
              <w:spacing w:before="125" w:line="312" w:lineRule="auto"/>
              <w:ind w:right="23"/>
              <w:jc w:val="center"/>
              <w:rPr>
                <w:rFonts w:ascii="宋体" w:hAnsi="宋体" w:eastAsia="宋体" w:cs="宋体"/>
                <w:b/>
                <w:bCs/>
                <w:sz w:val="21"/>
                <w:szCs w:val="21"/>
                <w:lang w:eastAsia="zh-CN"/>
              </w:rPr>
            </w:pPr>
          </w:p>
        </w:tc>
      </w:tr>
      <w:tr w14:paraId="4EE0F3AE">
        <w:trPr>
          <w:trHeight w:val="0" w:hRule="atLeast"/>
          <w:jc w:val="center"/>
        </w:trPr>
        <w:tc>
          <w:tcPr>
            <w:tcW w:w="8878" w:type="dxa"/>
            <w:gridSpan w:val="13"/>
            <w:vAlign w:val="center"/>
          </w:tcPr>
          <w:p w14:paraId="20CA164C">
            <w:pPr>
              <w:pStyle w:val="253"/>
              <w:spacing w:before="65"/>
              <w:ind w:left="107"/>
              <w:rPr>
                <w:sz w:val="21"/>
                <w:szCs w:val="21"/>
                <w:lang w:eastAsia="zh-CN"/>
              </w:rPr>
            </w:pPr>
            <w:r>
              <w:rPr>
                <w:sz w:val="21"/>
                <w:szCs w:val="21"/>
                <w:lang w:eastAsia="zh-CN"/>
              </w:rPr>
              <w:t>备注：</w:t>
            </w:r>
          </w:p>
          <w:p w14:paraId="371D52C2">
            <w:pPr>
              <w:pStyle w:val="253"/>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3D0ACA1C">
            <w:pPr>
              <w:pStyle w:val="253"/>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6CAF0EED">
            <w:pPr>
              <w:pStyle w:val="253"/>
              <w:spacing w:before="52"/>
              <w:ind w:left="587"/>
              <w:rPr>
                <w:b/>
                <w:bCs/>
                <w:sz w:val="21"/>
                <w:szCs w:val="21"/>
                <w:lang w:eastAsia="zh-CN"/>
              </w:rPr>
            </w:pPr>
            <w:r>
              <w:rPr>
                <w:b/>
                <w:bCs/>
                <w:sz w:val="21"/>
                <w:szCs w:val="21"/>
                <w:lang w:eastAsia="zh-CN"/>
              </w:rPr>
              <w:t>(</w:t>
            </w:r>
            <w:r>
              <w:rPr>
                <w:rFonts w:hint="eastAsia"/>
                <w:b/>
                <w:bCs/>
                <w:sz w:val="21"/>
                <w:szCs w:val="21"/>
                <w:lang w:eastAsia="zh-CN"/>
              </w:rPr>
              <w:t>1</w:t>
            </w:r>
            <w:r>
              <w:rPr>
                <w:b/>
                <w:bCs/>
                <w:sz w:val="21"/>
                <w:szCs w:val="21"/>
                <w:lang w:eastAsia="zh-CN"/>
              </w:rPr>
              <w:t>)实作评</w:t>
            </w:r>
            <w:r>
              <w:rPr>
                <w:rFonts w:hint="eastAsia"/>
                <w:b/>
                <w:bCs/>
                <w:sz w:val="21"/>
                <w:szCs w:val="21"/>
                <w:lang w:eastAsia="zh-CN"/>
              </w:rPr>
              <w:t>价</w:t>
            </w:r>
            <w:r>
              <w:rPr>
                <w:b/>
                <w:bCs/>
                <w:sz w:val="21"/>
                <w:szCs w:val="21"/>
                <w:lang w:eastAsia="zh-CN"/>
              </w:rPr>
              <w:t>：</w:t>
            </w:r>
            <w:r>
              <w:rPr>
                <w:rFonts w:hint="eastAsia"/>
                <w:b/>
                <w:bCs/>
                <w:sz w:val="21"/>
                <w:szCs w:val="21"/>
                <w:lang w:eastAsia="zh-CN"/>
              </w:rPr>
              <w:t>论文设计作品、日常表现、表演、观察</w:t>
            </w:r>
          </w:p>
          <w:p w14:paraId="012C5E00">
            <w:pPr>
              <w:pStyle w:val="253"/>
              <w:spacing w:before="53"/>
              <w:ind w:left="587"/>
              <w:rPr>
                <w:b/>
                <w:bCs/>
                <w:sz w:val="21"/>
                <w:szCs w:val="21"/>
                <w:lang w:eastAsia="zh-CN"/>
              </w:rPr>
            </w:pPr>
            <w:r>
              <w:rPr>
                <w:b/>
                <w:bCs/>
                <w:sz w:val="21"/>
                <w:szCs w:val="21"/>
                <w:lang w:eastAsia="zh-CN"/>
              </w:rPr>
              <w:t>(</w:t>
            </w:r>
            <w:r>
              <w:rPr>
                <w:rFonts w:hint="eastAsia"/>
                <w:b/>
                <w:bCs/>
                <w:sz w:val="21"/>
                <w:szCs w:val="21"/>
                <w:lang w:eastAsia="zh-CN"/>
              </w:rPr>
              <w:t>2</w:t>
            </w:r>
            <w:r>
              <w:rPr>
                <w:b/>
                <w:bCs/>
                <w:sz w:val="21"/>
                <w:szCs w:val="21"/>
                <w:lang w:eastAsia="zh-CN"/>
              </w:rPr>
              <w:t>)档案评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w:t>
            </w:r>
          </w:p>
          <w:p w14:paraId="3BFC9119">
            <w:pPr>
              <w:pStyle w:val="253"/>
              <w:spacing w:before="53"/>
              <w:ind w:left="587"/>
            </w:pPr>
            <w:r>
              <w:rPr>
                <w:b/>
                <w:bCs/>
                <w:sz w:val="21"/>
                <w:szCs w:val="21"/>
                <w:lang w:eastAsia="zh-CN"/>
              </w:rPr>
              <w:t>(</w:t>
            </w:r>
            <w:r>
              <w:rPr>
                <w:rFonts w:hint="eastAsia"/>
                <w:b/>
                <w:bCs/>
                <w:sz w:val="21"/>
                <w:szCs w:val="21"/>
                <w:lang w:eastAsia="zh-CN"/>
              </w:rPr>
              <w:t>3</w:t>
            </w:r>
            <w:r>
              <w:rPr>
                <w:b/>
                <w:bCs/>
                <w:sz w:val="21"/>
                <w:szCs w:val="21"/>
                <w:lang w:eastAsia="zh-CN"/>
              </w:rPr>
              <w:t>)口语评</w:t>
            </w:r>
            <w:r>
              <w:rPr>
                <w:rFonts w:hint="eastAsia"/>
                <w:b/>
                <w:bCs/>
                <w:sz w:val="21"/>
                <w:szCs w:val="21"/>
                <w:lang w:eastAsia="zh-CN"/>
              </w:rPr>
              <w:t>价</w:t>
            </w:r>
            <w:r>
              <w:rPr>
                <w:b/>
                <w:bCs/>
                <w:sz w:val="21"/>
                <w:szCs w:val="21"/>
                <w:lang w:eastAsia="zh-CN"/>
              </w:rPr>
              <w:t>：口头</w:t>
            </w:r>
            <w:r>
              <w:rPr>
                <w:rFonts w:hint="eastAsia"/>
                <w:b/>
                <w:bCs/>
                <w:sz w:val="21"/>
                <w:szCs w:val="21"/>
                <w:lang w:eastAsia="zh-CN"/>
              </w:rPr>
              <w:t>答辩</w:t>
            </w:r>
          </w:p>
        </w:tc>
      </w:tr>
      <w:tr w14:paraId="41BD8A42">
        <w:trPr>
          <w:trHeight w:val="0" w:hRule="atLeast"/>
          <w:jc w:val="center"/>
        </w:trPr>
        <w:tc>
          <w:tcPr>
            <w:tcW w:w="1297" w:type="dxa"/>
            <w:vMerge w:val="restart"/>
            <w:vAlign w:val="center"/>
          </w:tcPr>
          <w:p w14:paraId="2019CCD9">
            <w:pPr>
              <w:pStyle w:val="253"/>
              <w:ind w:left="170"/>
              <w:rPr>
                <w:b/>
                <w:bCs/>
                <w:sz w:val="21"/>
                <w:szCs w:val="21"/>
                <w:lang w:eastAsia="zh-CN"/>
              </w:rPr>
            </w:pPr>
            <w:r>
              <w:rPr>
                <w:rFonts w:hint="eastAsia" w:ascii="宋体" w:hAnsi="宋体" w:eastAsia="宋体" w:cs="宋体"/>
                <w:b/>
                <w:color w:val="000000"/>
                <w:sz w:val="21"/>
                <w:szCs w:val="21"/>
                <w:lang w:eastAsia="zh-CN"/>
              </w:rPr>
              <w:t>审批意见</w:t>
            </w:r>
          </w:p>
        </w:tc>
        <w:tc>
          <w:tcPr>
            <w:tcW w:w="7581" w:type="dxa"/>
            <w:gridSpan w:val="12"/>
          </w:tcPr>
          <w:p w14:paraId="5715E66D">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583FA7D0">
            <w:pPr>
              <w:rPr>
                <w:rFonts w:ascii="宋体" w:hAnsi="宋体" w:eastAsia="宋体" w:cs="宋体"/>
                <w:sz w:val="21"/>
                <w:szCs w:val="21"/>
                <w:lang w:eastAsia="zh-CN"/>
              </w:rPr>
            </w:pPr>
          </w:p>
          <w:p w14:paraId="0978BC6E">
            <w:pPr>
              <w:rPr>
                <w:rFonts w:ascii="宋体" w:hAnsi="宋体" w:eastAsia="宋体" w:cs="宋体"/>
                <w:sz w:val="21"/>
                <w:szCs w:val="21"/>
                <w:lang w:eastAsia="zh-CN"/>
              </w:rPr>
            </w:pPr>
          </w:p>
          <w:p w14:paraId="0DD68C4D">
            <w:pPr>
              <w:rPr>
                <w:rFonts w:ascii="宋体" w:hAnsi="宋体" w:eastAsia="宋体" w:cs="宋体"/>
                <w:sz w:val="21"/>
                <w:szCs w:val="21"/>
                <w:lang w:eastAsia="zh-CN"/>
              </w:rPr>
            </w:pPr>
          </w:p>
          <w:p w14:paraId="62E33DE8">
            <w:pPr>
              <w:rPr>
                <w:rFonts w:ascii="宋体" w:hAnsi="宋体" w:eastAsia="宋体" w:cs="宋体"/>
                <w:sz w:val="21"/>
                <w:szCs w:val="21"/>
                <w:lang w:eastAsia="zh-CN"/>
              </w:rPr>
            </w:pPr>
          </w:p>
          <w:p w14:paraId="198533A8">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r w14:paraId="363E3C90">
        <w:trPr>
          <w:trHeight w:val="0" w:hRule="atLeast"/>
          <w:jc w:val="center"/>
        </w:trPr>
        <w:tc>
          <w:tcPr>
            <w:tcW w:w="1297" w:type="dxa"/>
            <w:vMerge w:val="continue"/>
            <w:vAlign w:val="center"/>
          </w:tcPr>
          <w:p w14:paraId="0AFDFB74">
            <w:pPr>
              <w:pStyle w:val="253"/>
              <w:spacing w:before="53"/>
              <w:ind w:left="587"/>
              <w:rPr>
                <w:b/>
                <w:bCs/>
                <w:sz w:val="21"/>
                <w:szCs w:val="21"/>
                <w:lang w:eastAsia="zh-CN"/>
              </w:rPr>
            </w:pPr>
          </w:p>
        </w:tc>
        <w:tc>
          <w:tcPr>
            <w:tcW w:w="7581" w:type="dxa"/>
            <w:gridSpan w:val="12"/>
          </w:tcPr>
          <w:p w14:paraId="793557F7">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1FA209C7">
            <w:pPr>
              <w:rPr>
                <w:rFonts w:ascii="宋体" w:hAnsi="宋体" w:eastAsia="宋体" w:cs="宋体"/>
                <w:sz w:val="21"/>
                <w:szCs w:val="21"/>
                <w:lang w:eastAsia="zh-CN"/>
              </w:rPr>
            </w:pPr>
          </w:p>
          <w:p w14:paraId="26B3708C">
            <w:pPr>
              <w:rPr>
                <w:rFonts w:ascii="宋体" w:hAnsi="宋体" w:eastAsia="宋体" w:cs="宋体"/>
                <w:sz w:val="21"/>
                <w:szCs w:val="21"/>
                <w:lang w:eastAsia="zh-CN"/>
              </w:rPr>
            </w:pPr>
          </w:p>
          <w:p w14:paraId="04A8D046">
            <w:pPr>
              <w:rPr>
                <w:rFonts w:ascii="宋体" w:hAnsi="宋体" w:eastAsia="宋体" w:cs="宋体"/>
                <w:sz w:val="21"/>
                <w:szCs w:val="21"/>
                <w:lang w:eastAsia="zh-CN"/>
              </w:rPr>
            </w:pPr>
          </w:p>
          <w:p w14:paraId="654C3E2F">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14:paraId="021773FD">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年  月  日</w:t>
            </w:r>
          </w:p>
        </w:tc>
      </w:tr>
      <w:tr w14:paraId="772722BD">
        <w:trPr>
          <w:trHeight w:val="0" w:hRule="atLeast"/>
          <w:jc w:val="center"/>
        </w:trPr>
        <w:tc>
          <w:tcPr>
            <w:tcW w:w="1297" w:type="dxa"/>
            <w:vMerge w:val="continue"/>
            <w:vAlign w:val="center"/>
          </w:tcPr>
          <w:p w14:paraId="2F70FE23">
            <w:pPr>
              <w:pStyle w:val="253"/>
              <w:spacing w:before="53"/>
              <w:ind w:left="587"/>
              <w:rPr>
                <w:b/>
                <w:bCs/>
                <w:sz w:val="21"/>
                <w:szCs w:val="21"/>
                <w:lang w:eastAsia="zh-CN"/>
              </w:rPr>
            </w:pPr>
          </w:p>
        </w:tc>
        <w:tc>
          <w:tcPr>
            <w:tcW w:w="7581" w:type="dxa"/>
            <w:gridSpan w:val="12"/>
          </w:tcPr>
          <w:p w14:paraId="17F71407">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1A83D97">
            <w:pPr>
              <w:rPr>
                <w:rFonts w:ascii="宋体" w:hAnsi="宋体" w:eastAsia="宋体" w:cs="宋体"/>
                <w:sz w:val="21"/>
                <w:szCs w:val="21"/>
                <w:lang w:eastAsia="zh-CN"/>
              </w:rPr>
            </w:pPr>
          </w:p>
          <w:p w14:paraId="423EDE68">
            <w:pPr>
              <w:rPr>
                <w:rFonts w:ascii="宋体" w:hAnsi="宋体" w:eastAsia="宋体" w:cs="宋体"/>
                <w:sz w:val="21"/>
                <w:szCs w:val="21"/>
                <w:lang w:eastAsia="zh-CN"/>
              </w:rPr>
            </w:pPr>
          </w:p>
          <w:p w14:paraId="0D8A6F4B">
            <w:pPr>
              <w:rPr>
                <w:rFonts w:ascii="宋体" w:hAnsi="宋体" w:eastAsia="宋体" w:cs="宋体"/>
                <w:sz w:val="21"/>
                <w:szCs w:val="21"/>
                <w:lang w:eastAsia="zh-CN"/>
              </w:rPr>
            </w:pPr>
          </w:p>
          <w:p w14:paraId="1154C321">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14:paraId="34A5594C">
            <w:pPr>
              <w:rPr>
                <w:rFonts w:ascii="宋体" w:hAnsi="宋体" w:eastAsia="宋体" w:cs="宋体"/>
                <w:sz w:val="21"/>
                <w:szCs w:val="21"/>
                <w:lang w:eastAsia="zh-CN"/>
              </w:rPr>
            </w:pPr>
          </w:p>
          <w:p w14:paraId="78640D42">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14:paraId="2479C741">
            <w:pPr>
              <w:rPr>
                <w:rFonts w:ascii="宋体" w:hAnsi="宋体" w:eastAsia="宋体" w:cs="宋体"/>
                <w:b/>
                <w:bCs/>
                <w:sz w:val="21"/>
                <w:szCs w:val="21"/>
                <w:lang w:eastAsia="zh-CN"/>
              </w:rPr>
            </w:pPr>
          </w:p>
        </w:tc>
      </w:tr>
    </w:tbl>
    <w:p w14:paraId="3BBA2FF6"/>
    <w:sectPr>
      <w:headerReference r:id="rId97" w:type="default"/>
      <w:footerReference r:id="rId9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宋体-繁"/>
    <w:panose1 w:val="00000000000000000000"/>
    <w:charset w:val="00"/>
    <w:family w:val="auto"/>
    <w:pitch w:val="default"/>
    <w:sig w:usb0="00000000" w:usb1="00000000" w:usb2="00000000" w:usb3="00000000" w:csb0="00000000" w:csb1="00000000"/>
  </w:font>
  <w:font w:name="宋体-繁">
    <w:panose1 w:val="02010600040101010101"/>
    <w:charset w:val="86"/>
    <w:family w:val="auto"/>
    <w:pitch w:val="default"/>
    <w:sig w:usb0="00000287" w:usb1="080F0000" w:usb2="00000000" w:usb3="00000000" w:csb0="0004009F" w:csb1="DFD70000"/>
  </w:font>
  <w:font w:name="å¾®è½¯é›…é»‘">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仿宋_GB2312">
    <w:altName w:val="仿宋-简"/>
    <w:panose1 w:val="00000000000000000000"/>
    <w:charset w:val="00"/>
    <w:family w:val="auto"/>
    <w:pitch w:val="default"/>
    <w:sig w:usb0="00000000" w:usb1="00000000" w:usb2="00000000" w:usb3="00000000" w:csb0="00000000" w:csb1="00000000"/>
  </w:font>
  <w:font w:name="仿宋-简">
    <w:panose1 w:val="02010609060101010101"/>
    <w:charset w:val="86"/>
    <w:family w:val="auto"/>
    <w:pitch w:val="default"/>
    <w:sig w:usb0="A00002BF" w:usb1="3ACF7CFA" w:usb2="00000016" w:usb3="00000000" w:csb0="00040001" w:csb1="00000000"/>
  </w:font>
  <w:font w:name="仿宋">
    <w:altName w:val="仿宋-简"/>
    <w:panose1 w:val="00000000000000000000"/>
    <w:charset w:val="00"/>
    <w:family w:val="auto"/>
    <w:pitch w:val="default"/>
    <w:sig w:usb0="00000000" w:usb1="00000000" w:usb2="00000000" w:usb3="00000000" w:csb0="00000000" w:csb1="00000000"/>
  </w:font>
  <w:font w:name="Liberation Sans">
    <w:altName w:val="苹方-简"/>
    <w:panose1 w:val="00000000000000000000"/>
    <w:charset w:val="00"/>
    <w:family w:val="auto"/>
    <w:pitch w:val="default"/>
    <w:sig w:usb0="00000000" w:usb1="00000000" w:usb2="00000000" w:usb3="00000000" w:csb0="00000000" w:csb1="00000000"/>
  </w:font>
  <w:font w:name="Noto Sans SC">
    <w:panose1 w:val="02000000000000000000"/>
    <w:charset w:val="80"/>
    <w:family w:val="auto"/>
    <w:pitch w:val="default"/>
    <w:sig w:usb0="F7FFAEFF" w:usb1="FBDFFFFF" w:usb2="001FFFFF" w:usb3="00000000" w:csb0="600301FF" w:csb1="FFFF0000"/>
  </w:font>
  <w:font w:name="隶书">
    <w:altName w:val="报隶-简"/>
    <w:panose1 w:val="02010509060101010101"/>
    <w:charset w:val="00"/>
    <w:family w:val="modern"/>
    <w:pitch w:val="default"/>
    <w:sig w:usb0="00000000" w:usb1="00000000" w:usb2="00000010" w:usb3="00000000" w:csb0="00040000" w:csb1="00000000"/>
  </w:font>
  <w:font w:name="报隶-简">
    <w:panose1 w:val="02010600040101010101"/>
    <w:charset w:val="86"/>
    <w:family w:val="auto"/>
    <w:pitch w:val="default"/>
    <w:sig w:usb0="80000287" w:usb1="280F3C52"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宋体;SimSun">
    <w:altName w:val="汉仪书宋二KW"/>
    <w:panose1 w:val="00000000000000000000"/>
    <w:charset w:val="00"/>
    <w:family w:val="auto"/>
    <w:pitch w:val="default"/>
    <w:sig w:usb0="00000000" w:usb1="00000000" w:usb2="00000000" w:usb3="00000000" w:csb0="00000000" w:csb1="00000000"/>
  </w:font>
  <w:font w:name="宋体;汉仪书宋二KW">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webkit-standard">
    <w:altName w:val="苹方-简"/>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A9634">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5D158">
    <w:pPr>
      <w:jc w:val="center"/>
    </w:pPr>
    <w:r>
      <w:rPr>
        <w:sz w:val="21"/>
      </w:rPr>
      <w:fldChar w:fldCharType="begin"/>
    </w:r>
    <w:r>
      <w:rPr>
        <w:sz w:val="21"/>
      </w:rPr>
      <w:instrText xml:space="preserve"> PAGE </w:instrText>
    </w:r>
    <w:r>
      <w:rPr>
        <w:sz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6ED6F">
    <w:pPr>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E0422">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6CE0422">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0866">
    <w:pPr>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4C2F1">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0D4C2F1">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B35DC">
    <w:pPr>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7BE52">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257BE52">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E3709">
    <w:pPr>
      <w:jc w:val="cente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B8542">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D6B8542">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F20F7">
    <w:pPr>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81C74">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B881C74">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28951">
    <w:pPr>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5A445">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1F5A445">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E7789">
    <w:pPr>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CB386A">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5CB386A">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3A3BB">
    <w:pPr>
      <w:jc w:val="cente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A4376D">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2A4376D">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19940">
    <w:pPr>
      <w:jc w:val="cente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B505F">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6E0B505F">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76C80">
    <w:pPr>
      <w:jc w:val="cente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B25C3">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CBB25C3">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6D70E">
    <w:pPr>
      <w:jc w:val="center"/>
    </w:pPr>
    <w:r>
      <w:rPr>
        <w:sz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6B851">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5306B851">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1CF36">
    <w:pPr>
      <w:jc w:val="center"/>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A3250">
                          <w:pPr>
                            <w:pStyle w:val="12"/>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15A3250">
                    <w:pPr>
                      <w:pStyle w:val="12"/>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98C9C">
    <w:pPr>
      <w:jc w:val="center"/>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BEDF2">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68BEDF2">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BC896">
    <w:pPr>
      <w:jc w:val="center"/>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251D63">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3A251D63">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2411">
    <w:pPr>
      <w:jc w:val="center"/>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991BCB">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22991BCB">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05841">
    <w:pPr>
      <w:jc w:val="center"/>
    </w:pPr>
    <w:r>
      <w:rPr>
        <w:sz w:val="21"/>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2113C">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682113C">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C20B2">
    <w:pPr>
      <w:jc w:val="center"/>
    </w:pPr>
    <w:r>
      <w:rPr>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FAFB9">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5BFAFB9">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065E7">
    <w:pPr>
      <w:jc w:val="center"/>
    </w:pPr>
    <w:r>
      <w:rPr>
        <w:sz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FFACD">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7DDFFACD">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3F3AF">
    <w:pPr>
      <w:jc w:val="center"/>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B55BE">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70B55BE">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23CE">
    <w:pPr>
      <w:jc w:val="center"/>
    </w:pPr>
    <w:r>
      <w:rPr>
        <w:sz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DB905">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64DB905">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9A4DF">
    <w:pPr>
      <w:jc w:val="center"/>
    </w:pPr>
    <w:r>
      <w:rPr>
        <w:sz w:val="21"/>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22EA8">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4B22EA8">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62915">
    <w:pPr>
      <w:jc w:val="center"/>
    </w:pPr>
    <w:r>
      <w:rPr>
        <w:sz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4752D">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644752D">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96032">
    <w:pPr>
      <w:jc w:val="center"/>
    </w:pPr>
    <w:r>
      <w:rPr>
        <w:sz w:val="21"/>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95076">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5995076">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CE03">
    <w:pPr>
      <w:jc w:val="center"/>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90F97">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CC90F97">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F4B87">
    <w:pPr>
      <w:jc w:val="center"/>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6828D">
                          <w:pPr>
                            <w:pStyle w:val="12"/>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6B06828D">
                    <w:pPr>
                      <w:pStyle w:val="12"/>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583D7">
    <w:pPr>
      <w:jc w:val="center"/>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3A152">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32C3A152">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1932">
    <w:pPr>
      <w:jc w:val="center"/>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FDA6D">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254FDA6D">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67D2">
    <w:pPr>
      <w:jc w:val="cente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B1E16">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11AB1E16">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6F480">
    <w:pPr>
      <w:jc w:val="cente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62549">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21962549">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162AD">
    <w:pPr>
      <w:jc w:val="cente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AB55C">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199AB55C">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88859">
    <w:pPr>
      <w:jc w:val="cente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A06DB8">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AA06DB8">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8BCFA">
    <w:pPr>
      <w:jc w:val="cente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2B144">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1F2B144">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347C7">
    <w:pPr>
      <w:jc w:val="cente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BE714">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213BE714">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46DDD">
    <w:pPr>
      <w:jc w:val="cente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C9417">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282C9417">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1FD60">
    <w:pPr>
      <w:jc w:val="cente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FD3AEA">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8FD3AEA">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783C5">
    <w:pPr>
      <w:jc w:val="cente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F5BE20">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1F5BE20">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9205">
    <w:pPr>
      <w:jc w:val="cente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D2868">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5F6D2868">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99B4">
    <w:pPr>
      <w:jc w:val="cente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A28055">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8A28055">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DF0ED">
    <w:pPr>
      <w:jc w:val="cente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0F119">
                          <w:pPr>
                            <w:pStyle w:val="12"/>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640F119">
                    <w:pPr>
                      <w:pStyle w:val="12"/>
                    </w:pPr>
                    <w:r>
                      <w:fldChar w:fldCharType="begin"/>
                    </w:r>
                    <w:r>
                      <w:instrText xml:space="preserve"> PAGE  \* MERGEFORMAT </w:instrText>
                    </w:r>
                    <w:r>
                      <w:fldChar w:fldCharType="separate"/>
                    </w:r>
                    <w:r>
                      <w:t>182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B963">
    <w:pPr>
      <w:jc w:val="cente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0B8F0">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21C0B8F0">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BDBA4">
    <w:pPr>
      <w:jc w:val="cente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460226">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42460226">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50C14">
    <w:pPr>
      <w:jc w:val="cente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0AA20">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4F60AA20">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FAFE4">
    <w:pPr>
      <w:jc w:val="cente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C3C6F">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14CC3C6F">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8EC9D">
    <w:pPr>
      <w:jc w:val="cente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4A8B7">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0454A8B7">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BD6BB">
    <w:pPr>
      <w:jc w:val="cente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80D8E">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8D80D8E">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C1CE">
    <w:pPr>
      <w:jc w:val="cente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D69CC">
                          <w:pPr>
                            <w:jc w:val="center"/>
                          </w:pPr>
                          <w:r>
                            <w:rPr>
                              <w:sz w:val="21"/>
                            </w:rPr>
                            <w:fldChar w:fldCharType="begin"/>
                          </w:r>
                          <w:r>
                            <w:rPr>
                              <w:sz w:val="21"/>
                            </w:rPr>
                            <w:instrText xml:space="preserve"> PAGE </w:instrText>
                          </w:r>
                          <w:r>
                            <w:rPr>
                              <w:sz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156D69CC">
                    <w:pPr>
                      <w:jc w:val="center"/>
                    </w:pPr>
                    <w:r>
                      <w:rPr>
                        <w:sz w:val="21"/>
                      </w:rPr>
                      <w:fldChar w:fldCharType="begin"/>
                    </w:r>
                    <w:r>
                      <w:rPr>
                        <w:sz w:val="21"/>
                      </w:rPr>
                      <w:instrText xml:space="preserve"> PAGE </w:instrText>
                    </w:r>
                    <w:r>
                      <w:rPr>
                        <w:sz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D50E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A585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DC3D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A8BA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7C0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3620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1595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A5DF"/>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8BF3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19600"/>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39058"/>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0E0C"/>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5AF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65B6A"/>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5E7F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B7774"/>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C22D3"/>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5DAF"/>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F9E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2505C"/>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210A"/>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CCAA"/>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8A51"/>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27078"/>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796E"/>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F069"/>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C7D34"/>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F8E71"/>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9B35"/>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ABAF"/>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74F2"/>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A322"/>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D18B8"/>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5C4D"/>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15834"/>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D32E"/>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57E19"/>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18651"/>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FD960"/>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4948D"/>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6DC54"/>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C31AD"/>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39D6C"/>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BB70D"/>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7DF14"/>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04678"/>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45C2F"/>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B26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BE045"/>
    <w:multiLevelType w:val="singleLevel"/>
    <w:tmpl w:val="968BE045"/>
    <w:lvl w:ilvl="0" w:tentative="0">
      <w:start w:val="1"/>
      <w:numFmt w:val="chineseCounting"/>
      <w:suff w:val="space"/>
      <w:lvlText w:val="第%1章"/>
      <w:lvlJc w:val="left"/>
      <w:rPr>
        <w:rFonts w:hint="eastAsia"/>
      </w:rPr>
    </w:lvl>
  </w:abstractNum>
  <w:abstractNum w:abstractNumId="1">
    <w:nsid w:val="9DFF2B48"/>
    <w:multiLevelType w:val="singleLevel"/>
    <w:tmpl w:val="9DFF2B48"/>
    <w:lvl w:ilvl="0" w:tentative="0">
      <w:start w:val="1"/>
      <w:numFmt w:val="decimal"/>
      <w:suff w:val="nothing"/>
      <w:lvlText w:val="%1．"/>
      <w:lvlJc w:val="left"/>
      <w:pPr>
        <w:ind w:left="0" w:firstLine="400"/>
      </w:pPr>
      <w:rPr>
        <w:rFonts w:hint="default"/>
      </w:rPr>
    </w:lvl>
  </w:abstractNum>
  <w:abstractNum w:abstractNumId="2">
    <w:nsid w:val="9EF78781"/>
    <w:multiLevelType w:val="singleLevel"/>
    <w:tmpl w:val="9EF78781"/>
    <w:lvl w:ilvl="0" w:tentative="0">
      <w:start w:val="1"/>
      <w:numFmt w:val="decimal"/>
      <w:lvlText w:val="%1."/>
      <w:lvlJc w:val="left"/>
      <w:pPr>
        <w:tabs>
          <w:tab w:val="left" w:pos="312"/>
        </w:tabs>
      </w:pPr>
    </w:lvl>
  </w:abstractNum>
  <w:abstractNum w:abstractNumId="3">
    <w:nsid w:val="A2318E9D"/>
    <w:multiLevelType w:val="singleLevel"/>
    <w:tmpl w:val="A2318E9D"/>
    <w:lvl w:ilvl="0" w:tentative="0">
      <w:start w:val="1"/>
      <w:numFmt w:val="decimal"/>
      <w:suff w:val="nothing"/>
      <w:lvlText w:val="%1、"/>
      <w:lvlJc w:val="left"/>
    </w:lvl>
  </w:abstractNum>
  <w:abstractNum w:abstractNumId="4">
    <w:nsid w:val="BF8B9791"/>
    <w:multiLevelType w:val="singleLevel"/>
    <w:tmpl w:val="BF8B9791"/>
    <w:lvl w:ilvl="0" w:tentative="0">
      <w:start w:val="1"/>
      <w:numFmt w:val="decimal"/>
      <w:suff w:val="space"/>
      <w:lvlText w:val="%1."/>
      <w:lvlJc w:val="left"/>
    </w:lvl>
  </w:abstractNum>
  <w:abstractNum w:abstractNumId="5">
    <w:nsid w:val="BFBF8725"/>
    <w:multiLevelType w:val="multilevel"/>
    <w:tmpl w:val="BFBF8725"/>
    <w:lvl w:ilvl="0" w:tentative="0">
      <w:start w:val="0"/>
      <w:numFmt w:val="bullet"/>
      <w:lvlText w:val=""/>
      <w:lvlJc w:val="left"/>
      <w:pPr>
        <w:tabs>
          <w:tab w:val="left" w:pos="0"/>
        </w:tabs>
        <w:ind w:left="400" w:hanging="188"/>
      </w:pPr>
      <w:rPr>
        <w:rFonts w:hint="default" w:ascii="Wingdings 2" w:hAnsi="Wingdings 2" w:cs="Wingdings 2"/>
        <w:w w:val="99"/>
        <w:sz w:val="19"/>
        <w:szCs w:val="19"/>
      </w:rPr>
    </w:lvl>
    <w:lvl w:ilvl="1" w:tentative="0">
      <w:start w:val="0"/>
      <w:numFmt w:val="bullet"/>
      <w:lvlText w:val=""/>
      <w:lvlJc w:val="left"/>
      <w:pPr>
        <w:tabs>
          <w:tab w:val="left" w:pos="0"/>
        </w:tabs>
        <w:ind w:left="890" w:hanging="188"/>
      </w:pPr>
      <w:rPr>
        <w:rFonts w:hint="default" w:ascii="Symbol" w:hAnsi="Symbol" w:cs="Symbol"/>
      </w:rPr>
    </w:lvl>
    <w:lvl w:ilvl="2" w:tentative="0">
      <w:start w:val="0"/>
      <w:numFmt w:val="bullet"/>
      <w:lvlText w:val=""/>
      <w:lvlJc w:val="left"/>
      <w:pPr>
        <w:tabs>
          <w:tab w:val="left" w:pos="0"/>
        </w:tabs>
        <w:ind w:left="1380" w:hanging="188"/>
      </w:pPr>
      <w:rPr>
        <w:rFonts w:hint="default" w:ascii="Symbol" w:hAnsi="Symbol" w:cs="Symbol"/>
      </w:rPr>
    </w:lvl>
    <w:lvl w:ilvl="3" w:tentative="0">
      <w:start w:val="0"/>
      <w:numFmt w:val="bullet"/>
      <w:lvlText w:val=""/>
      <w:lvlJc w:val="left"/>
      <w:pPr>
        <w:tabs>
          <w:tab w:val="left" w:pos="0"/>
        </w:tabs>
        <w:ind w:left="1870" w:hanging="188"/>
      </w:pPr>
      <w:rPr>
        <w:rFonts w:hint="default" w:ascii="Symbol" w:hAnsi="Symbol" w:cs="Symbol"/>
      </w:rPr>
    </w:lvl>
    <w:lvl w:ilvl="4" w:tentative="0">
      <w:start w:val="0"/>
      <w:numFmt w:val="bullet"/>
      <w:lvlText w:val=""/>
      <w:lvlJc w:val="left"/>
      <w:pPr>
        <w:tabs>
          <w:tab w:val="left" w:pos="0"/>
        </w:tabs>
        <w:ind w:left="2361" w:hanging="188"/>
      </w:pPr>
      <w:rPr>
        <w:rFonts w:hint="default" w:ascii="Symbol" w:hAnsi="Symbol" w:cs="Symbol"/>
      </w:rPr>
    </w:lvl>
    <w:lvl w:ilvl="5" w:tentative="0">
      <w:start w:val="0"/>
      <w:numFmt w:val="bullet"/>
      <w:lvlText w:val=""/>
      <w:lvlJc w:val="left"/>
      <w:pPr>
        <w:tabs>
          <w:tab w:val="left" w:pos="0"/>
        </w:tabs>
        <w:ind w:left="2851" w:hanging="188"/>
      </w:pPr>
      <w:rPr>
        <w:rFonts w:hint="default" w:ascii="Symbol" w:hAnsi="Symbol" w:cs="Symbol"/>
      </w:rPr>
    </w:lvl>
    <w:lvl w:ilvl="6" w:tentative="0">
      <w:start w:val="0"/>
      <w:numFmt w:val="bullet"/>
      <w:lvlText w:val=""/>
      <w:lvlJc w:val="left"/>
      <w:pPr>
        <w:tabs>
          <w:tab w:val="left" w:pos="0"/>
        </w:tabs>
        <w:ind w:left="3341" w:hanging="188"/>
      </w:pPr>
      <w:rPr>
        <w:rFonts w:hint="default" w:ascii="Symbol" w:hAnsi="Symbol" w:cs="Symbol"/>
      </w:rPr>
    </w:lvl>
    <w:lvl w:ilvl="7" w:tentative="0">
      <w:start w:val="0"/>
      <w:numFmt w:val="bullet"/>
      <w:lvlText w:val=""/>
      <w:lvlJc w:val="left"/>
      <w:pPr>
        <w:tabs>
          <w:tab w:val="left" w:pos="0"/>
        </w:tabs>
        <w:ind w:left="3832" w:hanging="188"/>
      </w:pPr>
      <w:rPr>
        <w:rFonts w:hint="default" w:ascii="Symbol" w:hAnsi="Symbol" w:cs="Symbol"/>
      </w:rPr>
    </w:lvl>
    <w:lvl w:ilvl="8" w:tentative="0">
      <w:start w:val="0"/>
      <w:numFmt w:val="bullet"/>
      <w:lvlText w:val=""/>
      <w:lvlJc w:val="left"/>
      <w:pPr>
        <w:tabs>
          <w:tab w:val="left" w:pos="0"/>
        </w:tabs>
        <w:ind w:left="4322" w:hanging="188"/>
      </w:pPr>
      <w:rPr>
        <w:rFonts w:hint="default" w:ascii="Symbol" w:hAnsi="Symbol" w:cs="Symbol"/>
      </w:rPr>
    </w:lvl>
  </w:abstractNum>
  <w:abstractNum w:abstractNumId="6">
    <w:nsid w:val="CF092B84"/>
    <w:multiLevelType w:val="singleLevel"/>
    <w:tmpl w:val="CF092B84"/>
    <w:lvl w:ilvl="0" w:tentative="0">
      <w:start w:val="1"/>
      <w:numFmt w:val="chineseCounting"/>
      <w:suff w:val="space"/>
      <w:lvlText w:val="第%1章"/>
      <w:lvlJc w:val="left"/>
      <w:rPr>
        <w:rFonts w:hint="eastAsia"/>
      </w:rPr>
    </w:lvl>
  </w:abstractNum>
  <w:abstractNum w:abstractNumId="7">
    <w:nsid w:val="E5B779A9"/>
    <w:multiLevelType w:val="singleLevel"/>
    <w:tmpl w:val="E5B779A9"/>
    <w:lvl w:ilvl="0" w:tentative="0">
      <w:start w:val="1"/>
      <w:numFmt w:val="decimal"/>
      <w:suff w:val="space"/>
      <w:lvlText w:val="%1."/>
      <w:lvlJc w:val="left"/>
    </w:lvl>
  </w:abstractNum>
  <w:abstractNum w:abstractNumId="8">
    <w:nsid w:val="F77F4A6C"/>
    <w:multiLevelType w:val="singleLevel"/>
    <w:tmpl w:val="F77F4A6C"/>
    <w:lvl w:ilvl="0" w:tentative="0">
      <w:start w:val="1"/>
      <w:numFmt w:val="decimal"/>
      <w:suff w:val="space"/>
      <w:lvlText w:val="%1."/>
      <w:lvlJc w:val="left"/>
    </w:lvl>
  </w:abstractNum>
  <w:abstractNum w:abstractNumId="9">
    <w:nsid w:val="FF7F91FC"/>
    <w:multiLevelType w:val="singleLevel"/>
    <w:tmpl w:val="FF7F91FC"/>
    <w:lvl w:ilvl="0" w:tentative="0">
      <w:start w:val="1"/>
      <w:numFmt w:val="decimal"/>
      <w:suff w:val="nothing"/>
      <w:lvlText w:val="%1．"/>
      <w:lvlJc w:val="left"/>
      <w:pPr>
        <w:ind w:left="0" w:firstLine="400"/>
      </w:pPr>
      <w:rPr>
        <w:rFonts w:hint="default"/>
      </w:rPr>
    </w:lvl>
  </w:abstractNum>
  <w:abstractNum w:abstractNumId="10">
    <w:nsid w:val="FFFF7772"/>
    <w:multiLevelType w:val="multilevel"/>
    <w:tmpl w:val="FFFF7772"/>
    <w:lvl w:ilvl="0" w:tentative="0">
      <w:start w:val="0"/>
      <w:numFmt w:val="bullet"/>
      <w:lvlText w:val=""/>
      <w:lvlJc w:val="left"/>
      <w:pPr>
        <w:tabs>
          <w:tab w:val="left" w:pos="0"/>
        </w:tabs>
        <w:ind w:left="416" w:hanging="215"/>
      </w:pPr>
      <w:rPr>
        <w:rFonts w:hint="default" w:ascii="Wingdings 2" w:hAnsi="Wingdings 2" w:cs="Wingdings 2"/>
        <w:spacing w:val="-1"/>
        <w:w w:val="100"/>
        <w:sz w:val="22"/>
        <w:szCs w:val="22"/>
      </w:rPr>
    </w:lvl>
    <w:lvl w:ilvl="1" w:tentative="0">
      <w:start w:val="0"/>
      <w:numFmt w:val="bullet"/>
      <w:lvlText w:val=""/>
      <w:lvlJc w:val="left"/>
      <w:pPr>
        <w:tabs>
          <w:tab w:val="left" w:pos="0"/>
        </w:tabs>
        <w:ind w:left="1137" w:hanging="215"/>
      </w:pPr>
      <w:rPr>
        <w:rFonts w:hint="default" w:ascii="Symbol" w:hAnsi="Symbol" w:cs="Symbol"/>
      </w:rPr>
    </w:lvl>
    <w:lvl w:ilvl="2" w:tentative="0">
      <w:start w:val="0"/>
      <w:numFmt w:val="bullet"/>
      <w:lvlText w:val=""/>
      <w:lvlJc w:val="left"/>
      <w:pPr>
        <w:tabs>
          <w:tab w:val="left" w:pos="0"/>
        </w:tabs>
        <w:ind w:left="1855" w:hanging="215"/>
      </w:pPr>
      <w:rPr>
        <w:rFonts w:hint="default" w:ascii="Symbol" w:hAnsi="Symbol" w:cs="Symbol"/>
      </w:rPr>
    </w:lvl>
    <w:lvl w:ilvl="3" w:tentative="0">
      <w:start w:val="0"/>
      <w:numFmt w:val="bullet"/>
      <w:lvlText w:val=""/>
      <w:lvlJc w:val="left"/>
      <w:pPr>
        <w:tabs>
          <w:tab w:val="left" w:pos="0"/>
        </w:tabs>
        <w:ind w:left="2572" w:hanging="215"/>
      </w:pPr>
      <w:rPr>
        <w:rFonts w:hint="default" w:ascii="Symbol" w:hAnsi="Symbol" w:cs="Symbol"/>
      </w:rPr>
    </w:lvl>
    <w:lvl w:ilvl="4" w:tentative="0">
      <w:start w:val="0"/>
      <w:numFmt w:val="bullet"/>
      <w:lvlText w:val=""/>
      <w:lvlJc w:val="left"/>
      <w:pPr>
        <w:tabs>
          <w:tab w:val="left" w:pos="0"/>
        </w:tabs>
        <w:ind w:left="3290" w:hanging="215"/>
      </w:pPr>
      <w:rPr>
        <w:rFonts w:hint="default" w:ascii="Symbol" w:hAnsi="Symbol" w:cs="Symbol"/>
      </w:rPr>
    </w:lvl>
    <w:lvl w:ilvl="5" w:tentative="0">
      <w:start w:val="0"/>
      <w:numFmt w:val="bullet"/>
      <w:lvlText w:val=""/>
      <w:lvlJc w:val="left"/>
      <w:pPr>
        <w:tabs>
          <w:tab w:val="left" w:pos="0"/>
        </w:tabs>
        <w:ind w:left="4007" w:hanging="215"/>
      </w:pPr>
      <w:rPr>
        <w:rFonts w:hint="default" w:ascii="Symbol" w:hAnsi="Symbol" w:cs="Symbol"/>
      </w:rPr>
    </w:lvl>
    <w:lvl w:ilvl="6" w:tentative="0">
      <w:start w:val="0"/>
      <w:numFmt w:val="bullet"/>
      <w:lvlText w:val=""/>
      <w:lvlJc w:val="left"/>
      <w:pPr>
        <w:tabs>
          <w:tab w:val="left" w:pos="0"/>
        </w:tabs>
        <w:ind w:left="4725" w:hanging="215"/>
      </w:pPr>
      <w:rPr>
        <w:rFonts w:hint="default" w:ascii="Symbol" w:hAnsi="Symbol" w:cs="Symbol"/>
      </w:rPr>
    </w:lvl>
    <w:lvl w:ilvl="7" w:tentative="0">
      <w:start w:val="0"/>
      <w:numFmt w:val="bullet"/>
      <w:lvlText w:val=""/>
      <w:lvlJc w:val="left"/>
      <w:pPr>
        <w:tabs>
          <w:tab w:val="left" w:pos="0"/>
        </w:tabs>
        <w:ind w:left="5442" w:hanging="215"/>
      </w:pPr>
      <w:rPr>
        <w:rFonts w:hint="default" w:ascii="Symbol" w:hAnsi="Symbol" w:cs="Symbol"/>
      </w:rPr>
    </w:lvl>
    <w:lvl w:ilvl="8" w:tentative="0">
      <w:start w:val="0"/>
      <w:numFmt w:val="bullet"/>
      <w:lvlText w:val=""/>
      <w:lvlJc w:val="left"/>
      <w:pPr>
        <w:tabs>
          <w:tab w:val="left" w:pos="0"/>
        </w:tabs>
        <w:ind w:left="6160" w:hanging="215"/>
      </w:pPr>
      <w:rPr>
        <w:rFonts w:hint="default" w:ascii="Symbol" w:hAnsi="Symbol" w:cs="Symbol"/>
      </w:rPr>
    </w:lvl>
  </w:abstractNum>
  <w:abstractNum w:abstractNumId="11">
    <w:nsid w:val="00000001"/>
    <w:multiLevelType w:val="singleLevel"/>
    <w:tmpl w:val="00000001"/>
    <w:lvl w:ilvl="0" w:tentative="0">
      <w:start w:val="1"/>
      <w:numFmt w:val="chineseCounting"/>
      <w:suff w:val="space"/>
      <w:lvlText w:val="第%1章"/>
      <w:lvlJc w:val="left"/>
      <w:rPr>
        <w:rFonts w:hint="eastAsia" w:ascii="仿宋" w:hAnsi="仿宋" w:eastAsia="仿宋" w:cs="仿宋"/>
        <w:sz w:val="24"/>
        <w:szCs w:val="24"/>
      </w:rPr>
    </w:lvl>
  </w:abstractNum>
  <w:abstractNum w:abstractNumId="12">
    <w:nsid w:val="00000004"/>
    <w:multiLevelType w:val="singleLevel"/>
    <w:tmpl w:val="00000004"/>
    <w:lvl w:ilvl="0" w:tentative="0">
      <w:start w:val="19"/>
      <w:numFmt w:val="chineseCounting"/>
      <w:suff w:val="space"/>
      <w:lvlText w:val="第%1章"/>
      <w:lvlJc w:val="left"/>
      <w:rPr>
        <w:rFonts w:hint="eastAsia"/>
      </w:rPr>
    </w:lvl>
  </w:abstractNum>
  <w:abstractNum w:abstractNumId="13">
    <w:nsid w:val="0053208E"/>
    <w:multiLevelType w:val="multilevel"/>
    <w:tmpl w:val="0053208E"/>
    <w:lvl w:ilvl="0" w:tentative="0">
      <w:start w:val="0"/>
      <w:numFmt w:val="bullet"/>
      <w:lvlText w:val=""/>
      <w:lvlJc w:val="left"/>
      <w:pPr>
        <w:ind w:left="400" w:hanging="188"/>
      </w:pPr>
      <w:rPr>
        <w:rFonts w:hint="default" w:ascii="Wingdings 2" w:hAnsi="Wingdings 2" w:eastAsia="Wingdings 2" w:cs="Wingdings 2"/>
        <w:w w:val="99"/>
        <w:sz w:val="19"/>
        <w:szCs w:val="19"/>
      </w:rPr>
    </w:lvl>
    <w:lvl w:ilvl="1" w:tentative="0">
      <w:start w:val="0"/>
      <w:numFmt w:val="bullet"/>
      <w:lvlText w:val="•"/>
      <w:lvlJc w:val="left"/>
      <w:pPr>
        <w:ind w:left="890" w:hanging="188"/>
      </w:pPr>
      <w:rPr>
        <w:rFonts w:hint="default"/>
      </w:rPr>
    </w:lvl>
    <w:lvl w:ilvl="2" w:tentative="0">
      <w:start w:val="0"/>
      <w:numFmt w:val="bullet"/>
      <w:lvlText w:val="•"/>
      <w:lvlJc w:val="left"/>
      <w:pPr>
        <w:ind w:left="1380" w:hanging="188"/>
      </w:pPr>
      <w:rPr>
        <w:rFonts w:hint="default"/>
      </w:rPr>
    </w:lvl>
    <w:lvl w:ilvl="3" w:tentative="0">
      <w:start w:val="0"/>
      <w:numFmt w:val="bullet"/>
      <w:lvlText w:val="•"/>
      <w:lvlJc w:val="left"/>
      <w:pPr>
        <w:ind w:left="1870" w:hanging="188"/>
      </w:pPr>
      <w:rPr>
        <w:rFonts w:hint="default"/>
      </w:rPr>
    </w:lvl>
    <w:lvl w:ilvl="4" w:tentative="0">
      <w:start w:val="0"/>
      <w:numFmt w:val="bullet"/>
      <w:lvlText w:val="•"/>
      <w:lvlJc w:val="left"/>
      <w:pPr>
        <w:ind w:left="2361" w:hanging="188"/>
      </w:pPr>
      <w:rPr>
        <w:rFonts w:hint="default"/>
      </w:rPr>
    </w:lvl>
    <w:lvl w:ilvl="5" w:tentative="0">
      <w:start w:val="0"/>
      <w:numFmt w:val="bullet"/>
      <w:lvlText w:val="•"/>
      <w:lvlJc w:val="left"/>
      <w:pPr>
        <w:ind w:left="2851" w:hanging="188"/>
      </w:pPr>
      <w:rPr>
        <w:rFonts w:hint="default"/>
      </w:rPr>
    </w:lvl>
    <w:lvl w:ilvl="6" w:tentative="0">
      <w:start w:val="0"/>
      <w:numFmt w:val="bullet"/>
      <w:lvlText w:val="•"/>
      <w:lvlJc w:val="left"/>
      <w:pPr>
        <w:ind w:left="3341" w:hanging="188"/>
      </w:pPr>
      <w:rPr>
        <w:rFonts w:hint="default"/>
      </w:rPr>
    </w:lvl>
    <w:lvl w:ilvl="7" w:tentative="0">
      <w:start w:val="0"/>
      <w:numFmt w:val="bullet"/>
      <w:lvlText w:val="•"/>
      <w:lvlJc w:val="left"/>
      <w:pPr>
        <w:ind w:left="3832" w:hanging="188"/>
      </w:pPr>
      <w:rPr>
        <w:rFonts w:hint="default"/>
      </w:rPr>
    </w:lvl>
    <w:lvl w:ilvl="8" w:tentative="0">
      <w:start w:val="0"/>
      <w:numFmt w:val="bullet"/>
      <w:lvlText w:val="•"/>
      <w:lvlJc w:val="left"/>
      <w:pPr>
        <w:ind w:left="4322" w:hanging="188"/>
      </w:pPr>
      <w:rPr>
        <w:rFonts w:hint="default"/>
      </w:rPr>
    </w:lvl>
  </w:abstractNum>
  <w:abstractNum w:abstractNumId="14">
    <w:nsid w:val="01E8693E"/>
    <w:multiLevelType w:val="singleLevel"/>
    <w:tmpl w:val="01E8693E"/>
    <w:lvl w:ilvl="0" w:tentative="0">
      <w:start w:val="1"/>
      <w:numFmt w:val="decimal"/>
      <w:suff w:val="nothing"/>
      <w:lvlText w:val="%1、"/>
      <w:lvlJc w:val="left"/>
    </w:lvl>
  </w:abstractNum>
  <w:abstractNum w:abstractNumId="15">
    <w:nsid w:val="03D62ECE"/>
    <w:multiLevelType w:val="multilevel"/>
    <w:tmpl w:val="03D62ECE"/>
    <w:lvl w:ilvl="0" w:tentative="0">
      <w:start w:val="0"/>
      <w:numFmt w:val="bullet"/>
      <w:lvlText w:val=""/>
      <w:lvlJc w:val="left"/>
      <w:pPr>
        <w:ind w:left="416" w:hanging="215"/>
      </w:pPr>
      <w:rPr>
        <w:rFonts w:hint="default" w:ascii="Wingdings 2" w:hAnsi="Wingdings 2" w:eastAsia="Wingdings 2" w:cs="Wingdings 2"/>
        <w:spacing w:val="-1"/>
        <w:w w:val="100"/>
        <w:sz w:val="22"/>
        <w:szCs w:val="22"/>
      </w:rPr>
    </w:lvl>
    <w:lvl w:ilvl="1" w:tentative="0">
      <w:start w:val="0"/>
      <w:numFmt w:val="bullet"/>
      <w:lvlText w:val="•"/>
      <w:lvlJc w:val="left"/>
      <w:pPr>
        <w:ind w:left="1137" w:hanging="215"/>
      </w:pPr>
      <w:rPr>
        <w:rFonts w:hint="default"/>
      </w:rPr>
    </w:lvl>
    <w:lvl w:ilvl="2" w:tentative="0">
      <w:start w:val="0"/>
      <w:numFmt w:val="bullet"/>
      <w:lvlText w:val="•"/>
      <w:lvlJc w:val="left"/>
      <w:pPr>
        <w:ind w:left="1855" w:hanging="215"/>
      </w:pPr>
      <w:rPr>
        <w:rFonts w:hint="default"/>
      </w:rPr>
    </w:lvl>
    <w:lvl w:ilvl="3" w:tentative="0">
      <w:start w:val="0"/>
      <w:numFmt w:val="bullet"/>
      <w:lvlText w:val="•"/>
      <w:lvlJc w:val="left"/>
      <w:pPr>
        <w:ind w:left="2572" w:hanging="215"/>
      </w:pPr>
      <w:rPr>
        <w:rFonts w:hint="default"/>
      </w:rPr>
    </w:lvl>
    <w:lvl w:ilvl="4" w:tentative="0">
      <w:start w:val="0"/>
      <w:numFmt w:val="bullet"/>
      <w:lvlText w:val="•"/>
      <w:lvlJc w:val="left"/>
      <w:pPr>
        <w:ind w:left="3290" w:hanging="215"/>
      </w:pPr>
      <w:rPr>
        <w:rFonts w:hint="default"/>
      </w:rPr>
    </w:lvl>
    <w:lvl w:ilvl="5" w:tentative="0">
      <w:start w:val="0"/>
      <w:numFmt w:val="bullet"/>
      <w:lvlText w:val="•"/>
      <w:lvlJc w:val="left"/>
      <w:pPr>
        <w:ind w:left="4007" w:hanging="215"/>
      </w:pPr>
      <w:rPr>
        <w:rFonts w:hint="default"/>
      </w:rPr>
    </w:lvl>
    <w:lvl w:ilvl="6" w:tentative="0">
      <w:start w:val="0"/>
      <w:numFmt w:val="bullet"/>
      <w:lvlText w:val="•"/>
      <w:lvlJc w:val="left"/>
      <w:pPr>
        <w:ind w:left="4725" w:hanging="215"/>
      </w:pPr>
      <w:rPr>
        <w:rFonts w:hint="default"/>
      </w:rPr>
    </w:lvl>
    <w:lvl w:ilvl="7" w:tentative="0">
      <w:start w:val="0"/>
      <w:numFmt w:val="bullet"/>
      <w:lvlText w:val="•"/>
      <w:lvlJc w:val="left"/>
      <w:pPr>
        <w:ind w:left="5442" w:hanging="215"/>
      </w:pPr>
      <w:rPr>
        <w:rFonts w:hint="default"/>
      </w:rPr>
    </w:lvl>
    <w:lvl w:ilvl="8" w:tentative="0">
      <w:start w:val="0"/>
      <w:numFmt w:val="bullet"/>
      <w:lvlText w:val="•"/>
      <w:lvlJc w:val="left"/>
      <w:pPr>
        <w:ind w:left="6160" w:hanging="215"/>
      </w:pPr>
      <w:rPr>
        <w:rFonts w:hint="default"/>
      </w:rPr>
    </w:lvl>
  </w:abstractNum>
  <w:abstractNum w:abstractNumId="16">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174E7A16"/>
    <w:multiLevelType w:val="singleLevel"/>
    <w:tmpl w:val="174E7A16"/>
    <w:lvl w:ilvl="0" w:tentative="0">
      <w:start w:val="1"/>
      <w:numFmt w:val="decimal"/>
      <w:suff w:val="nothing"/>
      <w:lvlText w:val="%1、"/>
      <w:lvlJc w:val="left"/>
    </w:lvl>
  </w:abstractNum>
  <w:abstractNum w:abstractNumId="18">
    <w:nsid w:val="46009CA6"/>
    <w:multiLevelType w:val="singleLevel"/>
    <w:tmpl w:val="46009CA6"/>
    <w:lvl w:ilvl="0" w:tentative="0">
      <w:start w:val="1"/>
      <w:numFmt w:val="decimal"/>
      <w:suff w:val="nothing"/>
      <w:lvlText w:val="%1、"/>
      <w:lvlJc w:val="left"/>
    </w:lvl>
  </w:abstractNum>
  <w:abstractNum w:abstractNumId="19">
    <w:nsid w:val="5C1EACCC"/>
    <w:multiLevelType w:val="singleLevel"/>
    <w:tmpl w:val="5C1EACCC"/>
    <w:lvl w:ilvl="0" w:tentative="0">
      <w:start w:val="1"/>
      <w:numFmt w:val="decimal"/>
      <w:pStyle w:val="5"/>
      <w:lvlText w:val="%1."/>
      <w:lvlJc w:val="left"/>
      <w:pPr>
        <w:tabs>
          <w:tab w:val="left" w:pos="360"/>
        </w:tabs>
        <w:ind w:left="360" w:hanging="360"/>
      </w:pPr>
    </w:lvl>
  </w:abstractNum>
  <w:abstractNum w:abstractNumId="20">
    <w:nsid w:val="5F8AC8F6"/>
    <w:multiLevelType w:val="singleLevel"/>
    <w:tmpl w:val="5F8AC8F6"/>
    <w:lvl w:ilvl="0" w:tentative="0">
      <w:start w:val="1"/>
      <w:numFmt w:val="decimal"/>
      <w:suff w:val="nothing"/>
      <w:lvlText w:val="%1、"/>
      <w:lvlJc w:val="left"/>
    </w:lvl>
  </w:abstractNum>
  <w:abstractNum w:abstractNumId="21">
    <w:nsid w:val="7F8118EB"/>
    <w:multiLevelType w:val="singleLevel"/>
    <w:tmpl w:val="7F8118EB"/>
    <w:lvl w:ilvl="0" w:tentative="0">
      <w:start w:val="1"/>
      <w:numFmt w:val="decimal"/>
      <w:lvlText w:val="[%1]"/>
      <w:lvlJc w:val="left"/>
      <w:pPr>
        <w:tabs>
          <w:tab w:val="left" w:pos="420"/>
        </w:tabs>
        <w:ind w:left="425" w:leftChars="0" w:hanging="425" w:firstLineChars="0"/>
      </w:pPr>
      <w:rPr>
        <w:rFonts w:hint="default"/>
      </w:rPr>
    </w:lvl>
  </w:abstractNum>
  <w:num w:numId="1">
    <w:abstractNumId w:val="19"/>
  </w:num>
  <w:num w:numId="2">
    <w:abstractNumId w:val="13"/>
  </w:num>
  <w:num w:numId="3">
    <w:abstractNumId w:val="15"/>
  </w:num>
  <w:num w:numId="4">
    <w:abstractNumId w:val="1"/>
  </w:num>
  <w:num w:numId="5">
    <w:abstractNumId w:val="9"/>
  </w:num>
  <w:num w:numId="6">
    <w:abstractNumId w:val="16"/>
  </w:num>
  <w:num w:numId="7">
    <w:abstractNumId w:val="2"/>
  </w:num>
  <w:num w:numId="8">
    <w:abstractNumId w:val="7"/>
  </w:num>
  <w:num w:numId="9">
    <w:abstractNumId w:val="8"/>
  </w:num>
  <w:num w:numId="10">
    <w:abstractNumId w:val="4"/>
  </w:num>
  <w:num w:numId="11">
    <w:abstractNumId w:val="0"/>
  </w:num>
  <w:num w:numId="12">
    <w:abstractNumId w:val="12"/>
  </w:num>
  <w:num w:numId="13">
    <w:abstractNumId w:val="6"/>
  </w:num>
  <w:num w:numId="14">
    <w:abstractNumId w:val="11"/>
  </w:num>
  <w:num w:numId="15">
    <w:abstractNumId w:val="17"/>
  </w:num>
  <w:num w:numId="16">
    <w:abstractNumId w:val="14"/>
  </w:num>
  <w:num w:numId="17">
    <w:abstractNumId w:val="20"/>
  </w:num>
  <w:num w:numId="18">
    <w:abstractNumId w:val="18"/>
  </w:num>
  <w:num w:numId="19">
    <w:abstractNumId w:val="5"/>
  </w:num>
  <w:num w:numId="20">
    <w:abstractNumId w:val="10"/>
  </w:num>
  <w:num w:numId="21">
    <w:abstractNumId w:val="2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7428A"/>
    <w:rsid w:val="3FF319D5"/>
    <w:rsid w:val="3FFF494C"/>
    <w:rsid w:val="5FF7764A"/>
    <w:rsid w:val="67AF36C7"/>
    <w:rsid w:val="7E95F58E"/>
    <w:rsid w:val="7EF7428A"/>
    <w:rsid w:val="7EFFE328"/>
    <w:rsid w:val="9C57A439"/>
    <w:rsid w:val="BF9F0896"/>
    <w:rsid w:val="D9ADC929"/>
    <w:rsid w:val="DEFF64E0"/>
    <w:rsid w:val="EDFFF7F0"/>
    <w:rsid w:val="F3ECCF88"/>
    <w:rsid w:val="F5FF0D91"/>
    <w:rsid w:val="FE57EB4A"/>
    <w:rsid w:val="FF4E4F14"/>
    <w:rsid w:val="FFFFA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autoSpaceDE/>
      <w:autoSpaceDN/>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link w:val="349"/>
    <w:semiHidden/>
    <w:unhideWhenUsed/>
    <w:qFormat/>
    <w:uiPriority w:val="0"/>
    <w:pPr>
      <w:keepNext/>
      <w:keepLines/>
      <w:autoSpaceDE/>
      <w:autoSpaceDN/>
      <w:spacing w:line="560" w:lineRule="exact"/>
      <w:ind w:firstLine="200" w:firstLineChars="200"/>
      <w:jc w:val="both"/>
      <w:outlineLvl w:val="1"/>
    </w:pPr>
    <w:rPr>
      <w:rFonts w:ascii="Times New Roman" w:hAnsi="Times New Roman" w:eastAsia="楷体" w:cs="Times New Roman"/>
      <w:bCs/>
      <w:kern w:val="2"/>
      <w:sz w:val="32"/>
      <w:szCs w:val="32"/>
      <w:lang w:eastAsia="zh-CN"/>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0">
    <w:name w:val="Default Paragraph Font"/>
    <w:semiHidden/>
    <w:uiPriority w:val="0"/>
  </w:style>
  <w:style w:type="table" w:default="1" w:styleId="18">
    <w:name w:val="Normal Table"/>
    <w:semiHidden/>
    <w:uiPriority w:val="0"/>
    <w:rPr>
      <w:rFonts w:ascii="Calibri" w:hAnsi="Calibri" w:eastAsia="宋体" w:cs="Times New Roman"/>
      <w:kern w:val="2"/>
      <w:sz w:val="21"/>
      <w:szCs w:val="22"/>
    </w:rPr>
    <w:tblPr>
      <w:tblCellMar>
        <w:top w:w="0" w:type="dxa"/>
        <w:left w:w="108" w:type="dxa"/>
        <w:bottom w:w="0" w:type="dxa"/>
        <w:right w:w="108" w:type="dxa"/>
      </w:tblCellMar>
    </w:tblPr>
  </w:style>
  <w:style w:type="paragraph" w:styleId="5">
    <w:name w:val="List Number"/>
    <w:basedOn w:val="1"/>
    <w:uiPriority w:val="0"/>
    <w:pPr>
      <w:numPr>
        <w:ilvl w:val="0"/>
        <w:numId w:val="1"/>
      </w:numPr>
    </w:pPr>
  </w:style>
  <w:style w:type="paragraph" w:styleId="6">
    <w:name w:val="caption"/>
    <w:basedOn w:val="1"/>
    <w:qFormat/>
    <w:uiPriority w:val="0"/>
    <w:pPr>
      <w:suppressLineNumbers/>
      <w:spacing w:before="120" w:after="120"/>
    </w:pPr>
    <w:rPr>
      <w:rFonts w:cs="Arial"/>
      <w:i/>
      <w:iCs/>
      <w:sz w:val="24"/>
      <w:szCs w:val="24"/>
    </w:rPr>
  </w:style>
  <w:style w:type="paragraph" w:styleId="7">
    <w:name w:val="annotation text"/>
    <w:basedOn w:val="1"/>
    <w:link w:val="350"/>
    <w:qFormat/>
    <w:uiPriority w:val="0"/>
    <w:pPr>
      <w:autoSpaceDE/>
      <w:autoSpaceDN/>
      <w:jc w:val="left"/>
    </w:pPr>
    <w:rPr>
      <w:rFonts w:ascii="Times New Roman" w:hAnsi="Times New Roman" w:eastAsia="宋体" w:cs="Times New Roman"/>
      <w:kern w:val="2"/>
      <w:sz w:val="21"/>
      <w:szCs w:val="20"/>
      <w:lang w:eastAsia="zh-CN"/>
    </w:rPr>
  </w:style>
  <w:style w:type="paragraph" w:styleId="8">
    <w:name w:val="Body Text"/>
    <w:basedOn w:val="1"/>
    <w:qFormat/>
    <w:uiPriority w:val="1"/>
    <w:pPr>
      <w:spacing w:before="3"/>
    </w:pPr>
    <w:rPr>
      <w:rFonts w:ascii="宋体" w:hAnsi="宋体" w:eastAsia="宋体" w:cs="宋体"/>
      <w:b/>
      <w:bCs/>
      <w:sz w:val="36"/>
      <w:szCs w:val="36"/>
    </w:rPr>
  </w:style>
  <w:style w:type="paragraph" w:styleId="9">
    <w:name w:val="Body Text Indent"/>
    <w:basedOn w:val="1"/>
    <w:qFormat/>
    <w:uiPriority w:val="0"/>
    <w:pPr>
      <w:widowControl/>
      <w:autoSpaceDE/>
      <w:autoSpaceDN/>
      <w:spacing w:before="100" w:beforeAutospacing="1" w:after="100" w:afterAutospacing="1"/>
      <w:jc w:val="left"/>
    </w:pPr>
    <w:rPr>
      <w:rFonts w:ascii="宋体" w:hAnsi="宋体" w:eastAsia="宋体" w:cs="宋体"/>
      <w:kern w:val="0"/>
      <w:sz w:val="24"/>
      <w:lang w:eastAsia="zh-CN"/>
    </w:rPr>
  </w:style>
  <w:style w:type="paragraph" w:styleId="10">
    <w:name w:val="Plain Text"/>
    <w:basedOn w:val="1"/>
    <w:unhideWhenUsed/>
    <w:qFormat/>
    <w:uiPriority w:val="0"/>
    <w:pPr>
      <w:adjustRightInd w:val="0"/>
      <w:spacing w:line="360" w:lineRule="atLeast"/>
      <w:jc w:val="left"/>
      <w:textAlignment w:val="baseline"/>
    </w:pPr>
    <w:rPr>
      <w:rFonts w:ascii="MingLiU" w:hAnsi="Courier New" w:eastAsia="MingLiU" w:cs="MingLiU"/>
      <w:kern w:val="0"/>
      <w:sz w:val="20"/>
      <w:szCs w:val="20"/>
    </w:rPr>
  </w:style>
  <w:style w:type="paragraph" w:styleId="11">
    <w:name w:val="Balloon Text"/>
    <w:basedOn w:val="1"/>
    <w:link w:val="351"/>
    <w:qFormat/>
    <w:uiPriority w:val="0"/>
    <w:pPr>
      <w:autoSpaceDE/>
      <w:autoSpaceDN/>
      <w:jc w:val="both"/>
    </w:pPr>
    <w:rPr>
      <w:rFonts w:ascii="Times New Roman" w:hAnsi="Times New Roman" w:eastAsia="宋体" w:cs="Times New Roman"/>
      <w:kern w:val="2"/>
      <w:sz w:val="18"/>
      <w:szCs w:val="18"/>
      <w:lang w:eastAsia="zh-CN"/>
    </w:rPr>
  </w:style>
  <w:style w:type="paragraph" w:styleId="12">
    <w:name w:val="footer"/>
    <w:basedOn w:val="1"/>
    <w:link w:val="352"/>
    <w:qFormat/>
    <w:uiPriority w:val="0"/>
    <w:pPr>
      <w:tabs>
        <w:tab w:val="center" w:pos="4153"/>
        <w:tab w:val="right" w:pos="8306"/>
      </w:tabs>
      <w:snapToGrid w:val="0"/>
      <w:jc w:val="left"/>
    </w:pPr>
    <w:rPr>
      <w:sz w:val="18"/>
    </w:rPr>
  </w:style>
  <w:style w:type="paragraph" w:styleId="13">
    <w:name w:val="header"/>
    <w:basedOn w:val="1"/>
    <w:link w:val="35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uiPriority w:val="0"/>
  </w:style>
  <w:style w:type="paragraph" w:styleId="15">
    <w:name w:val="List"/>
    <w:basedOn w:val="8"/>
    <w:uiPriority w:val="0"/>
    <w:rPr>
      <w:rFonts w:cs="Arial"/>
    </w:rPr>
  </w:style>
  <w:style w:type="paragraph" w:styleId="16">
    <w:name w:val="Normal (Web)"/>
    <w:basedOn w:val="1"/>
    <w:qFormat/>
    <w:uiPriority w:val="0"/>
    <w:pPr>
      <w:widowControl/>
      <w:autoSpaceDE/>
      <w:autoSpaceDN/>
      <w:jc w:val="left"/>
    </w:pPr>
    <w:rPr>
      <w:rFonts w:ascii="å¾®è½¯é›…é»‘" w:hAnsi="宋体" w:eastAsia="å¾®è½¯é›…é»‘" w:cs="宋体"/>
      <w:kern w:val="0"/>
      <w:sz w:val="24"/>
      <w:szCs w:val="24"/>
      <w:lang w:eastAsia="zh-CN"/>
    </w:rPr>
  </w:style>
  <w:style w:type="paragraph" w:styleId="17">
    <w:name w:val="Body Text First Indent"/>
    <w:basedOn w:val="8"/>
    <w:qFormat/>
    <w:uiPriority w:val="0"/>
    <w:pPr>
      <w:ind w:firstLine="420" w:firstLineChars="100"/>
    </w:pPr>
    <w:rPr>
      <w:kern w:val="0"/>
      <w:sz w:val="20"/>
      <w:szCs w:val="2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rFonts w:ascii="Times New Roman" w:hAnsi="Times New Roman" w:eastAsia="宋体" w:cs="Times New Roman"/>
      <w:b/>
    </w:rPr>
  </w:style>
  <w:style w:type="character" w:styleId="22">
    <w:name w:val="Hyperlink"/>
    <w:basedOn w:val="20"/>
    <w:uiPriority w:val="0"/>
    <w:rPr>
      <w:rFonts w:ascii="Times New Roman" w:hAnsi="Times New Roman" w:eastAsia="宋体" w:cs="Times New Roman"/>
      <w:color w:val="0000FF"/>
      <w:u w:val="single"/>
    </w:rPr>
  </w:style>
  <w:style w:type="paragraph" w:customStyle="1" w:styleId="23">
    <w:name w:val="新正文"/>
    <w:basedOn w:val="10"/>
    <w:qFormat/>
    <w:uiPriority w:val="0"/>
    <w:pPr>
      <w:ind w:firstLine="200" w:firstLineChars="200"/>
    </w:pPr>
    <w:rPr>
      <w:rFonts w:ascii="仿宋_GB2312"/>
    </w:rPr>
  </w:style>
  <w:style w:type="paragraph" w:customStyle="1" w:styleId="24">
    <w:name w:val="Table Paragraph"/>
    <w:basedOn w:val="1"/>
    <w:qFormat/>
    <w:uiPriority w:val="1"/>
  </w:style>
  <w:style w:type="paragraph" w:customStyle="1" w:styleId="25">
    <w:name w:val="新正文1"/>
    <w:basedOn w:val="10"/>
    <w:next w:val="17"/>
    <w:qFormat/>
    <w:uiPriority w:val="0"/>
    <w:pPr>
      <w:ind w:firstLine="200" w:firstLineChars="200"/>
    </w:pPr>
    <w:rPr>
      <w:rFonts w:ascii="仿宋_GB2312"/>
    </w:rPr>
  </w:style>
  <w:style w:type="paragraph" w:customStyle="1" w:styleId="26">
    <w:name w:val="Table Paragraph1"/>
    <w:basedOn w:val="1"/>
    <w:qFormat/>
    <w:uiPriority w:val="1"/>
  </w:style>
  <w:style w:type="character" w:customStyle="1" w:styleId="27">
    <w:name w:val="標題 2 字元"/>
    <w:link w:val="3"/>
    <w:qFormat/>
    <w:uiPriority w:val="0"/>
    <w:rPr>
      <w:rFonts w:ascii="Times New Roman" w:hAnsi="Times New Roman" w:eastAsia="楷体" w:cs="Times New Roman"/>
      <w:bCs/>
      <w:sz w:val="32"/>
      <w:szCs w:val="32"/>
    </w:rPr>
  </w:style>
  <w:style w:type="character" w:customStyle="1" w:styleId="28">
    <w:name w:val="註解文字 字元"/>
    <w:link w:val="7"/>
    <w:qFormat/>
    <w:uiPriority w:val="0"/>
    <w:rPr>
      <w:rFonts w:ascii="Times New Roman" w:hAnsi="Times New Roman" w:eastAsia="宋体" w:cs="Times New Roman"/>
      <w:szCs w:val="20"/>
    </w:rPr>
  </w:style>
  <w:style w:type="character" w:customStyle="1" w:styleId="29">
    <w:name w:val="註解方塊文字 字元"/>
    <w:link w:val="11"/>
    <w:qFormat/>
    <w:uiPriority w:val="0"/>
    <w:rPr>
      <w:rFonts w:ascii="Times New Roman" w:hAnsi="Times New Roman" w:eastAsia="宋体" w:cs="Times New Roman"/>
      <w:sz w:val="18"/>
      <w:szCs w:val="18"/>
    </w:rPr>
  </w:style>
  <w:style w:type="character" w:customStyle="1" w:styleId="30">
    <w:name w:val="頁尾 字元"/>
    <w:link w:val="12"/>
    <w:qFormat/>
    <w:uiPriority w:val="0"/>
    <w:rPr>
      <w:rFonts w:ascii="Times New Roman" w:hAnsi="Times New Roman" w:eastAsia="宋体" w:cs="Times New Roman"/>
      <w:sz w:val="18"/>
    </w:rPr>
  </w:style>
  <w:style w:type="character" w:customStyle="1" w:styleId="31">
    <w:name w:val="頁首 字元"/>
    <w:link w:val="13"/>
    <w:qFormat/>
    <w:uiPriority w:val="0"/>
    <w:rPr>
      <w:rFonts w:ascii="Times New Roman" w:hAnsi="Times New Roman" w:eastAsia="宋体" w:cs="Times New Roman"/>
      <w:sz w:val="18"/>
    </w:rPr>
  </w:style>
  <w:style w:type="character" w:customStyle="1" w:styleId="32">
    <w:name w:val="NormalCharacter"/>
    <w:semiHidden/>
    <w:qFormat/>
    <w:uiPriority w:val="0"/>
    <w:rPr>
      <w:rFonts w:ascii="Times New Roman" w:hAnsi="Times New Roman" w:eastAsia="宋体" w:cs="Times New Roman"/>
    </w:rPr>
  </w:style>
  <w:style w:type="paragraph" w:customStyle="1" w:styleId="33">
    <w:name w:val="列出段落"/>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34">
    <w:name w:val="UserStyle_2"/>
    <w:basedOn w:val="20"/>
    <w:qFormat/>
    <w:uiPriority w:val="0"/>
    <w:rPr>
      <w:rFonts w:ascii="Calibri" w:hAnsi="Calibri" w:eastAsia="宋体" w:cs="Calibri"/>
      <w:kern w:val="2"/>
      <w:sz w:val="22"/>
      <w:lang w:val="en-US" w:eastAsia="zh-CN" w:bidi="ar-SA"/>
    </w:rPr>
  </w:style>
  <w:style w:type="character" w:customStyle="1" w:styleId="35">
    <w:name w:val="标题 2 字符"/>
    <w:link w:val="3"/>
    <w:qFormat/>
    <w:uiPriority w:val="0"/>
    <w:rPr>
      <w:rFonts w:ascii="Times New Roman" w:hAnsi="Times New Roman" w:eastAsia="楷体" w:cs="Times New Roman"/>
      <w:bCs/>
      <w:kern w:val="2"/>
      <w:sz w:val="32"/>
      <w:szCs w:val="32"/>
    </w:rPr>
  </w:style>
  <w:style w:type="character" w:customStyle="1" w:styleId="36">
    <w:name w:val="批注文字 字符"/>
    <w:link w:val="7"/>
    <w:qFormat/>
    <w:uiPriority w:val="0"/>
    <w:rPr>
      <w:rFonts w:ascii="Times New Roman" w:hAnsi="Times New Roman" w:eastAsia="宋体" w:cs="Times New Roman"/>
      <w:kern w:val="2"/>
      <w:sz w:val="21"/>
    </w:rPr>
  </w:style>
  <w:style w:type="character" w:customStyle="1" w:styleId="37">
    <w:name w:val="批注框文本 字符"/>
    <w:link w:val="11"/>
    <w:qFormat/>
    <w:uiPriority w:val="0"/>
    <w:rPr>
      <w:rFonts w:ascii="Times New Roman" w:hAnsi="Times New Roman" w:eastAsia="宋体" w:cs="Times New Roman"/>
      <w:kern w:val="2"/>
      <w:sz w:val="18"/>
      <w:szCs w:val="18"/>
    </w:rPr>
  </w:style>
  <w:style w:type="character" w:customStyle="1" w:styleId="38">
    <w:name w:val="页脚 字符"/>
    <w:link w:val="12"/>
    <w:qFormat/>
    <w:uiPriority w:val="0"/>
    <w:rPr>
      <w:rFonts w:ascii="Times New Roman" w:hAnsi="Times New Roman" w:eastAsia="宋体" w:cs="Times New Roman"/>
      <w:kern w:val="2"/>
      <w:sz w:val="18"/>
      <w:szCs w:val="18"/>
    </w:rPr>
  </w:style>
  <w:style w:type="character" w:customStyle="1" w:styleId="39">
    <w:name w:val="页眉 字符"/>
    <w:link w:val="13"/>
    <w:uiPriority w:val="0"/>
    <w:rPr>
      <w:rFonts w:ascii="Times New Roman" w:hAnsi="Times New Roman" w:eastAsia="宋体" w:cs="Times New Roman"/>
      <w:kern w:val="2"/>
      <w:sz w:val="18"/>
      <w:szCs w:val="18"/>
    </w:rPr>
  </w:style>
  <w:style w:type="paragraph" w:styleId="40">
    <w:name w:val="List Paragraph"/>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41">
    <w:name w:val="标题 2 Char"/>
    <w:link w:val="3"/>
    <w:qFormat/>
    <w:uiPriority w:val="0"/>
    <w:rPr>
      <w:rFonts w:ascii="Times New Roman" w:hAnsi="Times New Roman" w:eastAsia="楷体" w:cs="Times New Roman"/>
      <w:bCs/>
      <w:kern w:val="2"/>
      <w:sz w:val="32"/>
      <w:szCs w:val="32"/>
    </w:rPr>
  </w:style>
  <w:style w:type="character" w:customStyle="1" w:styleId="42">
    <w:name w:val="批注文字 Char"/>
    <w:link w:val="7"/>
    <w:qFormat/>
    <w:uiPriority w:val="0"/>
    <w:rPr>
      <w:rFonts w:ascii="Times New Roman" w:hAnsi="Times New Roman" w:eastAsia="宋体" w:cs="Times New Roman"/>
      <w:kern w:val="2"/>
      <w:sz w:val="21"/>
    </w:rPr>
  </w:style>
  <w:style w:type="character" w:customStyle="1" w:styleId="43">
    <w:name w:val="批注框文本 Char"/>
    <w:link w:val="11"/>
    <w:qFormat/>
    <w:uiPriority w:val="0"/>
    <w:rPr>
      <w:rFonts w:ascii="Times New Roman" w:hAnsi="Times New Roman" w:eastAsia="宋体" w:cs="Times New Roman"/>
      <w:kern w:val="2"/>
      <w:sz w:val="18"/>
      <w:szCs w:val="18"/>
    </w:rPr>
  </w:style>
  <w:style w:type="character" w:customStyle="1" w:styleId="44">
    <w:name w:val="页脚 Char"/>
    <w:link w:val="12"/>
    <w:qFormat/>
    <w:uiPriority w:val="0"/>
    <w:rPr>
      <w:rFonts w:ascii="Times New Roman" w:hAnsi="Times New Roman" w:eastAsia="宋体" w:cs="Times New Roman"/>
      <w:kern w:val="2"/>
      <w:sz w:val="18"/>
      <w:szCs w:val="18"/>
    </w:rPr>
  </w:style>
  <w:style w:type="character" w:customStyle="1" w:styleId="45">
    <w:name w:val="页眉 Char"/>
    <w:link w:val="13"/>
    <w:qFormat/>
    <w:uiPriority w:val="0"/>
    <w:rPr>
      <w:rFonts w:ascii="Times New Roman" w:hAnsi="Times New Roman" w:eastAsia="宋体" w:cs="Times New Roman"/>
      <w:kern w:val="2"/>
      <w:sz w:val="18"/>
      <w:szCs w:val="18"/>
    </w:rPr>
  </w:style>
  <w:style w:type="paragraph" w:customStyle="1" w:styleId="46">
    <w:name w:val="_Style 8"/>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47">
    <w:name w:val="批注文字 字符1"/>
    <w:basedOn w:val="20"/>
    <w:qFormat/>
    <w:uiPriority w:val="0"/>
    <w:rPr>
      <w:rFonts w:ascii="仿宋" w:hAnsi="仿宋" w:eastAsia="仿宋" w:cs="仿宋"/>
      <w:sz w:val="22"/>
      <w:szCs w:val="22"/>
      <w:lang w:eastAsia="en-US"/>
    </w:rPr>
  </w:style>
  <w:style w:type="character" w:customStyle="1" w:styleId="48">
    <w:name w:val="批注框文本 字符1"/>
    <w:basedOn w:val="20"/>
    <w:qFormat/>
    <w:uiPriority w:val="0"/>
    <w:rPr>
      <w:rFonts w:ascii="宋体" w:hAnsi="仿宋" w:eastAsia="宋体" w:cs="仿宋"/>
      <w:sz w:val="18"/>
      <w:szCs w:val="18"/>
      <w:lang w:eastAsia="en-US"/>
    </w:rPr>
  </w:style>
  <w:style w:type="character" w:customStyle="1" w:styleId="49">
    <w:name w:val="10"/>
    <w:basedOn w:val="20"/>
    <w:qFormat/>
    <w:uiPriority w:val="0"/>
    <w:rPr>
      <w:rFonts w:hint="default" w:ascii="Times New Roman" w:hAnsi="Times New Roman" w:eastAsia="宋体" w:cs="Times New Roman"/>
    </w:rPr>
  </w:style>
  <w:style w:type="character" w:customStyle="1" w:styleId="50">
    <w:name w:val="15"/>
    <w:basedOn w:val="20"/>
    <w:qFormat/>
    <w:uiPriority w:val="0"/>
    <w:rPr>
      <w:rFonts w:hint="default" w:ascii="Times New Roman" w:hAnsi="Times New Roman" w:eastAsia="宋体" w:cs="Times New Roman"/>
      <w:b/>
    </w:rPr>
  </w:style>
  <w:style w:type="paragraph" w:customStyle="1" w:styleId="51">
    <w:name w:val="新正文2"/>
    <w:basedOn w:val="10"/>
    <w:qFormat/>
    <w:uiPriority w:val="0"/>
    <w:pPr>
      <w:ind w:firstLine="200"/>
    </w:pPr>
    <w:rPr>
      <w:rFonts w:ascii="仿宋_GB2312" w:hAnsi="仿宋_GB2312"/>
      <w:szCs w:val="21"/>
    </w:rPr>
  </w:style>
  <w:style w:type="paragraph" w:customStyle="1" w:styleId="52">
    <w:name w:val="Table Paragraph2"/>
    <w:basedOn w:val="1"/>
    <w:qFormat/>
    <w:uiPriority w:val="1"/>
  </w:style>
  <w:style w:type="character" w:customStyle="1" w:styleId="53">
    <w:name w:val="UserStyle_21"/>
    <w:qFormat/>
    <w:uiPriority w:val="0"/>
    <w:rPr>
      <w:rFonts w:ascii="Calibri" w:hAnsi="Calibri" w:eastAsia="宋体" w:cs="Calibri"/>
      <w:kern w:val="2"/>
      <w:sz w:val="22"/>
      <w:lang w:val="en-US" w:eastAsia="zh-CN" w:bidi="ar-SA"/>
    </w:rPr>
  </w:style>
  <w:style w:type="paragraph" w:customStyle="1" w:styleId="54">
    <w:name w:val="Table Paragraph3"/>
    <w:basedOn w:val="1"/>
    <w:qFormat/>
    <w:uiPriority w:val="1"/>
  </w:style>
  <w:style w:type="paragraph" w:customStyle="1" w:styleId="55">
    <w:name w:val="List Paragraph_8a6d8b00-fd3c-42f4-aa2d-7e6c7a579ae8"/>
    <w:basedOn w:val="1"/>
    <w:qFormat/>
    <w:uiPriority w:val="0"/>
    <w:pPr>
      <w:autoSpaceDE/>
      <w:autoSpaceDN/>
      <w:ind w:firstLine="420" w:firstLineChars="200"/>
      <w:jc w:val="both"/>
    </w:pPr>
    <w:rPr>
      <w:rFonts w:ascii="Times New Roman" w:hAnsi="Times New Roman" w:eastAsia="宋体" w:cs="Times New Roman"/>
      <w:kern w:val="2"/>
      <w:sz w:val="21"/>
      <w:lang w:eastAsia="zh-CN"/>
    </w:rPr>
  </w:style>
  <w:style w:type="character" w:customStyle="1" w:styleId="56">
    <w:name w:val="151"/>
    <w:basedOn w:val="20"/>
    <w:qFormat/>
    <w:uiPriority w:val="0"/>
    <w:rPr>
      <w:rFonts w:hint="default" w:ascii="Times New Roman" w:hAnsi="Times New Roman" w:cs="Times New Roman"/>
      <w:b/>
      <w:bCs/>
    </w:rPr>
  </w:style>
  <w:style w:type="paragraph" w:customStyle="1" w:styleId="57">
    <w:name w:val="Table Paragraph4"/>
    <w:basedOn w:val="1"/>
    <w:qFormat/>
    <w:uiPriority w:val="1"/>
  </w:style>
  <w:style w:type="paragraph" w:customStyle="1" w:styleId="58">
    <w:name w:val="List Paragraph_8a6d8b00-fd3c-42f4-aa2d-7e6c7a579ae81"/>
    <w:basedOn w:val="1"/>
    <w:qFormat/>
    <w:uiPriority w:val="0"/>
    <w:pPr>
      <w:autoSpaceDE/>
      <w:autoSpaceDN/>
      <w:ind w:firstLine="420" w:firstLineChars="200"/>
      <w:jc w:val="both"/>
    </w:pPr>
    <w:rPr>
      <w:rFonts w:ascii="Times New Roman" w:hAnsi="Times New Roman" w:eastAsia="宋体" w:cs="Times New Roman"/>
      <w:kern w:val="2"/>
      <w:sz w:val="21"/>
      <w:lang w:eastAsia="zh-CN"/>
    </w:rPr>
  </w:style>
  <w:style w:type="character" w:customStyle="1" w:styleId="59">
    <w:name w:val="152"/>
    <w:basedOn w:val="20"/>
    <w:qFormat/>
    <w:uiPriority w:val="0"/>
    <w:rPr>
      <w:rFonts w:hint="default" w:ascii="Times New Roman" w:hAnsi="Times New Roman" w:cs="Times New Roman"/>
      <w:b/>
      <w:bCs/>
    </w:rPr>
  </w:style>
  <w:style w:type="paragraph" w:customStyle="1" w:styleId="60">
    <w:name w:val="新正文3"/>
    <w:basedOn w:val="10"/>
    <w:next w:val="17"/>
    <w:qFormat/>
    <w:uiPriority w:val="0"/>
    <w:pPr>
      <w:ind w:firstLine="200" w:firstLineChars="200"/>
    </w:pPr>
    <w:rPr>
      <w:rFonts w:ascii="仿宋_GB2312"/>
    </w:rPr>
  </w:style>
  <w:style w:type="paragraph" w:customStyle="1" w:styleId="61">
    <w:name w:val="Table Paragraph5"/>
    <w:basedOn w:val="1"/>
    <w:qFormat/>
    <w:uiPriority w:val="1"/>
  </w:style>
  <w:style w:type="character" w:customStyle="1" w:styleId="62">
    <w:name w:val="標題 2 字元1"/>
    <w:link w:val="3"/>
    <w:qFormat/>
    <w:uiPriority w:val="0"/>
    <w:rPr>
      <w:rFonts w:ascii="Times New Roman" w:hAnsi="Times New Roman" w:eastAsia="楷体" w:cs="Times New Roman"/>
      <w:bCs/>
      <w:sz w:val="32"/>
      <w:szCs w:val="32"/>
    </w:rPr>
  </w:style>
  <w:style w:type="character" w:customStyle="1" w:styleId="63">
    <w:name w:val="註解文字 字元1"/>
    <w:link w:val="7"/>
    <w:qFormat/>
    <w:uiPriority w:val="0"/>
    <w:rPr>
      <w:rFonts w:ascii="Times New Roman" w:hAnsi="Times New Roman" w:eastAsia="宋体" w:cs="Times New Roman"/>
      <w:szCs w:val="20"/>
    </w:rPr>
  </w:style>
  <w:style w:type="character" w:customStyle="1" w:styleId="64">
    <w:name w:val="註解方塊文字 字元1"/>
    <w:link w:val="11"/>
    <w:qFormat/>
    <w:uiPriority w:val="0"/>
    <w:rPr>
      <w:rFonts w:ascii="Times New Roman" w:hAnsi="Times New Roman" w:eastAsia="宋体" w:cs="Times New Roman"/>
      <w:sz w:val="18"/>
      <w:szCs w:val="18"/>
    </w:rPr>
  </w:style>
  <w:style w:type="character" w:customStyle="1" w:styleId="65">
    <w:name w:val="頁尾 字元1"/>
    <w:link w:val="12"/>
    <w:qFormat/>
    <w:uiPriority w:val="0"/>
    <w:rPr>
      <w:rFonts w:ascii="Times New Roman" w:hAnsi="Times New Roman" w:eastAsia="宋体" w:cs="Times New Roman"/>
      <w:sz w:val="18"/>
    </w:rPr>
  </w:style>
  <w:style w:type="character" w:customStyle="1" w:styleId="66">
    <w:name w:val="頁首 字元1"/>
    <w:link w:val="13"/>
    <w:qFormat/>
    <w:uiPriority w:val="0"/>
    <w:rPr>
      <w:rFonts w:ascii="Times New Roman" w:hAnsi="Times New Roman" w:eastAsia="宋体" w:cs="Times New Roman"/>
      <w:sz w:val="18"/>
    </w:rPr>
  </w:style>
  <w:style w:type="character" w:customStyle="1" w:styleId="67">
    <w:name w:val="NormalCharacter1"/>
    <w:semiHidden/>
    <w:qFormat/>
    <w:uiPriority w:val="0"/>
    <w:rPr>
      <w:rFonts w:ascii="Times New Roman" w:hAnsi="Times New Roman" w:eastAsia="宋体" w:cs="Times New Roman"/>
    </w:rPr>
  </w:style>
  <w:style w:type="paragraph" w:customStyle="1" w:styleId="68">
    <w:name w:val="列出段落1"/>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69">
    <w:name w:val="UserStyle_22"/>
    <w:basedOn w:val="20"/>
    <w:qFormat/>
    <w:uiPriority w:val="0"/>
    <w:rPr>
      <w:rFonts w:ascii="Calibri" w:hAnsi="Calibri" w:eastAsia="宋体" w:cs="Calibri"/>
      <w:kern w:val="2"/>
      <w:sz w:val="22"/>
      <w:lang w:val="en-US" w:eastAsia="zh-CN" w:bidi="ar-SA"/>
    </w:rPr>
  </w:style>
  <w:style w:type="character" w:customStyle="1" w:styleId="70">
    <w:name w:val="标题 2 字符1"/>
    <w:link w:val="3"/>
    <w:qFormat/>
    <w:uiPriority w:val="0"/>
    <w:rPr>
      <w:rFonts w:ascii="Times New Roman" w:hAnsi="Times New Roman" w:eastAsia="楷体" w:cs="Times New Roman"/>
      <w:bCs/>
      <w:kern w:val="2"/>
      <w:sz w:val="32"/>
      <w:szCs w:val="32"/>
    </w:rPr>
  </w:style>
  <w:style w:type="character" w:customStyle="1" w:styleId="71">
    <w:name w:val="批注文字 字符2"/>
    <w:link w:val="7"/>
    <w:qFormat/>
    <w:uiPriority w:val="0"/>
    <w:rPr>
      <w:rFonts w:ascii="Times New Roman" w:hAnsi="Times New Roman" w:eastAsia="宋体" w:cs="Times New Roman"/>
      <w:kern w:val="2"/>
      <w:sz w:val="21"/>
    </w:rPr>
  </w:style>
  <w:style w:type="character" w:customStyle="1" w:styleId="72">
    <w:name w:val="批注框文本 字符2"/>
    <w:link w:val="11"/>
    <w:qFormat/>
    <w:uiPriority w:val="0"/>
    <w:rPr>
      <w:rFonts w:ascii="Times New Roman" w:hAnsi="Times New Roman" w:eastAsia="宋体" w:cs="Times New Roman"/>
      <w:kern w:val="2"/>
      <w:sz w:val="18"/>
      <w:szCs w:val="18"/>
    </w:rPr>
  </w:style>
  <w:style w:type="character" w:customStyle="1" w:styleId="73">
    <w:name w:val="页脚 字符1"/>
    <w:link w:val="12"/>
    <w:qFormat/>
    <w:uiPriority w:val="0"/>
    <w:rPr>
      <w:rFonts w:ascii="Times New Roman" w:hAnsi="Times New Roman" w:eastAsia="宋体" w:cs="Times New Roman"/>
      <w:kern w:val="2"/>
      <w:sz w:val="18"/>
      <w:szCs w:val="18"/>
    </w:rPr>
  </w:style>
  <w:style w:type="character" w:customStyle="1" w:styleId="74">
    <w:name w:val="页眉 字符1"/>
    <w:link w:val="13"/>
    <w:uiPriority w:val="0"/>
    <w:rPr>
      <w:rFonts w:ascii="Times New Roman" w:hAnsi="Times New Roman" w:eastAsia="宋体" w:cs="Times New Roman"/>
      <w:kern w:val="2"/>
      <w:sz w:val="18"/>
      <w:szCs w:val="18"/>
    </w:rPr>
  </w:style>
  <w:style w:type="character" w:customStyle="1" w:styleId="75">
    <w:name w:val="标题 2 Char1"/>
    <w:link w:val="3"/>
    <w:qFormat/>
    <w:uiPriority w:val="0"/>
    <w:rPr>
      <w:rFonts w:ascii="Times New Roman" w:hAnsi="Times New Roman" w:eastAsia="楷体" w:cs="Times New Roman"/>
      <w:bCs/>
      <w:kern w:val="2"/>
      <w:sz w:val="32"/>
      <w:szCs w:val="32"/>
    </w:rPr>
  </w:style>
  <w:style w:type="character" w:customStyle="1" w:styleId="76">
    <w:name w:val="批注文字 Char1"/>
    <w:link w:val="7"/>
    <w:qFormat/>
    <w:uiPriority w:val="0"/>
    <w:rPr>
      <w:rFonts w:ascii="Times New Roman" w:hAnsi="Times New Roman" w:eastAsia="宋体" w:cs="Times New Roman"/>
      <w:kern w:val="2"/>
      <w:sz w:val="21"/>
    </w:rPr>
  </w:style>
  <w:style w:type="character" w:customStyle="1" w:styleId="77">
    <w:name w:val="批注框文本 Char1"/>
    <w:link w:val="11"/>
    <w:qFormat/>
    <w:uiPriority w:val="0"/>
    <w:rPr>
      <w:rFonts w:ascii="Times New Roman" w:hAnsi="Times New Roman" w:eastAsia="宋体" w:cs="Times New Roman"/>
      <w:kern w:val="2"/>
      <w:sz w:val="18"/>
      <w:szCs w:val="18"/>
    </w:rPr>
  </w:style>
  <w:style w:type="character" w:customStyle="1" w:styleId="78">
    <w:name w:val="页脚 Char1"/>
    <w:link w:val="12"/>
    <w:qFormat/>
    <w:uiPriority w:val="0"/>
    <w:rPr>
      <w:rFonts w:ascii="Times New Roman" w:hAnsi="Times New Roman" w:eastAsia="宋体" w:cs="Times New Roman"/>
      <w:kern w:val="2"/>
      <w:sz w:val="18"/>
      <w:szCs w:val="18"/>
    </w:rPr>
  </w:style>
  <w:style w:type="character" w:customStyle="1" w:styleId="79">
    <w:name w:val="页眉 Char1"/>
    <w:link w:val="13"/>
    <w:qFormat/>
    <w:uiPriority w:val="0"/>
    <w:rPr>
      <w:rFonts w:ascii="Times New Roman" w:hAnsi="Times New Roman" w:eastAsia="宋体" w:cs="Times New Roman"/>
      <w:kern w:val="2"/>
      <w:sz w:val="18"/>
      <w:szCs w:val="18"/>
    </w:rPr>
  </w:style>
  <w:style w:type="paragraph" w:customStyle="1" w:styleId="80">
    <w:name w:val="_Style 81"/>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81">
    <w:name w:val="批注文字 字符11"/>
    <w:basedOn w:val="20"/>
    <w:qFormat/>
    <w:uiPriority w:val="0"/>
    <w:rPr>
      <w:rFonts w:ascii="仿宋" w:hAnsi="仿宋" w:eastAsia="仿宋" w:cs="仿宋"/>
      <w:sz w:val="22"/>
      <w:szCs w:val="22"/>
      <w:lang w:eastAsia="en-US"/>
    </w:rPr>
  </w:style>
  <w:style w:type="character" w:customStyle="1" w:styleId="82">
    <w:name w:val="批注框文本 字符11"/>
    <w:basedOn w:val="20"/>
    <w:qFormat/>
    <w:uiPriority w:val="0"/>
    <w:rPr>
      <w:rFonts w:ascii="宋体" w:hAnsi="仿宋" w:eastAsia="宋体" w:cs="仿宋"/>
      <w:sz w:val="18"/>
      <w:szCs w:val="18"/>
      <w:lang w:eastAsia="en-US"/>
    </w:rPr>
  </w:style>
  <w:style w:type="character" w:customStyle="1" w:styleId="83">
    <w:name w:val="101"/>
    <w:basedOn w:val="20"/>
    <w:qFormat/>
    <w:uiPriority w:val="0"/>
    <w:rPr>
      <w:rFonts w:hint="default" w:ascii="Times New Roman" w:hAnsi="Times New Roman" w:eastAsia="宋体" w:cs="Times New Roman"/>
    </w:rPr>
  </w:style>
  <w:style w:type="character" w:customStyle="1" w:styleId="84">
    <w:name w:val="153"/>
    <w:basedOn w:val="20"/>
    <w:qFormat/>
    <w:uiPriority w:val="0"/>
    <w:rPr>
      <w:rFonts w:hint="default" w:ascii="Times New Roman" w:hAnsi="Times New Roman" w:eastAsia="宋体" w:cs="Times New Roman"/>
      <w:b/>
    </w:rPr>
  </w:style>
  <w:style w:type="paragraph" w:customStyle="1" w:styleId="85">
    <w:name w:val="新正文4"/>
    <w:basedOn w:val="10"/>
    <w:next w:val="17"/>
    <w:qFormat/>
    <w:uiPriority w:val="0"/>
    <w:pPr>
      <w:ind w:firstLine="200" w:firstLineChars="200"/>
    </w:pPr>
    <w:rPr>
      <w:rFonts w:ascii="仿宋_GB2312"/>
    </w:rPr>
  </w:style>
  <w:style w:type="paragraph" w:customStyle="1" w:styleId="86">
    <w:name w:val="Table Paragraph6"/>
    <w:basedOn w:val="1"/>
    <w:qFormat/>
    <w:uiPriority w:val="1"/>
  </w:style>
  <w:style w:type="character" w:customStyle="1" w:styleId="87">
    <w:name w:val="標題 2 字元2"/>
    <w:link w:val="3"/>
    <w:qFormat/>
    <w:uiPriority w:val="0"/>
    <w:rPr>
      <w:rFonts w:ascii="Times New Roman" w:hAnsi="Times New Roman" w:eastAsia="楷体" w:cs="Times New Roman"/>
      <w:bCs/>
      <w:sz w:val="32"/>
      <w:szCs w:val="32"/>
    </w:rPr>
  </w:style>
  <w:style w:type="character" w:customStyle="1" w:styleId="88">
    <w:name w:val="註解文字 字元2"/>
    <w:link w:val="7"/>
    <w:qFormat/>
    <w:uiPriority w:val="0"/>
    <w:rPr>
      <w:rFonts w:ascii="Times New Roman" w:hAnsi="Times New Roman" w:eastAsia="宋体" w:cs="Times New Roman"/>
      <w:szCs w:val="20"/>
    </w:rPr>
  </w:style>
  <w:style w:type="character" w:customStyle="1" w:styleId="89">
    <w:name w:val="註解方塊文字 字元2"/>
    <w:link w:val="11"/>
    <w:qFormat/>
    <w:uiPriority w:val="0"/>
    <w:rPr>
      <w:rFonts w:ascii="Times New Roman" w:hAnsi="Times New Roman" w:eastAsia="宋体" w:cs="Times New Roman"/>
      <w:sz w:val="18"/>
      <w:szCs w:val="18"/>
    </w:rPr>
  </w:style>
  <w:style w:type="character" w:customStyle="1" w:styleId="90">
    <w:name w:val="頁尾 字元2"/>
    <w:link w:val="12"/>
    <w:qFormat/>
    <w:uiPriority w:val="0"/>
    <w:rPr>
      <w:rFonts w:ascii="Times New Roman" w:hAnsi="Times New Roman" w:eastAsia="宋体" w:cs="Times New Roman"/>
      <w:sz w:val="18"/>
    </w:rPr>
  </w:style>
  <w:style w:type="character" w:customStyle="1" w:styleId="91">
    <w:name w:val="頁首 字元2"/>
    <w:link w:val="13"/>
    <w:qFormat/>
    <w:uiPriority w:val="0"/>
    <w:rPr>
      <w:rFonts w:ascii="Times New Roman" w:hAnsi="Times New Roman" w:eastAsia="宋体" w:cs="Times New Roman"/>
      <w:sz w:val="18"/>
    </w:rPr>
  </w:style>
  <w:style w:type="character" w:customStyle="1" w:styleId="92">
    <w:name w:val="NormalCharacter2"/>
    <w:semiHidden/>
    <w:qFormat/>
    <w:uiPriority w:val="0"/>
    <w:rPr>
      <w:rFonts w:ascii="Times New Roman" w:hAnsi="Times New Roman" w:eastAsia="宋体" w:cs="Times New Roman"/>
    </w:rPr>
  </w:style>
  <w:style w:type="paragraph" w:customStyle="1" w:styleId="93">
    <w:name w:val="列出段落2"/>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94">
    <w:name w:val="UserStyle_23"/>
    <w:basedOn w:val="20"/>
    <w:qFormat/>
    <w:uiPriority w:val="0"/>
    <w:rPr>
      <w:rFonts w:ascii="Calibri" w:hAnsi="Calibri" w:eastAsia="宋体" w:cs="Calibri"/>
      <w:kern w:val="2"/>
      <w:sz w:val="22"/>
      <w:lang w:val="en-US" w:eastAsia="zh-CN" w:bidi="ar-SA"/>
    </w:rPr>
  </w:style>
  <w:style w:type="character" w:customStyle="1" w:styleId="95">
    <w:name w:val="标题 2 字符2"/>
    <w:link w:val="3"/>
    <w:qFormat/>
    <w:uiPriority w:val="0"/>
    <w:rPr>
      <w:rFonts w:ascii="Times New Roman" w:hAnsi="Times New Roman" w:eastAsia="楷体" w:cs="Times New Roman"/>
      <w:bCs/>
      <w:kern w:val="2"/>
      <w:sz w:val="32"/>
      <w:szCs w:val="32"/>
    </w:rPr>
  </w:style>
  <w:style w:type="character" w:customStyle="1" w:styleId="96">
    <w:name w:val="批注文字 字符3"/>
    <w:link w:val="7"/>
    <w:qFormat/>
    <w:uiPriority w:val="0"/>
    <w:rPr>
      <w:rFonts w:ascii="Times New Roman" w:hAnsi="Times New Roman" w:eastAsia="宋体" w:cs="Times New Roman"/>
      <w:kern w:val="2"/>
      <w:sz w:val="21"/>
    </w:rPr>
  </w:style>
  <w:style w:type="character" w:customStyle="1" w:styleId="97">
    <w:name w:val="批注框文本 字符3"/>
    <w:link w:val="11"/>
    <w:qFormat/>
    <w:uiPriority w:val="0"/>
    <w:rPr>
      <w:rFonts w:ascii="Times New Roman" w:hAnsi="Times New Roman" w:eastAsia="宋体" w:cs="Times New Roman"/>
      <w:kern w:val="2"/>
      <w:sz w:val="18"/>
      <w:szCs w:val="18"/>
    </w:rPr>
  </w:style>
  <w:style w:type="character" w:customStyle="1" w:styleId="98">
    <w:name w:val="页脚 字符2"/>
    <w:link w:val="12"/>
    <w:qFormat/>
    <w:uiPriority w:val="0"/>
    <w:rPr>
      <w:rFonts w:ascii="Times New Roman" w:hAnsi="Times New Roman" w:eastAsia="宋体" w:cs="Times New Roman"/>
      <w:kern w:val="2"/>
      <w:sz w:val="18"/>
      <w:szCs w:val="18"/>
    </w:rPr>
  </w:style>
  <w:style w:type="character" w:customStyle="1" w:styleId="99">
    <w:name w:val="页眉 字符2"/>
    <w:link w:val="13"/>
    <w:uiPriority w:val="0"/>
    <w:rPr>
      <w:rFonts w:ascii="Times New Roman" w:hAnsi="Times New Roman" w:eastAsia="宋体" w:cs="Times New Roman"/>
      <w:kern w:val="2"/>
      <w:sz w:val="18"/>
      <w:szCs w:val="18"/>
    </w:rPr>
  </w:style>
  <w:style w:type="character" w:customStyle="1" w:styleId="100">
    <w:name w:val="标题 2 Char2"/>
    <w:link w:val="3"/>
    <w:qFormat/>
    <w:uiPriority w:val="0"/>
    <w:rPr>
      <w:rFonts w:ascii="Times New Roman" w:hAnsi="Times New Roman" w:eastAsia="楷体" w:cs="Times New Roman"/>
      <w:bCs/>
      <w:kern w:val="2"/>
      <w:sz w:val="32"/>
      <w:szCs w:val="32"/>
    </w:rPr>
  </w:style>
  <w:style w:type="character" w:customStyle="1" w:styleId="101">
    <w:name w:val="批注文字 Char2"/>
    <w:link w:val="7"/>
    <w:qFormat/>
    <w:uiPriority w:val="0"/>
    <w:rPr>
      <w:rFonts w:ascii="Times New Roman" w:hAnsi="Times New Roman" w:eastAsia="宋体" w:cs="Times New Roman"/>
      <w:kern w:val="2"/>
      <w:sz w:val="21"/>
    </w:rPr>
  </w:style>
  <w:style w:type="character" w:customStyle="1" w:styleId="102">
    <w:name w:val="批注框文本 Char2"/>
    <w:link w:val="11"/>
    <w:qFormat/>
    <w:uiPriority w:val="0"/>
    <w:rPr>
      <w:rFonts w:ascii="Times New Roman" w:hAnsi="Times New Roman" w:eastAsia="宋体" w:cs="Times New Roman"/>
      <w:kern w:val="2"/>
      <w:sz w:val="18"/>
      <w:szCs w:val="18"/>
    </w:rPr>
  </w:style>
  <w:style w:type="character" w:customStyle="1" w:styleId="103">
    <w:name w:val="页脚 Char2"/>
    <w:link w:val="12"/>
    <w:qFormat/>
    <w:uiPriority w:val="0"/>
    <w:rPr>
      <w:rFonts w:ascii="Times New Roman" w:hAnsi="Times New Roman" w:eastAsia="宋体" w:cs="Times New Roman"/>
      <w:kern w:val="2"/>
      <w:sz w:val="18"/>
      <w:szCs w:val="18"/>
    </w:rPr>
  </w:style>
  <w:style w:type="character" w:customStyle="1" w:styleId="104">
    <w:name w:val="页眉 Char2"/>
    <w:link w:val="13"/>
    <w:qFormat/>
    <w:uiPriority w:val="0"/>
    <w:rPr>
      <w:rFonts w:ascii="Times New Roman" w:hAnsi="Times New Roman" w:eastAsia="宋体" w:cs="Times New Roman"/>
      <w:kern w:val="2"/>
      <w:sz w:val="18"/>
      <w:szCs w:val="18"/>
    </w:rPr>
  </w:style>
  <w:style w:type="paragraph" w:customStyle="1" w:styleId="105">
    <w:name w:val="_Style 82"/>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106">
    <w:name w:val="批注文字 字符12"/>
    <w:basedOn w:val="20"/>
    <w:qFormat/>
    <w:uiPriority w:val="0"/>
    <w:rPr>
      <w:rFonts w:ascii="仿宋" w:hAnsi="仿宋" w:eastAsia="仿宋" w:cs="仿宋"/>
      <w:sz w:val="22"/>
      <w:szCs w:val="22"/>
      <w:lang w:eastAsia="en-US"/>
    </w:rPr>
  </w:style>
  <w:style w:type="character" w:customStyle="1" w:styleId="107">
    <w:name w:val="批注框文本 字符12"/>
    <w:basedOn w:val="20"/>
    <w:qFormat/>
    <w:uiPriority w:val="0"/>
    <w:rPr>
      <w:rFonts w:ascii="宋体" w:hAnsi="仿宋" w:eastAsia="宋体" w:cs="仿宋"/>
      <w:sz w:val="18"/>
      <w:szCs w:val="18"/>
      <w:lang w:eastAsia="en-US"/>
    </w:rPr>
  </w:style>
  <w:style w:type="character" w:customStyle="1" w:styleId="108">
    <w:name w:val="102"/>
    <w:basedOn w:val="20"/>
    <w:qFormat/>
    <w:uiPriority w:val="0"/>
    <w:rPr>
      <w:rFonts w:hint="default" w:ascii="Times New Roman" w:hAnsi="Times New Roman" w:eastAsia="宋体" w:cs="Times New Roman"/>
    </w:rPr>
  </w:style>
  <w:style w:type="character" w:customStyle="1" w:styleId="109">
    <w:name w:val="154"/>
    <w:basedOn w:val="20"/>
    <w:qFormat/>
    <w:uiPriority w:val="0"/>
    <w:rPr>
      <w:rFonts w:hint="default" w:ascii="Times New Roman" w:hAnsi="Times New Roman" w:eastAsia="宋体" w:cs="Times New Roman"/>
      <w:b/>
    </w:rPr>
  </w:style>
  <w:style w:type="paragraph" w:customStyle="1" w:styleId="110">
    <w:name w:val="新正文5"/>
    <w:basedOn w:val="10"/>
    <w:qFormat/>
    <w:uiPriority w:val="0"/>
    <w:pPr>
      <w:ind w:firstLine="200"/>
    </w:pPr>
    <w:rPr>
      <w:rFonts w:ascii="仿宋_GB2312" w:hAnsi="仿宋_GB2312"/>
      <w:szCs w:val="21"/>
    </w:rPr>
  </w:style>
  <w:style w:type="paragraph" w:customStyle="1" w:styleId="111">
    <w:name w:val="Table Paragraph7"/>
    <w:basedOn w:val="1"/>
    <w:qFormat/>
    <w:uiPriority w:val="1"/>
  </w:style>
  <w:style w:type="character" w:customStyle="1" w:styleId="112">
    <w:name w:val="UserStyle_24"/>
    <w:qFormat/>
    <w:uiPriority w:val="0"/>
    <w:rPr>
      <w:rFonts w:ascii="Calibri" w:hAnsi="Calibri" w:eastAsia="宋体" w:cs="Calibri"/>
      <w:kern w:val="2"/>
      <w:sz w:val="22"/>
      <w:lang w:val="en-US" w:eastAsia="zh-CN" w:bidi="ar-SA"/>
    </w:rPr>
  </w:style>
  <w:style w:type="paragraph" w:customStyle="1" w:styleId="113">
    <w:name w:val="Table Paragraph8"/>
    <w:basedOn w:val="1"/>
    <w:qFormat/>
    <w:uiPriority w:val="1"/>
  </w:style>
  <w:style w:type="paragraph" w:customStyle="1" w:styleId="114">
    <w:name w:val="Table Paragraph9"/>
    <w:basedOn w:val="1"/>
    <w:qFormat/>
    <w:uiPriority w:val="1"/>
  </w:style>
  <w:style w:type="paragraph" w:customStyle="1" w:styleId="115">
    <w:name w:val="新正文6"/>
    <w:basedOn w:val="10"/>
    <w:next w:val="17"/>
    <w:qFormat/>
    <w:uiPriority w:val="0"/>
    <w:pPr>
      <w:ind w:firstLine="200" w:firstLineChars="200"/>
    </w:pPr>
    <w:rPr>
      <w:rFonts w:ascii="仿宋_GB2312"/>
    </w:rPr>
  </w:style>
  <w:style w:type="paragraph" w:customStyle="1" w:styleId="116">
    <w:name w:val="Table Paragraph10"/>
    <w:basedOn w:val="1"/>
    <w:qFormat/>
    <w:uiPriority w:val="1"/>
  </w:style>
  <w:style w:type="paragraph" w:customStyle="1" w:styleId="117">
    <w:name w:val="新正文7"/>
    <w:basedOn w:val="10"/>
    <w:next w:val="17"/>
    <w:qFormat/>
    <w:uiPriority w:val="0"/>
    <w:pPr>
      <w:ind w:firstLine="200" w:firstLineChars="200"/>
    </w:pPr>
    <w:rPr>
      <w:rFonts w:ascii="仿宋_GB2312"/>
    </w:rPr>
  </w:style>
  <w:style w:type="paragraph" w:customStyle="1" w:styleId="118">
    <w:name w:val="Table Paragraph11"/>
    <w:basedOn w:val="1"/>
    <w:qFormat/>
    <w:uiPriority w:val="1"/>
  </w:style>
  <w:style w:type="character" w:customStyle="1" w:styleId="119">
    <w:name w:val="標題 2 字元3"/>
    <w:link w:val="3"/>
    <w:qFormat/>
    <w:uiPriority w:val="0"/>
    <w:rPr>
      <w:rFonts w:ascii="Times New Roman" w:hAnsi="Times New Roman" w:eastAsia="楷体" w:cs="Times New Roman"/>
      <w:bCs/>
      <w:sz w:val="32"/>
      <w:szCs w:val="32"/>
    </w:rPr>
  </w:style>
  <w:style w:type="character" w:customStyle="1" w:styleId="120">
    <w:name w:val="註解文字 字元3"/>
    <w:link w:val="7"/>
    <w:qFormat/>
    <w:uiPriority w:val="0"/>
    <w:rPr>
      <w:rFonts w:ascii="Times New Roman" w:hAnsi="Times New Roman" w:eastAsia="宋体" w:cs="Times New Roman"/>
      <w:szCs w:val="20"/>
    </w:rPr>
  </w:style>
  <w:style w:type="character" w:customStyle="1" w:styleId="121">
    <w:name w:val="註解方塊文字 字元3"/>
    <w:link w:val="11"/>
    <w:qFormat/>
    <w:uiPriority w:val="0"/>
    <w:rPr>
      <w:rFonts w:ascii="Times New Roman" w:hAnsi="Times New Roman" w:eastAsia="宋体" w:cs="Times New Roman"/>
      <w:sz w:val="18"/>
      <w:szCs w:val="18"/>
    </w:rPr>
  </w:style>
  <w:style w:type="character" w:customStyle="1" w:styleId="122">
    <w:name w:val="頁尾 字元3"/>
    <w:link w:val="12"/>
    <w:qFormat/>
    <w:uiPriority w:val="0"/>
    <w:rPr>
      <w:rFonts w:ascii="Times New Roman" w:hAnsi="Times New Roman" w:eastAsia="宋体" w:cs="Times New Roman"/>
      <w:sz w:val="18"/>
    </w:rPr>
  </w:style>
  <w:style w:type="character" w:customStyle="1" w:styleId="123">
    <w:name w:val="頁首 字元3"/>
    <w:link w:val="13"/>
    <w:qFormat/>
    <w:uiPriority w:val="0"/>
    <w:rPr>
      <w:rFonts w:ascii="Times New Roman" w:hAnsi="Times New Roman" w:eastAsia="宋体" w:cs="Times New Roman"/>
      <w:sz w:val="18"/>
    </w:rPr>
  </w:style>
  <w:style w:type="character" w:customStyle="1" w:styleId="124">
    <w:name w:val="NormalCharacter3"/>
    <w:semiHidden/>
    <w:qFormat/>
    <w:uiPriority w:val="0"/>
    <w:rPr>
      <w:rFonts w:ascii="Times New Roman" w:hAnsi="Times New Roman" w:eastAsia="宋体" w:cs="Times New Roman"/>
    </w:rPr>
  </w:style>
  <w:style w:type="paragraph" w:customStyle="1" w:styleId="125">
    <w:name w:val="列出段落3"/>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126">
    <w:name w:val="UserStyle_25"/>
    <w:basedOn w:val="20"/>
    <w:qFormat/>
    <w:uiPriority w:val="0"/>
    <w:rPr>
      <w:rFonts w:ascii="Calibri" w:hAnsi="Calibri" w:eastAsia="宋体" w:cs="Calibri"/>
      <w:kern w:val="2"/>
      <w:sz w:val="22"/>
      <w:lang w:val="en-US" w:eastAsia="zh-CN" w:bidi="ar-SA"/>
    </w:rPr>
  </w:style>
  <w:style w:type="character" w:customStyle="1" w:styleId="127">
    <w:name w:val="标题 2 字符3"/>
    <w:link w:val="3"/>
    <w:qFormat/>
    <w:uiPriority w:val="0"/>
    <w:rPr>
      <w:rFonts w:ascii="Times New Roman" w:hAnsi="Times New Roman" w:eastAsia="楷体" w:cs="Times New Roman"/>
      <w:bCs/>
      <w:kern w:val="2"/>
      <w:sz w:val="32"/>
      <w:szCs w:val="32"/>
    </w:rPr>
  </w:style>
  <w:style w:type="character" w:customStyle="1" w:styleId="128">
    <w:name w:val="批注文字 字符4"/>
    <w:link w:val="7"/>
    <w:qFormat/>
    <w:uiPriority w:val="0"/>
    <w:rPr>
      <w:rFonts w:ascii="Times New Roman" w:hAnsi="Times New Roman" w:eastAsia="宋体" w:cs="Times New Roman"/>
      <w:kern w:val="2"/>
      <w:sz w:val="21"/>
    </w:rPr>
  </w:style>
  <w:style w:type="character" w:customStyle="1" w:styleId="129">
    <w:name w:val="批注框文本 字符4"/>
    <w:link w:val="11"/>
    <w:qFormat/>
    <w:uiPriority w:val="0"/>
    <w:rPr>
      <w:rFonts w:ascii="Times New Roman" w:hAnsi="Times New Roman" w:eastAsia="宋体" w:cs="Times New Roman"/>
      <w:kern w:val="2"/>
      <w:sz w:val="18"/>
      <w:szCs w:val="18"/>
    </w:rPr>
  </w:style>
  <w:style w:type="character" w:customStyle="1" w:styleId="130">
    <w:name w:val="页脚 字符3"/>
    <w:link w:val="12"/>
    <w:qFormat/>
    <w:uiPriority w:val="0"/>
    <w:rPr>
      <w:rFonts w:ascii="Times New Roman" w:hAnsi="Times New Roman" w:eastAsia="宋体" w:cs="Times New Roman"/>
      <w:kern w:val="2"/>
      <w:sz w:val="18"/>
      <w:szCs w:val="18"/>
    </w:rPr>
  </w:style>
  <w:style w:type="character" w:customStyle="1" w:styleId="131">
    <w:name w:val="页眉 字符3"/>
    <w:link w:val="13"/>
    <w:uiPriority w:val="0"/>
    <w:rPr>
      <w:rFonts w:ascii="Times New Roman" w:hAnsi="Times New Roman" w:eastAsia="宋体" w:cs="Times New Roman"/>
      <w:kern w:val="2"/>
      <w:sz w:val="18"/>
      <w:szCs w:val="18"/>
    </w:rPr>
  </w:style>
  <w:style w:type="character" w:customStyle="1" w:styleId="132">
    <w:name w:val="标题 2 Char3"/>
    <w:link w:val="3"/>
    <w:qFormat/>
    <w:uiPriority w:val="0"/>
    <w:rPr>
      <w:rFonts w:ascii="Times New Roman" w:hAnsi="Times New Roman" w:eastAsia="楷体" w:cs="Times New Roman"/>
      <w:bCs/>
      <w:kern w:val="2"/>
      <w:sz w:val="32"/>
      <w:szCs w:val="32"/>
    </w:rPr>
  </w:style>
  <w:style w:type="character" w:customStyle="1" w:styleId="133">
    <w:name w:val="批注文字 Char3"/>
    <w:link w:val="7"/>
    <w:qFormat/>
    <w:uiPriority w:val="0"/>
    <w:rPr>
      <w:rFonts w:ascii="Times New Roman" w:hAnsi="Times New Roman" w:eastAsia="宋体" w:cs="Times New Roman"/>
      <w:kern w:val="2"/>
      <w:sz w:val="21"/>
    </w:rPr>
  </w:style>
  <w:style w:type="character" w:customStyle="1" w:styleId="134">
    <w:name w:val="批注框文本 Char3"/>
    <w:link w:val="11"/>
    <w:qFormat/>
    <w:uiPriority w:val="0"/>
    <w:rPr>
      <w:rFonts w:ascii="Times New Roman" w:hAnsi="Times New Roman" w:eastAsia="宋体" w:cs="Times New Roman"/>
      <w:kern w:val="2"/>
      <w:sz w:val="18"/>
      <w:szCs w:val="18"/>
    </w:rPr>
  </w:style>
  <w:style w:type="character" w:customStyle="1" w:styleId="135">
    <w:name w:val="页脚 Char3"/>
    <w:link w:val="12"/>
    <w:qFormat/>
    <w:uiPriority w:val="0"/>
    <w:rPr>
      <w:rFonts w:ascii="Times New Roman" w:hAnsi="Times New Roman" w:eastAsia="宋体" w:cs="Times New Roman"/>
      <w:kern w:val="2"/>
      <w:sz w:val="18"/>
      <w:szCs w:val="18"/>
    </w:rPr>
  </w:style>
  <w:style w:type="character" w:customStyle="1" w:styleId="136">
    <w:name w:val="页眉 Char3"/>
    <w:link w:val="13"/>
    <w:qFormat/>
    <w:uiPriority w:val="0"/>
    <w:rPr>
      <w:rFonts w:ascii="Times New Roman" w:hAnsi="Times New Roman" w:eastAsia="宋体" w:cs="Times New Roman"/>
      <w:kern w:val="2"/>
      <w:sz w:val="18"/>
      <w:szCs w:val="18"/>
    </w:rPr>
  </w:style>
  <w:style w:type="paragraph" w:customStyle="1" w:styleId="137">
    <w:name w:val="_Style 83"/>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138">
    <w:name w:val="批注文字 字符13"/>
    <w:basedOn w:val="20"/>
    <w:qFormat/>
    <w:uiPriority w:val="0"/>
    <w:rPr>
      <w:rFonts w:ascii="仿宋" w:hAnsi="仿宋" w:eastAsia="仿宋" w:cs="仿宋"/>
      <w:sz w:val="22"/>
      <w:szCs w:val="22"/>
      <w:lang w:eastAsia="en-US"/>
    </w:rPr>
  </w:style>
  <w:style w:type="character" w:customStyle="1" w:styleId="139">
    <w:name w:val="批注框文本 字符13"/>
    <w:basedOn w:val="20"/>
    <w:qFormat/>
    <w:uiPriority w:val="0"/>
    <w:rPr>
      <w:rFonts w:ascii="宋体" w:hAnsi="仿宋" w:eastAsia="宋体" w:cs="仿宋"/>
      <w:sz w:val="18"/>
      <w:szCs w:val="18"/>
      <w:lang w:eastAsia="en-US"/>
    </w:rPr>
  </w:style>
  <w:style w:type="character" w:customStyle="1" w:styleId="140">
    <w:name w:val="103"/>
    <w:basedOn w:val="20"/>
    <w:qFormat/>
    <w:uiPriority w:val="0"/>
    <w:rPr>
      <w:rFonts w:hint="default" w:ascii="Times New Roman" w:hAnsi="Times New Roman" w:eastAsia="宋体" w:cs="Times New Roman"/>
    </w:rPr>
  </w:style>
  <w:style w:type="character" w:customStyle="1" w:styleId="141">
    <w:name w:val="155"/>
    <w:basedOn w:val="20"/>
    <w:qFormat/>
    <w:uiPriority w:val="0"/>
    <w:rPr>
      <w:rFonts w:hint="default" w:ascii="Times New Roman" w:hAnsi="Times New Roman" w:eastAsia="宋体" w:cs="Times New Roman"/>
      <w:b/>
    </w:rPr>
  </w:style>
  <w:style w:type="paragraph" w:customStyle="1" w:styleId="142">
    <w:name w:val="新正文8"/>
    <w:basedOn w:val="10"/>
    <w:qFormat/>
    <w:uiPriority w:val="0"/>
    <w:pPr>
      <w:ind w:firstLine="200"/>
    </w:pPr>
    <w:rPr>
      <w:rFonts w:ascii="仿宋_GB2312" w:hAnsi="仿宋_GB2312"/>
      <w:szCs w:val="21"/>
    </w:rPr>
  </w:style>
  <w:style w:type="paragraph" w:customStyle="1" w:styleId="143">
    <w:name w:val="Table Paragraph12"/>
    <w:basedOn w:val="1"/>
    <w:qFormat/>
    <w:uiPriority w:val="0"/>
  </w:style>
  <w:style w:type="paragraph" w:customStyle="1" w:styleId="144">
    <w:name w:val="新正文9"/>
    <w:basedOn w:val="10"/>
    <w:qFormat/>
    <w:uiPriority w:val="0"/>
    <w:pPr>
      <w:ind w:firstLine="200"/>
    </w:pPr>
    <w:rPr>
      <w:rFonts w:ascii="仿宋_GB2312" w:hAnsi="仿宋_GB2312"/>
      <w:szCs w:val="21"/>
    </w:rPr>
  </w:style>
  <w:style w:type="paragraph" w:customStyle="1" w:styleId="145">
    <w:name w:val="Table Paragraph13"/>
    <w:basedOn w:val="1"/>
    <w:qFormat/>
    <w:uiPriority w:val="0"/>
  </w:style>
  <w:style w:type="paragraph" w:customStyle="1" w:styleId="146">
    <w:name w:val="新正文10"/>
    <w:basedOn w:val="10"/>
    <w:next w:val="17"/>
    <w:qFormat/>
    <w:uiPriority w:val="0"/>
    <w:pPr>
      <w:ind w:firstLine="200" w:firstLineChars="200"/>
    </w:pPr>
    <w:rPr>
      <w:rFonts w:ascii="仿宋_GB2312"/>
    </w:rPr>
  </w:style>
  <w:style w:type="paragraph" w:customStyle="1" w:styleId="147">
    <w:name w:val="Table Paragraph14"/>
    <w:basedOn w:val="1"/>
    <w:qFormat/>
    <w:uiPriority w:val="1"/>
  </w:style>
  <w:style w:type="character" w:customStyle="1" w:styleId="148">
    <w:name w:val="標題 2 字元4"/>
    <w:link w:val="3"/>
    <w:qFormat/>
    <w:uiPriority w:val="0"/>
    <w:rPr>
      <w:rFonts w:ascii="Times New Roman" w:hAnsi="Times New Roman" w:eastAsia="楷体" w:cs="Times New Roman"/>
      <w:bCs/>
      <w:sz w:val="32"/>
      <w:szCs w:val="32"/>
    </w:rPr>
  </w:style>
  <w:style w:type="character" w:customStyle="1" w:styleId="149">
    <w:name w:val="註解文字 字元4"/>
    <w:link w:val="7"/>
    <w:qFormat/>
    <w:uiPriority w:val="0"/>
    <w:rPr>
      <w:rFonts w:ascii="Times New Roman" w:hAnsi="Times New Roman" w:eastAsia="宋体" w:cs="Times New Roman"/>
      <w:szCs w:val="20"/>
    </w:rPr>
  </w:style>
  <w:style w:type="character" w:customStyle="1" w:styleId="150">
    <w:name w:val="註解方塊文字 字元4"/>
    <w:link w:val="11"/>
    <w:qFormat/>
    <w:uiPriority w:val="0"/>
    <w:rPr>
      <w:rFonts w:ascii="Times New Roman" w:hAnsi="Times New Roman" w:eastAsia="宋体" w:cs="Times New Roman"/>
      <w:sz w:val="18"/>
      <w:szCs w:val="18"/>
    </w:rPr>
  </w:style>
  <w:style w:type="character" w:customStyle="1" w:styleId="151">
    <w:name w:val="頁尾 字元4"/>
    <w:link w:val="12"/>
    <w:qFormat/>
    <w:uiPriority w:val="0"/>
    <w:rPr>
      <w:rFonts w:ascii="Times New Roman" w:hAnsi="Times New Roman" w:eastAsia="宋体" w:cs="Times New Roman"/>
      <w:sz w:val="18"/>
    </w:rPr>
  </w:style>
  <w:style w:type="character" w:customStyle="1" w:styleId="152">
    <w:name w:val="頁首 字元4"/>
    <w:link w:val="13"/>
    <w:qFormat/>
    <w:uiPriority w:val="0"/>
    <w:rPr>
      <w:rFonts w:ascii="Times New Roman" w:hAnsi="Times New Roman" w:eastAsia="宋体" w:cs="Times New Roman"/>
      <w:sz w:val="18"/>
    </w:rPr>
  </w:style>
  <w:style w:type="character" w:customStyle="1" w:styleId="153">
    <w:name w:val="NormalCharacter4"/>
    <w:semiHidden/>
    <w:qFormat/>
    <w:uiPriority w:val="0"/>
    <w:rPr>
      <w:rFonts w:ascii="Times New Roman" w:hAnsi="Times New Roman" w:eastAsia="宋体" w:cs="Times New Roman"/>
    </w:rPr>
  </w:style>
  <w:style w:type="paragraph" w:customStyle="1" w:styleId="154">
    <w:name w:val="列出段落4"/>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155">
    <w:name w:val="UserStyle_26"/>
    <w:basedOn w:val="20"/>
    <w:qFormat/>
    <w:uiPriority w:val="0"/>
    <w:rPr>
      <w:rFonts w:ascii="Calibri" w:hAnsi="Calibri" w:eastAsia="宋体" w:cs="Calibri"/>
      <w:kern w:val="2"/>
      <w:sz w:val="22"/>
      <w:lang w:val="en-US" w:eastAsia="zh-CN" w:bidi="ar-SA"/>
    </w:rPr>
  </w:style>
  <w:style w:type="character" w:customStyle="1" w:styleId="156">
    <w:name w:val="标题 2 字符4"/>
    <w:link w:val="3"/>
    <w:qFormat/>
    <w:uiPriority w:val="0"/>
    <w:rPr>
      <w:rFonts w:ascii="Times New Roman" w:hAnsi="Times New Roman" w:eastAsia="楷体" w:cs="Times New Roman"/>
      <w:bCs/>
      <w:kern w:val="2"/>
      <w:sz w:val="32"/>
      <w:szCs w:val="32"/>
    </w:rPr>
  </w:style>
  <w:style w:type="character" w:customStyle="1" w:styleId="157">
    <w:name w:val="批注文字 字符5"/>
    <w:link w:val="7"/>
    <w:qFormat/>
    <w:uiPriority w:val="0"/>
    <w:rPr>
      <w:rFonts w:ascii="Times New Roman" w:hAnsi="Times New Roman" w:eastAsia="宋体" w:cs="Times New Roman"/>
      <w:kern w:val="2"/>
      <w:sz w:val="21"/>
    </w:rPr>
  </w:style>
  <w:style w:type="character" w:customStyle="1" w:styleId="158">
    <w:name w:val="批注框文本 字符5"/>
    <w:link w:val="11"/>
    <w:qFormat/>
    <w:uiPriority w:val="0"/>
    <w:rPr>
      <w:rFonts w:ascii="Times New Roman" w:hAnsi="Times New Roman" w:eastAsia="宋体" w:cs="Times New Roman"/>
      <w:kern w:val="2"/>
      <w:sz w:val="18"/>
      <w:szCs w:val="18"/>
    </w:rPr>
  </w:style>
  <w:style w:type="character" w:customStyle="1" w:styleId="159">
    <w:name w:val="页脚 字符4"/>
    <w:link w:val="12"/>
    <w:qFormat/>
    <w:uiPriority w:val="0"/>
    <w:rPr>
      <w:rFonts w:ascii="Times New Roman" w:hAnsi="Times New Roman" w:eastAsia="宋体" w:cs="Times New Roman"/>
      <w:kern w:val="2"/>
      <w:sz w:val="18"/>
      <w:szCs w:val="18"/>
    </w:rPr>
  </w:style>
  <w:style w:type="character" w:customStyle="1" w:styleId="160">
    <w:name w:val="页眉 字符4"/>
    <w:link w:val="13"/>
    <w:uiPriority w:val="0"/>
    <w:rPr>
      <w:rFonts w:ascii="Times New Roman" w:hAnsi="Times New Roman" w:eastAsia="宋体" w:cs="Times New Roman"/>
      <w:kern w:val="2"/>
      <w:sz w:val="18"/>
      <w:szCs w:val="18"/>
    </w:rPr>
  </w:style>
  <w:style w:type="character" w:customStyle="1" w:styleId="161">
    <w:name w:val="标题 2 Char4"/>
    <w:link w:val="3"/>
    <w:qFormat/>
    <w:uiPriority w:val="0"/>
    <w:rPr>
      <w:rFonts w:ascii="Times New Roman" w:hAnsi="Times New Roman" w:eastAsia="楷体" w:cs="Times New Roman"/>
      <w:bCs/>
      <w:kern w:val="2"/>
      <w:sz w:val="32"/>
      <w:szCs w:val="32"/>
    </w:rPr>
  </w:style>
  <w:style w:type="character" w:customStyle="1" w:styleId="162">
    <w:name w:val="批注文字 Char4"/>
    <w:link w:val="7"/>
    <w:qFormat/>
    <w:uiPriority w:val="0"/>
    <w:rPr>
      <w:rFonts w:ascii="Times New Roman" w:hAnsi="Times New Roman" w:eastAsia="宋体" w:cs="Times New Roman"/>
      <w:kern w:val="2"/>
      <w:sz w:val="21"/>
    </w:rPr>
  </w:style>
  <w:style w:type="character" w:customStyle="1" w:styleId="163">
    <w:name w:val="批注框文本 Char4"/>
    <w:link w:val="11"/>
    <w:qFormat/>
    <w:uiPriority w:val="0"/>
    <w:rPr>
      <w:rFonts w:ascii="Times New Roman" w:hAnsi="Times New Roman" w:eastAsia="宋体" w:cs="Times New Roman"/>
      <w:kern w:val="2"/>
      <w:sz w:val="18"/>
      <w:szCs w:val="18"/>
    </w:rPr>
  </w:style>
  <w:style w:type="character" w:customStyle="1" w:styleId="164">
    <w:name w:val="页脚 Char4"/>
    <w:link w:val="12"/>
    <w:qFormat/>
    <w:uiPriority w:val="0"/>
    <w:rPr>
      <w:rFonts w:ascii="Times New Roman" w:hAnsi="Times New Roman" w:eastAsia="宋体" w:cs="Times New Roman"/>
      <w:kern w:val="2"/>
      <w:sz w:val="18"/>
      <w:szCs w:val="18"/>
    </w:rPr>
  </w:style>
  <w:style w:type="character" w:customStyle="1" w:styleId="165">
    <w:name w:val="页眉 Char4"/>
    <w:link w:val="13"/>
    <w:qFormat/>
    <w:uiPriority w:val="0"/>
    <w:rPr>
      <w:rFonts w:ascii="Times New Roman" w:hAnsi="Times New Roman" w:eastAsia="宋体" w:cs="Times New Roman"/>
      <w:kern w:val="2"/>
      <w:sz w:val="18"/>
      <w:szCs w:val="18"/>
    </w:rPr>
  </w:style>
  <w:style w:type="paragraph" w:customStyle="1" w:styleId="166">
    <w:name w:val="_Style 84"/>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167">
    <w:name w:val="批注文字 字符14"/>
    <w:basedOn w:val="20"/>
    <w:qFormat/>
    <w:uiPriority w:val="0"/>
    <w:rPr>
      <w:rFonts w:ascii="仿宋" w:hAnsi="仿宋" w:eastAsia="仿宋" w:cs="仿宋"/>
      <w:sz w:val="22"/>
      <w:szCs w:val="22"/>
      <w:lang w:eastAsia="en-US"/>
    </w:rPr>
  </w:style>
  <w:style w:type="character" w:customStyle="1" w:styleId="168">
    <w:name w:val="批注框文本 字符14"/>
    <w:basedOn w:val="20"/>
    <w:qFormat/>
    <w:uiPriority w:val="0"/>
    <w:rPr>
      <w:rFonts w:ascii="宋体" w:hAnsi="仿宋" w:eastAsia="宋体" w:cs="仿宋"/>
      <w:sz w:val="18"/>
      <w:szCs w:val="18"/>
      <w:lang w:eastAsia="en-US"/>
    </w:rPr>
  </w:style>
  <w:style w:type="character" w:customStyle="1" w:styleId="169">
    <w:name w:val="104"/>
    <w:basedOn w:val="20"/>
    <w:qFormat/>
    <w:uiPriority w:val="0"/>
    <w:rPr>
      <w:rFonts w:hint="default" w:ascii="Times New Roman" w:hAnsi="Times New Roman" w:eastAsia="宋体" w:cs="Times New Roman"/>
    </w:rPr>
  </w:style>
  <w:style w:type="character" w:customStyle="1" w:styleId="170">
    <w:name w:val="156"/>
    <w:basedOn w:val="20"/>
    <w:qFormat/>
    <w:uiPriority w:val="0"/>
    <w:rPr>
      <w:rFonts w:hint="default" w:ascii="Times New Roman" w:hAnsi="Times New Roman" w:eastAsia="宋体" w:cs="Times New Roman"/>
      <w:b/>
    </w:rPr>
  </w:style>
  <w:style w:type="paragraph" w:customStyle="1" w:styleId="171">
    <w:name w:val="新正文11"/>
    <w:basedOn w:val="10"/>
    <w:qFormat/>
    <w:uiPriority w:val="0"/>
    <w:pPr>
      <w:ind w:firstLine="200"/>
    </w:pPr>
    <w:rPr>
      <w:rFonts w:ascii="仿宋_GB2312" w:hAnsi="仿宋_GB2312"/>
      <w:szCs w:val="21"/>
    </w:rPr>
  </w:style>
  <w:style w:type="paragraph" w:customStyle="1" w:styleId="172">
    <w:name w:val="Table Paragraph15"/>
    <w:basedOn w:val="1"/>
    <w:qFormat/>
    <w:uiPriority w:val="0"/>
  </w:style>
  <w:style w:type="paragraph" w:customStyle="1" w:styleId="173">
    <w:name w:val="新正文12"/>
    <w:basedOn w:val="10"/>
    <w:qFormat/>
    <w:uiPriority w:val="0"/>
    <w:pPr>
      <w:ind w:firstLine="200"/>
    </w:pPr>
    <w:rPr>
      <w:rFonts w:ascii="仿宋_GB2312" w:hAnsi="仿宋_GB2312"/>
      <w:szCs w:val="21"/>
    </w:rPr>
  </w:style>
  <w:style w:type="paragraph" w:customStyle="1" w:styleId="174">
    <w:name w:val="Table Paragraph16"/>
    <w:basedOn w:val="1"/>
    <w:qFormat/>
    <w:uiPriority w:val="0"/>
  </w:style>
  <w:style w:type="paragraph" w:customStyle="1" w:styleId="175">
    <w:name w:val="新正文13"/>
    <w:basedOn w:val="10"/>
    <w:next w:val="17"/>
    <w:qFormat/>
    <w:uiPriority w:val="0"/>
    <w:pPr>
      <w:ind w:firstLine="200" w:firstLineChars="200"/>
    </w:pPr>
    <w:rPr>
      <w:rFonts w:ascii="仿宋_GB2312"/>
    </w:rPr>
  </w:style>
  <w:style w:type="paragraph" w:customStyle="1" w:styleId="176">
    <w:name w:val="Table Paragraph17"/>
    <w:basedOn w:val="1"/>
    <w:qFormat/>
    <w:uiPriority w:val="1"/>
  </w:style>
  <w:style w:type="character" w:customStyle="1" w:styleId="177">
    <w:name w:val="標題 2 字元5"/>
    <w:link w:val="3"/>
    <w:qFormat/>
    <w:uiPriority w:val="0"/>
    <w:rPr>
      <w:rFonts w:ascii="Times New Roman" w:hAnsi="Times New Roman" w:eastAsia="楷体" w:cs="Times New Roman"/>
      <w:bCs/>
      <w:sz w:val="32"/>
      <w:szCs w:val="32"/>
    </w:rPr>
  </w:style>
  <w:style w:type="character" w:customStyle="1" w:styleId="178">
    <w:name w:val="註解文字 字元5"/>
    <w:link w:val="7"/>
    <w:qFormat/>
    <w:uiPriority w:val="0"/>
    <w:rPr>
      <w:rFonts w:ascii="Times New Roman" w:hAnsi="Times New Roman" w:eastAsia="宋体" w:cs="Times New Roman"/>
      <w:szCs w:val="20"/>
    </w:rPr>
  </w:style>
  <w:style w:type="character" w:customStyle="1" w:styleId="179">
    <w:name w:val="註解方塊文字 字元5"/>
    <w:link w:val="11"/>
    <w:qFormat/>
    <w:uiPriority w:val="0"/>
    <w:rPr>
      <w:rFonts w:ascii="Times New Roman" w:hAnsi="Times New Roman" w:eastAsia="宋体" w:cs="Times New Roman"/>
      <w:sz w:val="18"/>
      <w:szCs w:val="18"/>
    </w:rPr>
  </w:style>
  <w:style w:type="character" w:customStyle="1" w:styleId="180">
    <w:name w:val="頁尾 字元5"/>
    <w:link w:val="12"/>
    <w:qFormat/>
    <w:uiPriority w:val="0"/>
    <w:rPr>
      <w:rFonts w:ascii="Times New Roman" w:hAnsi="Times New Roman" w:eastAsia="宋体" w:cs="Times New Roman"/>
      <w:sz w:val="18"/>
    </w:rPr>
  </w:style>
  <w:style w:type="character" w:customStyle="1" w:styleId="181">
    <w:name w:val="頁首 字元5"/>
    <w:link w:val="13"/>
    <w:qFormat/>
    <w:uiPriority w:val="0"/>
    <w:rPr>
      <w:rFonts w:ascii="Times New Roman" w:hAnsi="Times New Roman" w:eastAsia="宋体" w:cs="Times New Roman"/>
      <w:sz w:val="18"/>
    </w:rPr>
  </w:style>
  <w:style w:type="character" w:customStyle="1" w:styleId="182">
    <w:name w:val="NormalCharacter5"/>
    <w:semiHidden/>
    <w:qFormat/>
    <w:uiPriority w:val="0"/>
    <w:rPr>
      <w:rFonts w:ascii="Times New Roman" w:hAnsi="Times New Roman" w:eastAsia="宋体" w:cs="Times New Roman"/>
    </w:rPr>
  </w:style>
  <w:style w:type="paragraph" w:customStyle="1" w:styleId="183">
    <w:name w:val="列出段落5"/>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184">
    <w:name w:val="UserStyle_27"/>
    <w:basedOn w:val="20"/>
    <w:qFormat/>
    <w:uiPriority w:val="0"/>
    <w:rPr>
      <w:rFonts w:ascii="Calibri" w:hAnsi="Calibri" w:eastAsia="宋体" w:cs="Calibri"/>
      <w:kern w:val="2"/>
      <w:sz w:val="22"/>
      <w:lang w:val="en-US" w:eastAsia="zh-CN" w:bidi="ar-SA"/>
    </w:rPr>
  </w:style>
  <w:style w:type="character" w:customStyle="1" w:styleId="185">
    <w:name w:val="标题 2 字符5"/>
    <w:link w:val="3"/>
    <w:qFormat/>
    <w:uiPriority w:val="0"/>
    <w:rPr>
      <w:rFonts w:ascii="Times New Roman" w:hAnsi="Times New Roman" w:eastAsia="楷体" w:cs="Times New Roman"/>
      <w:bCs/>
      <w:kern w:val="2"/>
      <w:sz w:val="32"/>
      <w:szCs w:val="32"/>
    </w:rPr>
  </w:style>
  <w:style w:type="character" w:customStyle="1" w:styleId="186">
    <w:name w:val="批注文字 字符6"/>
    <w:link w:val="7"/>
    <w:qFormat/>
    <w:uiPriority w:val="0"/>
    <w:rPr>
      <w:rFonts w:ascii="Times New Roman" w:hAnsi="Times New Roman" w:eastAsia="宋体" w:cs="Times New Roman"/>
      <w:kern w:val="2"/>
      <w:sz w:val="21"/>
    </w:rPr>
  </w:style>
  <w:style w:type="character" w:customStyle="1" w:styleId="187">
    <w:name w:val="批注框文本 字符6"/>
    <w:link w:val="11"/>
    <w:qFormat/>
    <w:uiPriority w:val="0"/>
    <w:rPr>
      <w:rFonts w:ascii="Times New Roman" w:hAnsi="Times New Roman" w:eastAsia="宋体" w:cs="Times New Roman"/>
      <w:kern w:val="2"/>
      <w:sz w:val="18"/>
      <w:szCs w:val="18"/>
    </w:rPr>
  </w:style>
  <w:style w:type="character" w:customStyle="1" w:styleId="188">
    <w:name w:val="页脚 字符5"/>
    <w:link w:val="12"/>
    <w:qFormat/>
    <w:uiPriority w:val="0"/>
    <w:rPr>
      <w:rFonts w:ascii="Times New Roman" w:hAnsi="Times New Roman" w:eastAsia="宋体" w:cs="Times New Roman"/>
      <w:kern w:val="2"/>
      <w:sz w:val="18"/>
      <w:szCs w:val="18"/>
    </w:rPr>
  </w:style>
  <w:style w:type="character" w:customStyle="1" w:styleId="189">
    <w:name w:val="页眉 字符5"/>
    <w:link w:val="13"/>
    <w:uiPriority w:val="0"/>
    <w:rPr>
      <w:rFonts w:ascii="Times New Roman" w:hAnsi="Times New Roman" w:eastAsia="宋体" w:cs="Times New Roman"/>
      <w:kern w:val="2"/>
      <w:sz w:val="18"/>
      <w:szCs w:val="18"/>
    </w:rPr>
  </w:style>
  <w:style w:type="character" w:customStyle="1" w:styleId="190">
    <w:name w:val="标题 2 Char5"/>
    <w:link w:val="3"/>
    <w:qFormat/>
    <w:uiPriority w:val="0"/>
    <w:rPr>
      <w:rFonts w:ascii="Times New Roman" w:hAnsi="Times New Roman" w:eastAsia="楷体" w:cs="Times New Roman"/>
      <w:bCs/>
      <w:kern w:val="2"/>
      <w:sz w:val="32"/>
      <w:szCs w:val="32"/>
    </w:rPr>
  </w:style>
  <w:style w:type="character" w:customStyle="1" w:styleId="191">
    <w:name w:val="批注文字 Char5"/>
    <w:link w:val="7"/>
    <w:qFormat/>
    <w:uiPriority w:val="0"/>
    <w:rPr>
      <w:rFonts w:ascii="Times New Roman" w:hAnsi="Times New Roman" w:eastAsia="宋体" w:cs="Times New Roman"/>
      <w:kern w:val="2"/>
      <w:sz w:val="21"/>
    </w:rPr>
  </w:style>
  <w:style w:type="character" w:customStyle="1" w:styleId="192">
    <w:name w:val="批注框文本 Char5"/>
    <w:link w:val="11"/>
    <w:qFormat/>
    <w:uiPriority w:val="0"/>
    <w:rPr>
      <w:rFonts w:ascii="Times New Roman" w:hAnsi="Times New Roman" w:eastAsia="宋体" w:cs="Times New Roman"/>
      <w:kern w:val="2"/>
      <w:sz w:val="18"/>
      <w:szCs w:val="18"/>
    </w:rPr>
  </w:style>
  <w:style w:type="character" w:customStyle="1" w:styleId="193">
    <w:name w:val="页脚 Char5"/>
    <w:link w:val="12"/>
    <w:qFormat/>
    <w:uiPriority w:val="0"/>
    <w:rPr>
      <w:rFonts w:ascii="Times New Roman" w:hAnsi="Times New Roman" w:eastAsia="宋体" w:cs="Times New Roman"/>
      <w:kern w:val="2"/>
      <w:sz w:val="18"/>
      <w:szCs w:val="18"/>
    </w:rPr>
  </w:style>
  <w:style w:type="character" w:customStyle="1" w:styleId="194">
    <w:name w:val="页眉 Char5"/>
    <w:link w:val="13"/>
    <w:qFormat/>
    <w:uiPriority w:val="0"/>
    <w:rPr>
      <w:rFonts w:ascii="Times New Roman" w:hAnsi="Times New Roman" w:eastAsia="宋体" w:cs="Times New Roman"/>
      <w:kern w:val="2"/>
      <w:sz w:val="18"/>
      <w:szCs w:val="18"/>
    </w:rPr>
  </w:style>
  <w:style w:type="paragraph" w:customStyle="1" w:styleId="195">
    <w:name w:val="_Style 85"/>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196">
    <w:name w:val="批注文字 字符15"/>
    <w:basedOn w:val="20"/>
    <w:qFormat/>
    <w:uiPriority w:val="0"/>
    <w:rPr>
      <w:rFonts w:ascii="仿宋" w:hAnsi="仿宋" w:eastAsia="仿宋" w:cs="仿宋"/>
      <w:sz w:val="22"/>
      <w:szCs w:val="22"/>
      <w:lang w:eastAsia="en-US"/>
    </w:rPr>
  </w:style>
  <w:style w:type="character" w:customStyle="1" w:styleId="197">
    <w:name w:val="批注框文本 字符15"/>
    <w:basedOn w:val="20"/>
    <w:qFormat/>
    <w:uiPriority w:val="0"/>
    <w:rPr>
      <w:rFonts w:ascii="宋体" w:hAnsi="仿宋" w:eastAsia="宋体" w:cs="仿宋"/>
      <w:sz w:val="18"/>
      <w:szCs w:val="18"/>
      <w:lang w:eastAsia="en-US"/>
    </w:rPr>
  </w:style>
  <w:style w:type="character" w:customStyle="1" w:styleId="198">
    <w:name w:val="105"/>
    <w:basedOn w:val="20"/>
    <w:qFormat/>
    <w:uiPriority w:val="0"/>
    <w:rPr>
      <w:rFonts w:hint="default" w:ascii="Times New Roman" w:hAnsi="Times New Roman" w:eastAsia="宋体" w:cs="Times New Roman"/>
    </w:rPr>
  </w:style>
  <w:style w:type="character" w:customStyle="1" w:styleId="199">
    <w:name w:val="157"/>
    <w:basedOn w:val="20"/>
    <w:qFormat/>
    <w:uiPriority w:val="0"/>
    <w:rPr>
      <w:rFonts w:hint="default" w:ascii="Times New Roman" w:hAnsi="Times New Roman" w:eastAsia="宋体" w:cs="Times New Roman"/>
      <w:b/>
    </w:rPr>
  </w:style>
  <w:style w:type="paragraph" w:customStyle="1" w:styleId="200">
    <w:name w:val="新正文14"/>
    <w:basedOn w:val="10"/>
    <w:next w:val="17"/>
    <w:qFormat/>
    <w:uiPriority w:val="0"/>
    <w:pPr>
      <w:ind w:firstLine="200" w:firstLineChars="200"/>
    </w:pPr>
    <w:rPr>
      <w:rFonts w:ascii="仿宋_GB2312"/>
    </w:rPr>
  </w:style>
  <w:style w:type="paragraph" w:customStyle="1" w:styleId="201">
    <w:name w:val="Table Paragraph18"/>
    <w:basedOn w:val="1"/>
    <w:qFormat/>
    <w:uiPriority w:val="1"/>
  </w:style>
  <w:style w:type="character" w:customStyle="1" w:styleId="202">
    <w:name w:val="標題 2 字元6"/>
    <w:link w:val="3"/>
    <w:qFormat/>
    <w:uiPriority w:val="0"/>
    <w:rPr>
      <w:rFonts w:ascii="Times New Roman" w:hAnsi="Times New Roman" w:eastAsia="楷体" w:cs="Times New Roman"/>
      <w:bCs/>
      <w:sz w:val="32"/>
      <w:szCs w:val="32"/>
    </w:rPr>
  </w:style>
  <w:style w:type="character" w:customStyle="1" w:styleId="203">
    <w:name w:val="註解文字 字元6"/>
    <w:link w:val="7"/>
    <w:qFormat/>
    <w:uiPriority w:val="0"/>
    <w:rPr>
      <w:rFonts w:ascii="Times New Roman" w:hAnsi="Times New Roman" w:eastAsia="宋体" w:cs="Times New Roman"/>
      <w:szCs w:val="20"/>
    </w:rPr>
  </w:style>
  <w:style w:type="character" w:customStyle="1" w:styleId="204">
    <w:name w:val="註解方塊文字 字元6"/>
    <w:link w:val="11"/>
    <w:qFormat/>
    <w:uiPriority w:val="0"/>
    <w:rPr>
      <w:rFonts w:ascii="Times New Roman" w:hAnsi="Times New Roman" w:eastAsia="宋体" w:cs="Times New Roman"/>
      <w:sz w:val="18"/>
      <w:szCs w:val="18"/>
    </w:rPr>
  </w:style>
  <w:style w:type="character" w:customStyle="1" w:styleId="205">
    <w:name w:val="頁尾 字元6"/>
    <w:link w:val="12"/>
    <w:qFormat/>
    <w:uiPriority w:val="0"/>
    <w:rPr>
      <w:rFonts w:ascii="Times New Roman" w:hAnsi="Times New Roman" w:eastAsia="宋体" w:cs="Times New Roman"/>
      <w:sz w:val="18"/>
    </w:rPr>
  </w:style>
  <w:style w:type="character" w:customStyle="1" w:styleId="206">
    <w:name w:val="頁首 字元6"/>
    <w:link w:val="13"/>
    <w:qFormat/>
    <w:uiPriority w:val="0"/>
    <w:rPr>
      <w:rFonts w:ascii="Times New Roman" w:hAnsi="Times New Roman" w:eastAsia="宋体" w:cs="Times New Roman"/>
      <w:sz w:val="18"/>
    </w:rPr>
  </w:style>
  <w:style w:type="character" w:customStyle="1" w:styleId="207">
    <w:name w:val="NormalCharacter6"/>
    <w:semiHidden/>
    <w:qFormat/>
    <w:uiPriority w:val="0"/>
    <w:rPr>
      <w:rFonts w:ascii="Times New Roman" w:hAnsi="Times New Roman" w:eastAsia="宋体" w:cs="Times New Roman"/>
    </w:rPr>
  </w:style>
  <w:style w:type="paragraph" w:customStyle="1" w:styleId="208">
    <w:name w:val="列出段落6"/>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209">
    <w:name w:val="UserStyle_28"/>
    <w:basedOn w:val="20"/>
    <w:qFormat/>
    <w:uiPriority w:val="0"/>
    <w:rPr>
      <w:rFonts w:ascii="Calibri" w:hAnsi="Calibri" w:eastAsia="宋体" w:cs="Calibri"/>
      <w:kern w:val="2"/>
      <w:sz w:val="22"/>
      <w:lang w:val="en-US" w:eastAsia="zh-CN" w:bidi="ar-SA"/>
    </w:rPr>
  </w:style>
  <w:style w:type="character" w:customStyle="1" w:styleId="210">
    <w:name w:val="标题 2 字符6"/>
    <w:link w:val="3"/>
    <w:qFormat/>
    <w:uiPriority w:val="0"/>
    <w:rPr>
      <w:rFonts w:ascii="Times New Roman" w:hAnsi="Times New Roman" w:eastAsia="楷体" w:cs="Times New Roman"/>
      <w:bCs/>
      <w:kern w:val="2"/>
      <w:sz w:val="32"/>
      <w:szCs w:val="32"/>
    </w:rPr>
  </w:style>
  <w:style w:type="character" w:customStyle="1" w:styleId="211">
    <w:name w:val="批注文字 字符7"/>
    <w:link w:val="7"/>
    <w:qFormat/>
    <w:uiPriority w:val="0"/>
    <w:rPr>
      <w:rFonts w:ascii="Times New Roman" w:hAnsi="Times New Roman" w:eastAsia="宋体" w:cs="Times New Roman"/>
      <w:kern w:val="2"/>
      <w:sz w:val="21"/>
    </w:rPr>
  </w:style>
  <w:style w:type="character" w:customStyle="1" w:styleId="212">
    <w:name w:val="批注框文本 字符7"/>
    <w:link w:val="11"/>
    <w:qFormat/>
    <w:uiPriority w:val="0"/>
    <w:rPr>
      <w:rFonts w:ascii="Times New Roman" w:hAnsi="Times New Roman" w:eastAsia="宋体" w:cs="Times New Roman"/>
      <w:kern w:val="2"/>
      <w:sz w:val="18"/>
      <w:szCs w:val="18"/>
    </w:rPr>
  </w:style>
  <w:style w:type="character" w:customStyle="1" w:styleId="213">
    <w:name w:val="页脚 字符6"/>
    <w:link w:val="12"/>
    <w:qFormat/>
    <w:uiPriority w:val="0"/>
    <w:rPr>
      <w:rFonts w:ascii="Times New Roman" w:hAnsi="Times New Roman" w:eastAsia="宋体" w:cs="Times New Roman"/>
      <w:kern w:val="2"/>
      <w:sz w:val="18"/>
      <w:szCs w:val="18"/>
    </w:rPr>
  </w:style>
  <w:style w:type="character" w:customStyle="1" w:styleId="214">
    <w:name w:val="页眉 字符6"/>
    <w:link w:val="13"/>
    <w:uiPriority w:val="0"/>
    <w:rPr>
      <w:rFonts w:ascii="Times New Roman" w:hAnsi="Times New Roman" w:eastAsia="宋体" w:cs="Times New Roman"/>
      <w:kern w:val="2"/>
      <w:sz w:val="18"/>
      <w:szCs w:val="18"/>
    </w:rPr>
  </w:style>
  <w:style w:type="character" w:customStyle="1" w:styleId="215">
    <w:name w:val="标题 2 Char6"/>
    <w:link w:val="3"/>
    <w:qFormat/>
    <w:uiPriority w:val="0"/>
    <w:rPr>
      <w:rFonts w:ascii="Times New Roman" w:hAnsi="Times New Roman" w:eastAsia="楷体" w:cs="Times New Roman"/>
      <w:bCs/>
      <w:kern w:val="2"/>
      <w:sz w:val="32"/>
      <w:szCs w:val="32"/>
    </w:rPr>
  </w:style>
  <w:style w:type="character" w:customStyle="1" w:styleId="216">
    <w:name w:val="批注文字 Char6"/>
    <w:link w:val="7"/>
    <w:qFormat/>
    <w:uiPriority w:val="0"/>
    <w:rPr>
      <w:rFonts w:ascii="Times New Roman" w:hAnsi="Times New Roman" w:eastAsia="宋体" w:cs="Times New Roman"/>
      <w:kern w:val="2"/>
      <w:sz w:val="21"/>
    </w:rPr>
  </w:style>
  <w:style w:type="character" w:customStyle="1" w:styleId="217">
    <w:name w:val="批注框文本 Char6"/>
    <w:link w:val="11"/>
    <w:qFormat/>
    <w:uiPriority w:val="0"/>
    <w:rPr>
      <w:rFonts w:ascii="Times New Roman" w:hAnsi="Times New Roman" w:eastAsia="宋体" w:cs="Times New Roman"/>
      <w:kern w:val="2"/>
      <w:sz w:val="18"/>
      <w:szCs w:val="18"/>
    </w:rPr>
  </w:style>
  <w:style w:type="character" w:customStyle="1" w:styleId="218">
    <w:name w:val="页脚 Char6"/>
    <w:link w:val="12"/>
    <w:qFormat/>
    <w:uiPriority w:val="0"/>
    <w:rPr>
      <w:rFonts w:ascii="Times New Roman" w:hAnsi="Times New Roman" w:eastAsia="宋体" w:cs="Times New Roman"/>
      <w:kern w:val="2"/>
      <w:sz w:val="18"/>
      <w:szCs w:val="18"/>
    </w:rPr>
  </w:style>
  <w:style w:type="character" w:customStyle="1" w:styleId="219">
    <w:name w:val="页眉 Char6"/>
    <w:link w:val="13"/>
    <w:qFormat/>
    <w:uiPriority w:val="0"/>
    <w:rPr>
      <w:rFonts w:ascii="Times New Roman" w:hAnsi="Times New Roman" w:eastAsia="宋体" w:cs="Times New Roman"/>
      <w:kern w:val="2"/>
      <w:sz w:val="18"/>
      <w:szCs w:val="18"/>
    </w:rPr>
  </w:style>
  <w:style w:type="paragraph" w:customStyle="1" w:styleId="220">
    <w:name w:val="_Style 86"/>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221">
    <w:name w:val="批注文字 字符16"/>
    <w:basedOn w:val="20"/>
    <w:qFormat/>
    <w:uiPriority w:val="0"/>
    <w:rPr>
      <w:rFonts w:ascii="仿宋" w:hAnsi="仿宋" w:eastAsia="仿宋" w:cs="仿宋"/>
      <w:sz w:val="22"/>
      <w:szCs w:val="22"/>
      <w:lang w:eastAsia="en-US"/>
    </w:rPr>
  </w:style>
  <w:style w:type="character" w:customStyle="1" w:styleId="222">
    <w:name w:val="批注框文本 字符16"/>
    <w:basedOn w:val="20"/>
    <w:qFormat/>
    <w:uiPriority w:val="0"/>
    <w:rPr>
      <w:rFonts w:ascii="宋体" w:hAnsi="仿宋" w:eastAsia="宋体" w:cs="仿宋"/>
      <w:sz w:val="18"/>
      <w:szCs w:val="18"/>
      <w:lang w:eastAsia="en-US"/>
    </w:rPr>
  </w:style>
  <w:style w:type="character" w:customStyle="1" w:styleId="223">
    <w:name w:val="106"/>
    <w:basedOn w:val="20"/>
    <w:qFormat/>
    <w:uiPriority w:val="0"/>
    <w:rPr>
      <w:rFonts w:hint="default" w:ascii="Times New Roman" w:hAnsi="Times New Roman" w:eastAsia="宋体" w:cs="Times New Roman"/>
    </w:rPr>
  </w:style>
  <w:style w:type="character" w:customStyle="1" w:styleId="224">
    <w:name w:val="158"/>
    <w:basedOn w:val="20"/>
    <w:qFormat/>
    <w:uiPriority w:val="0"/>
    <w:rPr>
      <w:rFonts w:hint="default" w:ascii="Times New Roman" w:hAnsi="Times New Roman" w:eastAsia="宋体" w:cs="Times New Roman"/>
      <w:b/>
    </w:rPr>
  </w:style>
  <w:style w:type="paragraph" w:customStyle="1" w:styleId="225">
    <w:name w:val="Table Paragraph19"/>
    <w:basedOn w:val="1"/>
    <w:qFormat/>
    <w:uiPriority w:val="1"/>
  </w:style>
  <w:style w:type="paragraph" w:customStyle="1" w:styleId="226">
    <w:name w:val="新正文15"/>
    <w:basedOn w:val="10"/>
    <w:next w:val="17"/>
    <w:qFormat/>
    <w:uiPriority w:val="0"/>
    <w:pPr>
      <w:ind w:firstLine="200" w:firstLineChars="200"/>
    </w:pPr>
    <w:rPr>
      <w:rFonts w:ascii="仿宋_GB2312"/>
    </w:rPr>
  </w:style>
  <w:style w:type="paragraph" w:customStyle="1" w:styleId="227">
    <w:name w:val="新正文16"/>
    <w:basedOn w:val="10"/>
    <w:next w:val="17"/>
    <w:qFormat/>
    <w:uiPriority w:val="0"/>
    <w:pPr>
      <w:ind w:firstLine="200" w:firstLineChars="200"/>
    </w:pPr>
    <w:rPr>
      <w:rFonts w:ascii="仿宋_GB2312"/>
    </w:rPr>
  </w:style>
  <w:style w:type="paragraph" w:customStyle="1" w:styleId="228">
    <w:name w:val="Table Paragraph20"/>
    <w:basedOn w:val="1"/>
    <w:qFormat/>
    <w:uiPriority w:val="1"/>
  </w:style>
  <w:style w:type="character" w:customStyle="1" w:styleId="229">
    <w:name w:val="標題 2 字元7"/>
    <w:link w:val="3"/>
    <w:qFormat/>
    <w:uiPriority w:val="0"/>
    <w:rPr>
      <w:rFonts w:ascii="Times New Roman" w:hAnsi="Times New Roman" w:eastAsia="楷体" w:cs="Times New Roman"/>
      <w:bCs/>
      <w:sz w:val="32"/>
      <w:szCs w:val="32"/>
    </w:rPr>
  </w:style>
  <w:style w:type="character" w:customStyle="1" w:styleId="230">
    <w:name w:val="註解文字 字元7"/>
    <w:link w:val="7"/>
    <w:qFormat/>
    <w:uiPriority w:val="0"/>
    <w:rPr>
      <w:rFonts w:ascii="Times New Roman" w:hAnsi="Times New Roman" w:eastAsia="宋体" w:cs="Times New Roman"/>
      <w:szCs w:val="20"/>
    </w:rPr>
  </w:style>
  <w:style w:type="character" w:customStyle="1" w:styleId="231">
    <w:name w:val="註解方塊文字 字元7"/>
    <w:link w:val="11"/>
    <w:qFormat/>
    <w:uiPriority w:val="0"/>
    <w:rPr>
      <w:rFonts w:ascii="Times New Roman" w:hAnsi="Times New Roman" w:eastAsia="宋体" w:cs="Times New Roman"/>
      <w:sz w:val="18"/>
      <w:szCs w:val="18"/>
    </w:rPr>
  </w:style>
  <w:style w:type="character" w:customStyle="1" w:styleId="232">
    <w:name w:val="頁尾 字元7"/>
    <w:link w:val="12"/>
    <w:qFormat/>
    <w:uiPriority w:val="0"/>
    <w:rPr>
      <w:rFonts w:ascii="Times New Roman" w:hAnsi="Times New Roman" w:eastAsia="宋体" w:cs="Times New Roman"/>
      <w:sz w:val="18"/>
    </w:rPr>
  </w:style>
  <w:style w:type="character" w:customStyle="1" w:styleId="233">
    <w:name w:val="頁首 字元7"/>
    <w:link w:val="13"/>
    <w:qFormat/>
    <w:uiPriority w:val="0"/>
    <w:rPr>
      <w:rFonts w:ascii="Times New Roman" w:hAnsi="Times New Roman" w:eastAsia="宋体" w:cs="Times New Roman"/>
      <w:sz w:val="18"/>
    </w:rPr>
  </w:style>
  <w:style w:type="character" w:customStyle="1" w:styleId="234">
    <w:name w:val="NormalCharacter7"/>
    <w:semiHidden/>
    <w:qFormat/>
    <w:uiPriority w:val="0"/>
    <w:rPr>
      <w:rFonts w:ascii="Times New Roman" w:hAnsi="Times New Roman" w:eastAsia="宋体" w:cs="Times New Roman"/>
    </w:rPr>
  </w:style>
  <w:style w:type="paragraph" w:customStyle="1" w:styleId="235">
    <w:name w:val="列出段落7"/>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236">
    <w:name w:val="UserStyle_29"/>
    <w:basedOn w:val="20"/>
    <w:qFormat/>
    <w:uiPriority w:val="0"/>
    <w:rPr>
      <w:rFonts w:ascii="Calibri" w:hAnsi="Calibri" w:eastAsia="宋体" w:cs="Calibri"/>
      <w:kern w:val="2"/>
      <w:sz w:val="22"/>
      <w:lang w:val="en-US" w:eastAsia="zh-CN" w:bidi="ar-SA"/>
    </w:rPr>
  </w:style>
  <w:style w:type="character" w:customStyle="1" w:styleId="237">
    <w:name w:val="标题 2 字符7"/>
    <w:link w:val="3"/>
    <w:qFormat/>
    <w:uiPriority w:val="0"/>
    <w:rPr>
      <w:rFonts w:ascii="Times New Roman" w:hAnsi="Times New Roman" w:eastAsia="楷体" w:cs="Times New Roman"/>
      <w:bCs/>
      <w:kern w:val="2"/>
      <w:sz w:val="32"/>
      <w:szCs w:val="32"/>
    </w:rPr>
  </w:style>
  <w:style w:type="character" w:customStyle="1" w:styleId="238">
    <w:name w:val="批注文字 字符8"/>
    <w:link w:val="7"/>
    <w:qFormat/>
    <w:uiPriority w:val="0"/>
    <w:rPr>
      <w:rFonts w:ascii="Times New Roman" w:hAnsi="Times New Roman" w:eastAsia="宋体" w:cs="Times New Roman"/>
      <w:kern w:val="2"/>
      <w:sz w:val="21"/>
    </w:rPr>
  </w:style>
  <w:style w:type="character" w:customStyle="1" w:styleId="239">
    <w:name w:val="批注框文本 字符8"/>
    <w:link w:val="11"/>
    <w:qFormat/>
    <w:uiPriority w:val="0"/>
    <w:rPr>
      <w:rFonts w:ascii="Times New Roman" w:hAnsi="Times New Roman" w:eastAsia="宋体" w:cs="Times New Roman"/>
      <w:kern w:val="2"/>
      <w:sz w:val="18"/>
      <w:szCs w:val="18"/>
    </w:rPr>
  </w:style>
  <w:style w:type="character" w:customStyle="1" w:styleId="240">
    <w:name w:val="页脚 字符7"/>
    <w:link w:val="12"/>
    <w:qFormat/>
    <w:uiPriority w:val="0"/>
    <w:rPr>
      <w:rFonts w:ascii="Times New Roman" w:hAnsi="Times New Roman" w:eastAsia="宋体" w:cs="Times New Roman"/>
      <w:kern w:val="2"/>
      <w:sz w:val="18"/>
      <w:szCs w:val="18"/>
    </w:rPr>
  </w:style>
  <w:style w:type="character" w:customStyle="1" w:styleId="241">
    <w:name w:val="页眉 字符7"/>
    <w:link w:val="13"/>
    <w:uiPriority w:val="0"/>
    <w:rPr>
      <w:rFonts w:ascii="Times New Roman" w:hAnsi="Times New Roman" w:eastAsia="宋体" w:cs="Times New Roman"/>
      <w:kern w:val="2"/>
      <w:sz w:val="18"/>
      <w:szCs w:val="18"/>
    </w:rPr>
  </w:style>
  <w:style w:type="character" w:customStyle="1" w:styleId="242">
    <w:name w:val="标题 2 Char7"/>
    <w:link w:val="3"/>
    <w:qFormat/>
    <w:uiPriority w:val="0"/>
    <w:rPr>
      <w:rFonts w:ascii="Times New Roman" w:hAnsi="Times New Roman" w:eastAsia="楷体" w:cs="Times New Roman"/>
      <w:bCs/>
      <w:kern w:val="2"/>
      <w:sz w:val="32"/>
      <w:szCs w:val="32"/>
    </w:rPr>
  </w:style>
  <w:style w:type="character" w:customStyle="1" w:styleId="243">
    <w:name w:val="批注文字 Char7"/>
    <w:link w:val="7"/>
    <w:qFormat/>
    <w:uiPriority w:val="0"/>
    <w:rPr>
      <w:rFonts w:ascii="Times New Roman" w:hAnsi="Times New Roman" w:eastAsia="宋体" w:cs="Times New Roman"/>
      <w:kern w:val="2"/>
      <w:sz w:val="21"/>
    </w:rPr>
  </w:style>
  <w:style w:type="character" w:customStyle="1" w:styleId="244">
    <w:name w:val="批注框文本 Char7"/>
    <w:link w:val="11"/>
    <w:qFormat/>
    <w:uiPriority w:val="0"/>
    <w:rPr>
      <w:rFonts w:ascii="Times New Roman" w:hAnsi="Times New Roman" w:eastAsia="宋体" w:cs="Times New Roman"/>
      <w:kern w:val="2"/>
      <w:sz w:val="18"/>
      <w:szCs w:val="18"/>
    </w:rPr>
  </w:style>
  <w:style w:type="character" w:customStyle="1" w:styleId="245">
    <w:name w:val="页脚 Char7"/>
    <w:link w:val="12"/>
    <w:qFormat/>
    <w:uiPriority w:val="0"/>
    <w:rPr>
      <w:rFonts w:ascii="Times New Roman" w:hAnsi="Times New Roman" w:eastAsia="宋体" w:cs="Times New Roman"/>
      <w:kern w:val="2"/>
      <w:sz w:val="18"/>
      <w:szCs w:val="18"/>
    </w:rPr>
  </w:style>
  <w:style w:type="character" w:customStyle="1" w:styleId="246">
    <w:name w:val="页眉 Char7"/>
    <w:link w:val="13"/>
    <w:qFormat/>
    <w:uiPriority w:val="0"/>
    <w:rPr>
      <w:rFonts w:ascii="Times New Roman" w:hAnsi="Times New Roman" w:eastAsia="宋体" w:cs="Times New Roman"/>
      <w:kern w:val="2"/>
      <w:sz w:val="18"/>
      <w:szCs w:val="18"/>
    </w:rPr>
  </w:style>
  <w:style w:type="paragraph" w:customStyle="1" w:styleId="247">
    <w:name w:val="_Style 87"/>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248">
    <w:name w:val="批注文字 字符17"/>
    <w:basedOn w:val="20"/>
    <w:qFormat/>
    <w:uiPriority w:val="0"/>
    <w:rPr>
      <w:rFonts w:ascii="仿宋" w:hAnsi="仿宋" w:eastAsia="仿宋" w:cs="仿宋"/>
      <w:sz w:val="22"/>
      <w:szCs w:val="22"/>
      <w:lang w:eastAsia="en-US"/>
    </w:rPr>
  </w:style>
  <w:style w:type="character" w:customStyle="1" w:styleId="249">
    <w:name w:val="批注框文本 字符17"/>
    <w:basedOn w:val="20"/>
    <w:qFormat/>
    <w:uiPriority w:val="0"/>
    <w:rPr>
      <w:rFonts w:ascii="宋体" w:hAnsi="仿宋" w:eastAsia="宋体" w:cs="仿宋"/>
      <w:sz w:val="18"/>
      <w:szCs w:val="18"/>
      <w:lang w:eastAsia="en-US"/>
    </w:rPr>
  </w:style>
  <w:style w:type="character" w:customStyle="1" w:styleId="250">
    <w:name w:val="107"/>
    <w:basedOn w:val="20"/>
    <w:qFormat/>
    <w:uiPriority w:val="0"/>
    <w:rPr>
      <w:rFonts w:hint="default" w:ascii="Times New Roman" w:hAnsi="Times New Roman" w:eastAsia="宋体" w:cs="Times New Roman"/>
    </w:rPr>
  </w:style>
  <w:style w:type="character" w:customStyle="1" w:styleId="251">
    <w:name w:val="159"/>
    <w:basedOn w:val="20"/>
    <w:qFormat/>
    <w:uiPriority w:val="0"/>
    <w:rPr>
      <w:rFonts w:hint="default" w:ascii="Times New Roman" w:hAnsi="Times New Roman" w:eastAsia="宋体" w:cs="Times New Roman"/>
      <w:b/>
    </w:rPr>
  </w:style>
  <w:style w:type="paragraph" w:customStyle="1" w:styleId="252">
    <w:name w:val="新正文17"/>
    <w:basedOn w:val="10"/>
    <w:qFormat/>
    <w:uiPriority w:val="0"/>
    <w:pPr>
      <w:ind w:firstLine="200" w:firstLineChars="200"/>
    </w:pPr>
    <w:rPr>
      <w:rFonts w:ascii="仿宋_GB2312"/>
    </w:rPr>
  </w:style>
  <w:style w:type="paragraph" w:customStyle="1" w:styleId="253">
    <w:name w:val="Table Paragraph21"/>
    <w:basedOn w:val="1"/>
    <w:qFormat/>
    <w:uiPriority w:val="1"/>
  </w:style>
  <w:style w:type="paragraph" w:customStyle="1" w:styleId="254">
    <w:name w:val="新正文18"/>
    <w:basedOn w:val="10"/>
    <w:next w:val="17"/>
    <w:qFormat/>
    <w:uiPriority w:val="0"/>
    <w:pPr>
      <w:ind w:firstLine="200" w:firstLineChars="200"/>
    </w:pPr>
    <w:rPr>
      <w:rFonts w:ascii="仿宋_GB2312"/>
    </w:rPr>
  </w:style>
  <w:style w:type="paragraph" w:customStyle="1" w:styleId="255">
    <w:name w:val="Table Paragraph22"/>
    <w:basedOn w:val="1"/>
    <w:qFormat/>
    <w:uiPriority w:val="1"/>
  </w:style>
  <w:style w:type="paragraph" w:customStyle="1" w:styleId="256">
    <w:name w:val="新正文19"/>
    <w:basedOn w:val="10"/>
    <w:qFormat/>
    <w:uiPriority w:val="0"/>
    <w:pPr>
      <w:ind w:firstLine="200" w:firstLineChars="200"/>
    </w:pPr>
    <w:rPr>
      <w:rFonts w:ascii="仿宋_GB2312"/>
    </w:rPr>
  </w:style>
  <w:style w:type="paragraph" w:customStyle="1" w:styleId="257">
    <w:name w:val="Table Paragraph23"/>
    <w:basedOn w:val="1"/>
    <w:qFormat/>
    <w:uiPriority w:val="1"/>
  </w:style>
  <w:style w:type="paragraph" w:customStyle="1" w:styleId="258">
    <w:name w:val="新正文20"/>
    <w:basedOn w:val="10"/>
    <w:next w:val="17"/>
    <w:qFormat/>
    <w:uiPriority w:val="0"/>
    <w:pPr>
      <w:ind w:firstLine="200" w:firstLineChars="200"/>
    </w:pPr>
    <w:rPr>
      <w:rFonts w:ascii="仿宋_GB2312"/>
    </w:rPr>
  </w:style>
  <w:style w:type="paragraph" w:customStyle="1" w:styleId="259">
    <w:name w:val="Table Paragraph24"/>
    <w:basedOn w:val="1"/>
    <w:qFormat/>
    <w:uiPriority w:val="1"/>
  </w:style>
  <w:style w:type="paragraph" w:customStyle="1" w:styleId="260">
    <w:name w:val="新正文21"/>
    <w:basedOn w:val="10"/>
    <w:next w:val="17"/>
    <w:qFormat/>
    <w:uiPriority w:val="0"/>
    <w:pPr>
      <w:ind w:firstLine="200" w:firstLineChars="200"/>
    </w:pPr>
    <w:rPr>
      <w:rFonts w:ascii="仿宋_GB2312"/>
    </w:rPr>
  </w:style>
  <w:style w:type="paragraph" w:customStyle="1" w:styleId="261">
    <w:name w:val="Table Paragraph25"/>
    <w:basedOn w:val="1"/>
    <w:qFormat/>
    <w:uiPriority w:val="1"/>
  </w:style>
  <w:style w:type="character" w:customStyle="1" w:styleId="262">
    <w:name w:val="標題 2 字元8"/>
    <w:link w:val="3"/>
    <w:qFormat/>
    <w:uiPriority w:val="0"/>
    <w:rPr>
      <w:rFonts w:ascii="Times New Roman" w:hAnsi="Times New Roman" w:eastAsia="楷体" w:cs="Times New Roman"/>
      <w:bCs/>
      <w:sz w:val="32"/>
      <w:szCs w:val="32"/>
    </w:rPr>
  </w:style>
  <w:style w:type="character" w:customStyle="1" w:styleId="263">
    <w:name w:val="註解文字 字元8"/>
    <w:link w:val="7"/>
    <w:qFormat/>
    <w:uiPriority w:val="0"/>
    <w:rPr>
      <w:rFonts w:ascii="Times New Roman" w:hAnsi="Times New Roman" w:eastAsia="宋体" w:cs="Times New Roman"/>
      <w:szCs w:val="20"/>
    </w:rPr>
  </w:style>
  <w:style w:type="character" w:customStyle="1" w:styleId="264">
    <w:name w:val="註解方塊文字 字元8"/>
    <w:link w:val="11"/>
    <w:qFormat/>
    <w:uiPriority w:val="0"/>
    <w:rPr>
      <w:rFonts w:ascii="Times New Roman" w:hAnsi="Times New Roman" w:eastAsia="宋体" w:cs="Times New Roman"/>
      <w:sz w:val="18"/>
      <w:szCs w:val="18"/>
    </w:rPr>
  </w:style>
  <w:style w:type="character" w:customStyle="1" w:styleId="265">
    <w:name w:val="頁尾 字元8"/>
    <w:link w:val="12"/>
    <w:qFormat/>
    <w:uiPriority w:val="0"/>
    <w:rPr>
      <w:rFonts w:ascii="Times New Roman" w:hAnsi="Times New Roman" w:eastAsia="宋体" w:cs="Times New Roman"/>
      <w:sz w:val="18"/>
    </w:rPr>
  </w:style>
  <w:style w:type="character" w:customStyle="1" w:styleId="266">
    <w:name w:val="頁首 字元8"/>
    <w:link w:val="13"/>
    <w:qFormat/>
    <w:uiPriority w:val="0"/>
    <w:rPr>
      <w:rFonts w:ascii="Times New Roman" w:hAnsi="Times New Roman" w:eastAsia="宋体" w:cs="Times New Roman"/>
      <w:sz w:val="18"/>
    </w:rPr>
  </w:style>
  <w:style w:type="character" w:customStyle="1" w:styleId="267">
    <w:name w:val="NormalCharacter8"/>
    <w:semiHidden/>
    <w:qFormat/>
    <w:uiPriority w:val="0"/>
    <w:rPr>
      <w:rFonts w:ascii="Times New Roman" w:hAnsi="Times New Roman" w:eastAsia="宋体" w:cs="Times New Roman"/>
    </w:rPr>
  </w:style>
  <w:style w:type="paragraph" w:customStyle="1" w:styleId="268">
    <w:name w:val="列出段落8"/>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269">
    <w:name w:val="UserStyle_210"/>
    <w:basedOn w:val="20"/>
    <w:qFormat/>
    <w:uiPriority w:val="0"/>
    <w:rPr>
      <w:rFonts w:ascii="Calibri" w:hAnsi="Calibri" w:eastAsia="宋体" w:cs="Calibri"/>
      <w:kern w:val="2"/>
      <w:sz w:val="22"/>
      <w:lang w:val="en-US" w:eastAsia="zh-CN" w:bidi="ar-SA"/>
    </w:rPr>
  </w:style>
  <w:style w:type="character" w:customStyle="1" w:styleId="270">
    <w:name w:val="标题 2 字符8"/>
    <w:link w:val="3"/>
    <w:qFormat/>
    <w:uiPriority w:val="0"/>
    <w:rPr>
      <w:rFonts w:ascii="Times New Roman" w:hAnsi="Times New Roman" w:eastAsia="楷体" w:cs="Times New Roman"/>
      <w:bCs/>
      <w:kern w:val="2"/>
      <w:sz w:val="32"/>
      <w:szCs w:val="32"/>
    </w:rPr>
  </w:style>
  <w:style w:type="character" w:customStyle="1" w:styleId="271">
    <w:name w:val="批注文字 字符9"/>
    <w:link w:val="7"/>
    <w:qFormat/>
    <w:uiPriority w:val="0"/>
    <w:rPr>
      <w:rFonts w:ascii="Times New Roman" w:hAnsi="Times New Roman" w:eastAsia="宋体" w:cs="Times New Roman"/>
      <w:kern w:val="2"/>
      <w:sz w:val="21"/>
    </w:rPr>
  </w:style>
  <w:style w:type="character" w:customStyle="1" w:styleId="272">
    <w:name w:val="批注框文本 字符9"/>
    <w:link w:val="11"/>
    <w:qFormat/>
    <w:uiPriority w:val="0"/>
    <w:rPr>
      <w:rFonts w:ascii="Times New Roman" w:hAnsi="Times New Roman" w:eastAsia="宋体" w:cs="Times New Roman"/>
      <w:kern w:val="2"/>
      <w:sz w:val="18"/>
      <w:szCs w:val="18"/>
    </w:rPr>
  </w:style>
  <w:style w:type="character" w:customStyle="1" w:styleId="273">
    <w:name w:val="页脚 字符8"/>
    <w:link w:val="12"/>
    <w:qFormat/>
    <w:uiPriority w:val="0"/>
    <w:rPr>
      <w:rFonts w:ascii="Times New Roman" w:hAnsi="Times New Roman" w:eastAsia="宋体" w:cs="Times New Roman"/>
      <w:kern w:val="2"/>
      <w:sz w:val="18"/>
      <w:szCs w:val="18"/>
    </w:rPr>
  </w:style>
  <w:style w:type="character" w:customStyle="1" w:styleId="274">
    <w:name w:val="页眉 字符8"/>
    <w:link w:val="13"/>
    <w:uiPriority w:val="0"/>
    <w:rPr>
      <w:rFonts w:ascii="Times New Roman" w:hAnsi="Times New Roman" w:eastAsia="宋体" w:cs="Times New Roman"/>
      <w:kern w:val="2"/>
      <w:sz w:val="18"/>
      <w:szCs w:val="18"/>
    </w:rPr>
  </w:style>
  <w:style w:type="character" w:customStyle="1" w:styleId="275">
    <w:name w:val="标题 2 Char8"/>
    <w:link w:val="3"/>
    <w:qFormat/>
    <w:uiPriority w:val="0"/>
    <w:rPr>
      <w:rFonts w:ascii="Times New Roman" w:hAnsi="Times New Roman" w:eastAsia="楷体" w:cs="Times New Roman"/>
      <w:bCs/>
      <w:kern w:val="2"/>
      <w:sz w:val="32"/>
      <w:szCs w:val="32"/>
    </w:rPr>
  </w:style>
  <w:style w:type="character" w:customStyle="1" w:styleId="276">
    <w:name w:val="批注文字 Char8"/>
    <w:link w:val="7"/>
    <w:qFormat/>
    <w:uiPriority w:val="0"/>
    <w:rPr>
      <w:rFonts w:ascii="Times New Roman" w:hAnsi="Times New Roman" w:eastAsia="宋体" w:cs="Times New Roman"/>
      <w:kern w:val="2"/>
      <w:sz w:val="21"/>
    </w:rPr>
  </w:style>
  <w:style w:type="character" w:customStyle="1" w:styleId="277">
    <w:name w:val="批注框文本 Char8"/>
    <w:link w:val="11"/>
    <w:qFormat/>
    <w:uiPriority w:val="0"/>
    <w:rPr>
      <w:rFonts w:ascii="Times New Roman" w:hAnsi="Times New Roman" w:eastAsia="宋体" w:cs="Times New Roman"/>
      <w:kern w:val="2"/>
      <w:sz w:val="18"/>
      <w:szCs w:val="18"/>
    </w:rPr>
  </w:style>
  <w:style w:type="character" w:customStyle="1" w:styleId="278">
    <w:name w:val="页脚 Char8"/>
    <w:link w:val="12"/>
    <w:qFormat/>
    <w:uiPriority w:val="0"/>
    <w:rPr>
      <w:rFonts w:ascii="Times New Roman" w:hAnsi="Times New Roman" w:eastAsia="宋体" w:cs="Times New Roman"/>
      <w:kern w:val="2"/>
      <w:sz w:val="18"/>
      <w:szCs w:val="18"/>
    </w:rPr>
  </w:style>
  <w:style w:type="character" w:customStyle="1" w:styleId="279">
    <w:name w:val="页眉 Char8"/>
    <w:link w:val="13"/>
    <w:qFormat/>
    <w:uiPriority w:val="0"/>
    <w:rPr>
      <w:rFonts w:ascii="Times New Roman" w:hAnsi="Times New Roman" w:eastAsia="宋体" w:cs="Times New Roman"/>
      <w:kern w:val="2"/>
      <w:sz w:val="18"/>
      <w:szCs w:val="18"/>
    </w:rPr>
  </w:style>
  <w:style w:type="paragraph" w:customStyle="1" w:styleId="280">
    <w:name w:val="_Style 88"/>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281">
    <w:name w:val="批注文字 字符18"/>
    <w:basedOn w:val="20"/>
    <w:qFormat/>
    <w:uiPriority w:val="0"/>
    <w:rPr>
      <w:rFonts w:ascii="仿宋" w:hAnsi="仿宋" w:eastAsia="仿宋" w:cs="仿宋"/>
      <w:sz w:val="22"/>
      <w:szCs w:val="22"/>
      <w:lang w:eastAsia="en-US"/>
    </w:rPr>
  </w:style>
  <w:style w:type="character" w:customStyle="1" w:styleId="282">
    <w:name w:val="批注框文本 字符18"/>
    <w:basedOn w:val="20"/>
    <w:qFormat/>
    <w:uiPriority w:val="0"/>
    <w:rPr>
      <w:rFonts w:ascii="宋体" w:hAnsi="仿宋" w:eastAsia="宋体" w:cs="仿宋"/>
      <w:sz w:val="18"/>
      <w:szCs w:val="18"/>
      <w:lang w:eastAsia="en-US"/>
    </w:rPr>
  </w:style>
  <w:style w:type="character" w:customStyle="1" w:styleId="283">
    <w:name w:val="108"/>
    <w:basedOn w:val="20"/>
    <w:qFormat/>
    <w:uiPriority w:val="0"/>
    <w:rPr>
      <w:rFonts w:hint="default" w:ascii="Times New Roman" w:hAnsi="Times New Roman" w:eastAsia="宋体" w:cs="Times New Roman"/>
    </w:rPr>
  </w:style>
  <w:style w:type="character" w:customStyle="1" w:styleId="284">
    <w:name w:val="1510"/>
    <w:basedOn w:val="20"/>
    <w:qFormat/>
    <w:uiPriority w:val="0"/>
    <w:rPr>
      <w:rFonts w:hint="default" w:ascii="Times New Roman" w:hAnsi="Times New Roman" w:eastAsia="宋体" w:cs="Times New Roman"/>
      <w:b/>
    </w:rPr>
  </w:style>
  <w:style w:type="paragraph" w:customStyle="1" w:styleId="285">
    <w:name w:val="Table Paragraph26"/>
    <w:basedOn w:val="1"/>
    <w:qFormat/>
    <w:uiPriority w:val="1"/>
  </w:style>
  <w:style w:type="paragraph" w:customStyle="1" w:styleId="286">
    <w:name w:val="Table Paragraph27"/>
    <w:basedOn w:val="1"/>
    <w:qFormat/>
    <w:uiPriority w:val="1"/>
  </w:style>
  <w:style w:type="paragraph" w:customStyle="1" w:styleId="287">
    <w:name w:val="新正文22"/>
    <w:basedOn w:val="10"/>
    <w:next w:val="17"/>
    <w:qFormat/>
    <w:uiPriority w:val="0"/>
    <w:pPr>
      <w:ind w:firstLine="200" w:firstLineChars="200"/>
    </w:pPr>
    <w:rPr>
      <w:rFonts w:ascii="仿宋_GB2312"/>
    </w:rPr>
  </w:style>
  <w:style w:type="paragraph" w:customStyle="1" w:styleId="288">
    <w:name w:val="Table Paragraph28"/>
    <w:basedOn w:val="1"/>
    <w:qFormat/>
    <w:uiPriority w:val="1"/>
  </w:style>
  <w:style w:type="character" w:customStyle="1" w:styleId="289">
    <w:name w:val="標題 2 字元9"/>
    <w:link w:val="3"/>
    <w:qFormat/>
    <w:uiPriority w:val="0"/>
    <w:rPr>
      <w:rFonts w:ascii="Times New Roman" w:hAnsi="Times New Roman" w:eastAsia="楷体" w:cs="Times New Roman"/>
      <w:bCs/>
      <w:sz w:val="32"/>
      <w:szCs w:val="32"/>
    </w:rPr>
  </w:style>
  <w:style w:type="character" w:customStyle="1" w:styleId="290">
    <w:name w:val="註解文字 字元9"/>
    <w:link w:val="7"/>
    <w:qFormat/>
    <w:uiPriority w:val="0"/>
    <w:rPr>
      <w:rFonts w:ascii="Times New Roman" w:hAnsi="Times New Roman" w:eastAsia="宋体" w:cs="Times New Roman"/>
      <w:szCs w:val="20"/>
    </w:rPr>
  </w:style>
  <w:style w:type="character" w:customStyle="1" w:styleId="291">
    <w:name w:val="註解方塊文字 字元9"/>
    <w:link w:val="11"/>
    <w:qFormat/>
    <w:uiPriority w:val="0"/>
    <w:rPr>
      <w:rFonts w:ascii="Times New Roman" w:hAnsi="Times New Roman" w:eastAsia="宋体" w:cs="Times New Roman"/>
      <w:sz w:val="18"/>
      <w:szCs w:val="18"/>
    </w:rPr>
  </w:style>
  <w:style w:type="character" w:customStyle="1" w:styleId="292">
    <w:name w:val="頁尾 字元9"/>
    <w:link w:val="12"/>
    <w:qFormat/>
    <w:uiPriority w:val="0"/>
    <w:rPr>
      <w:rFonts w:ascii="Times New Roman" w:hAnsi="Times New Roman" w:eastAsia="宋体" w:cs="Times New Roman"/>
      <w:sz w:val="18"/>
    </w:rPr>
  </w:style>
  <w:style w:type="character" w:customStyle="1" w:styleId="293">
    <w:name w:val="頁首 字元9"/>
    <w:link w:val="13"/>
    <w:qFormat/>
    <w:uiPriority w:val="0"/>
    <w:rPr>
      <w:rFonts w:ascii="Times New Roman" w:hAnsi="Times New Roman" w:eastAsia="宋体" w:cs="Times New Roman"/>
      <w:sz w:val="18"/>
    </w:rPr>
  </w:style>
  <w:style w:type="character" w:customStyle="1" w:styleId="294">
    <w:name w:val="NormalCharacter9"/>
    <w:semiHidden/>
    <w:qFormat/>
    <w:uiPriority w:val="0"/>
    <w:rPr>
      <w:rFonts w:ascii="Times New Roman" w:hAnsi="Times New Roman" w:eastAsia="宋体" w:cs="Times New Roman"/>
    </w:rPr>
  </w:style>
  <w:style w:type="paragraph" w:customStyle="1" w:styleId="295">
    <w:name w:val="列出段落9"/>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296">
    <w:name w:val="UserStyle_211"/>
    <w:basedOn w:val="20"/>
    <w:qFormat/>
    <w:uiPriority w:val="0"/>
    <w:rPr>
      <w:rFonts w:ascii="Calibri" w:hAnsi="Calibri" w:eastAsia="宋体" w:cs="Calibri"/>
      <w:kern w:val="2"/>
      <w:sz w:val="22"/>
      <w:lang w:val="en-US" w:eastAsia="zh-CN" w:bidi="ar-SA"/>
    </w:rPr>
  </w:style>
  <w:style w:type="character" w:customStyle="1" w:styleId="297">
    <w:name w:val="标题 2 字符9"/>
    <w:link w:val="3"/>
    <w:qFormat/>
    <w:uiPriority w:val="0"/>
    <w:rPr>
      <w:rFonts w:ascii="Times New Roman" w:hAnsi="Times New Roman" w:eastAsia="楷体" w:cs="Times New Roman"/>
      <w:bCs/>
      <w:kern w:val="2"/>
      <w:sz w:val="32"/>
      <w:szCs w:val="32"/>
    </w:rPr>
  </w:style>
  <w:style w:type="character" w:customStyle="1" w:styleId="298">
    <w:name w:val="批注文字 字符10"/>
    <w:link w:val="7"/>
    <w:qFormat/>
    <w:uiPriority w:val="0"/>
    <w:rPr>
      <w:rFonts w:ascii="Times New Roman" w:hAnsi="Times New Roman" w:eastAsia="宋体" w:cs="Times New Roman"/>
      <w:kern w:val="2"/>
      <w:sz w:val="21"/>
    </w:rPr>
  </w:style>
  <w:style w:type="character" w:customStyle="1" w:styleId="299">
    <w:name w:val="批注框文本 字符10"/>
    <w:link w:val="11"/>
    <w:qFormat/>
    <w:uiPriority w:val="0"/>
    <w:rPr>
      <w:rFonts w:ascii="Times New Roman" w:hAnsi="Times New Roman" w:eastAsia="宋体" w:cs="Times New Roman"/>
      <w:kern w:val="2"/>
      <w:sz w:val="18"/>
      <w:szCs w:val="18"/>
    </w:rPr>
  </w:style>
  <w:style w:type="character" w:customStyle="1" w:styleId="300">
    <w:name w:val="页脚 字符9"/>
    <w:link w:val="12"/>
    <w:qFormat/>
    <w:uiPriority w:val="0"/>
    <w:rPr>
      <w:rFonts w:ascii="Times New Roman" w:hAnsi="Times New Roman" w:eastAsia="宋体" w:cs="Times New Roman"/>
      <w:kern w:val="2"/>
      <w:sz w:val="18"/>
      <w:szCs w:val="18"/>
    </w:rPr>
  </w:style>
  <w:style w:type="character" w:customStyle="1" w:styleId="301">
    <w:name w:val="页眉 字符9"/>
    <w:link w:val="13"/>
    <w:uiPriority w:val="0"/>
    <w:rPr>
      <w:rFonts w:ascii="Times New Roman" w:hAnsi="Times New Roman" w:eastAsia="宋体" w:cs="Times New Roman"/>
      <w:kern w:val="2"/>
      <w:sz w:val="18"/>
      <w:szCs w:val="18"/>
    </w:rPr>
  </w:style>
  <w:style w:type="character" w:customStyle="1" w:styleId="302">
    <w:name w:val="标题 2 Char9"/>
    <w:link w:val="3"/>
    <w:qFormat/>
    <w:uiPriority w:val="0"/>
    <w:rPr>
      <w:rFonts w:ascii="Times New Roman" w:hAnsi="Times New Roman" w:eastAsia="楷体" w:cs="Times New Roman"/>
      <w:bCs/>
      <w:kern w:val="2"/>
      <w:sz w:val="32"/>
      <w:szCs w:val="32"/>
    </w:rPr>
  </w:style>
  <w:style w:type="character" w:customStyle="1" w:styleId="303">
    <w:name w:val="批注文字 Char9"/>
    <w:link w:val="7"/>
    <w:qFormat/>
    <w:uiPriority w:val="0"/>
    <w:rPr>
      <w:rFonts w:ascii="Times New Roman" w:hAnsi="Times New Roman" w:eastAsia="宋体" w:cs="Times New Roman"/>
      <w:kern w:val="2"/>
      <w:sz w:val="21"/>
    </w:rPr>
  </w:style>
  <w:style w:type="character" w:customStyle="1" w:styleId="304">
    <w:name w:val="批注框文本 Char9"/>
    <w:link w:val="11"/>
    <w:qFormat/>
    <w:uiPriority w:val="0"/>
    <w:rPr>
      <w:rFonts w:ascii="Times New Roman" w:hAnsi="Times New Roman" w:eastAsia="宋体" w:cs="Times New Roman"/>
      <w:kern w:val="2"/>
      <w:sz w:val="18"/>
      <w:szCs w:val="18"/>
    </w:rPr>
  </w:style>
  <w:style w:type="character" w:customStyle="1" w:styleId="305">
    <w:name w:val="页脚 Char9"/>
    <w:link w:val="12"/>
    <w:qFormat/>
    <w:uiPriority w:val="0"/>
    <w:rPr>
      <w:rFonts w:ascii="Times New Roman" w:hAnsi="Times New Roman" w:eastAsia="宋体" w:cs="Times New Roman"/>
      <w:kern w:val="2"/>
      <w:sz w:val="18"/>
      <w:szCs w:val="18"/>
    </w:rPr>
  </w:style>
  <w:style w:type="character" w:customStyle="1" w:styleId="306">
    <w:name w:val="页眉 Char9"/>
    <w:link w:val="13"/>
    <w:qFormat/>
    <w:uiPriority w:val="0"/>
    <w:rPr>
      <w:rFonts w:ascii="Times New Roman" w:hAnsi="Times New Roman" w:eastAsia="宋体" w:cs="Times New Roman"/>
      <w:kern w:val="2"/>
      <w:sz w:val="18"/>
      <w:szCs w:val="18"/>
    </w:rPr>
  </w:style>
  <w:style w:type="paragraph" w:customStyle="1" w:styleId="307">
    <w:name w:val="_Style 89"/>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308">
    <w:name w:val="批注文字 字符19"/>
    <w:basedOn w:val="20"/>
    <w:qFormat/>
    <w:uiPriority w:val="0"/>
    <w:rPr>
      <w:rFonts w:ascii="仿宋" w:hAnsi="仿宋" w:eastAsia="仿宋" w:cs="仿宋"/>
      <w:sz w:val="22"/>
      <w:szCs w:val="22"/>
      <w:lang w:eastAsia="en-US"/>
    </w:rPr>
  </w:style>
  <w:style w:type="character" w:customStyle="1" w:styleId="309">
    <w:name w:val="批注框文本 字符19"/>
    <w:basedOn w:val="20"/>
    <w:qFormat/>
    <w:uiPriority w:val="0"/>
    <w:rPr>
      <w:rFonts w:ascii="宋体" w:hAnsi="仿宋" w:eastAsia="宋体" w:cs="仿宋"/>
      <w:sz w:val="18"/>
      <w:szCs w:val="18"/>
      <w:lang w:eastAsia="en-US"/>
    </w:rPr>
  </w:style>
  <w:style w:type="character" w:customStyle="1" w:styleId="310">
    <w:name w:val="109"/>
    <w:basedOn w:val="20"/>
    <w:qFormat/>
    <w:uiPriority w:val="0"/>
    <w:rPr>
      <w:rFonts w:hint="default" w:ascii="Times New Roman" w:hAnsi="Times New Roman" w:eastAsia="宋体" w:cs="Times New Roman"/>
    </w:rPr>
  </w:style>
  <w:style w:type="character" w:customStyle="1" w:styleId="311">
    <w:name w:val="1511"/>
    <w:basedOn w:val="20"/>
    <w:qFormat/>
    <w:uiPriority w:val="0"/>
    <w:rPr>
      <w:rFonts w:hint="default" w:ascii="Times New Roman" w:hAnsi="Times New Roman" w:eastAsia="宋体" w:cs="Times New Roman"/>
      <w:b/>
    </w:rPr>
  </w:style>
  <w:style w:type="paragraph" w:customStyle="1" w:styleId="312">
    <w:name w:val="新正文23"/>
    <w:basedOn w:val="10"/>
    <w:qFormat/>
    <w:uiPriority w:val="0"/>
    <w:pPr>
      <w:ind w:firstLine="200" w:firstLineChars="200"/>
    </w:pPr>
    <w:rPr>
      <w:rFonts w:ascii="仿宋_GB2312"/>
    </w:rPr>
  </w:style>
  <w:style w:type="paragraph" w:customStyle="1" w:styleId="313">
    <w:name w:val="Table Paragraph29"/>
    <w:basedOn w:val="1"/>
    <w:qFormat/>
    <w:uiPriority w:val="1"/>
  </w:style>
  <w:style w:type="paragraph" w:customStyle="1" w:styleId="314">
    <w:name w:val="新正文24"/>
    <w:basedOn w:val="10"/>
    <w:next w:val="17"/>
    <w:qFormat/>
    <w:uiPriority w:val="0"/>
    <w:pPr>
      <w:ind w:firstLine="200" w:firstLineChars="200"/>
    </w:pPr>
    <w:rPr>
      <w:rFonts w:ascii="仿宋_GB2312"/>
    </w:rPr>
  </w:style>
  <w:style w:type="paragraph" w:customStyle="1" w:styleId="315">
    <w:name w:val="Table Paragraph30"/>
    <w:basedOn w:val="1"/>
    <w:qFormat/>
    <w:uiPriority w:val="1"/>
  </w:style>
  <w:style w:type="paragraph" w:customStyle="1" w:styleId="316">
    <w:name w:val="新正文25"/>
    <w:basedOn w:val="10"/>
    <w:next w:val="17"/>
    <w:qFormat/>
    <w:uiPriority w:val="0"/>
    <w:pPr>
      <w:ind w:firstLine="200" w:firstLineChars="200"/>
    </w:pPr>
    <w:rPr>
      <w:rFonts w:ascii="仿宋_GB2312"/>
    </w:rPr>
  </w:style>
  <w:style w:type="paragraph" w:customStyle="1" w:styleId="317">
    <w:name w:val="Table Paragraph31"/>
    <w:basedOn w:val="1"/>
    <w:qFormat/>
    <w:uiPriority w:val="1"/>
  </w:style>
  <w:style w:type="paragraph" w:customStyle="1" w:styleId="318">
    <w:name w:val="标题样式"/>
    <w:basedOn w:val="1"/>
    <w:next w:val="8"/>
    <w:qFormat/>
    <w:uiPriority w:val="0"/>
    <w:pPr>
      <w:keepNext/>
      <w:spacing w:before="240" w:after="120"/>
    </w:pPr>
    <w:rPr>
      <w:rFonts w:ascii="Liberation Sans" w:hAnsi="Liberation Sans" w:eastAsia="Noto Sans SC" w:cs="Arial"/>
      <w:sz w:val="28"/>
      <w:szCs w:val="28"/>
    </w:rPr>
  </w:style>
  <w:style w:type="paragraph" w:customStyle="1" w:styleId="319">
    <w:name w:val="索引"/>
    <w:basedOn w:val="1"/>
    <w:qFormat/>
    <w:uiPriority w:val="0"/>
    <w:pPr>
      <w:suppressLineNumbers/>
    </w:pPr>
    <w:rPr>
      <w:rFonts w:cs="Arial"/>
    </w:rPr>
  </w:style>
  <w:style w:type="paragraph" w:customStyle="1" w:styleId="320">
    <w:name w:val="标题样式 (user)"/>
    <w:basedOn w:val="1"/>
    <w:next w:val="8"/>
    <w:qFormat/>
    <w:uiPriority w:val="0"/>
    <w:pPr>
      <w:keepNext/>
      <w:spacing w:before="240" w:after="120"/>
    </w:pPr>
    <w:rPr>
      <w:rFonts w:ascii="Liberation Sans" w:hAnsi="Liberation Sans" w:eastAsia="Noto Sans SC" w:cs="Arial"/>
      <w:sz w:val="28"/>
      <w:szCs w:val="28"/>
    </w:rPr>
  </w:style>
  <w:style w:type="paragraph" w:customStyle="1" w:styleId="321">
    <w:name w:val="索引 (user)"/>
    <w:basedOn w:val="1"/>
    <w:qFormat/>
    <w:uiPriority w:val="0"/>
    <w:pPr>
      <w:suppressLineNumbers/>
    </w:pPr>
    <w:rPr>
      <w:rFonts w:cs="Arial"/>
    </w:rPr>
  </w:style>
  <w:style w:type="paragraph" w:customStyle="1" w:styleId="322">
    <w:name w:val="新正文26"/>
    <w:basedOn w:val="10"/>
    <w:qFormat/>
    <w:uiPriority w:val="0"/>
    <w:pPr>
      <w:ind w:firstLine="200"/>
    </w:pPr>
    <w:rPr>
      <w:rFonts w:ascii="仿宋_GB2312" w:hAnsi="仿宋_GB2312"/>
      <w:szCs w:val="21"/>
    </w:rPr>
  </w:style>
  <w:style w:type="paragraph" w:customStyle="1" w:styleId="323">
    <w:name w:val="页眉与页脚 (user)"/>
    <w:basedOn w:val="1"/>
    <w:qFormat/>
    <w:uiPriority w:val="0"/>
  </w:style>
  <w:style w:type="paragraph" w:customStyle="1" w:styleId="324">
    <w:name w:val="页眉与页脚"/>
    <w:basedOn w:val="1"/>
    <w:qFormat/>
    <w:uiPriority w:val="0"/>
  </w:style>
  <w:style w:type="paragraph" w:customStyle="1" w:styleId="325">
    <w:name w:val="Table Paragraph32"/>
    <w:basedOn w:val="1"/>
    <w:qFormat/>
    <w:uiPriority w:val="1"/>
  </w:style>
  <w:style w:type="paragraph" w:customStyle="1" w:styleId="326">
    <w:name w:val="框架内容 (user)"/>
    <w:basedOn w:val="1"/>
    <w:qFormat/>
    <w:uiPriority w:val="0"/>
  </w:style>
  <w:style w:type="paragraph" w:customStyle="1" w:styleId="327">
    <w:name w:val="表格内容 (user)"/>
    <w:basedOn w:val="1"/>
    <w:qFormat/>
    <w:uiPriority w:val="0"/>
    <w:pPr>
      <w:widowControl w:val="0"/>
      <w:suppressLineNumbers/>
    </w:pPr>
  </w:style>
  <w:style w:type="paragraph" w:customStyle="1" w:styleId="328">
    <w:name w:val="表格标题 (user)"/>
    <w:basedOn w:val="327"/>
    <w:qFormat/>
    <w:uiPriority w:val="0"/>
    <w:pPr>
      <w:suppressLineNumbers/>
      <w:jc w:val="center"/>
    </w:pPr>
    <w:rPr>
      <w:b/>
      <w:bCs/>
    </w:rPr>
  </w:style>
  <w:style w:type="paragraph" w:customStyle="1" w:styleId="329">
    <w:name w:val="框架内容"/>
    <w:basedOn w:val="1"/>
    <w:qFormat/>
    <w:uiPriority w:val="0"/>
  </w:style>
  <w:style w:type="paragraph" w:customStyle="1" w:styleId="330">
    <w:name w:val="新正文27"/>
    <w:basedOn w:val="10"/>
    <w:qFormat/>
    <w:uiPriority w:val="0"/>
    <w:pPr>
      <w:ind w:firstLine="200"/>
    </w:pPr>
    <w:rPr>
      <w:rFonts w:ascii="仿宋_GB2312" w:hAnsi="仿宋_GB2312"/>
      <w:szCs w:val="21"/>
    </w:rPr>
  </w:style>
  <w:style w:type="paragraph" w:customStyle="1" w:styleId="331">
    <w:name w:val="Table Paragraph33"/>
    <w:basedOn w:val="1"/>
    <w:qFormat/>
    <w:uiPriority w:val="1"/>
  </w:style>
  <w:style w:type="paragraph" w:customStyle="1" w:styleId="332">
    <w:name w:val="新正文28"/>
    <w:basedOn w:val="10"/>
    <w:qFormat/>
    <w:uiPriority w:val="0"/>
    <w:pPr>
      <w:ind w:firstLine="200"/>
    </w:pPr>
    <w:rPr>
      <w:rFonts w:ascii="仿宋_GB2312" w:hAnsi="仿宋_GB2312"/>
      <w:szCs w:val="21"/>
    </w:rPr>
  </w:style>
  <w:style w:type="paragraph" w:customStyle="1" w:styleId="333">
    <w:name w:val="Table Paragraph34"/>
    <w:basedOn w:val="1"/>
    <w:qFormat/>
    <w:uiPriority w:val="1"/>
  </w:style>
  <w:style w:type="paragraph" w:customStyle="1" w:styleId="334">
    <w:name w:val="新正文29"/>
    <w:basedOn w:val="10"/>
    <w:next w:val="17"/>
    <w:qFormat/>
    <w:uiPriority w:val="0"/>
    <w:pPr>
      <w:ind w:firstLine="200" w:firstLineChars="200"/>
    </w:pPr>
    <w:rPr>
      <w:rFonts w:ascii="仿宋_GB2312"/>
    </w:rPr>
  </w:style>
  <w:style w:type="paragraph" w:customStyle="1" w:styleId="335">
    <w:name w:val="Table Paragraph35"/>
    <w:basedOn w:val="1"/>
    <w:qFormat/>
    <w:uiPriority w:val="1"/>
  </w:style>
  <w:style w:type="character" w:customStyle="1" w:styleId="336">
    <w:name w:val="標題 2 字元10"/>
    <w:link w:val="3"/>
    <w:qFormat/>
    <w:uiPriority w:val="0"/>
    <w:rPr>
      <w:rFonts w:ascii="Times New Roman" w:hAnsi="Times New Roman" w:eastAsia="楷体" w:cs="Times New Roman"/>
      <w:bCs/>
      <w:sz w:val="32"/>
      <w:szCs w:val="32"/>
    </w:rPr>
  </w:style>
  <w:style w:type="character" w:customStyle="1" w:styleId="337">
    <w:name w:val="註解文字 字元10"/>
    <w:link w:val="7"/>
    <w:qFormat/>
    <w:uiPriority w:val="0"/>
    <w:rPr>
      <w:rFonts w:ascii="Times New Roman" w:hAnsi="Times New Roman" w:eastAsia="宋体" w:cs="Times New Roman"/>
      <w:szCs w:val="20"/>
    </w:rPr>
  </w:style>
  <w:style w:type="character" w:customStyle="1" w:styleId="338">
    <w:name w:val="註解方塊文字 字元10"/>
    <w:link w:val="11"/>
    <w:qFormat/>
    <w:uiPriority w:val="0"/>
    <w:rPr>
      <w:rFonts w:ascii="Times New Roman" w:hAnsi="Times New Roman" w:eastAsia="宋体" w:cs="Times New Roman"/>
      <w:sz w:val="18"/>
      <w:szCs w:val="18"/>
    </w:rPr>
  </w:style>
  <w:style w:type="character" w:customStyle="1" w:styleId="339">
    <w:name w:val="頁尾 字元10"/>
    <w:link w:val="12"/>
    <w:qFormat/>
    <w:uiPriority w:val="0"/>
    <w:rPr>
      <w:rFonts w:ascii="Times New Roman" w:hAnsi="Times New Roman" w:eastAsia="宋体" w:cs="Times New Roman"/>
      <w:sz w:val="18"/>
    </w:rPr>
  </w:style>
  <w:style w:type="character" w:customStyle="1" w:styleId="340">
    <w:name w:val="頁首 字元10"/>
    <w:link w:val="13"/>
    <w:qFormat/>
    <w:uiPriority w:val="0"/>
    <w:rPr>
      <w:rFonts w:ascii="Times New Roman" w:hAnsi="Times New Roman" w:eastAsia="宋体" w:cs="Times New Roman"/>
      <w:sz w:val="18"/>
    </w:rPr>
  </w:style>
  <w:style w:type="character" w:customStyle="1" w:styleId="341">
    <w:name w:val="NormalCharacter10"/>
    <w:semiHidden/>
    <w:qFormat/>
    <w:uiPriority w:val="0"/>
    <w:rPr>
      <w:rFonts w:ascii="Times New Roman" w:hAnsi="Times New Roman" w:eastAsia="宋体" w:cs="Times New Roman"/>
    </w:rPr>
  </w:style>
  <w:style w:type="paragraph" w:customStyle="1" w:styleId="342">
    <w:name w:val="列出段落10"/>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 w:type="character" w:customStyle="1" w:styleId="343">
    <w:name w:val="UserStyle_212"/>
    <w:basedOn w:val="20"/>
    <w:qFormat/>
    <w:uiPriority w:val="0"/>
    <w:rPr>
      <w:rFonts w:ascii="Calibri" w:hAnsi="Calibri" w:eastAsia="宋体" w:cs="Calibri"/>
      <w:kern w:val="2"/>
      <w:sz w:val="22"/>
      <w:lang w:val="en-US" w:eastAsia="zh-CN" w:bidi="ar-SA"/>
    </w:rPr>
  </w:style>
  <w:style w:type="character" w:customStyle="1" w:styleId="344">
    <w:name w:val="标题 2 字符10"/>
    <w:link w:val="3"/>
    <w:qFormat/>
    <w:uiPriority w:val="0"/>
    <w:rPr>
      <w:rFonts w:ascii="Times New Roman" w:hAnsi="Times New Roman" w:eastAsia="楷体" w:cs="Times New Roman"/>
      <w:bCs/>
      <w:kern w:val="2"/>
      <w:sz w:val="32"/>
      <w:szCs w:val="32"/>
    </w:rPr>
  </w:style>
  <w:style w:type="character" w:customStyle="1" w:styleId="345">
    <w:name w:val="批注文字 字符20"/>
    <w:link w:val="7"/>
    <w:qFormat/>
    <w:uiPriority w:val="0"/>
    <w:rPr>
      <w:rFonts w:ascii="Times New Roman" w:hAnsi="Times New Roman" w:eastAsia="宋体" w:cs="Times New Roman"/>
      <w:kern w:val="2"/>
      <w:sz w:val="21"/>
    </w:rPr>
  </w:style>
  <w:style w:type="character" w:customStyle="1" w:styleId="346">
    <w:name w:val="批注框文本 字符20"/>
    <w:link w:val="11"/>
    <w:qFormat/>
    <w:uiPriority w:val="0"/>
    <w:rPr>
      <w:rFonts w:ascii="Times New Roman" w:hAnsi="Times New Roman" w:eastAsia="宋体" w:cs="Times New Roman"/>
      <w:kern w:val="2"/>
      <w:sz w:val="18"/>
      <w:szCs w:val="18"/>
    </w:rPr>
  </w:style>
  <w:style w:type="character" w:customStyle="1" w:styleId="347">
    <w:name w:val="页脚 字符10"/>
    <w:link w:val="12"/>
    <w:qFormat/>
    <w:uiPriority w:val="0"/>
    <w:rPr>
      <w:rFonts w:ascii="Times New Roman" w:hAnsi="Times New Roman" w:eastAsia="宋体" w:cs="Times New Roman"/>
      <w:kern w:val="2"/>
      <w:sz w:val="18"/>
      <w:szCs w:val="18"/>
    </w:rPr>
  </w:style>
  <w:style w:type="character" w:customStyle="1" w:styleId="348">
    <w:name w:val="页眉 字符10"/>
    <w:link w:val="13"/>
    <w:uiPriority w:val="0"/>
    <w:rPr>
      <w:rFonts w:ascii="Times New Roman" w:hAnsi="Times New Roman" w:eastAsia="宋体" w:cs="Times New Roman"/>
      <w:kern w:val="2"/>
      <w:sz w:val="18"/>
      <w:szCs w:val="18"/>
    </w:rPr>
  </w:style>
  <w:style w:type="character" w:customStyle="1" w:styleId="349">
    <w:name w:val="标题 2 Char10"/>
    <w:link w:val="3"/>
    <w:qFormat/>
    <w:uiPriority w:val="0"/>
    <w:rPr>
      <w:rFonts w:ascii="Times New Roman" w:hAnsi="Times New Roman" w:eastAsia="楷体" w:cs="Times New Roman"/>
      <w:bCs/>
      <w:kern w:val="2"/>
      <w:sz w:val="32"/>
      <w:szCs w:val="32"/>
    </w:rPr>
  </w:style>
  <w:style w:type="character" w:customStyle="1" w:styleId="350">
    <w:name w:val="批注文字 Char10"/>
    <w:link w:val="7"/>
    <w:qFormat/>
    <w:uiPriority w:val="0"/>
    <w:rPr>
      <w:rFonts w:ascii="Times New Roman" w:hAnsi="Times New Roman" w:eastAsia="宋体" w:cs="Times New Roman"/>
      <w:kern w:val="2"/>
      <w:sz w:val="21"/>
    </w:rPr>
  </w:style>
  <w:style w:type="character" w:customStyle="1" w:styleId="351">
    <w:name w:val="批注框文本 Char10"/>
    <w:link w:val="11"/>
    <w:qFormat/>
    <w:uiPriority w:val="0"/>
    <w:rPr>
      <w:rFonts w:ascii="Times New Roman" w:hAnsi="Times New Roman" w:eastAsia="宋体" w:cs="Times New Roman"/>
      <w:kern w:val="2"/>
      <w:sz w:val="18"/>
      <w:szCs w:val="18"/>
    </w:rPr>
  </w:style>
  <w:style w:type="character" w:customStyle="1" w:styleId="352">
    <w:name w:val="页脚 Char10"/>
    <w:link w:val="12"/>
    <w:qFormat/>
    <w:uiPriority w:val="0"/>
    <w:rPr>
      <w:rFonts w:ascii="Times New Roman" w:hAnsi="Times New Roman" w:eastAsia="宋体" w:cs="Times New Roman"/>
      <w:kern w:val="2"/>
      <w:sz w:val="18"/>
      <w:szCs w:val="18"/>
    </w:rPr>
  </w:style>
  <w:style w:type="character" w:customStyle="1" w:styleId="353">
    <w:name w:val="页眉 Char10"/>
    <w:link w:val="13"/>
    <w:qFormat/>
    <w:uiPriority w:val="0"/>
    <w:rPr>
      <w:rFonts w:ascii="Times New Roman" w:hAnsi="Times New Roman" w:eastAsia="宋体" w:cs="Times New Roman"/>
      <w:kern w:val="2"/>
      <w:sz w:val="18"/>
      <w:szCs w:val="18"/>
    </w:rPr>
  </w:style>
  <w:style w:type="paragraph" w:customStyle="1" w:styleId="354">
    <w:name w:val="_Style 810"/>
    <w:basedOn w:val="1"/>
    <w:next w:val="40"/>
    <w:qFormat/>
    <w:uiPriority w:val="34"/>
    <w:pPr>
      <w:autoSpaceDE/>
      <w:autoSpaceDN/>
      <w:ind w:firstLine="420" w:firstLineChars="200"/>
      <w:jc w:val="both"/>
    </w:pPr>
    <w:rPr>
      <w:rFonts w:ascii="Times New Roman" w:hAnsi="Times New Roman" w:eastAsia="宋体" w:cs="Times New Roman"/>
      <w:color w:val="000000"/>
      <w:sz w:val="21"/>
      <w:lang w:eastAsia="zh-CN"/>
    </w:rPr>
  </w:style>
  <w:style w:type="character" w:customStyle="1" w:styleId="355">
    <w:name w:val="批注文字 字符110"/>
    <w:basedOn w:val="20"/>
    <w:qFormat/>
    <w:uiPriority w:val="0"/>
    <w:rPr>
      <w:rFonts w:ascii="仿宋" w:hAnsi="仿宋" w:eastAsia="仿宋" w:cs="仿宋"/>
      <w:sz w:val="22"/>
      <w:szCs w:val="22"/>
      <w:lang w:eastAsia="en-US"/>
    </w:rPr>
  </w:style>
  <w:style w:type="character" w:customStyle="1" w:styleId="356">
    <w:name w:val="批注框文本 字符110"/>
    <w:basedOn w:val="20"/>
    <w:qFormat/>
    <w:uiPriority w:val="0"/>
    <w:rPr>
      <w:rFonts w:ascii="宋体" w:hAnsi="仿宋" w:eastAsia="宋体" w:cs="仿宋"/>
      <w:sz w:val="18"/>
      <w:szCs w:val="18"/>
      <w:lang w:eastAsia="en-US"/>
    </w:rPr>
  </w:style>
  <w:style w:type="character" w:customStyle="1" w:styleId="357">
    <w:name w:val="1010"/>
    <w:basedOn w:val="20"/>
    <w:qFormat/>
    <w:uiPriority w:val="0"/>
    <w:rPr>
      <w:rFonts w:hint="default" w:ascii="Times New Roman" w:hAnsi="Times New Roman" w:eastAsia="宋体" w:cs="Times New Roman"/>
    </w:rPr>
  </w:style>
  <w:style w:type="character" w:customStyle="1" w:styleId="358">
    <w:name w:val="1512"/>
    <w:basedOn w:val="20"/>
    <w:qFormat/>
    <w:uiPriority w:val="0"/>
    <w:rPr>
      <w:rFonts w:hint="default" w:ascii="Times New Roman" w:hAnsi="Times New Roman" w:eastAsia="宋体" w:cs="Times New Roman"/>
      <w:b/>
    </w:rPr>
  </w:style>
  <w:style w:type="paragraph" w:customStyle="1" w:styleId="359">
    <w:name w:val="新正文30"/>
    <w:basedOn w:val="10"/>
    <w:qFormat/>
    <w:uiPriority w:val="0"/>
    <w:pPr>
      <w:ind w:firstLine="200"/>
    </w:pPr>
    <w:rPr>
      <w:rFonts w:ascii="仿宋_GB2312" w:hAnsi="仿宋_GB2312"/>
      <w:szCs w:val="21"/>
    </w:rPr>
  </w:style>
  <w:style w:type="paragraph" w:customStyle="1" w:styleId="360">
    <w:name w:val="Table Paragraph36"/>
    <w:basedOn w:val="1"/>
    <w:qFormat/>
    <w:uiPriority w:val="1"/>
  </w:style>
  <w:style w:type="character" w:customStyle="1" w:styleId="361">
    <w:name w:val="UserStyle_213"/>
    <w:semiHidden/>
    <w:qFormat/>
    <w:uiPriority w:val="0"/>
    <w:rPr>
      <w:rFonts w:ascii="Calibri" w:hAnsi="Calibri" w:eastAsia="宋体" w:cs="Times New Roman"/>
      <w:kern w:val="2"/>
      <w:sz w:val="21"/>
      <w:szCs w:val="22"/>
      <w:lang w:val="en-US" w:eastAsia="zh-CN" w:bidi="ar-SA"/>
    </w:rPr>
  </w:style>
  <w:style w:type="paragraph" w:customStyle="1" w:styleId="362">
    <w:name w:val="新正文31"/>
    <w:basedOn w:val="10"/>
    <w:qFormat/>
    <w:uiPriority w:val="0"/>
    <w:pPr>
      <w:ind w:firstLine="200"/>
    </w:pPr>
    <w:rPr>
      <w:rFonts w:ascii="仿宋_GB2312" w:hAnsi="仿宋_GB2312"/>
      <w:szCs w:val="21"/>
    </w:rPr>
  </w:style>
  <w:style w:type="paragraph" w:customStyle="1" w:styleId="363">
    <w:name w:val="Table Paragraph37"/>
    <w:basedOn w:val="1"/>
    <w:qFormat/>
    <w:uiPriority w:val="1"/>
  </w:style>
  <w:style w:type="character" w:customStyle="1" w:styleId="364">
    <w:name w:val="UserStyle_214"/>
    <w:semiHidden/>
    <w:qFormat/>
    <w:uiPriority w:val="0"/>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theme" Target="theme/theme1.xml"/><Relationship Id="rId98" Type="http://schemas.openxmlformats.org/officeDocument/2006/relationships/footer" Target="footer48.xml"/><Relationship Id="rId97" Type="http://schemas.openxmlformats.org/officeDocument/2006/relationships/header" Target="header48.xml"/><Relationship Id="rId96" Type="http://schemas.openxmlformats.org/officeDocument/2006/relationships/footer" Target="footer47.xml"/><Relationship Id="rId95" Type="http://schemas.openxmlformats.org/officeDocument/2006/relationships/header" Target="header47.xml"/><Relationship Id="rId94" Type="http://schemas.openxmlformats.org/officeDocument/2006/relationships/footer" Target="footer46.xml"/><Relationship Id="rId93" Type="http://schemas.openxmlformats.org/officeDocument/2006/relationships/header" Target="header46.xml"/><Relationship Id="rId92" Type="http://schemas.openxmlformats.org/officeDocument/2006/relationships/footer" Target="footer45.xml"/><Relationship Id="rId91" Type="http://schemas.openxmlformats.org/officeDocument/2006/relationships/header" Target="header45.xml"/><Relationship Id="rId90" Type="http://schemas.openxmlformats.org/officeDocument/2006/relationships/footer" Target="footer44.xml"/><Relationship Id="rId9" Type="http://schemas.openxmlformats.org/officeDocument/2006/relationships/header" Target="header4.xml"/><Relationship Id="rId89" Type="http://schemas.openxmlformats.org/officeDocument/2006/relationships/header" Target="header44.xml"/><Relationship Id="rId88" Type="http://schemas.openxmlformats.org/officeDocument/2006/relationships/footer" Target="footer43.xml"/><Relationship Id="rId87" Type="http://schemas.openxmlformats.org/officeDocument/2006/relationships/header" Target="header43.xml"/><Relationship Id="rId86" Type="http://schemas.openxmlformats.org/officeDocument/2006/relationships/footer" Target="footer42.xml"/><Relationship Id="rId85" Type="http://schemas.openxmlformats.org/officeDocument/2006/relationships/header" Target="header42.xml"/><Relationship Id="rId84" Type="http://schemas.openxmlformats.org/officeDocument/2006/relationships/footer" Target="footer41.xml"/><Relationship Id="rId83" Type="http://schemas.openxmlformats.org/officeDocument/2006/relationships/header" Target="header41.xml"/><Relationship Id="rId82" Type="http://schemas.openxmlformats.org/officeDocument/2006/relationships/footer" Target="footer40.xml"/><Relationship Id="rId81" Type="http://schemas.openxmlformats.org/officeDocument/2006/relationships/header" Target="header40.xml"/><Relationship Id="rId80" Type="http://schemas.openxmlformats.org/officeDocument/2006/relationships/footer" Target="footer39.xml"/><Relationship Id="rId8" Type="http://schemas.openxmlformats.org/officeDocument/2006/relationships/footer" Target="footer3.xml"/><Relationship Id="rId79" Type="http://schemas.openxmlformats.org/officeDocument/2006/relationships/header" Target="header39.xml"/><Relationship Id="rId78" Type="http://schemas.openxmlformats.org/officeDocument/2006/relationships/footer" Target="footer38.xml"/><Relationship Id="rId77" Type="http://schemas.openxmlformats.org/officeDocument/2006/relationships/header" Target="header38.xml"/><Relationship Id="rId76" Type="http://schemas.openxmlformats.org/officeDocument/2006/relationships/footer" Target="footer37.xml"/><Relationship Id="rId75" Type="http://schemas.openxmlformats.org/officeDocument/2006/relationships/header" Target="header37.xml"/><Relationship Id="rId74" Type="http://schemas.openxmlformats.org/officeDocument/2006/relationships/footer" Target="footer36.xml"/><Relationship Id="rId73" Type="http://schemas.openxmlformats.org/officeDocument/2006/relationships/header" Target="header36.xml"/><Relationship Id="rId72" Type="http://schemas.openxmlformats.org/officeDocument/2006/relationships/footer" Target="footer35.xml"/><Relationship Id="rId71" Type="http://schemas.openxmlformats.org/officeDocument/2006/relationships/header" Target="header35.xml"/><Relationship Id="rId70" Type="http://schemas.openxmlformats.org/officeDocument/2006/relationships/footer" Target="footer34.xml"/><Relationship Id="rId7" Type="http://schemas.openxmlformats.org/officeDocument/2006/relationships/header" Target="header3.xml"/><Relationship Id="rId69" Type="http://schemas.openxmlformats.org/officeDocument/2006/relationships/header" Target="header34.xml"/><Relationship Id="rId68" Type="http://schemas.openxmlformats.org/officeDocument/2006/relationships/footer" Target="footer33.xml"/><Relationship Id="rId67" Type="http://schemas.openxmlformats.org/officeDocument/2006/relationships/header" Target="header33.xml"/><Relationship Id="rId66" Type="http://schemas.openxmlformats.org/officeDocument/2006/relationships/footer" Target="footer32.xml"/><Relationship Id="rId65" Type="http://schemas.openxmlformats.org/officeDocument/2006/relationships/header" Target="header32.xml"/><Relationship Id="rId64" Type="http://schemas.openxmlformats.org/officeDocument/2006/relationships/footer" Target="footer31.xml"/><Relationship Id="rId63" Type="http://schemas.openxmlformats.org/officeDocument/2006/relationships/header" Target="header31.xml"/><Relationship Id="rId62" Type="http://schemas.openxmlformats.org/officeDocument/2006/relationships/footer" Target="footer30.xml"/><Relationship Id="rId61" Type="http://schemas.openxmlformats.org/officeDocument/2006/relationships/header" Target="header30.xml"/><Relationship Id="rId60" Type="http://schemas.openxmlformats.org/officeDocument/2006/relationships/footer" Target="footer29.xml"/><Relationship Id="rId6" Type="http://schemas.openxmlformats.org/officeDocument/2006/relationships/footer" Target="footer2.xml"/><Relationship Id="rId59" Type="http://schemas.openxmlformats.org/officeDocument/2006/relationships/header" Target="header29.xml"/><Relationship Id="rId58" Type="http://schemas.openxmlformats.org/officeDocument/2006/relationships/footer" Target="footer28.xml"/><Relationship Id="rId57" Type="http://schemas.openxmlformats.org/officeDocument/2006/relationships/header" Target="header28.xml"/><Relationship Id="rId56" Type="http://schemas.openxmlformats.org/officeDocument/2006/relationships/footer" Target="footer27.xml"/><Relationship Id="rId55" Type="http://schemas.openxmlformats.org/officeDocument/2006/relationships/header" Target="header27.xml"/><Relationship Id="rId54" Type="http://schemas.openxmlformats.org/officeDocument/2006/relationships/footer" Target="footer26.xml"/><Relationship Id="rId53" Type="http://schemas.openxmlformats.org/officeDocument/2006/relationships/header" Target="header26.xml"/><Relationship Id="rId52" Type="http://schemas.openxmlformats.org/officeDocument/2006/relationships/footer" Target="footer25.xml"/><Relationship Id="rId51" Type="http://schemas.openxmlformats.org/officeDocument/2006/relationships/header" Target="header25.xml"/><Relationship Id="rId50" Type="http://schemas.openxmlformats.org/officeDocument/2006/relationships/footer" Target="footer24.xml"/><Relationship Id="rId5" Type="http://schemas.openxmlformats.org/officeDocument/2006/relationships/header" Target="header2.xml"/><Relationship Id="rId49" Type="http://schemas.openxmlformats.org/officeDocument/2006/relationships/header" Target="header24.xml"/><Relationship Id="rId48" Type="http://schemas.openxmlformats.org/officeDocument/2006/relationships/footer" Target="footer23.xml"/><Relationship Id="rId47" Type="http://schemas.openxmlformats.org/officeDocument/2006/relationships/header" Target="header23.xml"/><Relationship Id="rId46" Type="http://schemas.openxmlformats.org/officeDocument/2006/relationships/footer" Target="footer22.xml"/><Relationship Id="rId45" Type="http://schemas.openxmlformats.org/officeDocument/2006/relationships/header" Target="header22.xml"/><Relationship Id="rId44" Type="http://schemas.openxmlformats.org/officeDocument/2006/relationships/footer" Target="footer21.xml"/><Relationship Id="rId43" Type="http://schemas.openxmlformats.org/officeDocument/2006/relationships/header" Target="header21.xml"/><Relationship Id="rId42" Type="http://schemas.openxmlformats.org/officeDocument/2006/relationships/footer" Target="footer20.xml"/><Relationship Id="rId41" Type="http://schemas.openxmlformats.org/officeDocument/2006/relationships/header" Target="header20.xml"/><Relationship Id="rId40" Type="http://schemas.openxmlformats.org/officeDocument/2006/relationships/footer" Target="footer19.xml"/><Relationship Id="rId4" Type="http://schemas.openxmlformats.org/officeDocument/2006/relationships/footer" Target="footer1.xml"/><Relationship Id="rId39" Type="http://schemas.openxmlformats.org/officeDocument/2006/relationships/header" Target="header19.xml"/><Relationship Id="rId38" Type="http://schemas.openxmlformats.org/officeDocument/2006/relationships/footer" Target="footer18.xml"/><Relationship Id="rId37" Type="http://schemas.openxmlformats.org/officeDocument/2006/relationships/header" Target="header18.xml"/><Relationship Id="rId36" Type="http://schemas.openxmlformats.org/officeDocument/2006/relationships/footer" Target="footer17.xml"/><Relationship Id="rId35" Type="http://schemas.openxmlformats.org/officeDocument/2006/relationships/header" Target="header17.xml"/><Relationship Id="rId34" Type="http://schemas.openxmlformats.org/officeDocument/2006/relationships/footer" Target="footer16.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2" Type="http://schemas.openxmlformats.org/officeDocument/2006/relationships/fontTable" Target="fontTable.xml"/><Relationship Id="rId111" Type="http://schemas.openxmlformats.org/officeDocument/2006/relationships/numbering" Target="numbering.xml"/><Relationship Id="rId110" Type="http://schemas.openxmlformats.org/officeDocument/2006/relationships/customXml" Target="../customXml/item1.xml"/><Relationship Id="rId11" Type="http://schemas.openxmlformats.org/officeDocument/2006/relationships/header" Target="header5.xml"/><Relationship Id="rId109" Type="http://schemas.openxmlformats.org/officeDocument/2006/relationships/image" Target="media/image10.jpeg"/><Relationship Id="rId108" Type="http://schemas.openxmlformats.org/officeDocument/2006/relationships/image" Target="media/image9.jpeg"/><Relationship Id="rId107" Type="http://schemas.openxmlformats.org/officeDocument/2006/relationships/image" Target="media/image8.png"/><Relationship Id="rId106" Type="http://schemas.openxmlformats.org/officeDocument/2006/relationships/image" Target="media/image7.jpeg"/><Relationship Id="rId105" Type="http://schemas.openxmlformats.org/officeDocument/2006/relationships/image" Target="media/image6.jpeg"/><Relationship Id="rId104" Type="http://schemas.openxmlformats.org/officeDocument/2006/relationships/image" Target="media/image5.jpeg"/><Relationship Id="rId103" Type="http://schemas.openxmlformats.org/officeDocument/2006/relationships/image" Target="media/image4.jpeg"/><Relationship Id="rId102" Type="http://schemas.openxmlformats.org/officeDocument/2006/relationships/image" Target="media/image3.png"/><Relationship Id="rId101" Type="http://schemas.openxmlformats.org/officeDocument/2006/relationships/image" Target="media/image2.jpeg"/><Relationship Id="rId100" Type="http://schemas.openxmlformats.org/officeDocument/2006/relationships/image" Target="media/image1.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229</Pages>
  <Words>0</Words>
  <Characters>0</Characters>
  <Lines>0</Lines>
  <Paragraphs>0</Paragraphs>
  <TotalTime>85</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2026-09-08T16:39:00Z</dcterms:created>
  <dc:creator>·J ·</dc:creator>
  <cp:lastModifiedBy>·J ·</cp:lastModifiedBy>
  <dcterms:modified xsi:type="dcterms:W3CDTF">2026-09-21T12:20:22Z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72E81A802A5DA5694E989D6A9A24F10C_43</vt:lpwstr>
  </property>
</Properties>
</file>