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 w:cs="宋体"/>
          <w:b/>
          <w:i w:val="0"/>
          <w:caps w:val="0"/>
          <w:color w:val="000000"/>
          <w:spacing w:val="0"/>
          <w:sz w:val="32"/>
          <w:szCs w:val="32"/>
          <w:shd w:val="clear" w:color="auto" w:fill="auto"/>
        </w:rPr>
      </w:pPr>
      <w:r>
        <w:rPr>
          <w:rFonts w:ascii="宋体" w:hAnsi="宋体" w:eastAsia="宋体" w:cs="宋体"/>
          <w:b/>
          <w:i w:val="0"/>
          <w:caps w:val="0"/>
          <w:color w:val="000000"/>
          <w:spacing w:val="0"/>
          <w:sz w:val="32"/>
          <w:szCs w:val="32"/>
          <w:shd w:val="clear" w:color="auto" w:fill="auto"/>
        </w:rPr>
        <w:t>关于开展第十</w:t>
      </w: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32"/>
          <w:szCs w:val="32"/>
          <w:shd w:val="clear" w:color="auto" w:fill="auto"/>
          <w:lang w:eastAsia="zh-CN"/>
        </w:rPr>
        <w:t>三</w:t>
      </w:r>
      <w:r>
        <w:rPr>
          <w:rFonts w:ascii="宋体" w:hAnsi="宋体" w:eastAsia="宋体" w:cs="宋体"/>
          <w:b/>
          <w:i w:val="0"/>
          <w:caps w:val="0"/>
          <w:color w:val="000000"/>
          <w:spacing w:val="0"/>
          <w:sz w:val="32"/>
          <w:szCs w:val="32"/>
          <w:shd w:val="clear" w:color="auto" w:fill="auto"/>
        </w:rPr>
        <w:t>届福建省自然科学优秀学术论文评选活动的通知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jc w:val="left"/>
        <w:textAlignment w:val="auto"/>
        <w:outlineLvl w:val="9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各有关单位：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640" w:firstLineChars="200"/>
        <w:jc w:val="left"/>
        <w:textAlignment w:val="auto"/>
        <w:outlineLvl w:val="9"/>
        <w:rPr>
          <w:rFonts w:hint="default" w:eastAsia="仿宋_GB2312"/>
          <w:color w:val="000000"/>
          <w:sz w:val="32"/>
          <w:szCs w:val="32"/>
          <w:lang w:val="en-US" w:eastAsia="zh-CN"/>
        </w:rPr>
      </w:pPr>
      <w:r>
        <w:rPr>
          <w:rFonts w:hint="default" w:eastAsia="仿宋_GB2312"/>
          <w:color w:val="000000"/>
          <w:sz w:val="32"/>
          <w:szCs w:val="32"/>
          <w:lang w:val="en-US" w:eastAsia="zh-CN"/>
        </w:rPr>
        <w:t>省科协、省科技厅和省教育厅将联合开展</w:t>
      </w:r>
      <w:r>
        <w:rPr>
          <w:rFonts w:hint="eastAsia" w:eastAsia="仿宋_GB2312"/>
          <w:color w:val="000000"/>
          <w:sz w:val="32"/>
          <w:szCs w:val="32"/>
        </w:rPr>
        <w:t>第十三届福建省自然科学优秀学术论文评选活动</w:t>
      </w:r>
      <w:r>
        <w:rPr>
          <w:rFonts w:hint="default" w:eastAsia="仿宋_GB2312"/>
          <w:color w:val="000000"/>
          <w:sz w:val="32"/>
          <w:szCs w:val="32"/>
          <w:lang w:val="en-US" w:eastAsia="zh-CN"/>
        </w:rPr>
        <w:t>，根据《</w:t>
      </w:r>
      <w:r>
        <w:rPr>
          <w:rFonts w:hint="eastAsia" w:eastAsia="仿宋_GB2312"/>
          <w:color w:val="000000"/>
          <w:sz w:val="32"/>
          <w:szCs w:val="32"/>
        </w:rPr>
        <w:t>第十三届福建省自然科学优秀学术论文评选办法</w:t>
      </w:r>
      <w:r>
        <w:rPr>
          <w:rFonts w:hint="default" w:eastAsia="仿宋_GB2312"/>
          <w:color w:val="000000"/>
          <w:sz w:val="32"/>
          <w:szCs w:val="32"/>
          <w:lang w:val="en-US" w:eastAsia="zh-CN"/>
        </w:rPr>
        <w:t>》（附件1），现将有关事项通知如下：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712" w:leftChars="0" w:right="0" w:firstLine="0" w:firstLineChars="0"/>
        <w:jc w:val="left"/>
        <w:textAlignment w:val="auto"/>
        <w:outlineLvl w:val="9"/>
        <w:rPr>
          <w:rFonts w:hint="default" w:eastAsia="仿宋_GB2312"/>
          <w:color w:val="000000"/>
          <w:sz w:val="32"/>
          <w:szCs w:val="32"/>
          <w:lang w:val="en-US" w:eastAsia="zh-CN"/>
        </w:rPr>
      </w:pPr>
      <w:r>
        <w:rPr>
          <w:rFonts w:hint="default" w:eastAsia="仿宋_GB2312"/>
          <w:color w:val="000000"/>
          <w:sz w:val="32"/>
          <w:szCs w:val="32"/>
          <w:lang w:val="en-US" w:eastAsia="zh-CN"/>
        </w:rPr>
        <w:t>论文评选时限要求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right="0" w:rightChars="0" w:firstLine="640" w:firstLineChars="200"/>
        <w:jc w:val="left"/>
        <w:textAlignment w:val="auto"/>
        <w:outlineLvl w:val="9"/>
        <w:rPr>
          <w:rFonts w:hint="eastAsia"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</w:rPr>
        <w:t>本届评选2015年1月1日至2016年12月31日期间发表的论文。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712" w:leftChars="0" w:right="0" w:rightChars="0" w:firstLine="0" w:firstLineChars="0"/>
        <w:jc w:val="left"/>
        <w:textAlignment w:val="auto"/>
        <w:outlineLvl w:val="9"/>
        <w:rPr>
          <w:rFonts w:hint="default" w:eastAsia="仿宋_GB2312"/>
          <w:color w:val="000000"/>
          <w:sz w:val="32"/>
          <w:szCs w:val="32"/>
          <w:lang w:val="en-US" w:eastAsia="zh-CN"/>
        </w:rPr>
      </w:pPr>
      <w:r>
        <w:rPr>
          <w:rFonts w:hint="default" w:eastAsia="仿宋_GB2312"/>
          <w:color w:val="000000"/>
          <w:sz w:val="32"/>
          <w:szCs w:val="32"/>
          <w:lang w:val="en-US" w:eastAsia="zh-CN"/>
        </w:rPr>
        <w:t>论文申报途径及时间要求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right="0" w:rightChars="0" w:firstLine="640" w:firstLineChars="200"/>
        <w:jc w:val="left"/>
        <w:textAlignment w:val="auto"/>
        <w:outlineLvl w:val="9"/>
        <w:rPr>
          <w:rFonts w:hint="default" w:eastAsia="仿宋_GB2312"/>
          <w:color w:val="000000"/>
          <w:sz w:val="32"/>
          <w:szCs w:val="32"/>
          <w:lang w:val="en-US" w:eastAsia="zh-CN"/>
        </w:rPr>
      </w:pPr>
      <w:r>
        <w:rPr>
          <w:rFonts w:hint="default" w:eastAsia="仿宋_GB2312"/>
          <w:color w:val="000000"/>
          <w:sz w:val="32"/>
          <w:szCs w:val="32"/>
          <w:lang w:val="en-US" w:eastAsia="zh-CN"/>
        </w:rPr>
        <w:t> 1.各二级学院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科研管理人员</w:t>
      </w:r>
      <w:r>
        <w:rPr>
          <w:rFonts w:hint="default" w:eastAsia="仿宋_GB2312"/>
          <w:color w:val="000000"/>
          <w:sz w:val="32"/>
          <w:szCs w:val="32"/>
          <w:lang w:val="en-US" w:eastAsia="zh-CN"/>
        </w:rPr>
        <w:t>负责本单位的论文申报工作，其他部门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申报人</w:t>
      </w:r>
      <w:r>
        <w:rPr>
          <w:rFonts w:hint="default" w:eastAsia="仿宋_GB2312"/>
          <w:color w:val="000000"/>
          <w:sz w:val="32"/>
          <w:szCs w:val="32"/>
          <w:lang w:val="en-US" w:eastAsia="zh-CN"/>
        </w:rPr>
        <w:t>直接向科研处申报。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right="0" w:rightChars="0" w:firstLine="640" w:firstLineChars="200"/>
        <w:jc w:val="left"/>
        <w:textAlignment w:val="auto"/>
        <w:outlineLvl w:val="9"/>
        <w:rPr>
          <w:rFonts w:hint="default" w:eastAsia="仿宋_GB2312"/>
          <w:color w:val="000000"/>
          <w:sz w:val="32"/>
          <w:szCs w:val="32"/>
          <w:lang w:val="en-US" w:eastAsia="zh-CN"/>
        </w:rPr>
      </w:pPr>
      <w:r>
        <w:rPr>
          <w:rFonts w:hint="default" w:eastAsia="仿宋_GB2312"/>
          <w:color w:val="000000"/>
          <w:sz w:val="32"/>
          <w:szCs w:val="32"/>
          <w:lang w:val="en-US" w:eastAsia="zh-CN"/>
        </w:rPr>
        <w:t>2.请各单位将有关的申报材料、推荐统计表和申报情况统计表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（</w:t>
      </w:r>
      <w:r>
        <w:rPr>
          <w:rFonts w:hint="default" w:eastAsia="仿宋_GB2312"/>
          <w:color w:val="000000"/>
          <w:sz w:val="32"/>
          <w:szCs w:val="32"/>
          <w:lang w:val="en-US" w:eastAsia="zh-CN"/>
        </w:rPr>
        <w:t>见附件3、4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）</w:t>
      </w:r>
      <w:r>
        <w:rPr>
          <w:rFonts w:hint="default" w:eastAsia="仿宋_GB2312"/>
          <w:color w:val="000000"/>
          <w:sz w:val="32"/>
          <w:szCs w:val="32"/>
          <w:lang w:val="en-US" w:eastAsia="zh-CN"/>
        </w:rPr>
        <w:t>，于201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8</w:t>
      </w:r>
      <w:r>
        <w:rPr>
          <w:rFonts w:hint="default" w:eastAsia="仿宋_GB2312"/>
          <w:color w:val="000000"/>
          <w:sz w:val="32"/>
          <w:szCs w:val="32"/>
          <w:lang w:val="en-US" w:eastAsia="zh-CN"/>
        </w:rPr>
        <w:t>年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6</w:t>
      </w:r>
      <w:r>
        <w:rPr>
          <w:rFonts w:hint="default" w:eastAsia="仿宋_GB2312"/>
          <w:color w:val="000000"/>
          <w:sz w:val="32"/>
          <w:szCs w:val="32"/>
          <w:lang w:val="en-US" w:eastAsia="zh-CN"/>
        </w:rPr>
        <w:t>月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25</w:t>
      </w:r>
      <w:r>
        <w:rPr>
          <w:rFonts w:hint="default" w:eastAsia="仿宋_GB2312"/>
          <w:color w:val="000000"/>
          <w:sz w:val="32"/>
          <w:szCs w:val="32"/>
          <w:lang w:val="en-US" w:eastAsia="zh-CN"/>
        </w:rPr>
        <w:t>日前一并报送到科研处41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6</w:t>
      </w:r>
      <w:r>
        <w:rPr>
          <w:rFonts w:hint="default" w:eastAsia="仿宋_GB2312"/>
          <w:color w:val="000000"/>
          <w:sz w:val="32"/>
          <w:szCs w:val="32"/>
          <w:lang w:val="en-US" w:eastAsia="zh-CN"/>
        </w:rPr>
        <w:t>办公室，同时将</w:t>
      </w:r>
      <w:bookmarkStart w:id="0" w:name="_GoBack"/>
      <w:bookmarkEnd w:id="0"/>
      <w:r>
        <w:rPr>
          <w:rFonts w:hint="default" w:eastAsia="仿宋_GB2312"/>
          <w:color w:val="000000"/>
          <w:sz w:val="32"/>
          <w:szCs w:val="32"/>
          <w:lang w:val="en-US" w:eastAsia="zh-CN"/>
        </w:rPr>
        <w:t>推荐情况统计表和申报情况统计表（Excel版）发到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科研处李小明</w:t>
      </w:r>
      <w:r>
        <w:rPr>
          <w:rFonts w:hint="default" w:eastAsia="仿宋_GB2312"/>
          <w:color w:val="000000"/>
          <w:sz w:val="32"/>
          <w:szCs w:val="32"/>
          <w:lang w:val="en-US" w:eastAsia="zh-CN"/>
        </w:rPr>
        <w:t>办公平台，逾期不予受理。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right="0" w:rightChars="0" w:firstLine="640" w:firstLineChars="200"/>
        <w:jc w:val="left"/>
        <w:textAlignment w:val="auto"/>
        <w:outlineLvl w:val="9"/>
        <w:rPr>
          <w:rFonts w:hint="default" w:eastAsia="仿宋_GB2312"/>
          <w:color w:val="000000"/>
          <w:sz w:val="32"/>
          <w:szCs w:val="32"/>
          <w:lang w:val="en-US" w:eastAsia="zh-CN"/>
        </w:rPr>
      </w:pPr>
      <w:r>
        <w:rPr>
          <w:rFonts w:hint="default" w:eastAsia="仿宋_GB2312"/>
          <w:color w:val="000000"/>
          <w:sz w:val="32"/>
          <w:szCs w:val="32"/>
          <w:lang w:val="en-US" w:eastAsia="zh-CN"/>
        </w:rPr>
        <w:t>三、评选原则与要求：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right="0" w:rightChars="0" w:firstLine="640" w:firstLineChars="200"/>
        <w:jc w:val="left"/>
        <w:textAlignment w:val="auto"/>
        <w:outlineLvl w:val="9"/>
        <w:rPr>
          <w:rFonts w:hint="default" w:eastAsia="仿宋_GB2312"/>
          <w:color w:val="000000"/>
          <w:sz w:val="32"/>
          <w:szCs w:val="32"/>
          <w:lang w:val="en-US" w:eastAsia="zh-CN"/>
        </w:rPr>
      </w:pPr>
      <w:r>
        <w:rPr>
          <w:rFonts w:hint="default" w:eastAsia="仿宋_GB2312"/>
          <w:color w:val="000000"/>
          <w:sz w:val="32"/>
          <w:szCs w:val="32"/>
          <w:lang w:val="en-US" w:eastAsia="zh-CN"/>
        </w:rPr>
        <w:t>1.评选范围、评选等级、评选组织、评选方法、评分办法、评选数量、奖励办法均按照《</w:t>
      </w:r>
      <w:r>
        <w:rPr>
          <w:rFonts w:hint="eastAsia" w:eastAsia="仿宋_GB2312"/>
          <w:color w:val="000000"/>
          <w:sz w:val="32"/>
          <w:szCs w:val="32"/>
        </w:rPr>
        <w:t>第十三届福建省自然科学优秀学术论文评选办法</w:t>
      </w:r>
      <w:r>
        <w:rPr>
          <w:rFonts w:hint="default" w:eastAsia="仿宋_GB2312"/>
          <w:color w:val="000000"/>
          <w:sz w:val="32"/>
          <w:szCs w:val="32"/>
          <w:lang w:val="en-US" w:eastAsia="zh-CN"/>
        </w:rPr>
        <w:t>》（附件1）进行；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right="0" w:rightChars="0" w:firstLine="640" w:firstLineChars="200"/>
        <w:jc w:val="left"/>
        <w:textAlignment w:val="auto"/>
        <w:outlineLvl w:val="9"/>
        <w:rPr>
          <w:rFonts w:hint="default" w:eastAsia="仿宋_GB2312"/>
          <w:color w:val="000000"/>
          <w:sz w:val="32"/>
          <w:szCs w:val="32"/>
          <w:lang w:val="en-US" w:eastAsia="zh-CN"/>
        </w:rPr>
      </w:pPr>
      <w:r>
        <w:rPr>
          <w:rFonts w:hint="default" w:eastAsia="仿宋_GB2312"/>
          <w:color w:val="000000"/>
          <w:sz w:val="32"/>
          <w:szCs w:val="32"/>
          <w:lang w:val="en-US" w:eastAsia="zh-CN"/>
        </w:rPr>
        <w:t>2.各相关单位按要求限项申报，每人限报一项；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right="0" w:rightChars="0" w:firstLine="640" w:firstLineChars="200"/>
        <w:jc w:val="left"/>
        <w:textAlignment w:val="auto"/>
        <w:outlineLvl w:val="9"/>
        <w:rPr>
          <w:rFonts w:hint="default" w:eastAsia="仿宋_GB2312"/>
          <w:color w:val="000000"/>
          <w:sz w:val="32"/>
          <w:szCs w:val="32"/>
          <w:lang w:val="en-US" w:eastAsia="zh-CN"/>
        </w:rPr>
      </w:pPr>
      <w:r>
        <w:rPr>
          <w:rFonts w:hint="default" w:eastAsia="仿宋_GB2312"/>
          <w:color w:val="000000"/>
          <w:sz w:val="32"/>
          <w:szCs w:val="32"/>
          <w:lang w:val="en-US" w:eastAsia="zh-CN"/>
        </w:rPr>
        <w:t>3.各相关单位推荐上报论文篇数，根据申请参加评选的论文情况控制在1-2篇。在选报时应本着实事求是和严格的学术规范，严把论文质量关，同等条件下优先推荐权威刊物发表的论文；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right="0" w:rightChars="0" w:firstLine="640" w:firstLineChars="200"/>
        <w:jc w:val="left"/>
        <w:textAlignment w:val="auto"/>
        <w:outlineLvl w:val="9"/>
        <w:rPr>
          <w:rFonts w:hint="default" w:eastAsia="仿宋_GB2312"/>
          <w:color w:val="000000"/>
          <w:sz w:val="32"/>
          <w:szCs w:val="32"/>
          <w:lang w:val="en-US" w:eastAsia="zh-CN"/>
        </w:rPr>
      </w:pPr>
      <w:r>
        <w:rPr>
          <w:rFonts w:hint="default" w:eastAsia="仿宋_GB2312"/>
          <w:color w:val="000000"/>
          <w:sz w:val="32"/>
          <w:szCs w:val="32"/>
          <w:lang w:val="en-US" w:eastAsia="zh-CN"/>
        </w:rPr>
        <w:t> 4.因学校推荐名额有限，符合申报条件但因单位推荐名额限制未能推荐上报的，还可从省级学会（协会、研究会），市科协申报。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right="0" w:rightChars="0" w:firstLine="640" w:firstLineChars="200"/>
        <w:jc w:val="left"/>
        <w:textAlignment w:val="auto"/>
        <w:outlineLvl w:val="9"/>
        <w:rPr>
          <w:rFonts w:hint="default" w:eastAsia="仿宋_GB2312"/>
          <w:color w:val="000000"/>
          <w:sz w:val="32"/>
          <w:szCs w:val="32"/>
        </w:rPr>
      </w:pPr>
      <w:r>
        <w:rPr>
          <w:rFonts w:hint="default" w:eastAsia="仿宋_GB2312"/>
          <w:color w:val="000000"/>
          <w:sz w:val="32"/>
          <w:szCs w:val="32"/>
          <w:lang w:val="en-US" w:eastAsia="zh-CN"/>
        </w:rPr>
        <w:t>附件：1.</w:t>
      </w:r>
      <w:r>
        <w:rPr>
          <w:rFonts w:hint="eastAsia" w:eastAsia="仿宋_GB2312"/>
          <w:color w:val="000000"/>
          <w:sz w:val="32"/>
          <w:szCs w:val="32"/>
        </w:rPr>
        <w:t>第十三届福建省自然科学优秀学术论文评选办法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640" w:firstLineChars="200"/>
        <w:jc w:val="left"/>
        <w:textAlignment w:val="auto"/>
        <w:outlineLvl w:val="9"/>
        <w:rPr>
          <w:rFonts w:hint="eastAsia" w:eastAsia="仿宋_GB2312"/>
          <w:color w:val="000000"/>
          <w:sz w:val="32"/>
          <w:szCs w:val="32"/>
          <w:lang w:val="zh-CN"/>
        </w:rPr>
      </w:pPr>
      <w:r>
        <w:rPr>
          <w:rFonts w:hint="eastAsia" w:eastAsia="仿宋_GB2312"/>
          <w:color w:val="000000"/>
          <w:sz w:val="32"/>
          <w:szCs w:val="32"/>
        </w:rPr>
        <w:t>2.</w:t>
      </w:r>
      <w:r>
        <w:rPr>
          <w:rFonts w:hint="eastAsia" w:eastAsia="仿宋_GB2312"/>
          <w:color w:val="000000"/>
          <w:sz w:val="32"/>
          <w:szCs w:val="32"/>
          <w:lang w:val="zh-CN"/>
        </w:rPr>
        <w:t xml:space="preserve">福建省自然科学优秀学术论文评审表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640" w:firstLineChars="200"/>
        <w:jc w:val="left"/>
        <w:textAlignment w:val="auto"/>
        <w:outlineLvl w:val="9"/>
        <w:rPr>
          <w:rFonts w:hint="eastAsia"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  <w:lang w:val="zh-CN"/>
        </w:rPr>
        <w:t>2-1.学科分类与代码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640" w:firstLineChars="200"/>
        <w:jc w:val="left"/>
        <w:textAlignment w:val="auto"/>
        <w:outlineLvl w:val="9"/>
        <w:rPr>
          <w:rFonts w:hint="eastAsia" w:eastAsia="仿宋_GB2312"/>
          <w:color w:val="000000"/>
          <w:sz w:val="32"/>
          <w:szCs w:val="32"/>
          <w:lang w:val="zh-CN"/>
        </w:rPr>
      </w:pPr>
      <w:r>
        <w:rPr>
          <w:rFonts w:hint="eastAsia" w:eastAsia="仿宋_GB2312"/>
          <w:color w:val="000000"/>
          <w:sz w:val="32"/>
          <w:szCs w:val="32"/>
        </w:rPr>
        <w:t>3.第十三届福建省</w:t>
      </w:r>
      <w:r>
        <w:rPr>
          <w:rFonts w:hint="eastAsia" w:eastAsia="仿宋_GB2312"/>
          <w:color w:val="000000"/>
          <w:sz w:val="32"/>
          <w:szCs w:val="32"/>
          <w:lang w:val="zh-CN"/>
        </w:rPr>
        <w:t xml:space="preserve">自然科学优秀论文推荐情况统计表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640" w:firstLineChars="200"/>
        <w:jc w:val="left"/>
        <w:textAlignment w:val="auto"/>
        <w:outlineLvl w:val="9"/>
        <w:rPr>
          <w:rFonts w:hint="default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</w:rPr>
        <w:t>4.第十三届福建省</w:t>
      </w:r>
      <w:r>
        <w:rPr>
          <w:rFonts w:hint="eastAsia" w:eastAsia="仿宋_GB2312"/>
          <w:color w:val="000000"/>
          <w:sz w:val="32"/>
          <w:szCs w:val="32"/>
          <w:lang w:val="zh-CN"/>
        </w:rPr>
        <w:t>自然科学优秀论文申报情况统计表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right="0" w:firstLine="640" w:firstLineChars="200"/>
        <w:jc w:val="left"/>
        <w:textAlignment w:val="auto"/>
        <w:outlineLvl w:val="9"/>
        <w:rPr>
          <w:rFonts w:hint="default" w:eastAsia="仿宋_GB2312"/>
          <w:color w:val="000000"/>
          <w:sz w:val="32"/>
          <w:szCs w:val="32"/>
          <w:lang w:val="en-US"/>
        </w:rPr>
      </w:pPr>
      <w:r>
        <w:rPr>
          <w:rFonts w:hint="default" w:eastAsia="仿宋_GB2312"/>
          <w:color w:val="000000"/>
          <w:sz w:val="32"/>
          <w:szCs w:val="32"/>
          <w:lang w:val="en-US" w:eastAsia="zh-CN"/>
        </w:rPr>
        <w:t>联系人：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李小明</w:t>
      </w:r>
      <w:r>
        <w:rPr>
          <w:rFonts w:hint="default" w:eastAsia="仿宋_GB2312"/>
          <w:color w:val="000000"/>
          <w:sz w:val="32"/>
          <w:szCs w:val="32"/>
          <w:lang w:val="en-US" w:eastAsia="zh-CN"/>
        </w:rPr>
        <w:t>，电话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：18859863115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jc w:val="left"/>
        <w:textAlignment w:val="auto"/>
        <w:outlineLvl w:val="9"/>
        <w:rPr>
          <w:rFonts w:hint="default" w:eastAsia="仿宋_GB2312"/>
          <w:color w:val="000000"/>
          <w:sz w:val="32"/>
          <w:szCs w:val="32"/>
          <w:lang w:val="en-US" w:eastAsia="zh-CN"/>
        </w:rPr>
      </w:pPr>
      <w:r>
        <w:rPr>
          <w:rFonts w:hint="default" w:eastAsia="仿宋_GB2312"/>
          <w:color w:val="000000"/>
          <w:sz w:val="32"/>
          <w:szCs w:val="32"/>
          <w:lang w:val="en-US" w:eastAsia="zh-CN"/>
        </w:rPr>
        <w:t>                    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jc w:val="left"/>
        <w:textAlignment w:val="auto"/>
        <w:outlineLvl w:val="9"/>
        <w:rPr>
          <w:rFonts w:hint="default" w:eastAsia="仿宋_GB2312"/>
          <w:color w:val="00000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jc w:val="left"/>
        <w:textAlignment w:val="auto"/>
        <w:outlineLvl w:val="9"/>
        <w:rPr>
          <w:rFonts w:hint="default" w:eastAsia="仿宋_GB2312"/>
          <w:color w:val="00000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jc w:val="left"/>
        <w:textAlignment w:val="auto"/>
        <w:outlineLvl w:val="9"/>
        <w:rPr>
          <w:rFonts w:hint="default" w:eastAsia="仿宋_GB2312"/>
          <w:color w:val="00000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jc w:val="left"/>
        <w:textAlignment w:val="auto"/>
        <w:outlineLvl w:val="9"/>
        <w:rPr>
          <w:rFonts w:hint="default" w:eastAsia="仿宋_GB2312"/>
          <w:color w:val="00000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2240" w:firstLineChars="700"/>
        <w:jc w:val="left"/>
        <w:textAlignment w:val="auto"/>
        <w:outlineLvl w:val="9"/>
        <w:rPr>
          <w:rFonts w:hint="default" w:eastAsia="仿宋_GB2312"/>
          <w:color w:val="000000"/>
          <w:sz w:val="32"/>
          <w:szCs w:val="32"/>
        </w:rPr>
      </w:pPr>
      <w:r>
        <w:rPr>
          <w:rFonts w:hint="default" w:eastAsia="仿宋_GB2312"/>
          <w:color w:val="000000"/>
          <w:sz w:val="32"/>
          <w:szCs w:val="32"/>
          <w:lang w:val="en-US" w:eastAsia="zh-CN"/>
        </w:rPr>
        <w:t>  三明学院科学技术协会  三明学院科研处   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jc w:val="left"/>
        <w:textAlignment w:val="auto"/>
        <w:outlineLvl w:val="9"/>
        <w:rPr>
          <w:rFonts w:hint="eastAsia" w:eastAsia="仿宋_GB2312"/>
          <w:color w:val="000000"/>
          <w:sz w:val="32"/>
          <w:szCs w:val="32"/>
        </w:rPr>
      </w:pPr>
      <w:r>
        <w:rPr>
          <w:rFonts w:hint="default" w:eastAsia="仿宋_GB2312"/>
          <w:color w:val="000000"/>
          <w:sz w:val="32"/>
          <w:szCs w:val="32"/>
          <w:lang w:val="en-US" w:eastAsia="zh-CN"/>
        </w:rPr>
        <w:t>                                 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 xml:space="preserve">       </w:t>
      </w:r>
      <w:r>
        <w:rPr>
          <w:rFonts w:hint="default" w:eastAsia="仿宋_GB2312"/>
          <w:color w:val="000000"/>
          <w:sz w:val="32"/>
          <w:szCs w:val="32"/>
          <w:lang w:val="en-US" w:eastAsia="zh-CN"/>
        </w:rPr>
        <w:t>    201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8</w:t>
      </w:r>
      <w:r>
        <w:rPr>
          <w:rFonts w:hint="default" w:eastAsia="仿宋_GB2312"/>
          <w:color w:val="000000"/>
          <w:sz w:val="32"/>
          <w:szCs w:val="32"/>
          <w:lang w:val="en-US" w:eastAsia="zh-CN"/>
        </w:rPr>
        <w:t>年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6</w:t>
      </w:r>
      <w:r>
        <w:rPr>
          <w:rFonts w:hint="default" w:eastAsia="仿宋_GB2312"/>
          <w:color w:val="000000"/>
          <w:sz w:val="32"/>
          <w:szCs w:val="32"/>
          <w:lang w:val="en-US" w:eastAsia="zh-CN"/>
        </w:rPr>
        <w:t>月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11</w:t>
      </w:r>
      <w:r>
        <w:rPr>
          <w:rFonts w:hint="default" w:eastAsia="仿宋_GB2312"/>
          <w:color w:val="000000"/>
          <w:sz w:val="32"/>
          <w:szCs w:val="32"/>
          <w:lang w:val="en-US" w:eastAsia="zh-CN"/>
        </w:rPr>
        <w:t>日 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5BD1784"/>
    <w:multiLevelType w:val="singleLevel"/>
    <w:tmpl w:val="85BD1784"/>
    <w:lvl w:ilvl="0" w:tentative="0">
      <w:start w:val="1"/>
      <w:numFmt w:val="chineseCounting"/>
      <w:suff w:val="nothing"/>
      <w:lvlText w:val="%1、"/>
      <w:lvlJc w:val="left"/>
      <w:pPr>
        <w:ind w:left="712" w:leftChars="0" w:firstLine="0" w:firstLineChars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3907B5"/>
    <w:rsid w:val="03841929"/>
    <w:rsid w:val="09537E5E"/>
    <w:rsid w:val="0DE6573D"/>
    <w:rsid w:val="1AED77B8"/>
    <w:rsid w:val="2C904D0A"/>
    <w:rsid w:val="2DF4519F"/>
    <w:rsid w:val="330F4F2F"/>
    <w:rsid w:val="345330A2"/>
    <w:rsid w:val="404A0013"/>
    <w:rsid w:val="433907B5"/>
    <w:rsid w:val="54153A3A"/>
    <w:rsid w:val="543C38D3"/>
    <w:rsid w:val="64935E87"/>
    <w:rsid w:val="657B2BB9"/>
    <w:rsid w:val="6D535020"/>
    <w:rsid w:val="7CDA1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P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21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2018-06-11T02:11:00Z</dcterms:created>
  <dc:creator>HP</dc:creator>
  <cp:lastModifiedBy>HP</cp:lastModifiedBy>
  <cp:lastPrinted>2018-06-11T07:34:36Z</cp:lastPrinted>
  <dcterms:modified xsi:type="dcterms:W3CDTF">2018-06-11T07:54:50Z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