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1833BD">
      <w:pPr>
        <w:rPr>
          <w:rFonts w:ascii="Times New Roman" w:hAnsi="Times New Roman"/>
        </w:rPr>
      </w:pPr>
      <w:r>
        <w:rPr>
          <w:rFonts w:ascii="Times New Roman" w:hAnsi="Times New Roman"/>
        </w:rPr>
        <w:drawing>
          <wp:inline distT="0" distB="0" distL="114300" distR="114300">
            <wp:extent cx="2987040" cy="882650"/>
            <wp:effectExtent l="0" t="0" r="1016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2987040" cy="882650"/>
                    </a:xfrm>
                    <a:prstGeom prst="rect">
                      <a:avLst/>
                    </a:prstGeom>
                    <a:noFill/>
                    <a:ln>
                      <a:noFill/>
                    </a:ln>
                  </pic:spPr>
                </pic:pic>
              </a:graphicData>
            </a:graphic>
          </wp:inline>
        </w:drawing>
      </w:r>
    </w:p>
    <w:p w14:paraId="7691FCE9">
      <w:pPr>
        <w:rPr>
          <w:rFonts w:ascii="Times New Roman" w:hAnsi="Times New Roman"/>
        </w:rPr>
      </w:pPr>
    </w:p>
    <w:p w14:paraId="0C9A3398">
      <w:pPr>
        <w:rPr>
          <w:rFonts w:ascii="Times New Roman" w:hAnsi="Times New Roman"/>
        </w:rPr>
      </w:pPr>
    </w:p>
    <w:p w14:paraId="39167DFE">
      <w:pPr>
        <w:rPr>
          <w:rFonts w:ascii="Times New Roman" w:hAnsi="Times New Roman"/>
        </w:rPr>
      </w:pPr>
    </w:p>
    <w:p w14:paraId="2D3A8591">
      <w:pPr>
        <w:rPr>
          <w:rFonts w:ascii="Times New Roman" w:hAnsi="Times New Roman"/>
        </w:rPr>
      </w:pPr>
    </w:p>
    <w:p w14:paraId="1B12BB92">
      <w:pPr>
        <w:rPr>
          <w:rFonts w:ascii="Times New Roman" w:hAnsi="Times New Roman"/>
        </w:rPr>
      </w:pPr>
    </w:p>
    <w:p w14:paraId="2C26A8DC">
      <w:pPr>
        <w:spacing w:before="156" w:beforeLines="50" w:after="156" w:afterLines="50" w:line="360" w:lineRule="auto"/>
        <w:jc w:val="center"/>
        <w:outlineLvl w:val="9"/>
        <w:rPr>
          <w:rFonts w:hint="eastAsia" w:ascii="方正小标宋简体" w:hAnsi="方正小标宋简体" w:eastAsia="方正小标宋简体" w:cs="方正小标宋简体"/>
          <w:b/>
          <w:spacing w:val="14"/>
          <w:sz w:val="72"/>
          <w:szCs w:val="72"/>
          <w:lang w:val="en-US" w:eastAsia="zh-CN"/>
        </w:rPr>
      </w:pPr>
      <w:bookmarkStart w:id="0" w:name="_Toc14154"/>
      <w:bookmarkStart w:id="1" w:name="_Toc15244"/>
      <w:bookmarkStart w:id="2" w:name="_Toc29725"/>
    </w:p>
    <w:p w14:paraId="53B330AB">
      <w:pPr>
        <w:spacing w:before="156" w:beforeLines="50" w:after="156" w:afterLines="50" w:line="360" w:lineRule="auto"/>
        <w:jc w:val="center"/>
        <w:outlineLvl w:val="0"/>
        <w:rPr>
          <w:rFonts w:hint="eastAsia" w:ascii="方正小标宋简体" w:hAnsi="方正小标宋简体" w:eastAsia="方正小标宋简体" w:cs="方正小标宋简体"/>
          <w:b/>
          <w:color w:val="auto"/>
          <w:spacing w:val="14"/>
          <w:sz w:val="72"/>
          <w:szCs w:val="72"/>
        </w:rPr>
      </w:pPr>
      <w:bookmarkStart w:id="3" w:name="_Toc10625"/>
      <w:bookmarkStart w:id="4" w:name="_Toc20624"/>
      <w:r>
        <w:rPr>
          <w:rFonts w:hint="eastAsia" w:ascii="方正小标宋简体" w:hAnsi="方正小标宋简体" w:eastAsia="方正小标宋简体" w:cs="方正小标宋简体"/>
          <w:b/>
          <w:spacing w:val="14"/>
          <w:sz w:val="72"/>
          <w:szCs w:val="72"/>
          <w:lang w:val="en-US" w:eastAsia="zh-CN"/>
        </w:rPr>
        <w:t>学前教育</w:t>
      </w:r>
      <w:r>
        <w:rPr>
          <w:rFonts w:hint="eastAsia" w:ascii="方正小标宋简体" w:hAnsi="方正小标宋简体" w:eastAsia="方正小标宋简体" w:cs="方正小标宋简体"/>
          <w:b/>
          <w:color w:val="auto"/>
          <w:spacing w:val="14"/>
          <w:sz w:val="72"/>
          <w:szCs w:val="72"/>
        </w:rPr>
        <w:t>专业</w:t>
      </w:r>
      <w:bookmarkEnd w:id="0"/>
      <w:bookmarkEnd w:id="1"/>
      <w:bookmarkEnd w:id="2"/>
      <w:bookmarkEnd w:id="3"/>
      <w:bookmarkEnd w:id="4"/>
    </w:p>
    <w:p w14:paraId="5C9708C3">
      <w:pPr>
        <w:spacing w:before="156" w:beforeLines="50" w:after="156" w:afterLines="50" w:line="360" w:lineRule="auto"/>
        <w:jc w:val="center"/>
        <w:rPr>
          <w:rFonts w:hint="eastAsia" w:ascii="方正小标宋简体" w:hAnsi="方正小标宋简体" w:eastAsia="方正小标宋简体" w:cs="方正小标宋简体"/>
          <w:b/>
          <w:color w:val="FF0000"/>
          <w:spacing w:val="14"/>
          <w:sz w:val="72"/>
          <w:szCs w:val="72"/>
        </w:rPr>
      </w:pPr>
      <w:r>
        <w:rPr>
          <w:rFonts w:hint="eastAsia" w:ascii="方正小标宋简体" w:hAnsi="方正小标宋简体" w:eastAsia="方正小标宋简体" w:cs="方正小标宋简体"/>
          <w:b/>
          <w:color w:val="auto"/>
          <w:spacing w:val="14"/>
          <w:sz w:val="72"/>
          <w:szCs w:val="72"/>
        </w:rPr>
        <w:t>课程教学大纲</w:t>
      </w:r>
    </w:p>
    <w:p w14:paraId="115320B3">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b/>
          <w:bCs/>
          <w:sz w:val="44"/>
          <w:szCs w:val="44"/>
          <w:lang w:eastAsia="zh-CN"/>
        </w:rPr>
      </w:pPr>
    </w:p>
    <w:p w14:paraId="39F6660C">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b/>
          <w:bCs/>
          <w:sz w:val="44"/>
          <w:szCs w:val="44"/>
          <w:lang w:eastAsia="zh-CN"/>
        </w:rPr>
      </w:pPr>
    </w:p>
    <w:p w14:paraId="27F1B0E8">
      <w:pPr>
        <w:keepNext w:val="0"/>
        <w:keepLines w:val="0"/>
        <w:pageBreakBefore w:val="0"/>
        <w:widowControl w:val="0"/>
        <w:kinsoku/>
        <w:wordWrap/>
        <w:overflowPunct/>
        <w:topLinePunct w:val="0"/>
        <w:autoSpaceDE/>
        <w:autoSpaceDN/>
        <w:bidi w:val="0"/>
        <w:adjustRightInd/>
        <w:snapToGrid/>
        <w:ind w:firstLine="2209" w:firstLineChars="500"/>
        <w:jc w:val="both"/>
        <w:textAlignment w:val="auto"/>
        <w:rPr>
          <w:rFonts w:hint="eastAsia" w:ascii="宋体" w:hAnsi="宋体" w:eastAsia="宋体" w:cs="宋体"/>
          <w:b/>
          <w:bCs/>
          <w:sz w:val="44"/>
          <w:szCs w:val="44"/>
          <w:lang w:eastAsia="zh-CN"/>
        </w:rPr>
      </w:pPr>
    </w:p>
    <w:p w14:paraId="1C1A4E7D">
      <w:pPr>
        <w:keepNext w:val="0"/>
        <w:keepLines w:val="0"/>
        <w:pageBreakBefore w:val="0"/>
        <w:widowControl w:val="0"/>
        <w:kinsoku/>
        <w:wordWrap/>
        <w:overflowPunct/>
        <w:topLinePunct w:val="0"/>
        <w:autoSpaceDE/>
        <w:autoSpaceDN/>
        <w:bidi w:val="0"/>
        <w:adjustRightInd/>
        <w:snapToGrid/>
        <w:ind w:firstLine="2209" w:firstLineChars="500"/>
        <w:jc w:val="both"/>
        <w:textAlignment w:val="auto"/>
        <w:rPr>
          <w:rFonts w:hint="eastAsia" w:ascii="宋体" w:hAnsi="宋体" w:eastAsia="宋体" w:cs="宋体"/>
          <w:b/>
          <w:bCs/>
          <w:sz w:val="44"/>
          <w:szCs w:val="44"/>
          <w:lang w:eastAsia="zh-CN"/>
        </w:rPr>
      </w:pPr>
    </w:p>
    <w:p w14:paraId="0B148C68">
      <w:pPr>
        <w:keepNext w:val="0"/>
        <w:keepLines w:val="0"/>
        <w:pageBreakBefore w:val="0"/>
        <w:widowControl w:val="0"/>
        <w:kinsoku/>
        <w:wordWrap/>
        <w:overflowPunct/>
        <w:topLinePunct w:val="0"/>
        <w:autoSpaceDE/>
        <w:autoSpaceDN/>
        <w:bidi w:val="0"/>
        <w:adjustRightInd/>
        <w:snapToGrid/>
        <w:ind w:firstLine="1767" w:firstLineChars="400"/>
        <w:jc w:val="both"/>
        <w:textAlignment w:val="auto"/>
        <w:rPr>
          <w:rFonts w:hint="default" w:ascii="宋体" w:hAnsi="宋体" w:eastAsia="宋体" w:cs="宋体"/>
          <w:b/>
          <w:bCs/>
          <w:sz w:val="44"/>
          <w:szCs w:val="44"/>
          <w:lang w:val="en-US" w:eastAsia="zh-CN"/>
        </w:rPr>
      </w:pPr>
      <w:r>
        <w:rPr>
          <w:rFonts w:hint="eastAsia" w:ascii="宋体" w:hAnsi="宋体" w:eastAsia="宋体" w:cs="宋体"/>
          <w:b/>
          <w:bCs/>
          <w:sz w:val="44"/>
          <w:szCs w:val="44"/>
          <w:lang w:eastAsia="zh-CN"/>
        </w:rPr>
        <w:t>开课单位：</w:t>
      </w:r>
      <w:r>
        <w:rPr>
          <w:rFonts w:hint="eastAsia" w:ascii="宋体" w:hAnsi="宋体" w:eastAsia="宋体" w:cs="宋体"/>
          <w:b/>
          <w:bCs/>
          <w:sz w:val="44"/>
          <w:szCs w:val="44"/>
          <w:lang w:val="en-US" w:eastAsia="zh-CN"/>
        </w:rPr>
        <w:t>教育与音乐学院</w:t>
      </w:r>
    </w:p>
    <w:p w14:paraId="063EF238">
      <w:pPr>
        <w:keepNext w:val="0"/>
        <w:keepLines w:val="0"/>
        <w:pageBreakBefore w:val="0"/>
        <w:widowControl w:val="0"/>
        <w:kinsoku/>
        <w:wordWrap/>
        <w:overflowPunct/>
        <w:topLinePunct w:val="0"/>
        <w:autoSpaceDE/>
        <w:autoSpaceDN/>
        <w:bidi w:val="0"/>
        <w:adjustRightInd/>
        <w:snapToGrid/>
        <w:ind w:firstLine="1767" w:firstLineChars="400"/>
        <w:jc w:val="both"/>
        <w:textAlignment w:val="auto"/>
        <w:outlineLvl w:val="0"/>
        <w:rPr>
          <w:rFonts w:hint="default" w:ascii="宋体" w:hAnsi="宋体" w:eastAsia="宋体" w:cs="宋体"/>
          <w:b/>
          <w:bCs/>
          <w:sz w:val="44"/>
          <w:szCs w:val="44"/>
          <w:lang w:val="en-US" w:eastAsia="zh-CN"/>
        </w:rPr>
      </w:pPr>
      <w:bookmarkStart w:id="5" w:name="_Toc26917"/>
      <w:bookmarkStart w:id="6" w:name="_Toc8219"/>
      <w:r>
        <w:rPr>
          <w:rFonts w:hint="eastAsia" w:ascii="宋体" w:hAnsi="宋体" w:eastAsia="宋体" w:cs="宋体"/>
          <w:b/>
          <w:bCs/>
          <w:sz w:val="44"/>
          <w:szCs w:val="44"/>
          <w:lang w:eastAsia="zh-CN"/>
        </w:rPr>
        <w:t>适用年级：</w:t>
      </w:r>
      <w:r>
        <w:rPr>
          <w:rFonts w:hint="eastAsia" w:ascii="宋体" w:hAnsi="宋体" w:eastAsia="宋体" w:cs="宋体"/>
          <w:b/>
          <w:bCs/>
          <w:sz w:val="44"/>
          <w:szCs w:val="44"/>
          <w:lang w:val="en-US" w:eastAsia="zh-CN"/>
        </w:rPr>
        <w:t>2022级</w:t>
      </w:r>
      <w:bookmarkEnd w:id="5"/>
      <w:bookmarkEnd w:id="6"/>
    </w:p>
    <w:p w14:paraId="3477EA8D"/>
    <w:p w14:paraId="0E4D89F8"/>
    <w:p w14:paraId="5CAB7C0B"/>
    <w:p w14:paraId="73AC9CFD">
      <w:pPr>
        <w:jc w:val="center"/>
        <w:rPr>
          <w:rFonts w:hint="eastAsia" w:ascii="楷体" w:hAnsi="楷体" w:eastAsia="楷体" w:cs="楷体"/>
          <w:color w:val="auto"/>
          <w:sz w:val="36"/>
        </w:rPr>
      </w:pPr>
    </w:p>
    <w:p w14:paraId="11049F68">
      <w:pPr>
        <w:jc w:val="center"/>
      </w:pPr>
      <w:r>
        <w:rPr>
          <w:rFonts w:hint="eastAsia" w:ascii="楷体" w:hAnsi="楷体" w:eastAsia="楷体" w:cs="楷体"/>
          <w:color w:val="auto"/>
          <w:sz w:val="36"/>
        </w:rPr>
        <w:t>二○</w:t>
      </w:r>
      <w:r>
        <w:rPr>
          <w:rFonts w:hint="eastAsia" w:ascii="楷体" w:hAnsi="楷体" w:eastAsia="楷体" w:cs="楷体"/>
          <w:color w:val="auto"/>
          <w:sz w:val="36"/>
          <w:lang w:val="en-US" w:eastAsia="zh-CN"/>
        </w:rPr>
        <w:t>二五</w:t>
      </w:r>
      <w:r>
        <w:rPr>
          <w:rFonts w:hint="eastAsia" w:ascii="楷体" w:hAnsi="楷体" w:eastAsia="楷体" w:cs="楷体"/>
          <w:color w:val="auto"/>
          <w:sz w:val="36"/>
        </w:rPr>
        <w:t>年</w:t>
      </w:r>
      <w:r>
        <w:rPr>
          <w:rFonts w:hint="eastAsia" w:ascii="楷体" w:hAnsi="楷体" w:eastAsia="楷体" w:cs="楷体"/>
          <w:color w:val="auto"/>
          <w:sz w:val="36"/>
          <w:lang w:val="en-US" w:eastAsia="zh-CN"/>
        </w:rPr>
        <w:t>二</w:t>
      </w:r>
      <w:r>
        <w:rPr>
          <w:rFonts w:hint="eastAsia" w:ascii="楷体" w:hAnsi="楷体" w:eastAsia="楷体" w:cs="楷体"/>
          <w:color w:val="auto"/>
          <w:sz w:val="36"/>
        </w:rPr>
        <w:t>月</w:t>
      </w:r>
    </w:p>
    <w:p w14:paraId="6230D3C2"/>
    <w:p w14:paraId="3FF29A7E"/>
    <w:p w14:paraId="33A9857B"/>
    <w:sdt>
      <w:sdtPr>
        <w:rPr>
          <w:rFonts w:ascii="黑体" w:hAnsi="黑体" w:eastAsia="黑体" w:cs="黑体"/>
          <w:snapToGrid w:val="0"/>
          <w:color w:val="000000"/>
          <w:spacing w:val="-25"/>
          <w:kern w:val="0"/>
          <w:sz w:val="35"/>
          <w:szCs w:val="35"/>
          <w:lang w:val="en-US" w:eastAsia="zh-CN"/>
          <w14:textOutline w14:w="6537" w14:cap="sq" w14:cmpd="sng">
            <w14:solidFill>
              <w14:srgbClr w14:val="000000"/>
            </w14:solidFill>
            <w14:prstDash w14:val="solid"/>
            <w14:bevel/>
          </w14:textOutline>
        </w:rPr>
        <w:id w:val="147471653"/>
        <w15:color w:val="DBDBDB"/>
        <w:docPartObj>
          <w:docPartGallery w:val="Table of Contents"/>
          <w:docPartUnique/>
        </w:docPartObj>
      </w:sdtPr>
      <w:sdtEndPr>
        <w:rPr>
          <w:rFonts w:ascii="黑体" w:hAnsi="黑体" w:eastAsia="黑体" w:cs="黑体"/>
          <w:snapToGrid w:val="0"/>
          <w:color w:val="000000"/>
          <w:spacing w:val="-25"/>
          <w:kern w:val="0"/>
          <w:sz w:val="35"/>
          <w:szCs w:val="35"/>
          <w:lang w:val="en-US" w:eastAsia="zh-CN"/>
          <w14:textOutline w14:w="6537" w14:cap="sq" w14:cmpd="sng">
            <w14:solidFill>
              <w14:srgbClr w14:val="000000"/>
            </w14:solidFill>
            <w14:prstDash w14:val="solid"/>
            <w14:bevel/>
          </w14:textOutline>
        </w:rPr>
      </w:sdtEndPr>
      <w:sdtContent>
        <w:p w14:paraId="2A451285">
          <w:pPr>
            <w:widowControl/>
            <w:kinsoku w:val="0"/>
            <w:autoSpaceDE w:val="0"/>
            <w:autoSpaceDN w:val="0"/>
            <w:adjustRightInd w:val="0"/>
            <w:snapToGrid w:val="0"/>
            <w:spacing w:before="72" w:line="227" w:lineRule="auto"/>
            <w:ind w:left="4135"/>
            <w:jc w:val="left"/>
            <w:textAlignment w:val="baseline"/>
            <w:rPr>
              <w:rFonts w:ascii="黑体" w:hAnsi="黑体" w:eastAsia="黑体" w:cs="黑体"/>
              <w:snapToGrid w:val="0"/>
              <w:color w:val="000000"/>
              <w:spacing w:val="-25"/>
              <w:kern w:val="0"/>
              <w:sz w:val="35"/>
              <w:szCs w:val="35"/>
              <w:lang w:eastAsia="en-US"/>
              <w14:textOutline w14:w="6537" w14:cap="sq" w14:cmpd="sng">
                <w14:solidFill>
                  <w14:srgbClr w14:val="000000"/>
                </w14:solidFill>
                <w14:prstDash w14:val="solid"/>
                <w14:bevel/>
              </w14:textOutline>
            </w:rPr>
          </w:pPr>
          <w:r>
            <w:rPr>
              <w:rFonts w:ascii="黑体" w:hAnsi="黑体" w:eastAsia="黑体" w:cs="黑体"/>
              <w:snapToGrid w:val="0"/>
              <w:color w:val="000000"/>
              <w:spacing w:val="-25"/>
              <w:kern w:val="0"/>
              <w:sz w:val="35"/>
              <w:szCs w:val="35"/>
              <w:lang w:eastAsia="en-US"/>
              <w14:textOutline w14:w="6537" w14:cap="sq" w14:cmpd="sng">
                <w14:solidFill>
                  <w14:srgbClr w14:val="000000"/>
                </w14:solidFill>
                <w14:prstDash w14:val="solid"/>
                <w14:bevel/>
              </w14:textOutline>
            </w:rPr>
            <w:t>目</w:t>
          </w:r>
          <w:r>
            <w:rPr>
              <w:rFonts w:hint="eastAsia" w:ascii="黑体" w:hAnsi="黑体" w:eastAsia="黑体" w:cs="黑体"/>
              <w:snapToGrid w:val="0"/>
              <w:color w:val="000000"/>
              <w:spacing w:val="-25"/>
              <w:kern w:val="0"/>
              <w:sz w:val="35"/>
              <w:szCs w:val="35"/>
              <w:lang w:val="en-US" w:eastAsia="zh-CN"/>
              <w14:textOutline w14:w="6537" w14:cap="sq" w14:cmpd="sng">
                <w14:solidFill>
                  <w14:srgbClr w14:val="000000"/>
                </w14:solidFill>
                <w14:prstDash w14:val="solid"/>
                <w14:bevel/>
              </w14:textOutline>
            </w:rPr>
            <w:t xml:space="preserve">  </w:t>
          </w:r>
          <w:r>
            <w:rPr>
              <w:rFonts w:ascii="黑体" w:hAnsi="黑体" w:eastAsia="黑体" w:cs="黑体"/>
              <w:snapToGrid w:val="0"/>
              <w:color w:val="000000"/>
              <w:spacing w:val="-25"/>
              <w:kern w:val="0"/>
              <w:sz w:val="35"/>
              <w:szCs w:val="35"/>
              <w:lang w:eastAsia="en-US"/>
              <w14:textOutline w14:w="6537" w14:cap="sq" w14:cmpd="sng">
                <w14:solidFill>
                  <w14:srgbClr w14:val="000000"/>
                </w14:solidFill>
                <w14:prstDash w14:val="solid"/>
                <w14:bevel/>
              </w14:textOutline>
            </w:rPr>
            <w:t>录</w:t>
          </w:r>
        </w:p>
        <w:p w14:paraId="01A03859">
          <w:pPr>
            <w:keepNext w:val="0"/>
            <w:keepLines w:val="0"/>
            <w:pageBreakBefore w:val="0"/>
            <w:wordWrap/>
            <w:overflowPunct/>
            <w:topLinePunct w:val="0"/>
            <w:bidi w:val="0"/>
            <w:spacing w:line="360" w:lineRule="auto"/>
          </w:pPr>
          <w:r>
            <w:rPr>
              <w:rFonts w:hint="eastAsia" w:ascii="宋体" w:hAnsi="宋体" w:eastAsia="宋体" w:cs="宋体"/>
              <w:snapToGrid w:val="0"/>
              <w:color w:val="000000"/>
              <w:spacing w:val="-1"/>
              <w:kern w:val="0"/>
              <w:sz w:val="28"/>
              <w:szCs w:val="28"/>
              <w:lang w:val="en-US" w:eastAsia="zh-CN" w:bidi="ar-SA"/>
              <w14:textOutline w14:w="5103" w14:cap="sq" w14:cmpd="sng">
                <w14:solidFill>
                  <w14:srgbClr w14:val="000000"/>
                </w14:solidFill>
                <w14:prstDash w14:val="solid"/>
                <w14:bevel/>
              </w14:textOutline>
            </w:rPr>
            <w:t>一、学科专业课程</w:t>
          </w:r>
          <w:r>
            <w:fldChar w:fldCharType="begin"/>
          </w:r>
          <w:r>
            <w:instrText xml:space="preserve">TOC \o "1-3" \h \u </w:instrText>
          </w:r>
          <w:r>
            <w:fldChar w:fldCharType="separate"/>
          </w:r>
        </w:p>
        <w:p w14:paraId="6BA2C7BB">
          <w:pPr>
            <w:keepNext w:val="0"/>
            <w:keepLines w:val="0"/>
            <w:pageBreakBefore w:val="0"/>
            <w:widowControl/>
            <w:tabs>
              <w:tab w:val="right" w:leader="dot" w:pos="9062"/>
            </w:tabs>
            <w:kinsoku w:val="0"/>
            <w:wordWrap/>
            <w:overflowPunct/>
            <w:topLinePunct w:val="0"/>
            <w:autoSpaceDE w:val="0"/>
            <w:autoSpaceDN w:val="0"/>
            <w:bidi w:val="0"/>
            <w:adjustRightInd w:val="0"/>
            <w:snapToGrid w:val="0"/>
            <w:spacing w:before="267" w:line="360" w:lineRule="auto"/>
            <w:ind w:left="18"/>
            <w:jc w:val="left"/>
            <w:textAlignment w:val="baseline"/>
            <w:rPr>
              <w:rFonts w:hint="eastAsia" w:ascii="宋体" w:hAnsi="宋体" w:eastAsia="宋体" w:cs="宋体"/>
              <w:snapToGrid w:val="0"/>
              <w:color w:val="000000"/>
              <w:spacing w:val="-1"/>
              <w:kern w:val="0"/>
              <w:sz w:val="28"/>
              <w:szCs w:val="28"/>
              <w:lang w:val="en-US" w:eastAsia="zh-CN" w:bidi="ar-SA"/>
              <w14:textOutline w14:w="5103" w14:cap="sq" w14:cmpd="sng">
                <w14:solidFill>
                  <w14:srgbClr w14:val="000000"/>
                </w14:solidFill>
                <w14:prstDash w14:val="solid"/>
                <w14:bevel/>
              </w14:textOutline>
            </w:rPr>
          </w:pPr>
          <w:r>
            <w:rPr>
              <w:rFonts w:hint="eastAsia" w:ascii="宋体" w:hAnsi="宋体" w:eastAsia="宋体" w:cs="宋体"/>
              <w:snapToGrid w:val="0"/>
              <w:color w:val="000000"/>
              <w:kern w:val="0"/>
              <w:sz w:val="24"/>
              <w:szCs w:val="24"/>
              <w:lang w:eastAsia="en-US"/>
            </w:rPr>
            <w:fldChar w:fldCharType="begin"/>
          </w:r>
          <w:r>
            <w:rPr>
              <w:rFonts w:hint="eastAsia" w:ascii="宋体" w:hAnsi="宋体" w:eastAsia="宋体" w:cs="宋体"/>
              <w:snapToGrid w:val="0"/>
              <w:color w:val="000000"/>
              <w:kern w:val="0"/>
              <w:sz w:val="24"/>
              <w:szCs w:val="24"/>
              <w:lang w:eastAsia="en-US"/>
            </w:rPr>
            <w:instrText xml:space="preserve"> HYPERLINK \l _Toc19636 </w:instrText>
          </w:r>
          <w:r>
            <w:rPr>
              <w:rFonts w:hint="eastAsia" w:ascii="宋体" w:hAnsi="宋体" w:eastAsia="宋体" w:cs="宋体"/>
              <w:snapToGrid w:val="0"/>
              <w:color w:val="000000"/>
              <w:kern w:val="0"/>
              <w:sz w:val="24"/>
              <w:szCs w:val="24"/>
              <w:lang w:eastAsia="en-US"/>
            </w:rPr>
            <w:fldChar w:fldCharType="separate"/>
          </w:r>
          <w:r>
            <w:rPr>
              <w:rFonts w:hint="eastAsia" w:ascii="宋体" w:hAnsi="宋体" w:eastAsia="宋体" w:cs="宋体"/>
              <w:snapToGrid w:val="0"/>
              <w:color w:val="000000"/>
              <w:kern w:val="0"/>
              <w:sz w:val="24"/>
              <w:szCs w:val="24"/>
              <w:lang w:val="en-US" w:eastAsia="zh-CN"/>
            </w:rPr>
            <w:t>1.</w:t>
          </w:r>
          <w:r>
            <w:rPr>
              <w:rFonts w:hint="eastAsia" w:ascii="宋体" w:hAnsi="宋体" w:eastAsia="宋体" w:cs="宋体"/>
              <w:snapToGrid w:val="0"/>
              <w:color w:val="000000"/>
              <w:kern w:val="0"/>
              <w:sz w:val="24"/>
              <w:szCs w:val="24"/>
              <w:lang w:eastAsia="en-US"/>
            </w:rPr>
            <w:t>学前儿童科学教育</w:t>
          </w:r>
          <w:r>
            <w:rPr>
              <w:rFonts w:hint="eastAsia" w:ascii="宋体" w:hAnsi="宋体" w:eastAsia="宋体" w:cs="宋体"/>
              <w:snapToGrid w:val="0"/>
              <w:color w:val="000000"/>
              <w:kern w:val="0"/>
              <w:sz w:val="24"/>
              <w:szCs w:val="24"/>
              <w:lang w:eastAsia="en-US"/>
            </w:rPr>
            <w:tab/>
          </w:r>
          <w:r>
            <w:rPr>
              <w:rFonts w:hint="eastAsia" w:ascii="宋体" w:hAnsi="宋体" w:eastAsia="宋体" w:cs="宋体"/>
              <w:snapToGrid w:val="0"/>
              <w:color w:val="000000"/>
              <w:kern w:val="0"/>
              <w:sz w:val="24"/>
              <w:szCs w:val="24"/>
              <w:lang w:eastAsia="en-US"/>
            </w:rPr>
            <w:fldChar w:fldCharType="begin"/>
          </w:r>
          <w:r>
            <w:rPr>
              <w:rFonts w:hint="eastAsia" w:ascii="宋体" w:hAnsi="宋体" w:eastAsia="宋体" w:cs="宋体"/>
              <w:snapToGrid w:val="0"/>
              <w:color w:val="000000"/>
              <w:kern w:val="0"/>
              <w:sz w:val="24"/>
              <w:szCs w:val="24"/>
              <w:lang w:eastAsia="en-US"/>
            </w:rPr>
            <w:instrText xml:space="preserve"> PAGEREF _Toc19636 \h </w:instrText>
          </w:r>
          <w:r>
            <w:rPr>
              <w:rFonts w:hint="eastAsia" w:ascii="宋体" w:hAnsi="宋体" w:eastAsia="宋体" w:cs="宋体"/>
              <w:snapToGrid w:val="0"/>
              <w:color w:val="000000"/>
              <w:kern w:val="0"/>
              <w:sz w:val="24"/>
              <w:szCs w:val="24"/>
              <w:lang w:eastAsia="en-US"/>
            </w:rPr>
            <w:fldChar w:fldCharType="separate"/>
          </w:r>
          <w:r>
            <w:rPr>
              <w:rFonts w:hint="eastAsia" w:ascii="宋体" w:hAnsi="宋体" w:eastAsia="宋体" w:cs="宋体"/>
              <w:snapToGrid w:val="0"/>
              <w:color w:val="000000"/>
              <w:kern w:val="0"/>
              <w:sz w:val="24"/>
              <w:szCs w:val="24"/>
              <w:lang w:eastAsia="en-US"/>
            </w:rPr>
            <w:t>1</w:t>
          </w:r>
          <w:r>
            <w:rPr>
              <w:rFonts w:hint="eastAsia" w:ascii="宋体" w:hAnsi="宋体" w:eastAsia="宋体" w:cs="宋体"/>
              <w:snapToGrid w:val="0"/>
              <w:color w:val="000000"/>
              <w:kern w:val="0"/>
              <w:sz w:val="24"/>
              <w:szCs w:val="24"/>
              <w:lang w:eastAsia="en-US"/>
            </w:rPr>
            <w:fldChar w:fldCharType="end"/>
          </w:r>
          <w:r>
            <w:rPr>
              <w:rFonts w:hint="eastAsia" w:ascii="宋体" w:hAnsi="宋体" w:eastAsia="宋体" w:cs="宋体"/>
              <w:snapToGrid w:val="0"/>
              <w:color w:val="000000"/>
              <w:kern w:val="0"/>
              <w:sz w:val="24"/>
              <w:szCs w:val="24"/>
              <w:lang w:eastAsia="en-US"/>
            </w:rPr>
            <w:fldChar w:fldCharType="end"/>
          </w:r>
        </w:p>
        <w:p w14:paraId="7605BEB1">
          <w:pPr>
            <w:keepNext w:val="0"/>
            <w:keepLines w:val="0"/>
            <w:pageBreakBefore w:val="0"/>
            <w:wordWrap/>
            <w:overflowPunct/>
            <w:topLinePunct w:val="0"/>
            <w:bidi w:val="0"/>
            <w:spacing w:line="360" w:lineRule="auto"/>
            <w:rPr>
              <w:rFonts w:hint="default" w:ascii="宋体" w:hAnsi="宋体" w:eastAsia="宋体" w:cs="宋体"/>
              <w:snapToGrid w:val="0"/>
              <w:color w:val="000000"/>
              <w:spacing w:val="-1"/>
              <w:kern w:val="0"/>
              <w:sz w:val="28"/>
              <w:szCs w:val="28"/>
              <w:lang w:val="en-US" w:eastAsia="zh-CN" w:bidi="ar-SA"/>
              <w14:textOutline w14:w="5103" w14:cap="sq" w14:cmpd="sng">
                <w14:solidFill>
                  <w14:srgbClr w14:val="000000"/>
                </w14:solidFill>
                <w14:prstDash w14:val="solid"/>
                <w14:bevel/>
              </w14:textOutline>
            </w:rPr>
          </w:pPr>
          <w:r>
            <w:rPr>
              <w:rFonts w:hint="eastAsia" w:ascii="宋体" w:hAnsi="宋体" w:eastAsia="宋体" w:cs="宋体"/>
              <w:snapToGrid w:val="0"/>
              <w:color w:val="000000"/>
              <w:spacing w:val="-1"/>
              <w:kern w:val="0"/>
              <w:sz w:val="28"/>
              <w:szCs w:val="28"/>
              <w:lang w:val="en-US" w:eastAsia="zh-CN" w:bidi="ar-SA"/>
              <w14:textOutline w14:w="5103" w14:cap="sq" w14:cmpd="sng">
                <w14:solidFill>
                  <w14:srgbClr w14:val="000000"/>
                </w14:solidFill>
                <w14:prstDash w14:val="solid"/>
                <w14:bevel/>
              </w14:textOutline>
            </w:rPr>
            <w:t>二、教师教育课程</w:t>
          </w:r>
        </w:p>
        <w:p w14:paraId="3CE2DFA8">
          <w:pPr>
            <w:keepNext w:val="0"/>
            <w:keepLines w:val="0"/>
            <w:pageBreakBefore w:val="0"/>
            <w:widowControl/>
            <w:tabs>
              <w:tab w:val="right" w:leader="dot" w:pos="9062"/>
            </w:tabs>
            <w:kinsoku w:val="0"/>
            <w:wordWrap/>
            <w:overflowPunct/>
            <w:topLinePunct w:val="0"/>
            <w:autoSpaceDE w:val="0"/>
            <w:autoSpaceDN w:val="0"/>
            <w:bidi w:val="0"/>
            <w:adjustRightInd w:val="0"/>
            <w:snapToGrid w:val="0"/>
            <w:spacing w:before="267" w:line="360" w:lineRule="auto"/>
            <w:ind w:left="18"/>
            <w:jc w:val="left"/>
            <w:textAlignment w:val="baseline"/>
            <w:rPr>
              <w:rFonts w:hint="eastAsia" w:ascii="宋体" w:hAnsi="宋体" w:eastAsia="宋体" w:cs="宋体"/>
              <w:snapToGrid w:val="0"/>
              <w:color w:val="000000"/>
              <w:kern w:val="0"/>
              <w:sz w:val="24"/>
              <w:szCs w:val="24"/>
              <w:lang w:eastAsia="en-US"/>
            </w:rPr>
          </w:pPr>
          <w:r>
            <w:rPr>
              <w:rFonts w:hint="eastAsia" w:ascii="宋体" w:hAnsi="宋体" w:eastAsia="宋体" w:cs="宋体"/>
              <w:snapToGrid w:val="0"/>
              <w:color w:val="000000"/>
              <w:kern w:val="0"/>
              <w:sz w:val="24"/>
              <w:szCs w:val="24"/>
              <w:lang w:eastAsia="en-US"/>
            </w:rPr>
            <w:fldChar w:fldCharType="begin"/>
          </w:r>
          <w:r>
            <w:rPr>
              <w:rFonts w:hint="eastAsia" w:ascii="宋体" w:hAnsi="宋体" w:eastAsia="宋体" w:cs="宋体"/>
              <w:snapToGrid w:val="0"/>
              <w:color w:val="000000"/>
              <w:kern w:val="0"/>
              <w:sz w:val="24"/>
              <w:szCs w:val="24"/>
              <w:lang w:eastAsia="en-US"/>
            </w:rPr>
            <w:instrText xml:space="preserve"> HYPERLINK \l _Toc27668 </w:instrText>
          </w:r>
          <w:r>
            <w:rPr>
              <w:rFonts w:hint="eastAsia" w:ascii="宋体" w:hAnsi="宋体" w:eastAsia="宋体" w:cs="宋体"/>
              <w:snapToGrid w:val="0"/>
              <w:color w:val="000000"/>
              <w:kern w:val="0"/>
              <w:sz w:val="24"/>
              <w:szCs w:val="24"/>
              <w:lang w:eastAsia="en-US"/>
            </w:rPr>
            <w:fldChar w:fldCharType="separate"/>
          </w:r>
          <w:r>
            <w:rPr>
              <w:rFonts w:hint="eastAsia" w:ascii="宋体" w:hAnsi="宋体" w:eastAsia="宋体" w:cs="宋体"/>
              <w:snapToGrid w:val="0"/>
              <w:color w:val="000000"/>
              <w:kern w:val="0"/>
              <w:sz w:val="24"/>
              <w:szCs w:val="24"/>
              <w:lang w:val="en-US" w:eastAsia="zh-CN"/>
            </w:rPr>
            <w:t>1.</w:t>
          </w:r>
          <w:r>
            <w:rPr>
              <w:rFonts w:hint="eastAsia" w:ascii="宋体" w:hAnsi="宋体" w:eastAsia="宋体" w:cs="宋体"/>
              <w:snapToGrid w:val="0"/>
              <w:color w:val="000000"/>
              <w:kern w:val="0"/>
              <w:sz w:val="24"/>
              <w:szCs w:val="24"/>
              <w:lang w:eastAsia="en-US"/>
            </w:rPr>
            <w:t>家庭教育与幼儿园家长工作</w:t>
          </w:r>
          <w:r>
            <w:rPr>
              <w:rFonts w:hint="eastAsia" w:ascii="宋体" w:hAnsi="宋体" w:eastAsia="宋体" w:cs="宋体"/>
              <w:snapToGrid w:val="0"/>
              <w:color w:val="000000"/>
              <w:kern w:val="0"/>
              <w:sz w:val="24"/>
              <w:szCs w:val="24"/>
              <w:lang w:eastAsia="en-US"/>
            </w:rPr>
            <w:tab/>
          </w:r>
          <w:r>
            <w:rPr>
              <w:rFonts w:hint="eastAsia" w:ascii="宋体" w:hAnsi="宋体" w:eastAsia="宋体" w:cs="宋体"/>
              <w:snapToGrid w:val="0"/>
              <w:color w:val="000000"/>
              <w:kern w:val="0"/>
              <w:sz w:val="24"/>
              <w:szCs w:val="24"/>
              <w:lang w:eastAsia="en-US"/>
            </w:rPr>
            <w:fldChar w:fldCharType="begin"/>
          </w:r>
          <w:r>
            <w:rPr>
              <w:rFonts w:hint="eastAsia" w:ascii="宋体" w:hAnsi="宋体" w:eastAsia="宋体" w:cs="宋体"/>
              <w:snapToGrid w:val="0"/>
              <w:color w:val="000000"/>
              <w:kern w:val="0"/>
              <w:sz w:val="24"/>
              <w:szCs w:val="24"/>
              <w:lang w:eastAsia="en-US"/>
            </w:rPr>
            <w:instrText xml:space="preserve"> PAGEREF _Toc27668 \h </w:instrText>
          </w:r>
          <w:r>
            <w:rPr>
              <w:rFonts w:hint="eastAsia" w:ascii="宋体" w:hAnsi="宋体" w:eastAsia="宋体" w:cs="宋体"/>
              <w:snapToGrid w:val="0"/>
              <w:color w:val="000000"/>
              <w:kern w:val="0"/>
              <w:sz w:val="24"/>
              <w:szCs w:val="24"/>
              <w:lang w:eastAsia="en-US"/>
            </w:rPr>
            <w:fldChar w:fldCharType="separate"/>
          </w:r>
          <w:r>
            <w:rPr>
              <w:rFonts w:hint="eastAsia" w:ascii="宋体" w:hAnsi="宋体" w:eastAsia="宋体" w:cs="宋体"/>
              <w:snapToGrid w:val="0"/>
              <w:color w:val="000000"/>
              <w:kern w:val="0"/>
              <w:sz w:val="24"/>
              <w:szCs w:val="24"/>
              <w:lang w:eastAsia="en-US"/>
            </w:rPr>
            <w:t>10</w:t>
          </w:r>
          <w:r>
            <w:rPr>
              <w:rFonts w:hint="eastAsia" w:ascii="宋体" w:hAnsi="宋体" w:eastAsia="宋体" w:cs="宋体"/>
              <w:snapToGrid w:val="0"/>
              <w:color w:val="000000"/>
              <w:kern w:val="0"/>
              <w:sz w:val="24"/>
              <w:szCs w:val="24"/>
              <w:lang w:eastAsia="en-US"/>
            </w:rPr>
            <w:fldChar w:fldCharType="end"/>
          </w:r>
          <w:r>
            <w:rPr>
              <w:rFonts w:hint="eastAsia" w:ascii="宋体" w:hAnsi="宋体" w:eastAsia="宋体" w:cs="宋体"/>
              <w:snapToGrid w:val="0"/>
              <w:color w:val="000000"/>
              <w:kern w:val="0"/>
              <w:sz w:val="24"/>
              <w:szCs w:val="24"/>
              <w:lang w:eastAsia="en-US"/>
            </w:rPr>
            <w:fldChar w:fldCharType="end"/>
          </w:r>
        </w:p>
        <w:p w14:paraId="587F267C">
          <w:pPr>
            <w:keepNext w:val="0"/>
            <w:keepLines w:val="0"/>
            <w:pageBreakBefore w:val="0"/>
            <w:widowControl/>
            <w:tabs>
              <w:tab w:val="right" w:leader="dot" w:pos="9062"/>
            </w:tabs>
            <w:kinsoku w:val="0"/>
            <w:wordWrap/>
            <w:overflowPunct/>
            <w:topLinePunct w:val="0"/>
            <w:autoSpaceDE w:val="0"/>
            <w:autoSpaceDN w:val="0"/>
            <w:bidi w:val="0"/>
            <w:adjustRightInd w:val="0"/>
            <w:snapToGrid w:val="0"/>
            <w:spacing w:before="267" w:line="360" w:lineRule="auto"/>
            <w:ind w:left="18"/>
            <w:jc w:val="left"/>
            <w:textAlignment w:val="baseline"/>
            <w:rPr>
              <w:rFonts w:hint="eastAsia" w:ascii="宋体" w:hAnsi="宋体" w:eastAsia="宋体" w:cs="宋体"/>
              <w:snapToGrid w:val="0"/>
              <w:color w:val="000000"/>
              <w:kern w:val="0"/>
              <w:sz w:val="24"/>
              <w:szCs w:val="24"/>
              <w:lang w:eastAsia="en-US"/>
            </w:rPr>
          </w:pPr>
          <w:r>
            <w:rPr>
              <w:rFonts w:hint="eastAsia" w:ascii="宋体" w:hAnsi="宋体" w:eastAsia="宋体" w:cs="宋体"/>
              <w:snapToGrid w:val="0"/>
              <w:color w:val="000000"/>
              <w:kern w:val="0"/>
              <w:sz w:val="24"/>
              <w:szCs w:val="24"/>
              <w:lang w:eastAsia="en-US"/>
            </w:rPr>
            <w:fldChar w:fldCharType="begin"/>
          </w:r>
          <w:r>
            <w:rPr>
              <w:rFonts w:hint="eastAsia" w:ascii="宋体" w:hAnsi="宋体" w:eastAsia="宋体" w:cs="宋体"/>
              <w:snapToGrid w:val="0"/>
              <w:color w:val="000000"/>
              <w:kern w:val="0"/>
              <w:sz w:val="24"/>
              <w:szCs w:val="24"/>
              <w:lang w:eastAsia="en-US"/>
            </w:rPr>
            <w:instrText xml:space="preserve"> HYPERLINK \l _Toc5058 </w:instrText>
          </w:r>
          <w:r>
            <w:rPr>
              <w:rFonts w:hint="eastAsia" w:ascii="宋体" w:hAnsi="宋体" w:eastAsia="宋体" w:cs="宋体"/>
              <w:snapToGrid w:val="0"/>
              <w:color w:val="000000"/>
              <w:kern w:val="0"/>
              <w:sz w:val="24"/>
              <w:szCs w:val="24"/>
              <w:lang w:eastAsia="en-US"/>
            </w:rPr>
            <w:fldChar w:fldCharType="separate"/>
          </w:r>
          <w:r>
            <w:rPr>
              <w:rFonts w:hint="eastAsia" w:ascii="宋体" w:hAnsi="宋体" w:eastAsia="宋体" w:cs="宋体"/>
              <w:snapToGrid w:val="0"/>
              <w:color w:val="000000"/>
              <w:kern w:val="0"/>
              <w:sz w:val="24"/>
              <w:szCs w:val="24"/>
              <w:lang w:val="en-US" w:eastAsia="zh-CN"/>
            </w:rPr>
            <w:t>2.</w:t>
          </w:r>
          <w:r>
            <w:rPr>
              <w:rFonts w:hint="eastAsia" w:ascii="宋体" w:hAnsi="宋体" w:eastAsia="宋体" w:cs="宋体"/>
              <w:snapToGrid w:val="0"/>
              <w:color w:val="000000"/>
              <w:kern w:val="0"/>
              <w:sz w:val="24"/>
              <w:szCs w:val="24"/>
              <w:lang w:eastAsia="en-US"/>
            </w:rPr>
            <w:t>幼儿园教育环境创设</w:t>
          </w:r>
          <w:r>
            <w:rPr>
              <w:rFonts w:hint="eastAsia" w:ascii="宋体" w:hAnsi="宋体" w:eastAsia="宋体" w:cs="宋体"/>
              <w:snapToGrid w:val="0"/>
              <w:color w:val="000000"/>
              <w:kern w:val="0"/>
              <w:sz w:val="24"/>
              <w:szCs w:val="24"/>
              <w:lang w:eastAsia="en-US"/>
            </w:rPr>
            <w:tab/>
          </w:r>
          <w:r>
            <w:rPr>
              <w:rFonts w:hint="eastAsia" w:ascii="宋体" w:hAnsi="宋体" w:eastAsia="宋体" w:cs="宋体"/>
              <w:snapToGrid w:val="0"/>
              <w:color w:val="000000"/>
              <w:kern w:val="0"/>
              <w:sz w:val="24"/>
              <w:szCs w:val="24"/>
              <w:lang w:eastAsia="en-US"/>
            </w:rPr>
            <w:fldChar w:fldCharType="begin"/>
          </w:r>
          <w:r>
            <w:rPr>
              <w:rFonts w:hint="eastAsia" w:ascii="宋体" w:hAnsi="宋体" w:eastAsia="宋体" w:cs="宋体"/>
              <w:snapToGrid w:val="0"/>
              <w:color w:val="000000"/>
              <w:kern w:val="0"/>
              <w:sz w:val="24"/>
              <w:szCs w:val="24"/>
              <w:lang w:eastAsia="en-US"/>
            </w:rPr>
            <w:instrText xml:space="preserve"> PAGEREF _Toc5058 \h </w:instrText>
          </w:r>
          <w:r>
            <w:rPr>
              <w:rFonts w:hint="eastAsia" w:ascii="宋体" w:hAnsi="宋体" w:eastAsia="宋体" w:cs="宋体"/>
              <w:snapToGrid w:val="0"/>
              <w:color w:val="000000"/>
              <w:kern w:val="0"/>
              <w:sz w:val="24"/>
              <w:szCs w:val="24"/>
              <w:lang w:eastAsia="en-US"/>
            </w:rPr>
            <w:fldChar w:fldCharType="separate"/>
          </w:r>
          <w:r>
            <w:rPr>
              <w:rFonts w:hint="eastAsia" w:ascii="宋体" w:hAnsi="宋体" w:eastAsia="宋体" w:cs="宋体"/>
              <w:snapToGrid w:val="0"/>
              <w:color w:val="000000"/>
              <w:kern w:val="0"/>
              <w:sz w:val="24"/>
              <w:szCs w:val="24"/>
              <w:lang w:eastAsia="en-US"/>
            </w:rPr>
            <w:t>19</w:t>
          </w:r>
          <w:r>
            <w:rPr>
              <w:rFonts w:hint="eastAsia" w:ascii="宋体" w:hAnsi="宋体" w:eastAsia="宋体" w:cs="宋体"/>
              <w:snapToGrid w:val="0"/>
              <w:color w:val="000000"/>
              <w:kern w:val="0"/>
              <w:sz w:val="24"/>
              <w:szCs w:val="24"/>
              <w:lang w:eastAsia="en-US"/>
            </w:rPr>
            <w:fldChar w:fldCharType="end"/>
          </w:r>
          <w:r>
            <w:rPr>
              <w:rFonts w:hint="eastAsia" w:ascii="宋体" w:hAnsi="宋体" w:eastAsia="宋体" w:cs="宋体"/>
              <w:snapToGrid w:val="0"/>
              <w:color w:val="000000"/>
              <w:kern w:val="0"/>
              <w:sz w:val="24"/>
              <w:szCs w:val="24"/>
              <w:lang w:eastAsia="en-US"/>
            </w:rPr>
            <w:fldChar w:fldCharType="end"/>
          </w:r>
        </w:p>
        <w:p w14:paraId="563C0891">
          <w:pPr>
            <w:keepNext w:val="0"/>
            <w:keepLines w:val="0"/>
            <w:pageBreakBefore w:val="0"/>
            <w:widowControl/>
            <w:tabs>
              <w:tab w:val="right" w:leader="dot" w:pos="9062"/>
            </w:tabs>
            <w:kinsoku w:val="0"/>
            <w:wordWrap/>
            <w:overflowPunct/>
            <w:topLinePunct w:val="0"/>
            <w:autoSpaceDE w:val="0"/>
            <w:autoSpaceDN w:val="0"/>
            <w:bidi w:val="0"/>
            <w:adjustRightInd w:val="0"/>
            <w:snapToGrid w:val="0"/>
            <w:spacing w:before="267" w:line="360" w:lineRule="auto"/>
            <w:ind w:left="18"/>
            <w:jc w:val="left"/>
            <w:textAlignment w:val="baseline"/>
            <w:rPr>
              <w:rFonts w:hint="eastAsia" w:ascii="宋体" w:hAnsi="宋体" w:eastAsia="宋体" w:cs="宋体"/>
              <w:snapToGrid w:val="0"/>
              <w:color w:val="000000"/>
              <w:kern w:val="0"/>
              <w:sz w:val="24"/>
              <w:szCs w:val="24"/>
              <w:lang w:eastAsia="en-US"/>
            </w:rPr>
          </w:pPr>
          <w:r>
            <w:rPr>
              <w:rFonts w:hint="eastAsia" w:ascii="宋体" w:hAnsi="宋体" w:eastAsia="宋体" w:cs="宋体"/>
              <w:snapToGrid w:val="0"/>
              <w:color w:val="000000"/>
              <w:kern w:val="0"/>
              <w:sz w:val="24"/>
              <w:szCs w:val="24"/>
              <w:lang w:eastAsia="en-US"/>
            </w:rPr>
            <w:fldChar w:fldCharType="begin"/>
          </w:r>
          <w:r>
            <w:rPr>
              <w:rFonts w:hint="eastAsia" w:ascii="宋体" w:hAnsi="宋体" w:eastAsia="宋体" w:cs="宋体"/>
              <w:snapToGrid w:val="0"/>
              <w:color w:val="000000"/>
              <w:kern w:val="0"/>
              <w:sz w:val="24"/>
              <w:szCs w:val="24"/>
              <w:lang w:eastAsia="en-US"/>
            </w:rPr>
            <w:instrText xml:space="preserve"> HYPERLINK \l _Toc4218 </w:instrText>
          </w:r>
          <w:r>
            <w:rPr>
              <w:rFonts w:hint="eastAsia" w:ascii="宋体" w:hAnsi="宋体" w:eastAsia="宋体" w:cs="宋体"/>
              <w:snapToGrid w:val="0"/>
              <w:color w:val="000000"/>
              <w:kern w:val="0"/>
              <w:sz w:val="24"/>
              <w:szCs w:val="24"/>
              <w:lang w:eastAsia="en-US"/>
            </w:rPr>
            <w:fldChar w:fldCharType="separate"/>
          </w:r>
          <w:r>
            <w:rPr>
              <w:rFonts w:hint="eastAsia" w:ascii="宋体" w:hAnsi="宋体" w:eastAsia="宋体" w:cs="宋体"/>
              <w:snapToGrid w:val="0"/>
              <w:color w:val="000000"/>
              <w:kern w:val="0"/>
              <w:sz w:val="24"/>
              <w:szCs w:val="24"/>
              <w:lang w:val="en-US" w:eastAsia="zh-CN"/>
            </w:rPr>
            <w:t>3.幼儿园班级管理</w:t>
          </w:r>
          <w:r>
            <w:rPr>
              <w:rFonts w:hint="eastAsia" w:ascii="宋体" w:hAnsi="宋体" w:eastAsia="宋体" w:cs="宋体"/>
              <w:snapToGrid w:val="0"/>
              <w:color w:val="000000"/>
              <w:kern w:val="0"/>
              <w:sz w:val="24"/>
              <w:szCs w:val="24"/>
              <w:lang w:eastAsia="en-US"/>
            </w:rPr>
            <w:tab/>
          </w:r>
          <w:r>
            <w:rPr>
              <w:rFonts w:hint="eastAsia" w:ascii="宋体" w:hAnsi="宋体" w:eastAsia="宋体" w:cs="宋体"/>
              <w:snapToGrid w:val="0"/>
              <w:color w:val="000000"/>
              <w:kern w:val="0"/>
              <w:sz w:val="24"/>
              <w:szCs w:val="24"/>
              <w:lang w:eastAsia="en-US"/>
            </w:rPr>
            <w:fldChar w:fldCharType="begin"/>
          </w:r>
          <w:r>
            <w:rPr>
              <w:rFonts w:hint="eastAsia" w:ascii="宋体" w:hAnsi="宋体" w:eastAsia="宋体" w:cs="宋体"/>
              <w:snapToGrid w:val="0"/>
              <w:color w:val="000000"/>
              <w:kern w:val="0"/>
              <w:sz w:val="24"/>
              <w:szCs w:val="24"/>
              <w:lang w:eastAsia="en-US"/>
            </w:rPr>
            <w:instrText xml:space="preserve"> PAGEREF _Toc4218 \h </w:instrText>
          </w:r>
          <w:r>
            <w:rPr>
              <w:rFonts w:hint="eastAsia" w:ascii="宋体" w:hAnsi="宋体" w:eastAsia="宋体" w:cs="宋体"/>
              <w:snapToGrid w:val="0"/>
              <w:color w:val="000000"/>
              <w:kern w:val="0"/>
              <w:sz w:val="24"/>
              <w:szCs w:val="24"/>
              <w:lang w:eastAsia="en-US"/>
            </w:rPr>
            <w:fldChar w:fldCharType="separate"/>
          </w:r>
          <w:r>
            <w:rPr>
              <w:rFonts w:hint="eastAsia" w:ascii="宋体" w:hAnsi="宋体" w:eastAsia="宋体" w:cs="宋体"/>
              <w:snapToGrid w:val="0"/>
              <w:color w:val="000000"/>
              <w:kern w:val="0"/>
              <w:sz w:val="24"/>
              <w:szCs w:val="24"/>
              <w:lang w:eastAsia="en-US"/>
            </w:rPr>
            <w:t>24</w:t>
          </w:r>
          <w:r>
            <w:rPr>
              <w:rFonts w:hint="eastAsia" w:ascii="宋体" w:hAnsi="宋体" w:eastAsia="宋体" w:cs="宋体"/>
              <w:snapToGrid w:val="0"/>
              <w:color w:val="000000"/>
              <w:kern w:val="0"/>
              <w:sz w:val="24"/>
              <w:szCs w:val="24"/>
              <w:lang w:eastAsia="en-US"/>
            </w:rPr>
            <w:fldChar w:fldCharType="end"/>
          </w:r>
          <w:r>
            <w:rPr>
              <w:rFonts w:hint="eastAsia" w:ascii="宋体" w:hAnsi="宋体" w:eastAsia="宋体" w:cs="宋体"/>
              <w:snapToGrid w:val="0"/>
              <w:color w:val="000000"/>
              <w:kern w:val="0"/>
              <w:sz w:val="24"/>
              <w:szCs w:val="24"/>
              <w:lang w:eastAsia="en-US"/>
            </w:rPr>
            <w:fldChar w:fldCharType="end"/>
          </w:r>
        </w:p>
        <w:p w14:paraId="3DEA75E9">
          <w:pPr>
            <w:keepNext w:val="0"/>
            <w:keepLines w:val="0"/>
            <w:pageBreakBefore w:val="0"/>
            <w:wordWrap/>
            <w:overflowPunct/>
            <w:topLinePunct w:val="0"/>
            <w:bidi w:val="0"/>
            <w:spacing w:line="360" w:lineRule="auto"/>
            <w:rPr>
              <w:rFonts w:hint="default" w:ascii="宋体" w:hAnsi="宋体" w:eastAsia="宋体" w:cs="宋体"/>
              <w:snapToGrid w:val="0"/>
              <w:color w:val="000000"/>
              <w:spacing w:val="-1"/>
              <w:kern w:val="0"/>
              <w:sz w:val="28"/>
              <w:szCs w:val="28"/>
              <w:lang w:val="en-US" w:eastAsia="zh-CN" w:bidi="ar-SA"/>
              <w14:textOutline w14:w="5103" w14:cap="sq" w14:cmpd="sng">
                <w14:solidFill>
                  <w14:srgbClr w14:val="000000"/>
                </w14:solidFill>
                <w14:prstDash w14:val="solid"/>
                <w14:bevel/>
              </w14:textOutline>
            </w:rPr>
          </w:pPr>
          <w:r>
            <w:rPr>
              <w:rFonts w:hint="eastAsia" w:ascii="宋体" w:hAnsi="宋体" w:eastAsia="宋体" w:cs="宋体"/>
              <w:snapToGrid w:val="0"/>
              <w:color w:val="000000"/>
              <w:spacing w:val="-1"/>
              <w:kern w:val="0"/>
              <w:sz w:val="28"/>
              <w:szCs w:val="28"/>
              <w:lang w:val="en-US" w:eastAsia="zh-CN" w:bidi="ar-SA"/>
              <w14:textOutline w14:w="5103" w14:cap="sq" w14:cmpd="sng">
                <w14:solidFill>
                  <w14:srgbClr w14:val="000000"/>
                </w14:solidFill>
                <w14:prstDash w14:val="solid"/>
                <w14:bevel/>
              </w14:textOutline>
            </w:rPr>
            <w:t>三、专业选修课程</w:t>
          </w:r>
        </w:p>
        <w:p w14:paraId="0A98D5EE">
          <w:pPr>
            <w:keepNext w:val="0"/>
            <w:keepLines w:val="0"/>
            <w:pageBreakBefore w:val="0"/>
            <w:widowControl/>
            <w:tabs>
              <w:tab w:val="right" w:leader="dot" w:pos="9062"/>
            </w:tabs>
            <w:kinsoku w:val="0"/>
            <w:wordWrap/>
            <w:overflowPunct/>
            <w:topLinePunct w:val="0"/>
            <w:autoSpaceDE w:val="0"/>
            <w:autoSpaceDN w:val="0"/>
            <w:bidi w:val="0"/>
            <w:adjustRightInd w:val="0"/>
            <w:snapToGrid w:val="0"/>
            <w:spacing w:before="267" w:line="360" w:lineRule="auto"/>
            <w:ind w:left="18"/>
            <w:jc w:val="left"/>
            <w:textAlignment w:val="baseline"/>
            <w:rPr>
              <w:rFonts w:hint="eastAsia" w:ascii="宋体" w:hAnsi="宋体" w:eastAsia="宋体" w:cs="宋体"/>
              <w:snapToGrid w:val="0"/>
              <w:color w:val="000000"/>
              <w:kern w:val="0"/>
              <w:sz w:val="24"/>
              <w:szCs w:val="24"/>
              <w:lang w:eastAsia="en-US"/>
            </w:rPr>
          </w:pPr>
          <w:r>
            <w:rPr>
              <w:rFonts w:hint="eastAsia" w:ascii="宋体" w:hAnsi="宋体" w:eastAsia="宋体" w:cs="宋体"/>
              <w:snapToGrid w:val="0"/>
              <w:color w:val="000000"/>
              <w:kern w:val="0"/>
              <w:sz w:val="24"/>
              <w:szCs w:val="24"/>
              <w:lang w:eastAsia="en-US"/>
            </w:rPr>
            <w:fldChar w:fldCharType="begin"/>
          </w:r>
          <w:r>
            <w:rPr>
              <w:rFonts w:hint="eastAsia" w:ascii="宋体" w:hAnsi="宋体" w:eastAsia="宋体" w:cs="宋体"/>
              <w:snapToGrid w:val="0"/>
              <w:color w:val="000000"/>
              <w:kern w:val="0"/>
              <w:sz w:val="24"/>
              <w:szCs w:val="24"/>
              <w:lang w:eastAsia="en-US"/>
            </w:rPr>
            <w:instrText xml:space="preserve"> HYPERLINK \l _Toc4982 </w:instrText>
          </w:r>
          <w:r>
            <w:rPr>
              <w:rFonts w:hint="eastAsia" w:ascii="宋体" w:hAnsi="宋体" w:eastAsia="宋体" w:cs="宋体"/>
              <w:snapToGrid w:val="0"/>
              <w:color w:val="000000"/>
              <w:kern w:val="0"/>
              <w:sz w:val="24"/>
              <w:szCs w:val="24"/>
              <w:lang w:eastAsia="en-US"/>
            </w:rPr>
            <w:fldChar w:fldCharType="separate"/>
          </w:r>
          <w:r>
            <w:rPr>
              <w:rFonts w:hint="eastAsia" w:ascii="宋体" w:hAnsi="宋体" w:eastAsia="宋体" w:cs="宋体"/>
              <w:snapToGrid w:val="0"/>
              <w:color w:val="000000"/>
              <w:kern w:val="0"/>
              <w:sz w:val="24"/>
              <w:szCs w:val="24"/>
              <w:lang w:val="en-US" w:eastAsia="zh-CN"/>
            </w:rPr>
            <w:t>1.幼儿教师礼仪</w:t>
          </w:r>
          <w:r>
            <w:rPr>
              <w:rFonts w:hint="eastAsia" w:ascii="宋体" w:hAnsi="宋体" w:eastAsia="宋体" w:cs="宋体"/>
              <w:snapToGrid w:val="0"/>
              <w:color w:val="000000"/>
              <w:kern w:val="0"/>
              <w:sz w:val="24"/>
              <w:szCs w:val="24"/>
              <w:lang w:eastAsia="en-US"/>
            </w:rPr>
            <w:tab/>
          </w:r>
          <w:r>
            <w:rPr>
              <w:rFonts w:hint="eastAsia" w:ascii="宋体" w:hAnsi="宋体" w:eastAsia="宋体" w:cs="宋体"/>
              <w:snapToGrid w:val="0"/>
              <w:color w:val="000000"/>
              <w:kern w:val="0"/>
              <w:sz w:val="24"/>
              <w:szCs w:val="24"/>
              <w:lang w:eastAsia="en-US"/>
            </w:rPr>
            <w:fldChar w:fldCharType="begin"/>
          </w:r>
          <w:r>
            <w:rPr>
              <w:rFonts w:hint="eastAsia" w:ascii="宋体" w:hAnsi="宋体" w:eastAsia="宋体" w:cs="宋体"/>
              <w:snapToGrid w:val="0"/>
              <w:color w:val="000000"/>
              <w:kern w:val="0"/>
              <w:sz w:val="24"/>
              <w:szCs w:val="24"/>
              <w:lang w:eastAsia="en-US"/>
            </w:rPr>
            <w:instrText xml:space="preserve"> PAGEREF _Toc4982 \h </w:instrText>
          </w:r>
          <w:r>
            <w:rPr>
              <w:rFonts w:hint="eastAsia" w:ascii="宋体" w:hAnsi="宋体" w:eastAsia="宋体" w:cs="宋体"/>
              <w:snapToGrid w:val="0"/>
              <w:color w:val="000000"/>
              <w:kern w:val="0"/>
              <w:sz w:val="24"/>
              <w:szCs w:val="24"/>
              <w:lang w:eastAsia="en-US"/>
            </w:rPr>
            <w:fldChar w:fldCharType="separate"/>
          </w:r>
          <w:r>
            <w:rPr>
              <w:rFonts w:hint="eastAsia" w:ascii="宋体" w:hAnsi="宋体" w:eastAsia="宋体" w:cs="宋体"/>
              <w:snapToGrid w:val="0"/>
              <w:color w:val="000000"/>
              <w:kern w:val="0"/>
              <w:sz w:val="24"/>
              <w:szCs w:val="24"/>
              <w:lang w:eastAsia="en-US"/>
            </w:rPr>
            <w:t>31</w:t>
          </w:r>
          <w:r>
            <w:rPr>
              <w:rFonts w:hint="eastAsia" w:ascii="宋体" w:hAnsi="宋体" w:eastAsia="宋体" w:cs="宋体"/>
              <w:snapToGrid w:val="0"/>
              <w:color w:val="000000"/>
              <w:kern w:val="0"/>
              <w:sz w:val="24"/>
              <w:szCs w:val="24"/>
              <w:lang w:eastAsia="en-US"/>
            </w:rPr>
            <w:fldChar w:fldCharType="end"/>
          </w:r>
          <w:r>
            <w:rPr>
              <w:rFonts w:hint="eastAsia" w:ascii="宋体" w:hAnsi="宋体" w:eastAsia="宋体" w:cs="宋体"/>
              <w:snapToGrid w:val="0"/>
              <w:color w:val="000000"/>
              <w:kern w:val="0"/>
              <w:sz w:val="24"/>
              <w:szCs w:val="24"/>
              <w:lang w:eastAsia="en-US"/>
            </w:rPr>
            <w:fldChar w:fldCharType="end"/>
          </w:r>
        </w:p>
        <w:p w14:paraId="2A054A9F">
          <w:pPr>
            <w:keepNext w:val="0"/>
            <w:keepLines w:val="0"/>
            <w:pageBreakBefore w:val="0"/>
            <w:widowControl/>
            <w:tabs>
              <w:tab w:val="right" w:leader="dot" w:pos="9062"/>
            </w:tabs>
            <w:kinsoku w:val="0"/>
            <w:wordWrap/>
            <w:overflowPunct/>
            <w:topLinePunct w:val="0"/>
            <w:autoSpaceDE w:val="0"/>
            <w:autoSpaceDN w:val="0"/>
            <w:bidi w:val="0"/>
            <w:adjustRightInd w:val="0"/>
            <w:snapToGrid w:val="0"/>
            <w:spacing w:before="267" w:line="360" w:lineRule="auto"/>
            <w:ind w:left="18"/>
            <w:jc w:val="left"/>
            <w:textAlignment w:val="baseline"/>
            <w:rPr>
              <w:rFonts w:hint="eastAsia" w:ascii="宋体" w:hAnsi="宋体" w:eastAsia="宋体" w:cs="宋体"/>
              <w:snapToGrid w:val="0"/>
              <w:color w:val="000000"/>
              <w:kern w:val="0"/>
              <w:sz w:val="24"/>
              <w:szCs w:val="24"/>
              <w:lang w:eastAsia="en-US"/>
            </w:rPr>
          </w:pPr>
          <w:r>
            <w:rPr>
              <w:rFonts w:hint="eastAsia" w:ascii="宋体" w:hAnsi="宋体" w:eastAsia="宋体" w:cs="宋体"/>
              <w:snapToGrid w:val="0"/>
              <w:color w:val="000000"/>
              <w:kern w:val="0"/>
              <w:sz w:val="24"/>
              <w:szCs w:val="24"/>
              <w:lang w:eastAsia="en-US"/>
            </w:rPr>
            <w:fldChar w:fldCharType="begin"/>
          </w:r>
          <w:r>
            <w:rPr>
              <w:rFonts w:hint="eastAsia" w:ascii="宋体" w:hAnsi="宋体" w:eastAsia="宋体" w:cs="宋体"/>
              <w:snapToGrid w:val="0"/>
              <w:color w:val="000000"/>
              <w:kern w:val="0"/>
              <w:sz w:val="24"/>
              <w:szCs w:val="24"/>
              <w:lang w:eastAsia="en-US"/>
            </w:rPr>
            <w:instrText xml:space="preserve"> HYPERLINK \l _Toc11720 </w:instrText>
          </w:r>
          <w:r>
            <w:rPr>
              <w:rFonts w:hint="eastAsia" w:ascii="宋体" w:hAnsi="宋体" w:eastAsia="宋体" w:cs="宋体"/>
              <w:snapToGrid w:val="0"/>
              <w:color w:val="000000"/>
              <w:kern w:val="0"/>
              <w:sz w:val="24"/>
              <w:szCs w:val="24"/>
              <w:lang w:eastAsia="en-US"/>
            </w:rPr>
            <w:fldChar w:fldCharType="separate"/>
          </w:r>
          <w:r>
            <w:rPr>
              <w:rFonts w:hint="eastAsia" w:ascii="宋体" w:hAnsi="宋体" w:eastAsia="宋体" w:cs="宋体"/>
              <w:snapToGrid w:val="0"/>
              <w:color w:val="000000"/>
              <w:kern w:val="0"/>
              <w:sz w:val="24"/>
              <w:szCs w:val="24"/>
              <w:lang w:val="en-US" w:eastAsia="zh-CN"/>
            </w:rPr>
            <w:t>2.幼儿舞蹈创编</w:t>
          </w:r>
          <w:r>
            <w:rPr>
              <w:rFonts w:hint="eastAsia" w:ascii="宋体" w:hAnsi="宋体" w:eastAsia="宋体" w:cs="宋体"/>
              <w:snapToGrid w:val="0"/>
              <w:color w:val="000000"/>
              <w:kern w:val="0"/>
              <w:sz w:val="24"/>
              <w:szCs w:val="24"/>
              <w:lang w:eastAsia="en-US"/>
            </w:rPr>
            <w:t>（二）</w:t>
          </w:r>
          <w:r>
            <w:rPr>
              <w:rFonts w:hint="eastAsia" w:ascii="宋体" w:hAnsi="宋体" w:eastAsia="宋体" w:cs="宋体"/>
              <w:snapToGrid w:val="0"/>
              <w:color w:val="000000"/>
              <w:kern w:val="0"/>
              <w:sz w:val="24"/>
              <w:szCs w:val="24"/>
              <w:lang w:eastAsia="en-US"/>
            </w:rPr>
            <w:tab/>
          </w:r>
          <w:r>
            <w:rPr>
              <w:rFonts w:hint="eastAsia" w:ascii="宋体" w:hAnsi="宋体" w:eastAsia="宋体" w:cs="宋体"/>
              <w:snapToGrid w:val="0"/>
              <w:color w:val="000000"/>
              <w:kern w:val="0"/>
              <w:sz w:val="24"/>
              <w:szCs w:val="24"/>
              <w:lang w:eastAsia="en-US"/>
            </w:rPr>
            <w:fldChar w:fldCharType="begin"/>
          </w:r>
          <w:r>
            <w:rPr>
              <w:rFonts w:hint="eastAsia" w:ascii="宋体" w:hAnsi="宋体" w:eastAsia="宋体" w:cs="宋体"/>
              <w:snapToGrid w:val="0"/>
              <w:color w:val="000000"/>
              <w:kern w:val="0"/>
              <w:sz w:val="24"/>
              <w:szCs w:val="24"/>
              <w:lang w:eastAsia="en-US"/>
            </w:rPr>
            <w:instrText xml:space="preserve"> PAGEREF _Toc11720 \h </w:instrText>
          </w:r>
          <w:r>
            <w:rPr>
              <w:rFonts w:hint="eastAsia" w:ascii="宋体" w:hAnsi="宋体" w:eastAsia="宋体" w:cs="宋体"/>
              <w:snapToGrid w:val="0"/>
              <w:color w:val="000000"/>
              <w:kern w:val="0"/>
              <w:sz w:val="24"/>
              <w:szCs w:val="24"/>
              <w:lang w:eastAsia="en-US"/>
            </w:rPr>
            <w:fldChar w:fldCharType="separate"/>
          </w:r>
          <w:r>
            <w:rPr>
              <w:rFonts w:hint="eastAsia" w:ascii="宋体" w:hAnsi="宋体" w:eastAsia="宋体" w:cs="宋体"/>
              <w:snapToGrid w:val="0"/>
              <w:color w:val="000000"/>
              <w:kern w:val="0"/>
              <w:sz w:val="24"/>
              <w:szCs w:val="24"/>
              <w:lang w:eastAsia="en-US"/>
            </w:rPr>
            <w:t>36</w:t>
          </w:r>
          <w:r>
            <w:rPr>
              <w:rFonts w:hint="eastAsia" w:ascii="宋体" w:hAnsi="宋体" w:eastAsia="宋体" w:cs="宋体"/>
              <w:snapToGrid w:val="0"/>
              <w:color w:val="000000"/>
              <w:kern w:val="0"/>
              <w:sz w:val="24"/>
              <w:szCs w:val="24"/>
              <w:lang w:eastAsia="en-US"/>
            </w:rPr>
            <w:fldChar w:fldCharType="end"/>
          </w:r>
          <w:r>
            <w:rPr>
              <w:rFonts w:hint="eastAsia" w:ascii="宋体" w:hAnsi="宋体" w:eastAsia="宋体" w:cs="宋体"/>
              <w:snapToGrid w:val="0"/>
              <w:color w:val="000000"/>
              <w:kern w:val="0"/>
              <w:sz w:val="24"/>
              <w:szCs w:val="24"/>
              <w:lang w:eastAsia="en-US"/>
            </w:rPr>
            <w:fldChar w:fldCharType="end"/>
          </w:r>
        </w:p>
        <w:p w14:paraId="0BF326BA">
          <w:pPr>
            <w:keepNext w:val="0"/>
            <w:keepLines w:val="0"/>
            <w:pageBreakBefore w:val="0"/>
            <w:widowControl/>
            <w:tabs>
              <w:tab w:val="right" w:leader="dot" w:pos="9062"/>
            </w:tabs>
            <w:kinsoku w:val="0"/>
            <w:wordWrap/>
            <w:overflowPunct/>
            <w:topLinePunct w:val="0"/>
            <w:autoSpaceDE w:val="0"/>
            <w:autoSpaceDN w:val="0"/>
            <w:bidi w:val="0"/>
            <w:adjustRightInd w:val="0"/>
            <w:snapToGrid w:val="0"/>
            <w:spacing w:before="267" w:line="360" w:lineRule="auto"/>
            <w:ind w:left="18"/>
            <w:jc w:val="left"/>
            <w:textAlignment w:val="baseline"/>
            <w:rPr>
              <w:rFonts w:hint="eastAsia" w:ascii="宋体" w:hAnsi="宋体" w:eastAsia="宋体" w:cs="宋体"/>
              <w:snapToGrid w:val="0"/>
              <w:color w:val="000000"/>
              <w:kern w:val="0"/>
              <w:sz w:val="24"/>
              <w:szCs w:val="24"/>
              <w:lang w:eastAsia="en-US"/>
            </w:rPr>
          </w:pPr>
          <w:r>
            <w:rPr>
              <w:rFonts w:hint="eastAsia" w:ascii="宋体" w:hAnsi="宋体" w:eastAsia="宋体" w:cs="宋体"/>
              <w:snapToGrid w:val="0"/>
              <w:color w:val="000000"/>
              <w:kern w:val="0"/>
              <w:sz w:val="24"/>
              <w:szCs w:val="24"/>
              <w:lang w:eastAsia="en-US"/>
            </w:rPr>
            <w:fldChar w:fldCharType="begin"/>
          </w:r>
          <w:r>
            <w:rPr>
              <w:rFonts w:hint="eastAsia" w:ascii="宋体" w:hAnsi="宋体" w:eastAsia="宋体" w:cs="宋体"/>
              <w:snapToGrid w:val="0"/>
              <w:color w:val="000000"/>
              <w:kern w:val="0"/>
              <w:sz w:val="24"/>
              <w:szCs w:val="24"/>
              <w:lang w:eastAsia="en-US"/>
            </w:rPr>
            <w:instrText xml:space="preserve"> HYPERLINK \l _Toc26663 </w:instrText>
          </w:r>
          <w:r>
            <w:rPr>
              <w:rFonts w:hint="eastAsia" w:ascii="宋体" w:hAnsi="宋体" w:eastAsia="宋体" w:cs="宋体"/>
              <w:snapToGrid w:val="0"/>
              <w:color w:val="000000"/>
              <w:kern w:val="0"/>
              <w:sz w:val="24"/>
              <w:szCs w:val="24"/>
              <w:lang w:eastAsia="en-US"/>
            </w:rPr>
            <w:fldChar w:fldCharType="separate"/>
          </w:r>
          <w:r>
            <w:rPr>
              <w:rFonts w:hint="eastAsia" w:ascii="宋体" w:hAnsi="宋体" w:eastAsia="宋体" w:cs="宋体"/>
              <w:snapToGrid w:val="0"/>
              <w:color w:val="000000"/>
              <w:kern w:val="0"/>
              <w:sz w:val="24"/>
              <w:szCs w:val="24"/>
              <w:lang w:val="en-US" w:eastAsia="zh-CN"/>
            </w:rPr>
            <w:t>3.</w:t>
          </w:r>
          <w:r>
            <w:rPr>
              <w:rFonts w:hint="eastAsia" w:ascii="宋体" w:hAnsi="宋体" w:eastAsia="宋体" w:cs="宋体"/>
              <w:snapToGrid w:val="0"/>
              <w:color w:val="000000"/>
              <w:kern w:val="0"/>
              <w:sz w:val="24"/>
              <w:szCs w:val="24"/>
              <w:lang w:eastAsia="zh-Hans"/>
            </w:rPr>
            <w:t>学前教育研究方法</w:t>
          </w:r>
          <w:r>
            <w:rPr>
              <w:rFonts w:hint="eastAsia" w:ascii="宋体" w:hAnsi="宋体" w:eastAsia="宋体" w:cs="宋体"/>
              <w:snapToGrid w:val="0"/>
              <w:color w:val="000000"/>
              <w:kern w:val="0"/>
              <w:sz w:val="24"/>
              <w:szCs w:val="24"/>
              <w:lang w:eastAsia="en-US"/>
            </w:rPr>
            <w:tab/>
          </w:r>
          <w:r>
            <w:rPr>
              <w:rFonts w:hint="eastAsia" w:ascii="宋体" w:hAnsi="宋体" w:eastAsia="宋体" w:cs="宋体"/>
              <w:snapToGrid w:val="0"/>
              <w:color w:val="000000"/>
              <w:kern w:val="0"/>
              <w:sz w:val="24"/>
              <w:szCs w:val="24"/>
              <w:lang w:eastAsia="en-US"/>
            </w:rPr>
            <w:fldChar w:fldCharType="begin"/>
          </w:r>
          <w:r>
            <w:rPr>
              <w:rFonts w:hint="eastAsia" w:ascii="宋体" w:hAnsi="宋体" w:eastAsia="宋体" w:cs="宋体"/>
              <w:snapToGrid w:val="0"/>
              <w:color w:val="000000"/>
              <w:kern w:val="0"/>
              <w:sz w:val="24"/>
              <w:szCs w:val="24"/>
              <w:lang w:eastAsia="en-US"/>
            </w:rPr>
            <w:instrText xml:space="preserve"> PAGEREF _Toc26663 \h </w:instrText>
          </w:r>
          <w:r>
            <w:rPr>
              <w:rFonts w:hint="eastAsia" w:ascii="宋体" w:hAnsi="宋体" w:eastAsia="宋体" w:cs="宋体"/>
              <w:snapToGrid w:val="0"/>
              <w:color w:val="000000"/>
              <w:kern w:val="0"/>
              <w:sz w:val="24"/>
              <w:szCs w:val="24"/>
              <w:lang w:eastAsia="en-US"/>
            </w:rPr>
            <w:fldChar w:fldCharType="separate"/>
          </w:r>
          <w:r>
            <w:rPr>
              <w:rFonts w:hint="eastAsia" w:ascii="宋体" w:hAnsi="宋体" w:eastAsia="宋体" w:cs="宋体"/>
              <w:snapToGrid w:val="0"/>
              <w:color w:val="000000"/>
              <w:kern w:val="0"/>
              <w:sz w:val="24"/>
              <w:szCs w:val="24"/>
              <w:lang w:eastAsia="en-US"/>
            </w:rPr>
            <w:t>40</w:t>
          </w:r>
          <w:r>
            <w:rPr>
              <w:rFonts w:hint="eastAsia" w:ascii="宋体" w:hAnsi="宋体" w:eastAsia="宋体" w:cs="宋体"/>
              <w:snapToGrid w:val="0"/>
              <w:color w:val="000000"/>
              <w:kern w:val="0"/>
              <w:sz w:val="24"/>
              <w:szCs w:val="24"/>
              <w:lang w:eastAsia="en-US"/>
            </w:rPr>
            <w:fldChar w:fldCharType="end"/>
          </w:r>
          <w:r>
            <w:rPr>
              <w:rFonts w:hint="eastAsia" w:ascii="宋体" w:hAnsi="宋体" w:eastAsia="宋体" w:cs="宋体"/>
              <w:snapToGrid w:val="0"/>
              <w:color w:val="000000"/>
              <w:kern w:val="0"/>
              <w:sz w:val="24"/>
              <w:szCs w:val="24"/>
              <w:lang w:eastAsia="en-US"/>
            </w:rPr>
            <w:fldChar w:fldCharType="end"/>
          </w:r>
        </w:p>
        <w:p w14:paraId="0A030E76">
          <w:pPr>
            <w:keepNext w:val="0"/>
            <w:keepLines w:val="0"/>
            <w:pageBreakBefore w:val="0"/>
            <w:widowControl/>
            <w:tabs>
              <w:tab w:val="right" w:leader="dot" w:pos="9062"/>
            </w:tabs>
            <w:kinsoku w:val="0"/>
            <w:wordWrap/>
            <w:overflowPunct/>
            <w:topLinePunct w:val="0"/>
            <w:autoSpaceDE w:val="0"/>
            <w:autoSpaceDN w:val="0"/>
            <w:bidi w:val="0"/>
            <w:adjustRightInd w:val="0"/>
            <w:snapToGrid w:val="0"/>
            <w:spacing w:before="267" w:line="360" w:lineRule="auto"/>
            <w:ind w:left="18"/>
            <w:jc w:val="left"/>
            <w:textAlignment w:val="baseline"/>
            <w:rPr>
              <w:rFonts w:hint="eastAsia" w:ascii="宋体" w:hAnsi="宋体" w:eastAsia="宋体" w:cs="宋体"/>
              <w:snapToGrid w:val="0"/>
              <w:color w:val="000000"/>
              <w:kern w:val="0"/>
              <w:sz w:val="24"/>
              <w:szCs w:val="24"/>
              <w:lang w:val="en-US" w:eastAsia="zh-CN"/>
            </w:rPr>
          </w:pPr>
          <w:r>
            <w:rPr>
              <w:rFonts w:hint="eastAsia" w:ascii="宋体" w:hAnsi="宋体" w:eastAsia="宋体" w:cs="宋体"/>
              <w:snapToGrid w:val="0"/>
              <w:color w:val="000000"/>
              <w:kern w:val="0"/>
              <w:sz w:val="24"/>
              <w:szCs w:val="24"/>
              <w:lang w:eastAsia="en-US"/>
            </w:rPr>
            <w:fldChar w:fldCharType="begin"/>
          </w:r>
          <w:r>
            <w:rPr>
              <w:rFonts w:hint="eastAsia" w:ascii="宋体" w:hAnsi="宋体" w:eastAsia="宋体" w:cs="宋体"/>
              <w:snapToGrid w:val="0"/>
              <w:color w:val="000000"/>
              <w:kern w:val="0"/>
              <w:sz w:val="24"/>
              <w:szCs w:val="24"/>
              <w:lang w:eastAsia="en-US"/>
            </w:rPr>
            <w:instrText xml:space="preserve"> HYPERLINK \l _Toc29698 </w:instrText>
          </w:r>
          <w:r>
            <w:rPr>
              <w:rFonts w:hint="eastAsia" w:ascii="宋体" w:hAnsi="宋体" w:eastAsia="宋体" w:cs="宋体"/>
              <w:snapToGrid w:val="0"/>
              <w:color w:val="000000"/>
              <w:kern w:val="0"/>
              <w:sz w:val="24"/>
              <w:szCs w:val="24"/>
              <w:lang w:eastAsia="en-US"/>
            </w:rPr>
            <w:fldChar w:fldCharType="separate"/>
          </w:r>
          <w:r>
            <w:rPr>
              <w:rFonts w:hint="eastAsia" w:ascii="宋体" w:hAnsi="宋体" w:eastAsia="宋体" w:cs="宋体"/>
              <w:snapToGrid w:val="0"/>
              <w:color w:val="000000"/>
              <w:kern w:val="0"/>
              <w:sz w:val="24"/>
              <w:szCs w:val="24"/>
              <w:lang w:val="en-US" w:eastAsia="zh-CN"/>
            </w:rPr>
            <w:t>4.</w:t>
          </w:r>
          <w:r>
            <w:rPr>
              <w:rFonts w:hint="eastAsia" w:ascii="宋体" w:hAnsi="宋体" w:eastAsia="宋体" w:cs="宋体"/>
              <w:snapToGrid w:val="0"/>
              <w:color w:val="000000"/>
              <w:kern w:val="0"/>
              <w:sz w:val="24"/>
              <w:szCs w:val="24"/>
              <w:lang w:eastAsia="en-US"/>
            </w:rPr>
            <w:t>幼儿心理咨询与行为矫正</w:t>
          </w:r>
          <w:r>
            <w:rPr>
              <w:rFonts w:hint="eastAsia" w:ascii="宋体" w:hAnsi="宋体" w:eastAsia="宋体" w:cs="宋体"/>
              <w:snapToGrid w:val="0"/>
              <w:color w:val="000000"/>
              <w:kern w:val="0"/>
              <w:sz w:val="24"/>
              <w:szCs w:val="24"/>
              <w:lang w:eastAsia="en-US"/>
            </w:rPr>
            <w:tab/>
          </w:r>
          <w:r>
            <w:rPr>
              <w:rFonts w:hint="eastAsia" w:ascii="宋体" w:hAnsi="宋体" w:eastAsia="宋体" w:cs="宋体"/>
              <w:snapToGrid w:val="0"/>
              <w:color w:val="000000"/>
              <w:kern w:val="0"/>
              <w:sz w:val="24"/>
              <w:szCs w:val="24"/>
              <w:lang w:val="en-US" w:eastAsia="zh-CN"/>
            </w:rPr>
            <w:t>4</w:t>
          </w:r>
          <w:r>
            <w:rPr>
              <w:rFonts w:hint="eastAsia" w:ascii="宋体" w:hAnsi="宋体" w:eastAsia="宋体" w:cs="宋体"/>
              <w:snapToGrid w:val="0"/>
              <w:color w:val="000000"/>
              <w:kern w:val="0"/>
              <w:sz w:val="24"/>
              <w:szCs w:val="24"/>
              <w:lang w:eastAsia="en-US"/>
            </w:rPr>
            <w:fldChar w:fldCharType="end"/>
          </w:r>
          <w:r>
            <w:rPr>
              <w:rFonts w:hint="eastAsia" w:ascii="宋体" w:hAnsi="宋体" w:eastAsia="宋体" w:cs="宋体"/>
              <w:snapToGrid w:val="0"/>
              <w:color w:val="000000"/>
              <w:kern w:val="0"/>
              <w:sz w:val="24"/>
              <w:szCs w:val="24"/>
              <w:lang w:val="en-US" w:eastAsia="zh-CN"/>
            </w:rPr>
            <w:t>8</w:t>
          </w:r>
        </w:p>
        <w:p w14:paraId="523BE0FB">
          <w:pPr>
            <w:keepNext w:val="0"/>
            <w:keepLines w:val="0"/>
            <w:pageBreakBefore w:val="0"/>
            <w:widowControl/>
            <w:tabs>
              <w:tab w:val="right" w:leader="dot" w:pos="9062"/>
            </w:tabs>
            <w:kinsoku w:val="0"/>
            <w:wordWrap/>
            <w:overflowPunct/>
            <w:topLinePunct w:val="0"/>
            <w:autoSpaceDE w:val="0"/>
            <w:autoSpaceDN w:val="0"/>
            <w:bidi w:val="0"/>
            <w:adjustRightInd w:val="0"/>
            <w:snapToGrid w:val="0"/>
            <w:spacing w:before="267" w:line="360" w:lineRule="auto"/>
            <w:ind w:left="18"/>
            <w:jc w:val="left"/>
            <w:textAlignment w:val="baseline"/>
            <w:rPr>
              <w:rFonts w:hint="eastAsia" w:ascii="宋体" w:hAnsi="宋体" w:eastAsia="宋体" w:cs="宋体"/>
              <w:snapToGrid w:val="0"/>
              <w:color w:val="000000"/>
              <w:kern w:val="0"/>
              <w:sz w:val="24"/>
              <w:szCs w:val="24"/>
              <w:lang w:val="en-US" w:eastAsia="zh-CN"/>
            </w:rPr>
          </w:pPr>
          <w:r>
            <w:rPr>
              <w:rFonts w:hint="eastAsia" w:ascii="宋体" w:hAnsi="宋体" w:eastAsia="宋体" w:cs="宋体"/>
              <w:snapToGrid w:val="0"/>
              <w:color w:val="000000"/>
              <w:kern w:val="0"/>
              <w:sz w:val="24"/>
              <w:szCs w:val="24"/>
              <w:lang w:eastAsia="en-US"/>
            </w:rPr>
            <w:fldChar w:fldCharType="begin"/>
          </w:r>
          <w:r>
            <w:rPr>
              <w:rFonts w:hint="eastAsia" w:ascii="宋体" w:hAnsi="宋体" w:eastAsia="宋体" w:cs="宋体"/>
              <w:snapToGrid w:val="0"/>
              <w:color w:val="000000"/>
              <w:kern w:val="0"/>
              <w:sz w:val="24"/>
              <w:szCs w:val="24"/>
              <w:lang w:eastAsia="en-US"/>
            </w:rPr>
            <w:instrText xml:space="preserve"> HYPERLINK \l _Toc11223 </w:instrText>
          </w:r>
          <w:r>
            <w:rPr>
              <w:rFonts w:hint="eastAsia" w:ascii="宋体" w:hAnsi="宋体" w:eastAsia="宋体" w:cs="宋体"/>
              <w:snapToGrid w:val="0"/>
              <w:color w:val="000000"/>
              <w:kern w:val="0"/>
              <w:sz w:val="24"/>
              <w:szCs w:val="24"/>
              <w:lang w:eastAsia="en-US"/>
            </w:rPr>
            <w:fldChar w:fldCharType="separate"/>
          </w:r>
          <w:r>
            <w:rPr>
              <w:rFonts w:hint="eastAsia" w:ascii="宋体" w:hAnsi="宋体" w:eastAsia="宋体" w:cs="宋体"/>
              <w:snapToGrid w:val="0"/>
              <w:color w:val="000000"/>
              <w:kern w:val="0"/>
              <w:sz w:val="24"/>
              <w:szCs w:val="24"/>
              <w:lang w:val="en-US" w:eastAsia="zh-CN"/>
            </w:rPr>
            <w:t>5.</w:t>
          </w:r>
          <w:r>
            <w:rPr>
              <w:rFonts w:hint="eastAsia" w:ascii="宋体" w:hAnsi="宋体" w:eastAsia="宋体" w:cs="宋体"/>
              <w:snapToGrid w:val="0"/>
              <w:color w:val="000000"/>
              <w:kern w:val="0"/>
              <w:sz w:val="24"/>
              <w:szCs w:val="24"/>
              <w:lang w:eastAsia="en-US"/>
            </w:rPr>
            <w:t>幼儿歌曲弹唱（ 二 ）</w:t>
          </w:r>
          <w:r>
            <w:rPr>
              <w:rFonts w:hint="eastAsia" w:ascii="宋体" w:hAnsi="宋体" w:eastAsia="宋体" w:cs="宋体"/>
              <w:snapToGrid w:val="0"/>
              <w:color w:val="000000"/>
              <w:kern w:val="0"/>
              <w:sz w:val="24"/>
              <w:szCs w:val="24"/>
              <w:lang w:eastAsia="en-US"/>
            </w:rPr>
            <w:tab/>
          </w:r>
          <w:r>
            <w:rPr>
              <w:rFonts w:hint="eastAsia" w:ascii="宋体" w:hAnsi="宋体" w:eastAsia="宋体" w:cs="宋体"/>
              <w:snapToGrid w:val="0"/>
              <w:color w:val="000000"/>
              <w:kern w:val="0"/>
              <w:sz w:val="24"/>
              <w:szCs w:val="24"/>
              <w:lang w:eastAsia="en-US"/>
            </w:rPr>
            <w:fldChar w:fldCharType="begin"/>
          </w:r>
          <w:r>
            <w:rPr>
              <w:rFonts w:hint="eastAsia" w:ascii="宋体" w:hAnsi="宋体" w:eastAsia="宋体" w:cs="宋体"/>
              <w:snapToGrid w:val="0"/>
              <w:color w:val="000000"/>
              <w:kern w:val="0"/>
              <w:sz w:val="24"/>
              <w:szCs w:val="24"/>
              <w:lang w:eastAsia="en-US"/>
            </w:rPr>
            <w:instrText xml:space="preserve"> PAGEREF _Toc11223 \h </w:instrText>
          </w:r>
          <w:r>
            <w:rPr>
              <w:rFonts w:hint="eastAsia" w:ascii="宋体" w:hAnsi="宋体" w:eastAsia="宋体" w:cs="宋体"/>
              <w:snapToGrid w:val="0"/>
              <w:color w:val="000000"/>
              <w:kern w:val="0"/>
              <w:sz w:val="24"/>
              <w:szCs w:val="24"/>
              <w:lang w:eastAsia="en-US"/>
            </w:rPr>
            <w:fldChar w:fldCharType="separate"/>
          </w:r>
          <w:r>
            <w:rPr>
              <w:rFonts w:hint="eastAsia" w:ascii="宋体" w:hAnsi="宋体" w:eastAsia="宋体" w:cs="宋体"/>
              <w:snapToGrid w:val="0"/>
              <w:color w:val="000000"/>
              <w:kern w:val="0"/>
              <w:sz w:val="24"/>
              <w:szCs w:val="24"/>
              <w:lang w:eastAsia="en-US"/>
            </w:rPr>
            <w:t>5</w:t>
          </w:r>
          <w:r>
            <w:rPr>
              <w:rFonts w:hint="eastAsia" w:ascii="宋体" w:hAnsi="宋体" w:eastAsia="宋体" w:cs="宋体"/>
              <w:snapToGrid w:val="0"/>
              <w:color w:val="000000"/>
              <w:kern w:val="0"/>
              <w:sz w:val="24"/>
              <w:szCs w:val="24"/>
              <w:lang w:val="en-US" w:eastAsia="zh-CN"/>
            </w:rPr>
            <w:t>4</w:t>
          </w:r>
          <w:r>
            <w:rPr>
              <w:rFonts w:hint="eastAsia" w:ascii="宋体" w:hAnsi="宋体" w:eastAsia="宋体" w:cs="宋体"/>
              <w:snapToGrid w:val="0"/>
              <w:color w:val="000000"/>
              <w:kern w:val="0"/>
              <w:sz w:val="24"/>
              <w:szCs w:val="24"/>
              <w:lang w:eastAsia="en-US"/>
            </w:rPr>
            <w:fldChar w:fldCharType="end"/>
          </w:r>
          <w:r>
            <w:rPr>
              <w:rFonts w:hint="eastAsia" w:ascii="宋体" w:hAnsi="宋体" w:eastAsia="宋体" w:cs="宋体"/>
              <w:snapToGrid w:val="0"/>
              <w:color w:val="000000"/>
              <w:kern w:val="0"/>
              <w:sz w:val="24"/>
              <w:szCs w:val="24"/>
              <w:lang w:eastAsia="en-US"/>
            </w:rPr>
            <w:fldChar w:fldCharType="end"/>
          </w:r>
        </w:p>
        <w:p w14:paraId="18684A98">
          <w:pPr>
            <w:keepNext w:val="0"/>
            <w:keepLines w:val="0"/>
            <w:pageBreakBefore w:val="0"/>
            <w:widowControl/>
            <w:tabs>
              <w:tab w:val="right" w:leader="dot" w:pos="9062"/>
            </w:tabs>
            <w:kinsoku w:val="0"/>
            <w:wordWrap/>
            <w:overflowPunct/>
            <w:topLinePunct w:val="0"/>
            <w:autoSpaceDE w:val="0"/>
            <w:autoSpaceDN w:val="0"/>
            <w:bidi w:val="0"/>
            <w:adjustRightInd w:val="0"/>
            <w:snapToGrid w:val="0"/>
            <w:spacing w:before="267" w:line="360" w:lineRule="auto"/>
            <w:ind w:left="18"/>
            <w:jc w:val="left"/>
            <w:textAlignment w:val="baseline"/>
            <w:rPr>
              <w:rFonts w:hint="default" w:ascii="宋体" w:hAnsi="宋体" w:eastAsia="宋体" w:cs="宋体"/>
              <w:snapToGrid w:val="0"/>
              <w:color w:val="000000"/>
              <w:kern w:val="0"/>
              <w:sz w:val="24"/>
              <w:szCs w:val="24"/>
              <w:lang w:val="en-US" w:eastAsia="zh-CN"/>
            </w:rPr>
          </w:pPr>
          <w:r>
            <w:rPr>
              <w:rFonts w:hint="eastAsia" w:ascii="宋体" w:hAnsi="宋体" w:eastAsia="宋体" w:cs="宋体"/>
              <w:snapToGrid w:val="0"/>
              <w:color w:val="000000"/>
              <w:kern w:val="0"/>
              <w:sz w:val="24"/>
              <w:szCs w:val="24"/>
              <w:lang w:val="en-US" w:eastAsia="zh-CN"/>
            </w:rPr>
            <w:t>6.教育统计与SPSS</w:t>
          </w:r>
          <w:r>
            <w:rPr>
              <w:rFonts w:hint="eastAsia" w:ascii="宋体" w:hAnsi="宋体" w:eastAsia="宋体" w:cs="宋体"/>
              <w:snapToGrid w:val="0"/>
              <w:color w:val="000000"/>
              <w:kern w:val="0"/>
              <w:sz w:val="24"/>
              <w:szCs w:val="24"/>
              <w:lang w:eastAsia="en-US"/>
            </w:rPr>
            <w:tab/>
          </w:r>
          <w:r>
            <w:rPr>
              <w:rFonts w:hint="eastAsia" w:ascii="宋体" w:hAnsi="宋体" w:eastAsia="宋体" w:cs="宋体"/>
              <w:snapToGrid w:val="0"/>
              <w:color w:val="000000"/>
              <w:kern w:val="0"/>
              <w:sz w:val="24"/>
              <w:szCs w:val="24"/>
              <w:lang w:val="en-US" w:eastAsia="zh-CN"/>
            </w:rPr>
            <w:t>60</w:t>
          </w:r>
        </w:p>
        <w:p w14:paraId="11293EC7">
          <w:pPr>
            <w:pStyle w:val="9"/>
            <w:keepNext w:val="0"/>
            <w:keepLines w:val="0"/>
            <w:pageBreakBefore w:val="0"/>
            <w:tabs>
              <w:tab w:val="right" w:leader="dot" w:pos="9072"/>
            </w:tabs>
            <w:wordWrap/>
            <w:overflowPunct/>
            <w:topLinePunct w:val="0"/>
            <w:bidi w:val="0"/>
            <w:spacing w:line="360" w:lineRule="auto"/>
          </w:pPr>
          <w:r>
            <w:fldChar w:fldCharType="end"/>
          </w:r>
        </w:p>
      </w:sdtContent>
    </w:sdt>
    <w:p w14:paraId="723543B4">
      <w:pPr>
        <w:rPr>
          <w:rFonts w:eastAsia="微软雅黑"/>
          <w:kern w:val="2"/>
          <w:sz w:val="44"/>
          <w:szCs w:val="44"/>
        </w:rPr>
      </w:pPr>
      <w:bookmarkStart w:id="7" w:name="_Toc22686"/>
      <w:r>
        <w:rPr>
          <w:rFonts w:eastAsia="微软雅黑"/>
          <w:kern w:val="2"/>
          <w:sz w:val="44"/>
          <w:szCs w:val="44"/>
        </w:rPr>
        <w:br w:type="page"/>
      </w:r>
    </w:p>
    <w:p w14:paraId="5E728782">
      <w:pPr>
        <w:spacing w:line="560" w:lineRule="exact"/>
        <w:jc w:val="center"/>
        <w:rPr>
          <w:rFonts w:eastAsia="微软雅黑"/>
          <w:kern w:val="2"/>
          <w:sz w:val="44"/>
          <w:szCs w:val="44"/>
        </w:rPr>
      </w:pPr>
      <w:r>
        <w:rPr>
          <w:rFonts w:eastAsia="微软雅黑"/>
          <w:kern w:val="2"/>
          <w:sz w:val="44"/>
          <w:szCs w:val="44"/>
        </w:rPr>
        <w:t>三明学院学前教育专业（师范类）</w:t>
      </w:r>
    </w:p>
    <w:p w14:paraId="0A31FD2E">
      <w:pPr>
        <w:pStyle w:val="2"/>
        <w:spacing w:before="0" w:beforeAutospacing="0" w:after="0" w:afterAutospacing="0" w:line="620" w:lineRule="exact"/>
        <w:jc w:val="center"/>
        <w:rPr>
          <w:rFonts w:hint="eastAsia" w:ascii="微软雅黑" w:eastAsia="微软雅黑"/>
          <w:b w:val="0"/>
          <w:bCs w:val="0"/>
          <w:sz w:val="44"/>
          <w:szCs w:val="44"/>
        </w:rPr>
      </w:pPr>
      <w:bookmarkStart w:id="8" w:name="_Toc63407244"/>
      <w:bookmarkStart w:id="9" w:name="_Toc19636"/>
      <w:bookmarkStart w:id="10" w:name="_Toc63407340"/>
      <w:bookmarkStart w:id="11" w:name="_Toc66281938"/>
      <w:bookmarkStart w:id="12" w:name="_Toc37763852"/>
      <w:bookmarkStart w:id="13" w:name="_Toc17002890"/>
      <w:bookmarkStart w:id="14" w:name="_Toc37763902"/>
      <w:r>
        <w:rPr>
          <w:rFonts w:hint="eastAsia" w:ascii="微软雅黑" w:eastAsia="微软雅黑"/>
          <w:b w:val="0"/>
          <w:bCs w:val="0"/>
          <w:sz w:val="44"/>
          <w:szCs w:val="44"/>
        </w:rPr>
        <w:t>《学前儿童科学教育》课程教学大纲</w:t>
      </w:r>
      <w:bookmarkEnd w:id="8"/>
      <w:bookmarkEnd w:id="9"/>
      <w:bookmarkEnd w:id="10"/>
      <w:bookmarkEnd w:id="11"/>
      <w:bookmarkEnd w:id="12"/>
      <w:bookmarkEnd w:id="13"/>
      <w:bookmarkEnd w:id="14"/>
    </w:p>
    <w:tbl>
      <w:tblPr>
        <w:tblStyle w:val="7"/>
        <w:tblW w:w="9145" w:type="dxa"/>
        <w:tblInd w:w="4" w:type="dxa"/>
        <w:tblLayout w:type="fixed"/>
        <w:tblCellMar>
          <w:top w:w="0" w:type="dxa"/>
          <w:left w:w="0" w:type="dxa"/>
          <w:bottom w:w="0" w:type="dxa"/>
          <w:right w:w="28" w:type="dxa"/>
        </w:tblCellMar>
      </w:tblPr>
      <w:tblGrid>
        <w:gridCol w:w="1326"/>
        <w:gridCol w:w="1131"/>
        <w:gridCol w:w="70"/>
        <w:gridCol w:w="110"/>
        <w:gridCol w:w="979"/>
        <w:gridCol w:w="1440"/>
        <w:gridCol w:w="109"/>
        <w:gridCol w:w="822"/>
        <w:gridCol w:w="368"/>
        <w:gridCol w:w="237"/>
        <w:gridCol w:w="459"/>
        <w:gridCol w:w="489"/>
        <w:gridCol w:w="302"/>
        <w:gridCol w:w="681"/>
        <w:gridCol w:w="51"/>
        <w:gridCol w:w="571"/>
      </w:tblGrid>
      <w:tr w14:paraId="05B8ED48">
        <w:tblPrEx>
          <w:tblCellMar>
            <w:top w:w="0" w:type="dxa"/>
            <w:left w:w="0" w:type="dxa"/>
            <w:bottom w:w="0" w:type="dxa"/>
            <w:right w:w="28" w:type="dxa"/>
          </w:tblCellMar>
        </w:tblPrEx>
        <w:trPr>
          <w:trHeight w:val="454" w:hRule="atLeast"/>
        </w:trPr>
        <w:tc>
          <w:tcPr>
            <w:tcW w:w="1326" w:type="dxa"/>
            <w:tcBorders>
              <w:top w:val="single" w:color="000000" w:sz="4" w:space="0"/>
              <w:left w:val="single" w:color="000000" w:sz="4" w:space="0"/>
              <w:bottom w:val="single" w:color="000000" w:sz="4" w:space="0"/>
              <w:right w:val="single" w:color="000000" w:sz="4" w:space="0"/>
            </w:tcBorders>
            <w:noWrap w:val="0"/>
            <w:vAlign w:val="center"/>
          </w:tcPr>
          <w:p w14:paraId="2E07B8AE">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课程名称</w:t>
            </w:r>
          </w:p>
        </w:tc>
        <w:tc>
          <w:tcPr>
            <w:tcW w:w="4661" w:type="dxa"/>
            <w:gridSpan w:val="7"/>
            <w:tcBorders>
              <w:top w:val="single" w:color="000000" w:sz="4" w:space="0"/>
              <w:left w:val="single" w:color="000000" w:sz="4" w:space="0"/>
              <w:bottom w:val="single" w:color="000000" w:sz="4" w:space="0"/>
              <w:right w:val="single" w:color="000000" w:sz="4" w:space="0"/>
            </w:tcBorders>
            <w:noWrap w:val="0"/>
            <w:vAlign w:val="center"/>
          </w:tcPr>
          <w:p w14:paraId="27F2599B">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学前儿童科学教育</w:t>
            </w:r>
          </w:p>
        </w:tc>
        <w:tc>
          <w:tcPr>
            <w:tcW w:w="605" w:type="dxa"/>
            <w:gridSpan w:val="2"/>
            <w:tcBorders>
              <w:top w:val="single" w:color="000000" w:sz="4" w:space="0"/>
              <w:left w:val="single" w:color="000000" w:sz="4" w:space="0"/>
              <w:bottom w:val="single" w:color="000000" w:sz="4" w:space="0"/>
              <w:right w:val="single" w:color="000000" w:sz="4" w:space="0"/>
            </w:tcBorders>
            <w:noWrap w:val="0"/>
            <w:vAlign w:val="center"/>
          </w:tcPr>
          <w:p w14:paraId="1521B2D9">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课程</w:t>
            </w:r>
          </w:p>
          <w:p w14:paraId="5A042188">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代码</w:t>
            </w:r>
          </w:p>
        </w:tc>
        <w:tc>
          <w:tcPr>
            <w:tcW w:w="2553" w:type="dxa"/>
            <w:gridSpan w:val="6"/>
            <w:tcBorders>
              <w:top w:val="single" w:color="000000" w:sz="4" w:space="0"/>
              <w:left w:val="single" w:color="000000" w:sz="4" w:space="0"/>
              <w:bottom w:val="single" w:color="000000" w:sz="4" w:space="0"/>
              <w:right w:val="single" w:color="000000" w:sz="4" w:space="0"/>
            </w:tcBorders>
            <w:noWrap w:val="0"/>
            <w:vAlign w:val="center"/>
          </w:tcPr>
          <w:p w14:paraId="1641F202">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1212330211</w:t>
            </w:r>
          </w:p>
        </w:tc>
      </w:tr>
      <w:tr w14:paraId="735695D3">
        <w:tblPrEx>
          <w:tblCellMar>
            <w:top w:w="0" w:type="dxa"/>
            <w:left w:w="0" w:type="dxa"/>
            <w:bottom w:w="0" w:type="dxa"/>
            <w:right w:w="28" w:type="dxa"/>
          </w:tblCellMar>
        </w:tblPrEx>
        <w:trPr>
          <w:trHeight w:val="454" w:hRule="atLeast"/>
        </w:trPr>
        <w:tc>
          <w:tcPr>
            <w:tcW w:w="1326" w:type="dxa"/>
            <w:tcBorders>
              <w:top w:val="single" w:color="000000" w:sz="4" w:space="0"/>
              <w:left w:val="single" w:color="000000" w:sz="4" w:space="0"/>
              <w:bottom w:val="single" w:color="000000" w:sz="4" w:space="0"/>
              <w:right w:val="single" w:color="000000" w:sz="4" w:space="0"/>
            </w:tcBorders>
            <w:noWrap w:val="0"/>
            <w:vAlign w:val="center"/>
          </w:tcPr>
          <w:p w14:paraId="6AF1D968">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课程类型</w:t>
            </w:r>
          </w:p>
        </w:tc>
        <w:tc>
          <w:tcPr>
            <w:tcW w:w="7819" w:type="dxa"/>
            <w:gridSpan w:val="15"/>
            <w:tcBorders>
              <w:top w:val="single" w:color="000000" w:sz="4" w:space="0"/>
              <w:left w:val="single" w:color="000000" w:sz="4" w:space="0"/>
              <w:bottom w:val="single" w:color="000000" w:sz="4" w:space="0"/>
              <w:right w:val="single" w:color="000000" w:sz="4" w:space="0"/>
            </w:tcBorders>
            <w:noWrap w:val="0"/>
            <w:vAlign w:val="center"/>
          </w:tcPr>
          <w:p w14:paraId="45A8EAF3">
            <w:pPr>
              <w:spacing w:line="240" w:lineRule="atLeast"/>
              <w:ind w:firstLine="240" w:firstLineChars="100"/>
              <w:rPr>
                <w:rFonts w:hint="eastAsia" w:ascii="仿宋" w:eastAsia="仿宋" w:cs="仿宋"/>
                <w:kern w:val="2"/>
                <w:sz w:val="24"/>
                <w:szCs w:val="24"/>
              </w:rPr>
            </w:pPr>
            <w:r>
              <w:rPr>
                <w:rFonts w:hint="eastAsia" w:ascii="仿宋" w:eastAsia="仿宋" w:cs="仿宋"/>
                <w:kern w:val="2"/>
                <w:sz w:val="24"/>
                <w:szCs w:val="24"/>
              </w:rPr>
              <w:sym w:font="Wingdings" w:char="00A8"/>
            </w:r>
            <w:r>
              <w:rPr>
                <w:rFonts w:hint="eastAsia" w:ascii="仿宋" w:eastAsia="仿宋" w:cs="仿宋"/>
                <w:kern w:val="2"/>
                <w:sz w:val="24"/>
                <w:szCs w:val="24"/>
              </w:rPr>
              <w:t xml:space="preserve">通识教育必修 </w:t>
            </w:r>
            <w:r>
              <w:rPr>
                <w:rFonts w:hint="eastAsia" w:ascii="仿宋" w:eastAsia="仿宋" w:cs="仿宋"/>
                <w:kern w:val="2"/>
                <w:sz w:val="24"/>
                <w:szCs w:val="24"/>
              </w:rPr>
              <w:sym w:font="Wingdings" w:char="00FE"/>
            </w:r>
            <w:r>
              <w:rPr>
                <w:rFonts w:hint="eastAsia" w:ascii="仿宋" w:eastAsia="仿宋" w:cs="仿宋"/>
                <w:kern w:val="2"/>
                <w:sz w:val="24"/>
                <w:szCs w:val="24"/>
              </w:rPr>
              <w:t xml:space="preserve">学科专业必修 </w:t>
            </w:r>
            <w:r>
              <w:rPr>
                <w:rFonts w:hint="eastAsia" w:ascii="仿宋" w:eastAsia="仿宋" w:cs="仿宋"/>
                <w:kern w:val="2"/>
                <w:sz w:val="24"/>
                <w:szCs w:val="24"/>
              </w:rPr>
              <w:sym w:font="Wingdings" w:char="00A8"/>
            </w:r>
            <w:r>
              <w:rPr>
                <w:rFonts w:hint="eastAsia" w:ascii="仿宋" w:eastAsia="仿宋" w:cs="仿宋"/>
                <w:kern w:val="2"/>
                <w:sz w:val="24"/>
                <w:szCs w:val="24"/>
              </w:rPr>
              <w:t>教师教育必修</w:t>
            </w:r>
          </w:p>
          <w:p w14:paraId="12A61D08">
            <w:pPr>
              <w:spacing w:line="240" w:lineRule="atLeast"/>
              <w:rPr>
                <w:rFonts w:hint="eastAsia" w:ascii="仿宋" w:eastAsia="仿宋" w:cs="仿宋"/>
                <w:kern w:val="2"/>
                <w:sz w:val="24"/>
                <w:szCs w:val="24"/>
              </w:rPr>
            </w:pPr>
            <w:r>
              <w:rPr>
                <w:rFonts w:hint="eastAsia" w:ascii="仿宋" w:eastAsia="仿宋" w:cs="仿宋"/>
                <w:kern w:val="2"/>
                <w:sz w:val="24"/>
                <w:szCs w:val="24"/>
              </w:rPr>
              <w:t></w:t>
            </w:r>
            <w:r>
              <w:rPr>
                <w:rFonts w:hint="eastAsia" w:ascii="仿宋" w:eastAsia="仿宋" w:cs="仿宋"/>
                <w:kern w:val="2"/>
                <w:sz w:val="24"/>
                <w:szCs w:val="24"/>
              </w:rPr>
              <w:sym w:font="Wingdings" w:char="00A8"/>
            </w:r>
            <w:r>
              <w:rPr>
                <w:rFonts w:hint="eastAsia" w:ascii="仿宋" w:eastAsia="仿宋" w:cs="仿宋"/>
                <w:kern w:val="2"/>
                <w:sz w:val="24"/>
                <w:szCs w:val="24"/>
              </w:rPr>
              <w:t>通识教育选修</w:t>
            </w:r>
            <w:r>
              <w:rPr>
                <w:rFonts w:hint="eastAsia" w:ascii="仿宋" w:eastAsia="仿宋" w:cs="仿宋"/>
                <w:kern w:val="2"/>
                <w:sz w:val="24"/>
                <w:szCs w:val="24"/>
                <w:lang w:eastAsia="zh-TW"/>
              </w:rPr>
              <w:t xml:space="preserve"> </w:t>
            </w:r>
            <w:r>
              <w:rPr>
                <w:rFonts w:hint="eastAsia" w:ascii="仿宋" w:eastAsia="仿宋" w:cs="仿宋"/>
                <w:kern w:val="2"/>
                <w:sz w:val="24"/>
                <w:szCs w:val="24"/>
              </w:rPr>
              <w:sym w:font="Wingdings" w:char="00A8"/>
            </w:r>
            <w:r>
              <w:rPr>
                <w:rFonts w:hint="eastAsia" w:ascii="仿宋" w:eastAsia="仿宋" w:cs="仿宋"/>
                <w:kern w:val="2"/>
                <w:sz w:val="24"/>
                <w:szCs w:val="24"/>
              </w:rPr>
              <w:t xml:space="preserve">学科专业选修 </w:t>
            </w:r>
            <w:r>
              <w:rPr>
                <w:rFonts w:hint="eastAsia" w:ascii="仿宋" w:eastAsia="仿宋" w:cs="仿宋"/>
                <w:kern w:val="2"/>
                <w:sz w:val="24"/>
                <w:szCs w:val="24"/>
              </w:rPr>
              <w:sym w:font="Wingdings" w:char="00A8"/>
            </w:r>
            <w:r>
              <w:rPr>
                <w:rFonts w:hint="eastAsia" w:ascii="仿宋" w:eastAsia="仿宋" w:cs="仿宋"/>
                <w:kern w:val="2"/>
                <w:sz w:val="24"/>
                <w:szCs w:val="24"/>
              </w:rPr>
              <w:t>教师教育选修</w:t>
            </w:r>
          </w:p>
        </w:tc>
      </w:tr>
      <w:tr w14:paraId="40D96680">
        <w:tblPrEx>
          <w:tblCellMar>
            <w:top w:w="0" w:type="dxa"/>
            <w:left w:w="0" w:type="dxa"/>
            <w:bottom w:w="0" w:type="dxa"/>
            <w:right w:w="28" w:type="dxa"/>
          </w:tblCellMar>
        </w:tblPrEx>
        <w:trPr>
          <w:trHeight w:val="406" w:hRule="atLeast"/>
        </w:trPr>
        <w:tc>
          <w:tcPr>
            <w:tcW w:w="1326" w:type="dxa"/>
            <w:tcBorders>
              <w:top w:val="single" w:color="000000" w:sz="4" w:space="0"/>
              <w:left w:val="single" w:color="000000" w:sz="4" w:space="0"/>
              <w:bottom w:val="single" w:color="000000" w:sz="4" w:space="0"/>
              <w:right w:val="single" w:color="000000" w:sz="4" w:space="0"/>
            </w:tcBorders>
            <w:noWrap w:val="0"/>
            <w:vAlign w:val="center"/>
          </w:tcPr>
          <w:p w14:paraId="1E1594D0">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开课学期</w:t>
            </w:r>
          </w:p>
        </w:tc>
        <w:tc>
          <w:tcPr>
            <w:tcW w:w="1131" w:type="dxa"/>
            <w:tcBorders>
              <w:top w:val="single" w:color="000000" w:sz="4" w:space="0"/>
              <w:left w:val="single" w:color="000000" w:sz="4" w:space="0"/>
              <w:bottom w:val="single" w:color="000000" w:sz="4" w:space="0"/>
              <w:right w:val="single" w:color="000000" w:sz="4" w:space="0"/>
            </w:tcBorders>
            <w:noWrap w:val="0"/>
            <w:vAlign w:val="center"/>
          </w:tcPr>
          <w:p w14:paraId="2E6EBCBC">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第</w:t>
            </w:r>
            <w:r>
              <w:rPr>
                <w:rFonts w:hint="eastAsia" w:ascii="仿宋" w:eastAsia="仿宋" w:cs="仿宋"/>
                <w:kern w:val="2"/>
                <w:sz w:val="24"/>
                <w:szCs w:val="24"/>
                <w:lang w:val="en-US" w:eastAsia="zh-CN"/>
              </w:rPr>
              <w:t>6</w:t>
            </w:r>
            <w:r>
              <w:rPr>
                <w:rFonts w:hint="eastAsia" w:ascii="仿宋" w:eastAsia="仿宋" w:cs="仿宋"/>
                <w:kern w:val="2"/>
                <w:sz w:val="24"/>
                <w:szCs w:val="24"/>
              </w:rPr>
              <w:t>学期</w:t>
            </w:r>
          </w:p>
        </w:tc>
        <w:tc>
          <w:tcPr>
            <w:tcW w:w="1159" w:type="dxa"/>
            <w:gridSpan w:val="3"/>
            <w:tcBorders>
              <w:top w:val="single" w:color="000000" w:sz="4" w:space="0"/>
              <w:left w:val="single" w:color="000000" w:sz="4" w:space="0"/>
              <w:bottom w:val="single" w:color="000000" w:sz="4" w:space="0"/>
              <w:right w:val="single" w:color="000000" w:sz="4" w:space="0"/>
            </w:tcBorders>
            <w:noWrap w:val="0"/>
            <w:vAlign w:val="center"/>
          </w:tcPr>
          <w:p w14:paraId="7EB8C7FD">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学分</w:t>
            </w:r>
          </w:p>
        </w:tc>
        <w:tc>
          <w:tcPr>
            <w:tcW w:w="1549" w:type="dxa"/>
            <w:gridSpan w:val="2"/>
            <w:tcBorders>
              <w:top w:val="single" w:color="000000" w:sz="4" w:space="0"/>
              <w:left w:val="single" w:color="000000" w:sz="4" w:space="0"/>
              <w:bottom w:val="single" w:color="000000" w:sz="4" w:space="0"/>
              <w:right w:val="single" w:color="000000" w:sz="4" w:space="0"/>
            </w:tcBorders>
            <w:noWrap w:val="0"/>
            <w:vAlign w:val="center"/>
          </w:tcPr>
          <w:p w14:paraId="5D19E33A">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3</w:t>
            </w:r>
          </w:p>
        </w:tc>
        <w:tc>
          <w:tcPr>
            <w:tcW w:w="1427" w:type="dxa"/>
            <w:gridSpan w:val="3"/>
            <w:tcBorders>
              <w:top w:val="single" w:color="000000" w:sz="4" w:space="0"/>
              <w:left w:val="single" w:color="000000" w:sz="4" w:space="0"/>
              <w:bottom w:val="single" w:color="000000" w:sz="4" w:space="0"/>
              <w:right w:val="single" w:color="000000" w:sz="4" w:space="0"/>
            </w:tcBorders>
            <w:noWrap w:val="0"/>
            <w:vAlign w:val="center"/>
          </w:tcPr>
          <w:p w14:paraId="0F2368D5">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课程负责人</w:t>
            </w:r>
          </w:p>
        </w:tc>
        <w:tc>
          <w:tcPr>
            <w:tcW w:w="2553" w:type="dxa"/>
            <w:gridSpan w:val="6"/>
            <w:tcBorders>
              <w:top w:val="single" w:color="000000" w:sz="4" w:space="0"/>
              <w:left w:val="single" w:color="000000" w:sz="4" w:space="0"/>
              <w:bottom w:val="single" w:color="000000" w:sz="4" w:space="0"/>
              <w:right w:val="single" w:color="000000" w:sz="4" w:space="0"/>
            </w:tcBorders>
            <w:noWrap w:val="0"/>
            <w:vAlign w:val="center"/>
          </w:tcPr>
          <w:p w14:paraId="798A491F">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李静雯</w:t>
            </w:r>
          </w:p>
        </w:tc>
      </w:tr>
      <w:tr w14:paraId="5776D1E2">
        <w:tblPrEx>
          <w:tblCellMar>
            <w:top w:w="0" w:type="dxa"/>
            <w:left w:w="0" w:type="dxa"/>
            <w:bottom w:w="0" w:type="dxa"/>
            <w:right w:w="28" w:type="dxa"/>
          </w:tblCellMar>
        </w:tblPrEx>
        <w:trPr>
          <w:trHeight w:val="485" w:hRule="atLeast"/>
        </w:trPr>
        <w:tc>
          <w:tcPr>
            <w:tcW w:w="1326" w:type="dxa"/>
            <w:tcBorders>
              <w:top w:val="single" w:color="000000" w:sz="4" w:space="0"/>
              <w:left w:val="single" w:color="000000" w:sz="4" w:space="0"/>
              <w:bottom w:val="single" w:color="000000" w:sz="4" w:space="0"/>
              <w:right w:val="single" w:color="000000" w:sz="4" w:space="0"/>
            </w:tcBorders>
            <w:noWrap w:val="0"/>
            <w:vAlign w:val="center"/>
          </w:tcPr>
          <w:p w14:paraId="5947ED97">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总学时</w:t>
            </w:r>
          </w:p>
        </w:tc>
        <w:tc>
          <w:tcPr>
            <w:tcW w:w="1131" w:type="dxa"/>
            <w:tcBorders>
              <w:top w:val="single" w:color="000000" w:sz="4" w:space="0"/>
              <w:left w:val="single" w:color="000000" w:sz="4" w:space="0"/>
              <w:bottom w:val="single" w:color="000000" w:sz="4" w:space="0"/>
              <w:right w:val="single" w:color="000000" w:sz="4" w:space="0"/>
            </w:tcBorders>
            <w:noWrap w:val="0"/>
            <w:vAlign w:val="center"/>
          </w:tcPr>
          <w:p w14:paraId="5A29729C">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48</w:t>
            </w:r>
          </w:p>
        </w:tc>
        <w:tc>
          <w:tcPr>
            <w:tcW w:w="1159" w:type="dxa"/>
            <w:gridSpan w:val="3"/>
            <w:tcBorders>
              <w:top w:val="single" w:color="000000" w:sz="4" w:space="0"/>
              <w:left w:val="single" w:color="000000" w:sz="4" w:space="0"/>
              <w:bottom w:val="single" w:color="000000" w:sz="4" w:space="0"/>
              <w:right w:val="single" w:color="000000" w:sz="4" w:space="0"/>
            </w:tcBorders>
            <w:noWrap w:val="0"/>
            <w:vAlign w:val="center"/>
          </w:tcPr>
          <w:p w14:paraId="0E88E718">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理论学时</w:t>
            </w:r>
          </w:p>
        </w:tc>
        <w:tc>
          <w:tcPr>
            <w:tcW w:w="1549" w:type="dxa"/>
            <w:gridSpan w:val="2"/>
            <w:tcBorders>
              <w:top w:val="single" w:color="000000" w:sz="4" w:space="0"/>
              <w:left w:val="single" w:color="000000" w:sz="4" w:space="0"/>
              <w:bottom w:val="single" w:color="000000" w:sz="4" w:space="0"/>
              <w:right w:val="single" w:color="000000" w:sz="4" w:space="0"/>
            </w:tcBorders>
            <w:noWrap w:val="0"/>
            <w:vAlign w:val="center"/>
          </w:tcPr>
          <w:p w14:paraId="0D5A817C">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32</w:t>
            </w:r>
          </w:p>
        </w:tc>
        <w:tc>
          <w:tcPr>
            <w:tcW w:w="1427" w:type="dxa"/>
            <w:gridSpan w:val="3"/>
            <w:tcBorders>
              <w:top w:val="single" w:color="000000" w:sz="4" w:space="0"/>
              <w:left w:val="single" w:color="000000" w:sz="4" w:space="0"/>
              <w:bottom w:val="single" w:color="000000" w:sz="4" w:space="0"/>
              <w:right w:val="single" w:color="000000" w:sz="4" w:space="0"/>
            </w:tcBorders>
            <w:noWrap w:val="0"/>
            <w:vAlign w:val="center"/>
          </w:tcPr>
          <w:p w14:paraId="3897031B">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实践学时</w:t>
            </w:r>
          </w:p>
        </w:tc>
        <w:tc>
          <w:tcPr>
            <w:tcW w:w="2553" w:type="dxa"/>
            <w:gridSpan w:val="6"/>
            <w:tcBorders>
              <w:top w:val="single" w:color="000000" w:sz="4" w:space="0"/>
              <w:left w:val="single" w:color="000000" w:sz="4" w:space="0"/>
              <w:bottom w:val="single" w:color="000000" w:sz="4" w:space="0"/>
              <w:right w:val="single" w:color="000000" w:sz="4" w:space="0"/>
            </w:tcBorders>
            <w:noWrap w:val="0"/>
            <w:vAlign w:val="center"/>
          </w:tcPr>
          <w:p w14:paraId="0819DDA3">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16</w:t>
            </w:r>
          </w:p>
        </w:tc>
      </w:tr>
      <w:tr w14:paraId="77E993D7">
        <w:tblPrEx>
          <w:tblCellMar>
            <w:top w:w="0" w:type="dxa"/>
            <w:left w:w="0" w:type="dxa"/>
            <w:bottom w:w="0" w:type="dxa"/>
            <w:right w:w="28" w:type="dxa"/>
          </w:tblCellMar>
        </w:tblPrEx>
        <w:trPr>
          <w:trHeight w:val="454" w:hRule="atLeast"/>
        </w:trPr>
        <w:tc>
          <w:tcPr>
            <w:tcW w:w="1326" w:type="dxa"/>
            <w:tcBorders>
              <w:top w:val="single" w:color="000000" w:sz="4" w:space="0"/>
              <w:left w:val="single" w:color="000000" w:sz="4" w:space="0"/>
              <w:bottom w:val="single" w:color="000000" w:sz="4" w:space="0"/>
              <w:right w:val="single" w:color="000000" w:sz="4" w:space="0"/>
            </w:tcBorders>
            <w:noWrap w:val="0"/>
            <w:vAlign w:val="center"/>
          </w:tcPr>
          <w:p w14:paraId="5E0EDBA8">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先修课程与后续课程</w:t>
            </w:r>
          </w:p>
        </w:tc>
        <w:tc>
          <w:tcPr>
            <w:tcW w:w="7819" w:type="dxa"/>
            <w:gridSpan w:val="15"/>
            <w:tcBorders>
              <w:top w:val="single" w:color="000000" w:sz="4" w:space="0"/>
              <w:left w:val="single" w:color="000000" w:sz="4" w:space="0"/>
              <w:bottom w:val="single" w:color="000000" w:sz="4" w:space="0"/>
              <w:right w:val="single" w:color="000000" w:sz="4" w:space="0"/>
            </w:tcBorders>
            <w:noWrap w:val="0"/>
            <w:vAlign w:val="center"/>
          </w:tcPr>
          <w:p w14:paraId="4B6B804D">
            <w:pPr>
              <w:tabs>
                <w:tab w:val="left" w:pos="720"/>
              </w:tabs>
              <w:jc w:val="left"/>
              <w:rPr>
                <w:rFonts w:hint="eastAsia" w:ascii="仿宋" w:eastAsia="仿宋" w:cs="仿宋"/>
                <w:kern w:val="2"/>
                <w:sz w:val="24"/>
                <w:szCs w:val="24"/>
              </w:rPr>
            </w:pPr>
            <w:r>
              <w:rPr>
                <w:rFonts w:hint="eastAsia" w:ascii="仿宋" w:eastAsia="仿宋" w:cs="仿宋"/>
                <w:kern w:val="2"/>
                <w:sz w:val="24"/>
                <w:szCs w:val="24"/>
              </w:rPr>
              <w:t>先修课程：学前儿童发展科学、学前教育学、幼儿心理学、幼儿园课程</w:t>
            </w:r>
          </w:p>
          <w:p w14:paraId="5F703526">
            <w:pPr>
              <w:tabs>
                <w:tab w:val="left" w:pos="720"/>
              </w:tabs>
              <w:jc w:val="left"/>
              <w:rPr>
                <w:rFonts w:hint="eastAsia" w:ascii="仿宋" w:eastAsia="仿宋" w:cs="仿宋"/>
                <w:kern w:val="2"/>
                <w:sz w:val="24"/>
                <w:szCs w:val="24"/>
              </w:rPr>
            </w:pPr>
            <w:r>
              <w:rPr>
                <w:rFonts w:hint="eastAsia" w:ascii="仿宋" w:eastAsia="仿宋" w:cs="仿宋"/>
                <w:kern w:val="2"/>
                <w:sz w:val="24"/>
                <w:szCs w:val="24"/>
              </w:rPr>
              <w:t>后续课程：幼儿园教育环境创设、幼儿建构能力培养</w:t>
            </w:r>
          </w:p>
        </w:tc>
      </w:tr>
      <w:tr w14:paraId="7C96A12E">
        <w:tblPrEx>
          <w:tblCellMar>
            <w:top w:w="0" w:type="dxa"/>
            <w:left w:w="0" w:type="dxa"/>
            <w:bottom w:w="0" w:type="dxa"/>
            <w:right w:w="28" w:type="dxa"/>
          </w:tblCellMar>
        </w:tblPrEx>
        <w:trPr>
          <w:trHeight w:val="454" w:hRule="atLeast"/>
        </w:trPr>
        <w:tc>
          <w:tcPr>
            <w:tcW w:w="1326" w:type="dxa"/>
            <w:tcBorders>
              <w:top w:val="single" w:color="000000" w:sz="4" w:space="0"/>
              <w:left w:val="single" w:color="000000" w:sz="4" w:space="0"/>
              <w:bottom w:val="single" w:color="000000" w:sz="4" w:space="0"/>
              <w:right w:val="single" w:color="000000" w:sz="4" w:space="0"/>
            </w:tcBorders>
            <w:noWrap w:val="0"/>
            <w:vAlign w:val="center"/>
          </w:tcPr>
          <w:p w14:paraId="70A86526">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适用专业</w:t>
            </w:r>
          </w:p>
        </w:tc>
        <w:tc>
          <w:tcPr>
            <w:tcW w:w="7819" w:type="dxa"/>
            <w:gridSpan w:val="15"/>
            <w:tcBorders>
              <w:top w:val="single" w:color="000000" w:sz="4" w:space="0"/>
              <w:left w:val="single" w:color="000000" w:sz="4" w:space="0"/>
              <w:bottom w:val="single" w:color="000000" w:sz="4" w:space="0"/>
              <w:right w:val="single" w:color="000000" w:sz="4" w:space="0"/>
            </w:tcBorders>
            <w:noWrap w:val="0"/>
            <w:vAlign w:val="center"/>
          </w:tcPr>
          <w:p w14:paraId="5351B373">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学前教育专业</w:t>
            </w:r>
          </w:p>
        </w:tc>
      </w:tr>
      <w:tr w14:paraId="4EE98F2D">
        <w:tblPrEx>
          <w:tblCellMar>
            <w:top w:w="0" w:type="dxa"/>
            <w:left w:w="0" w:type="dxa"/>
            <w:bottom w:w="0" w:type="dxa"/>
            <w:right w:w="28" w:type="dxa"/>
          </w:tblCellMar>
        </w:tblPrEx>
        <w:tc>
          <w:tcPr>
            <w:tcW w:w="1326" w:type="dxa"/>
            <w:tcBorders>
              <w:top w:val="single" w:color="000000" w:sz="4" w:space="0"/>
              <w:left w:val="single" w:color="000000" w:sz="4" w:space="0"/>
              <w:bottom w:val="single" w:color="000000" w:sz="4" w:space="0"/>
              <w:right w:val="single" w:color="000000" w:sz="4" w:space="0"/>
            </w:tcBorders>
            <w:noWrap w:val="0"/>
            <w:vAlign w:val="center"/>
          </w:tcPr>
          <w:p w14:paraId="6A904D1F">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A</w:t>
            </w:r>
          </w:p>
          <w:p w14:paraId="01078769">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参考教材</w:t>
            </w:r>
          </w:p>
        </w:tc>
        <w:tc>
          <w:tcPr>
            <w:tcW w:w="7819" w:type="dxa"/>
            <w:gridSpan w:val="15"/>
            <w:tcBorders>
              <w:top w:val="single" w:color="000000" w:sz="4" w:space="0"/>
              <w:left w:val="single" w:color="000000" w:sz="4" w:space="0"/>
              <w:bottom w:val="single" w:color="000000" w:sz="4" w:space="0"/>
              <w:right w:val="single" w:color="000000" w:sz="4" w:space="0"/>
            </w:tcBorders>
            <w:noWrap w:val="0"/>
            <w:vAlign w:val="center"/>
          </w:tcPr>
          <w:p w14:paraId="52904E68">
            <w:pPr>
              <w:tabs>
                <w:tab w:val="left" w:pos="720"/>
              </w:tabs>
              <w:rPr>
                <w:rFonts w:hint="eastAsia" w:ascii="仿宋" w:eastAsia="仿宋" w:cs="仿宋"/>
                <w:sz w:val="24"/>
                <w:szCs w:val="24"/>
              </w:rPr>
            </w:pPr>
            <w:r>
              <w:rPr>
                <w:rFonts w:hint="eastAsia" w:ascii="仿宋" w:eastAsia="仿宋" w:cs="仿宋"/>
                <w:kern w:val="2"/>
                <w:sz w:val="24"/>
                <w:szCs w:val="24"/>
              </w:rPr>
              <w:t>夏力.学前儿童科学教育活动指导</w:t>
            </w:r>
            <w:r>
              <w:rPr>
                <w:rFonts w:hint="eastAsia" w:ascii="仿宋" w:eastAsia="仿宋" w:cs="仿宋"/>
                <w:color w:val="FF0000"/>
                <w:kern w:val="2"/>
                <w:sz w:val="24"/>
                <w:szCs w:val="24"/>
              </w:rPr>
              <w:t>(第</w:t>
            </w:r>
            <w:r>
              <w:rPr>
                <w:rFonts w:hint="eastAsia" w:ascii="仿宋" w:eastAsia="仿宋" w:cs="仿宋"/>
                <w:color w:val="FF0000"/>
                <w:kern w:val="2"/>
                <w:sz w:val="24"/>
                <w:szCs w:val="24"/>
                <w:lang w:val="en-US" w:eastAsia="zh-CN"/>
              </w:rPr>
              <w:t>四</w:t>
            </w:r>
            <w:r>
              <w:rPr>
                <w:rFonts w:hint="eastAsia" w:ascii="仿宋" w:eastAsia="仿宋" w:cs="仿宋"/>
                <w:color w:val="FF0000"/>
                <w:kern w:val="2"/>
                <w:sz w:val="24"/>
                <w:szCs w:val="24"/>
              </w:rPr>
              <w:t>版)</w:t>
            </w:r>
            <w:r>
              <w:rPr>
                <w:rFonts w:hint="eastAsia" w:ascii="仿宋" w:eastAsia="仿宋" w:cs="仿宋"/>
                <w:kern w:val="2"/>
                <w:sz w:val="24"/>
                <w:szCs w:val="24"/>
              </w:rPr>
              <w:t>[M].上海:复旦大学出版社,2014.</w:t>
            </w:r>
          </w:p>
        </w:tc>
      </w:tr>
      <w:tr w14:paraId="69D82774">
        <w:tblPrEx>
          <w:tblCellMar>
            <w:top w:w="0" w:type="dxa"/>
            <w:left w:w="0" w:type="dxa"/>
            <w:bottom w:w="0" w:type="dxa"/>
            <w:right w:w="28" w:type="dxa"/>
          </w:tblCellMar>
        </w:tblPrEx>
        <w:tc>
          <w:tcPr>
            <w:tcW w:w="1326" w:type="dxa"/>
            <w:tcBorders>
              <w:top w:val="single" w:color="000000" w:sz="4" w:space="0"/>
              <w:left w:val="single" w:color="000000" w:sz="4" w:space="0"/>
              <w:bottom w:val="single" w:color="000000" w:sz="4" w:space="0"/>
              <w:right w:val="single" w:color="000000" w:sz="4" w:space="0"/>
            </w:tcBorders>
            <w:noWrap w:val="0"/>
            <w:vAlign w:val="center"/>
          </w:tcPr>
          <w:p w14:paraId="0D439BCE">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B</w:t>
            </w:r>
          </w:p>
          <w:p w14:paraId="6DC28034">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主要参考书籍</w:t>
            </w:r>
          </w:p>
        </w:tc>
        <w:tc>
          <w:tcPr>
            <w:tcW w:w="7819" w:type="dxa"/>
            <w:gridSpan w:val="15"/>
            <w:tcBorders>
              <w:top w:val="single" w:color="000000" w:sz="4" w:space="0"/>
              <w:left w:val="single" w:color="000000" w:sz="4" w:space="0"/>
              <w:bottom w:val="single" w:color="000000" w:sz="4" w:space="0"/>
              <w:right w:val="single" w:color="000000" w:sz="4" w:space="0"/>
            </w:tcBorders>
            <w:noWrap w:val="0"/>
            <w:vAlign w:val="center"/>
          </w:tcPr>
          <w:p w14:paraId="4116981E">
            <w:pPr>
              <w:rPr>
                <w:rFonts w:hint="eastAsia" w:ascii="仿宋" w:eastAsia="仿宋" w:cs="仿宋"/>
                <w:sz w:val="24"/>
                <w:szCs w:val="24"/>
              </w:rPr>
            </w:pPr>
            <w:r>
              <w:rPr>
                <w:rFonts w:hint="eastAsia" w:ascii="仿宋" w:eastAsia="仿宋" w:cs="仿宋"/>
                <w:kern w:val="2"/>
                <w:sz w:val="24"/>
                <w:szCs w:val="24"/>
              </w:rPr>
              <w:t>[1]蔡志东.幼儿科学教育:科学素养与活动实训[M].上海:复旦大学出版社,2018.</w:t>
            </w:r>
          </w:p>
          <w:p w14:paraId="6F4C42CD">
            <w:pPr>
              <w:tabs>
                <w:tab w:val="left" w:pos="720"/>
              </w:tabs>
              <w:rPr>
                <w:rFonts w:hint="eastAsia" w:ascii="仿宋" w:eastAsia="仿宋" w:cs="仿宋"/>
                <w:kern w:val="2"/>
                <w:sz w:val="24"/>
                <w:szCs w:val="24"/>
              </w:rPr>
            </w:pPr>
            <w:r>
              <w:rPr>
                <w:rFonts w:hint="eastAsia" w:ascii="仿宋" w:eastAsia="仿宋" w:cs="仿宋"/>
                <w:kern w:val="2"/>
                <w:sz w:val="24"/>
                <w:szCs w:val="24"/>
              </w:rPr>
              <w:t>[2]李洪屏,王永强.学前儿童科学教育活动设计与指导[M].上海:复旦大学出版社,2016.</w:t>
            </w:r>
          </w:p>
          <w:p w14:paraId="3D01A969">
            <w:pPr>
              <w:tabs>
                <w:tab w:val="left" w:pos="720"/>
              </w:tabs>
              <w:rPr>
                <w:rFonts w:hint="eastAsia" w:ascii="仿宋" w:eastAsia="仿宋" w:cs="仿宋"/>
                <w:kern w:val="2"/>
                <w:sz w:val="24"/>
                <w:szCs w:val="24"/>
              </w:rPr>
            </w:pPr>
            <w:r>
              <w:rPr>
                <w:rFonts w:hint="eastAsia" w:ascii="仿宋" w:eastAsia="仿宋" w:cs="仿宋"/>
                <w:kern w:val="2"/>
                <w:sz w:val="24"/>
                <w:szCs w:val="24"/>
              </w:rPr>
              <w:t>[3]施燕.学前儿童科学教育与活动指导（第3版）[M].上海:华东师范大学出版社,2014.</w:t>
            </w:r>
          </w:p>
          <w:p w14:paraId="771F4280">
            <w:pPr>
              <w:tabs>
                <w:tab w:val="left" w:pos="720"/>
              </w:tabs>
              <w:rPr>
                <w:rFonts w:hint="eastAsia" w:ascii="仿宋" w:eastAsia="仿宋" w:cs="仿宋"/>
                <w:sz w:val="24"/>
                <w:szCs w:val="24"/>
              </w:rPr>
            </w:pPr>
            <w:r>
              <w:rPr>
                <w:rFonts w:hint="eastAsia" w:ascii="仿宋" w:eastAsia="仿宋" w:cs="仿宋"/>
                <w:sz w:val="24"/>
                <w:szCs w:val="24"/>
              </w:rPr>
              <w:t>[4][美]莎莉·穆莫著,李正清译.早期STEM教学:科学、技术、工程与数学的整合活动[M].南京:南京师范大学出版社,2017.</w:t>
            </w:r>
          </w:p>
          <w:p w14:paraId="17B2E969">
            <w:pPr>
              <w:tabs>
                <w:tab w:val="left" w:pos="720"/>
              </w:tabs>
              <w:rPr>
                <w:rFonts w:hint="eastAsia" w:ascii="仿宋" w:eastAsia="仿宋" w:cs="仿宋"/>
                <w:sz w:val="24"/>
                <w:szCs w:val="24"/>
              </w:rPr>
            </w:pPr>
            <w:r>
              <w:rPr>
                <w:rFonts w:hint="eastAsia" w:ascii="仿宋" w:eastAsia="仿宋" w:cs="仿宋"/>
                <w:sz w:val="24"/>
                <w:szCs w:val="24"/>
              </w:rPr>
              <w:t>[5]美国埃里克森儿童发展研究生院“早期数学教育项目组” .幼儿数学核心概念教什么？怎么教？[M].南京</w:t>
            </w:r>
            <w:r>
              <w:rPr>
                <w:rFonts w:hint="eastAsia" w:ascii="仿宋" w:eastAsia="仿宋" w:cs="仿宋"/>
                <w:sz w:val="24"/>
                <w:szCs w:val="24"/>
                <w:lang w:eastAsia="zh-CN"/>
              </w:rPr>
              <w:t>：</w:t>
            </w:r>
            <w:r>
              <w:rPr>
                <w:rFonts w:hint="eastAsia" w:ascii="仿宋" w:eastAsia="仿宋" w:cs="仿宋"/>
                <w:sz w:val="24"/>
                <w:szCs w:val="24"/>
              </w:rPr>
              <w:t>南京师范大学出版社</w:t>
            </w:r>
            <w:r>
              <w:rPr>
                <w:rFonts w:hint="eastAsia" w:ascii="仿宋" w:eastAsia="仿宋" w:cs="仿宋"/>
                <w:sz w:val="24"/>
                <w:szCs w:val="24"/>
                <w:lang w:eastAsia="zh-CN"/>
              </w:rPr>
              <w:t>，</w:t>
            </w:r>
            <w:r>
              <w:rPr>
                <w:rFonts w:hint="eastAsia" w:ascii="仿宋" w:eastAsia="仿宋" w:cs="仿宋"/>
                <w:sz w:val="24"/>
                <w:szCs w:val="24"/>
              </w:rPr>
              <w:t>2019.</w:t>
            </w:r>
          </w:p>
          <w:p w14:paraId="4C607452">
            <w:pPr>
              <w:tabs>
                <w:tab w:val="left" w:pos="720"/>
              </w:tabs>
              <w:rPr>
                <w:rFonts w:hint="eastAsia" w:ascii="仿宋" w:eastAsia="仿宋" w:cs="仿宋"/>
                <w:sz w:val="24"/>
                <w:szCs w:val="24"/>
              </w:rPr>
            </w:pPr>
            <w:r>
              <w:rPr>
                <w:rFonts w:hint="eastAsia" w:ascii="仿宋" w:eastAsia="仿宋" w:cs="仿宋"/>
                <w:sz w:val="24"/>
                <w:szCs w:val="24"/>
              </w:rPr>
              <w:t>[6][美]莎莉•穆莫</w:t>
            </w:r>
            <w:r>
              <w:rPr>
                <w:rFonts w:hint="eastAsia" w:ascii="仿宋" w:eastAsia="仿宋" w:cs="仿宋"/>
                <w:sz w:val="24"/>
                <w:szCs w:val="24"/>
                <w:lang w:eastAsia="zh-CN"/>
              </w:rPr>
              <w:t>，</w:t>
            </w:r>
            <w:r>
              <w:rPr>
                <w:rFonts w:hint="eastAsia" w:ascii="仿宋" w:eastAsia="仿宋" w:cs="仿宋"/>
                <w:sz w:val="24"/>
                <w:szCs w:val="24"/>
              </w:rPr>
              <w:t>布伦达•耶柔米.数学不仅是数数——基于标准的幼儿数学教学活动[M].南京:南京师范大学出版社,2018.</w:t>
            </w:r>
          </w:p>
          <w:p w14:paraId="292FC5A1">
            <w:pPr>
              <w:tabs>
                <w:tab w:val="left" w:pos="720"/>
              </w:tabs>
              <w:rPr>
                <w:rFonts w:hint="eastAsia" w:ascii="仿宋" w:eastAsia="仿宋" w:cs="仿宋"/>
                <w:sz w:val="24"/>
                <w:szCs w:val="24"/>
              </w:rPr>
            </w:pPr>
            <w:r>
              <w:rPr>
                <w:rFonts w:hint="eastAsia" w:ascii="仿宋" w:eastAsia="仿宋" w:cs="仿宋"/>
                <w:sz w:val="24"/>
                <w:szCs w:val="24"/>
              </w:rPr>
              <w:t>[7][美]吉恩•D.哈兰</w:t>
            </w:r>
            <w:r>
              <w:rPr>
                <w:rFonts w:hint="eastAsia" w:ascii="仿宋" w:eastAsia="仿宋" w:cs="仿宋"/>
                <w:sz w:val="24"/>
                <w:szCs w:val="24"/>
                <w:lang w:eastAsia="zh-CN"/>
              </w:rPr>
              <w:t>，</w:t>
            </w:r>
            <w:r>
              <w:rPr>
                <w:rFonts w:hint="eastAsia" w:ascii="仿宋" w:eastAsia="仿宋" w:cs="仿宋"/>
                <w:sz w:val="24"/>
                <w:szCs w:val="24"/>
              </w:rPr>
              <w:t>玛丽•S.瑞维金.儿童早期的科学活动：一种认知与情感相整合的学习模式[M].南京:江苏凤凰教育出版社,2012.</w:t>
            </w:r>
          </w:p>
        </w:tc>
      </w:tr>
      <w:tr w14:paraId="5335D0D7">
        <w:tblPrEx>
          <w:tblCellMar>
            <w:top w:w="0" w:type="dxa"/>
            <w:left w:w="0" w:type="dxa"/>
            <w:bottom w:w="0" w:type="dxa"/>
            <w:right w:w="28" w:type="dxa"/>
          </w:tblCellMar>
        </w:tblPrEx>
        <w:tc>
          <w:tcPr>
            <w:tcW w:w="1326" w:type="dxa"/>
            <w:tcBorders>
              <w:top w:val="single" w:color="000000" w:sz="4" w:space="0"/>
              <w:left w:val="single" w:color="000000" w:sz="4" w:space="0"/>
              <w:bottom w:val="single" w:color="000000" w:sz="4" w:space="0"/>
              <w:right w:val="single" w:color="000000" w:sz="4" w:space="0"/>
            </w:tcBorders>
            <w:noWrap w:val="0"/>
            <w:vAlign w:val="center"/>
          </w:tcPr>
          <w:p w14:paraId="0767D54B">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C</w:t>
            </w:r>
          </w:p>
          <w:p w14:paraId="7492C88D">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线上学习资源</w:t>
            </w:r>
          </w:p>
        </w:tc>
        <w:tc>
          <w:tcPr>
            <w:tcW w:w="7819" w:type="dxa"/>
            <w:gridSpan w:val="15"/>
            <w:tcBorders>
              <w:top w:val="single" w:color="000000" w:sz="4" w:space="0"/>
              <w:left w:val="single" w:color="000000" w:sz="4" w:space="0"/>
              <w:bottom w:val="single" w:color="000000" w:sz="4" w:space="0"/>
              <w:right w:val="single" w:color="000000" w:sz="4" w:space="0"/>
            </w:tcBorders>
            <w:noWrap w:val="0"/>
            <w:vAlign w:val="center"/>
          </w:tcPr>
          <w:p w14:paraId="087BE64F">
            <w:pPr>
              <w:rPr>
                <w:rFonts w:hint="eastAsia" w:ascii="仿宋" w:eastAsia="仿宋" w:cs="仿宋"/>
                <w:kern w:val="2"/>
                <w:sz w:val="24"/>
                <w:szCs w:val="24"/>
              </w:rPr>
            </w:pPr>
            <w:r>
              <w:rPr>
                <w:rFonts w:hint="eastAsia" w:ascii="仿宋" w:eastAsia="仿宋" w:cs="仿宋"/>
                <w:kern w:val="2"/>
                <w:sz w:val="24"/>
                <w:szCs w:val="24"/>
              </w:rPr>
              <w:t>1.本课程已经建立超星平台网络课程，学生依据学校</w:t>
            </w:r>
            <w:r>
              <w:rPr>
                <w:rFonts w:hint="eastAsia" w:ascii="仿宋" w:eastAsia="仿宋" w:cs="仿宋"/>
                <w:kern w:val="2"/>
                <w:sz w:val="24"/>
                <w:szCs w:val="24"/>
                <w:lang w:eastAsia="zh-CN"/>
              </w:rPr>
              <w:t>提供的账号</w:t>
            </w:r>
            <w:r>
              <w:rPr>
                <w:rFonts w:hint="eastAsia" w:ascii="仿宋" w:eastAsia="仿宋" w:cs="仿宋"/>
                <w:kern w:val="2"/>
                <w:sz w:val="24"/>
                <w:szCs w:val="24"/>
              </w:rPr>
              <w:t>与密码登录课程网站，可查看教学大纲、授课计划、考核方法、课程PPT、教学视频、电子教材、音频、阅读资料、网络文献链接网址等教学资源。</w:t>
            </w:r>
          </w:p>
          <w:p w14:paraId="0967CCCE">
            <w:pPr>
              <w:rPr>
                <w:rFonts w:hint="eastAsia" w:ascii="仿宋" w:eastAsia="仿宋" w:cs="仿宋"/>
                <w:sz w:val="24"/>
                <w:szCs w:val="24"/>
              </w:rPr>
            </w:pPr>
            <w:r>
              <w:rPr>
                <w:rFonts w:hint="eastAsia" w:ascii="仿宋" w:eastAsia="仿宋" w:cs="仿宋"/>
                <w:sz w:val="24"/>
                <w:szCs w:val="24"/>
              </w:rPr>
              <w:t>2.中国大学MOOC平台《学前儿童科学教育活动指导》</w:t>
            </w:r>
          </w:p>
          <w:p w14:paraId="22C3A6B7">
            <w:pPr>
              <w:rPr>
                <w:rFonts w:hint="eastAsia" w:ascii="仿宋" w:eastAsia="仿宋" w:cs="仿宋"/>
                <w:sz w:val="24"/>
                <w:szCs w:val="24"/>
              </w:rPr>
            </w:pPr>
            <w:r>
              <w:rPr>
                <w:rFonts w:hint="eastAsia" w:ascii="仿宋" w:eastAsia="仿宋" w:cs="仿宋"/>
                <w:sz w:val="24"/>
                <w:szCs w:val="24"/>
              </w:rPr>
              <w:t>http://mooc1.chaoxing.com/nodedetailcontroller/visitnodedetail?courseId=101006765&amp;knowledgeId=101006769</w:t>
            </w:r>
          </w:p>
        </w:tc>
      </w:tr>
      <w:tr w14:paraId="1DB9FB6C">
        <w:tblPrEx>
          <w:tblCellMar>
            <w:top w:w="0" w:type="dxa"/>
            <w:left w:w="0" w:type="dxa"/>
            <w:bottom w:w="0" w:type="dxa"/>
            <w:right w:w="28" w:type="dxa"/>
          </w:tblCellMar>
        </w:tblPrEx>
        <w:trPr>
          <w:trHeight w:val="90" w:hRule="atLeast"/>
        </w:trPr>
        <w:tc>
          <w:tcPr>
            <w:tcW w:w="13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9115B8">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D</w:t>
            </w:r>
          </w:p>
          <w:p w14:paraId="782B5F3C">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 xml:space="preserve">课程描述 </w:t>
            </w:r>
          </w:p>
          <w:p w14:paraId="643B66E4">
            <w:pPr>
              <w:spacing w:line="240" w:lineRule="atLeast"/>
              <w:jc w:val="center"/>
              <w:rPr>
                <w:rFonts w:hint="eastAsia" w:ascii="仿宋" w:eastAsia="仿宋" w:cs="仿宋"/>
                <w:kern w:val="2"/>
                <w:sz w:val="24"/>
                <w:szCs w:val="24"/>
              </w:rPr>
            </w:pPr>
            <w:r>
              <w:rPr>
                <w:rFonts w:hint="eastAsia" w:ascii="仿宋" w:eastAsia="仿宋" w:cs="仿宋"/>
                <w:kern w:val="2"/>
                <w:sz w:val="24"/>
                <w:szCs w:val="24"/>
                <w:lang w:eastAsia="zh-CN"/>
              </w:rPr>
              <w:t>（</w:t>
            </w:r>
            <w:r>
              <w:rPr>
                <w:rFonts w:hint="eastAsia" w:ascii="仿宋" w:eastAsia="仿宋" w:cs="仿宋"/>
                <w:kern w:val="2"/>
                <w:sz w:val="24"/>
                <w:szCs w:val="24"/>
              </w:rPr>
              <w:t>含</w:t>
            </w:r>
            <w:r>
              <w:rPr>
                <w:rFonts w:hint="eastAsia" w:ascii="仿宋" w:eastAsia="仿宋" w:cs="仿宋"/>
                <w:kern w:val="2"/>
                <w:sz w:val="24"/>
                <w:szCs w:val="24"/>
                <w:lang w:eastAsia="zh-TW"/>
              </w:rPr>
              <w:t>性质、地位和任务</w:t>
            </w:r>
            <w:r>
              <w:rPr>
                <w:rFonts w:hint="eastAsia" w:ascii="仿宋" w:eastAsia="仿宋" w:cs="仿宋"/>
                <w:kern w:val="2"/>
                <w:sz w:val="24"/>
                <w:szCs w:val="24"/>
                <w:lang w:eastAsia="zh-CN"/>
              </w:rPr>
              <w:t>）</w:t>
            </w:r>
          </w:p>
        </w:tc>
        <w:tc>
          <w:tcPr>
            <w:tcW w:w="7819" w:type="dxa"/>
            <w:gridSpan w:val="15"/>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2C3555">
            <w:pPr>
              <w:ind w:firstLine="480" w:firstLineChars="200"/>
              <w:rPr>
                <w:rFonts w:hint="eastAsia" w:ascii="仿宋" w:eastAsia="仿宋" w:cs="仿宋"/>
                <w:sz w:val="24"/>
                <w:szCs w:val="24"/>
              </w:rPr>
            </w:pPr>
            <w:r>
              <w:rPr>
                <w:rFonts w:hint="eastAsia" w:ascii="仿宋" w:eastAsia="仿宋" w:cs="仿宋"/>
                <w:sz w:val="24"/>
                <w:szCs w:val="24"/>
              </w:rPr>
              <w:t>《学前儿童科学教育》是一门以教学论一般原理为依据，运用学前教育学、学前儿童发展科学理论和原则来研究学前儿童科学教育活动过程的科学。它是学前教育专业重要的主干课程，是幼儿园“五大领域”教育的重要组成部分，是成为一名合格幼教工作者必修的教法课，是一门以培养学生具有从事学前儿童科学领域教育教学专业素养和教学能力为核心的实践性、理论性均较强的专业技能课程。</w:t>
            </w:r>
          </w:p>
          <w:p w14:paraId="58BC805E">
            <w:pPr>
              <w:ind w:firstLine="480" w:firstLineChars="200"/>
              <w:rPr>
                <w:rFonts w:hint="eastAsia" w:ascii="仿宋" w:eastAsia="仿宋" w:cs="仿宋"/>
                <w:sz w:val="24"/>
                <w:szCs w:val="24"/>
              </w:rPr>
            </w:pPr>
            <w:r>
              <w:rPr>
                <w:rFonts w:hint="eastAsia" w:ascii="仿宋" w:eastAsia="仿宋" w:cs="仿宋"/>
                <w:sz w:val="24"/>
                <w:szCs w:val="24"/>
              </w:rPr>
              <w:t>课程的目的在于培养学生具备基本的科学素养，掌握一定的科学知识、教育技能以及从事幼儿园科学教育活动的设计组织能力、环境创设能力和组织幼儿进行科学探索的能力，能用科学的方法观察问题、分析问题、解决问题，能以积极的态度影响幼儿、感染幼儿，促使学生形成现代儿童观和教育观。</w:t>
            </w:r>
          </w:p>
          <w:p w14:paraId="24954D94">
            <w:pPr>
              <w:ind w:firstLine="480" w:firstLineChars="200"/>
              <w:rPr>
                <w:rFonts w:hint="eastAsia" w:ascii="仿宋" w:eastAsia="仿宋" w:cs="仿宋"/>
                <w:sz w:val="24"/>
                <w:szCs w:val="24"/>
              </w:rPr>
            </w:pPr>
            <w:r>
              <w:rPr>
                <w:rFonts w:hint="eastAsia" w:ascii="仿宋" w:eastAsia="仿宋" w:cs="仿宋"/>
                <w:sz w:val="24"/>
                <w:szCs w:val="24"/>
              </w:rPr>
              <w:t>课程的主要任务是使学生全面掌握与学前儿童科学教育有关的专业知识和基本理论，理解幼儿园科学教育的目标、任务、内容、方法与途径、环境创设和材料选择、活动设计和评价等，具备设计、组织幼儿科学活动的能力，从而具备进行该领域的教育工作的实际能力和开展有关学前儿童科学教育科研工作的初步能力。</w:t>
            </w:r>
          </w:p>
        </w:tc>
      </w:tr>
      <w:tr w14:paraId="033DBC50">
        <w:tblPrEx>
          <w:tblCellMar>
            <w:top w:w="0" w:type="dxa"/>
            <w:left w:w="0" w:type="dxa"/>
            <w:bottom w:w="0" w:type="dxa"/>
            <w:right w:w="28" w:type="dxa"/>
          </w:tblCellMar>
        </w:tblPrEx>
        <w:trPr>
          <w:trHeight w:val="769" w:hRule="atLeast"/>
        </w:trPr>
        <w:tc>
          <w:tcPr>
            <w:tcW w:w="1326"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3DC397">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E</w:t>
            </w:r>
          </w:p>
          <w:p w14:paraId="4AB63094">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课程学习目标及其与毕业要求的对应关系</w:t>
            </w:r>
          </w:p>
        </w:tc>
        <w:tc>
          <w:tcPr>
            <w:tcW w:w="7819" w:type="dxa"/>
            <w:gridSpan w:val="15"/>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D255D6">
            <w:pPr>
              <w:jc w:val="left"/>
              <w:rPr>
                <w:rFonts w:hint="eastAsia" w:ascii="仿宋" w:eastAsia="仿宋" w:cs="仿宋"/>
                <w:kern w:val="2"/>
                <w:sz w:val="24"/>
                <w:szCs w:val="24"/>
                <w:lang w:eastAsia="zh-TW"/>
              </w:rPr>
            </w:pPr>
            <w:r>
              <w:rPr>
                <w:rFonts w:hint="eastAsia" w:ascii="仿宋" w:eastAsia="仿宋" w:cs="仿宋"/>
                <w:kern w:val="2"/>
                <w:sz w:val="24"/>
                <w:szCs w:val="24"/>
              </w:rPr>
              <w:t>通过本课程的学习，学生具备如下知识、能力及情感态度价值观：</w:t>
            </w:r>
          </w:p>
          <w:p w14:paraId="3276CB78">
            <w:pPr>
              <w:rPr>
                <w:rFonts w:hint="eastAsia" w:ascii="仿宋" w:eastAsia="仿宋" w:cs="仿宋"/>
                <w:sz w:val="24"/>
                <w:szCs w:val="24"/>
              </w:rPr>
            </w:pPr>
            <w:r>
              <w:rPr>
                <w:rFonts w:hint="eastAsia" w:ascii="仿宋" w:eastAsia="仿宋" w:cs="仿宋"/>
                <w:bCs/>
                <w:sz w:val="24"/>
                <w:szCs w:val="24"/>
              </w:rPr>
              <w:t>课程目标1：</w:t>
            </w:r>
            <w:r>
              <w:rPr>
                <w:rFonts w:hint="eastAsia" w:ascii="仿宋" w:eastAsia="仿宋" w:cs="仿宋"/>
                <w:sz w:val="24"/>
                <w:szCs w:val="24"/>
              </w:rPr>
              <w:t>能够识记和理解学前儿童科学教育的主要概念、相关理论及我国学前儿童科学教育的发展现状，增进对学前儿童科学教育的认识；了解儿童学习科学的规律，全面掌握学前儿童科学教育的目标、内容和方法以及活动设计、评价等专业理论知识。（支撑毕业要求3.3）</w:t>
            </w:r>
          </w:p>
          <w:p w14:paraId="5745C2D2">
            <w:pPr>
              <w:rPr>
                <w:rFonts w:hint="eastAsia" w:ascii="仿宋" w:eastAsia="仿宋" w:cs="仿宋"/>
                <w:sz w:val="24"/>
                <w:szCs w:val="24"/>
              </w:rPr>
            </w:pPr>
            <w:r>
              <w:rPr>
                <w:rFonts w:hint="eastAsia" w:ascii="仿宋" w:eastAsia="仿宋" w:cs="仿宋"/>
                <w:bCs/>
                <w:sz w:val="24"/>
                <w:szCs w:val="24"/>
              </w:rPr>
              <w:t>课程目标2：</w:t>
            </w:r>
            <w:r>
              <w:rPr>
                <w:rFonts w:hint="eastAsia" w:ascii="仿宋" w:eastAsia="仿宋" w:cs="仿宋"/>
                <w:sz w:val="24"/>
                <w:szCs w:val="24"/>
              </w:rPr>
              <w:t>能从儿童的兴趣、需要和能力出发，制定阶段性的科学教育活动计划和具体活动方案，培养学生的动手实践能力和教学能力；在科学活动的设计和实施中体现综合性、趣味性、操作化、生活化，践行以游戏为基本活动；能灵活运用各种组织形式，掌握科学活动片段教学的基本技能；能够运用学前儿童科学教育的基本理论和一般规律去分析和解决各种幼儿园科学教育中的实际问题，从而更新科学教育观念，拓宽科学教育与研究的视野，提高科学素养，增强从事本学科教育的信心和能力。（支撑毕业要求4.2）</w:t>
            </w:r>
          </w:p>
          <w:p w14:paraId="7D552237">
            <w:pPr>
              <w:rPr>
                <w:rFonts w:hint="eastAsia" w:ascii="仿宋" w:eastAsia="仿宋" w:cs="仿宋"/>
                <w:sz w:val="24"/>
                <w:szCs w:val="24"/>
              </w:rPr>
            </w:pPr>
            <w:r>
              <w:rPr>
                <w:rFonts w:hint="eastAsia" w:ascii="仿宋" w:eastAsia="仿宋" w:cs="仿宋"/>
                <w:bCs/>
                <w:sz w:val="24"/>
                <w:szCs w:val="24"/>
              </w:rPr>
              <w:t>课程目标3：</w:t>
            </w:r>
            <w:r>
              <w:rPr>
                <w:rFonts w:hint="eastAsia" w:ascii="仿宋" w:eastAsia="仿宋" w:cs="仿宋"/>
                <w:kern w:val="2"/>
                <w:sz w:val="24"/>
                <w:szCs w:val="24"/>
              </w:rPr>
              <w:t>能在科学教育活动中有效运用多种方法，具备观察和评估幼儿行为的能力；能对科学教育活动的方案和实施进行恰当的反思和评价；能根据幼儿的表现和需要，灵活调整活动方案并给予适宜的支持和引导，促进幼儿的主动学习。</w:t>
            </w:r>
            <w:r>
              <w:rPr>
                <w:rFonts w:hint="eastAsia" w:ascii="仿宋" w:eastAsia="仿宋" w:cs="仿宋"/>
                <w:sz w:val="24"/>
                <w:szCs w:val="24"/>
              </w:rPr>
              <w:t>（支撑毕业要求4.3）</w:t>
            </w:r>
          </w:p>
        </w:tc>
      </w:tr>
      <w:tr w14:paraId="0CD8D8A5">
        <w:tblPrEx>
          <w:tblCellMar>
            <w:top w:w="0" w:type="dxa"/>
            <w:left w:w="0" w:type="dxa"/>
            <w:bottom w:w="0" w:type="dxa"/>
            <w:right w:w="28" w:type="dxa"/>
          </w:tblCellMar>
        </w:tblPrEx>
        <w:trPr>
          <w:trHeight w:val="642" w:hRule="atLeast"/>
        </w:trPr>
        <w:tc>
          <w:tcPr>
            <w:tcW w:w="1326"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3B4633"/>
        </w:tc>
        <w:tc>
          <w:tcPr>
            <w:tcW w:w="1311"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C8CEDA">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课程目标</w:t>
            </w:r>
          </w:p>
        </w:tc>
        <w:tc>
          <w:tcPr>
            <w:tcW w:w="4903" w:type="dxa"/>
            <w:gridSpan w:val="8"/>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67C659">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毕业要求分解指标点</w:t>
            </w:r>
          </w:p>
        </w:tc>
        <w:tc>
          <w:tcPr>
            <w:tcW w:w="1605" w:type="dxa"/>
            <w:gridSpan w:val="4"/>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25A554">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毕业要求</w:t>
            </w:r>
          </w:p>
        </w:tc>
      </w:tr>
      <w:tr w14:paraId="716F95DC">
        <w:tblPrEx>
          <w:tblCellMar>
            <w:top w:w="0" w:type="dxa"/>
            <w:left w:w="0" w:type="dxa"/>
            <w:bottom w:w="0" w:type="dxa"/>
            <w:right w:w="28" w:type="dxa"/>
          </w:tblCellMar>
        </w:tblPrEx>
        <w:trPr>
          <w:trHeight w:val="817" w:hRule="atLeast"/>
        </w:trPr>
        <w:tc>
          <w:tcPr>
            <w:tcW w:w="1326"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E51EB5"/>
        </w:tc>
        <w:tc>
          <w:tcPr>
            <w:tcW w:w="1311"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BA377C">
            <w:pPr>
              <w:jc w:val="center"/>
              <w:rPr>
                <w:rFonts w:hint="eastAsia" w:ascii="仿宋" w:eastAsia="仿宋" w:cs="仿宋"/>
                <w:kern w:val="2"/>
                <w:sz w:val="24"/>
                <w:szCs w:val="24"/>
              </w:rPr>
            </w:pPr>
            <w:r>
              <w:rPr>
                <w:rFonts w:hint="eastAsia" w:ascii="仿宋" w:eastAsia="仿宋" w:cs="仿宋"/>
                <w:kern w:val="2"/>
                <w:sz w:val="24"/>
                <w:szCs w:val="24"/>
              </w:rPr>
              <w:t>课程目标1</w:t>
            </w:r>
          </w:p>
        </w:tc>
        <w:tc>
          <w:tcPr>
            <w:tcW w:w="4903" w:type="dxa"/>
            <w:gridSpan w:val="8"/>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6DAB19">
            <w:pPr>
              <w:jc w:val="left"/>
              <w:rPr>
                <w:rFonts w:hint="eastAsia" w:ascii="仿宋" w:eastAsia="仿宋" w:cs="仿宋"/>
                <w:kern w:val="2"/>
                <w:sz w:val="24"/>
                <w:szCs w:val="24"/>
              </w:rPr>
            </w:pPr>
            <w:r>
              <w:rPr>
                <w:rFonts w:hint="eastAsia" w:ascii="仿宋" w:eastAsia="仿宋" w:cs="仿宋"/>
                <w:bCs/>
                <w:kern w:val="2"/>
                <w:sz w:val="24"/>
                <w:szCs w:val="24"/>
              </w:rPr>
              <w:t>3.3 幼儿园教育知识。</w:t>
            </w:r>
            <w:r>
              <w:rPr>
                <w:rFonts w:hint="eastAsia" w:ascii="仿宋" w:eastAsia="仿宋" w:cs="仿宋"/>
                <w:kern w:val="2"/>
                <w:sz w:val="24"/>
                <w:szCs w:val="24"/>
              </w:rPr>
              <w:t>能复述幼儿园教育的目标、任务、内容、要求和基本原则等；能阐述中外学前教育史上重要的制度改革与教育实践；能阐述幼儿园课程的特质，形成科学的幼儿园课程观；能描述健康、语言、社会、科学、艺术等领域教育的基本内容，能阐述领域之间的渗透和整合在幼儿教育中的价值。</w:t>
            </w:r>
          </w:p>
        </w:tc>
        <w:tc>
          <w:tcPr>
            <w:tcW w:w="1605" w:type="dxa"/>
            <w:gridSpan w:val="4"/>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9D2330">
            <w:pPr>
              <w:jc w:val="center"/>
              <w:rPr>
                <w:rFonts w:hint="eastAsia" w:ascii="仿宋" w:eastAsia="仿宋" w:cs="仿宋"/>
                <w:kern w:val="2"/>
                <w:sz w:val="24"/>
                <w:szCs w:val="24"/>
              </w:rPr>
            </w:pPr>
            <w:r>
              <w:rPr>
                <w:rFonts w:hint="eastAsia" w:ascii="仿宋" w:eastAsia="仿宋" w:cs="仿宋"/>
                <w:kern w:val="2"/>
                <w:sz w:val="24"/>
                <w:szCs w:val="24"/>
              </w:rPr>
              <w:t>保教知识（3）</w:t>
            </w:r>
          </w:p>
        </w:tc>
      </w:tr>
      <w:tr w14:paraId="01BFDFB8">
        <w:tblPrEx>
          <w:tblCellMar>
            <w:top w:w="0" w:type="dxa"/>
            <w:left w:w="0" w:type="dxa"/>
            <w:bottom w:w="0" w:type="dxa"/>
            <w:right w:w="28" w:type="dxa"/>
          </w:tblCellMar>
        </w:tblPrEx>
        <w:trPr>
          <w:trHeight w:val="817" w:hRule="atLeast"/>
        </w:trPr>
        <w:tc>
          <w:tcPr>
            <w:tcW w:w="1326"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207099"/>
        </w:tc>
        <w:tc>
          <w:tcPr>
            <w:tcW w:w="1311"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AA4B2C">
            <w:pPr>
              <w:jc w:val="center"/>
              <w:rPr>
                <w:rFonts w:hint="eastAsia" w:ascii="仿宋" w:eastAsia="仿宋" w:cs="仿宋"/>
                <w:kern w:val="2"/>
                <w:sz w:val="24"/>
                <w:szCs w:val="24"/>
              </w:rPr>
            </w:pPr>
            <w:r>
              <w:rPr>
                <w:rFonts w:hint="eastAsia" w:ascii="仿宋" w:eastAsia="仿宋" w:cs="仿宋"/>
                <w:kern w:val="2"/>
                <w:sz w:val="24"/>
                <w:szCs w:val="24"/>
              </w:rPr>
              <w:t>课程目标2</w:t>
            </w:r>
          </w:p>
        </w:tc>
        <w:tc>
          <w:tcPr>
            <w:tcW w:w="4903" w:type="dxa"/>
            <w:gridSpan w:val="8"/>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BDF433">
            <w:pPr>
              <w:jc w:val="left"/>
              <w:rPr>
                <w:rFonts w:hint="eastAsia" w:ascii="仿宋" w:eastAsia="仿宋" w:cs="仿宋"/>
                <w:kern w:val="2"/>
                <w:sz w:val="24"/>
                <w:szCs w:val="24"/>
              </w:rPr>
            </w:pPr>
            <w:r>
              <w:rPr>
                <w:rFonts w:hint="eastAsia" w:ascii="仿宋" w:eastAsia="仿宋" w:cs="仿宋"/>
                <w:bCs/>
                <w:kern w:val="2"/>
                <w:sz w:val="24"/>
                <w:szCs w:val="24"/>
              </w:rPr>
              <w:t>4.2活动设计和实施能力。</w:t>
            </w:r>
            <w:r>
              <w:rPr>
                <w:rFonts w:hint="eastAsia" w:ascii="仿宋" w:eastAsia="仿宋" w:cs="仿宋"/>
                <w:kern w:val="2"/>
                <w:sz w:val="24"/>
                <w:szCs w:val="24"/>
              </w:rPr>
              <w:t>能在《纲要》《指南》的指导下，从儿童的兴趣、需要和能力出发，制定阶段性的教育活动计划和具体活动方案（如集中教学活动、主题活动、区角活动等）；在活动的设计和实施中体现综合性、趣味性、操作化、生活化，能灵活运用各种组织形式，为幼儿提供更多的合作交流、表达表现的机会，践行以游戏为基本活动。</w:t>
            </w:r>
          </w:p>
        </w:tc>
        <w:tc>
          <w:tcPr>
            <w:tcW w:w="1605" w:type="dxa"/>
            <w:gridSpan w:val="4"/>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0FE2CB">
            <w:pPr>
              <w:jc w:val="center"/>
              <w:rPr>
                <w:rFonts w:hint="eastAsia" w:ascii="仿宋" w:eastAsia="仿宋" w:cs="仿宋"/>
                <w:kern w:val="2"/>
                <w:sz w:val="24"/>
                <w:szCs w:val="24"/>
              </w:rPr>
            </w:pPr>
            <w:r>
              <w:rPr>
                <w:rFonts w:hint="eastAsia" w:ascii="仿宋" w:eastAsia="仿宋" w:cs="仿宋"/>
                <w:kern w:val="2"/>
                <w:sz w:val="24"/>
                <w:szCs w:val="24"/>
              </w:rPr>
              <w:t>保教能力（4）</w:t>
            </w:r>
          </w:p>
        </w:tc>
      </w:tr>
      <w:tr w14:paraId="70C7B401">
        <w:tblPrEx>
          <w:tblCellMar>
            <w:top w:w="0" w:type="dxa"/>
            <w:left w:w="0" w:type="dxa"/>
            <w:bottom w:w="0" w:type="dxa"/>
            <w:right w:w="28" w:type="dxa"/>
          </w:tblCellMar>
        </w:tblPrEx>
        <w:trPr>
          <w:trHeight w:val="817" w:hRule="atLeast"/>
        </w:trPr>
        <w:tc>
          <w:tcPr>
            <w:tcW w:w="1326"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FA8209"/>
        </w:tc>
        <w:tc>
          <w:tcPr>
            <w:tcW w:w="1311"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105CAF">
            <w:pPr>
              <w:jc w:val="center"/>
              <w:rPr>
                <w:rFonts w:hint="eastAsia" w:ascii="仿宋" w:eastAsia="仿宋" w:cs="仿宋"/>
                <w:kern w:val="2"/>
                <w:sz w:val="24"/>
                <w:szCs w:val="24"/>
              </w:rPr>
            </w:pPr>
            <w:r>
              <w:rPr>
                <w:rFonts w:hint="eastAsia" w:ascii="仿宋" w:eastAsia="仿宋" w:cs="仿宋"/>
                <w:kern w:val="2"/>
                <w:sz w:val="24"/>
                <w:szCs w:val="24"/>
              </w:rPr>
              <w:t>课程目标3</w:t>
            </w:r>
          </w:p>
        </w:tc>
        <w:tc>
          <w:tcPr>
            <w:tcW w:w="4903" w:type="dxa"/>
            <w:gridSpan w:val="8"/>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72CD7E">
            <w:pPr>
              <w:jc w:val="left"/>
              <w:rPr>
                <w:rFonts w:hint="eastAsia" w:ascii="仿宋" w:eastAsia="仿宋" w:cs="仿宋"/>
                <w:kern w:val="2"/>
                <w:sz w:val="24"/>
                <w:szCs w:val="24"/>
              </w:rPr>
            </w:pPr>
            <w:r>
              <w:rPr>
                <w:rFonts w:hint="eastAsia" w:ascii="仿宋" w:eastAsia="仿宋" w:cs="仿宋"/>
                <w:bCs/>
                <w:kern w:val="2"/>
                <w:sz w:val="24"/>
                <w:szCs w:val="24"/>
              </w:rPr>
              <w:t>4.3 活动反思和评价能力。</w:t>
            </w:r>
            <w:r>
              <w:rPr>
                <w:rFonts w:hint="eastAsia" w:ascii="仿宋" w:eastAsia="仿宋" w:cs="仿宋"/>
                <w:kern w:val="2"/>
                <w:sz w:val="24"/>
                <w:szCs w:val="24"/>
              </w:rPr>
              <w:t>能在教育活动中有效运用多种方法，观察和评估幼儿行为的能力；能对教育活动的方案和实施进行恰当的反思和评价；能根据幼儿的表现和需要，灵活调整活动方案并给予适宜的支持和引导，促进幼儿的主动学习。</w:t>
            </w:r>
          </w:p>
        </w:tc>
        <w:tc>
          <w:tcPr>
            <w:tcW w:w="1605" w:type="dxa"/>
            <w:gridSpan w:val="4"/>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D589FE">
            <w:pPr>
              <w:jc w:val="center"/>
              <w:rPr>
                <w:rFonts w:hint="eastAsia" w:ascii="仿宋" w:eastAsia="仿宋" w:cs="仿宋"/>
                <w:kern w:val="2"/>
                <w:sz w:val="24"/>
                <w:szCs w:val="24"/>
              </w:rPr>
            </w:pPr>
            <w:r>
              <w:rPr>
                <w:rFonts w:hint="eastAsia" w:ascii="仿宋" w:eastAsia="仿宋" w:cs="仿宋"/>
                <w:kern w:val="2"/>
                <w:sz w:val="24"/>
                <w:szCs w:val="24"/>
              </w:rPr>
              <w:t>保教能力（4）</w:t>
            </w:r>
          </w:p>
        </w:tc>
      </w:tr>
      <w:tr w14:paraId="69E9B9D0">
        <w:tblPrEx>
          <w:tblCellMar>
            <w:top w:w="0" w:type="dxa"/>
            <w:left w:w="0" w:type="dxa"/>
            <w:bottom w:w="0" w:type="dxa"/>
            <w:right w:w="28" w:type="dxa"/>
          </w:tblCellMar>
        </w:tblPrEx>
        <w:trPr>
          <w:trHeight w:val="582" w:hRule="atLeast"/>
        </w:trPr>
        <w:tc>
          <w:tcPr>
            <w:tcW w:w="1326"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426621">
            <w:pPr>
              <w:spacing w:line="240" w:lineRule="atLeast"/>
              <w:jc w:val="center"/>
              <w:rPr>
                <w:rFonts w:hint="eastAsia" w:ascii="仿宋" w:eastAsia="仿宋" w:cs="仿宋"/>
                <w:sz w:val="24"/>
                <w:szCs w:val="24"/>
              </w:rPr>
            </w:pPr>
            <w:r>
              <w:rPr>
                <w:rFonts w:hint="eastAsia" w:ascii="仿宋" w:eastAsia="仿宋" w:cs="仿宋"/>
                <w:sz w:val="24"/>
                <w:szCs w:val="24"/>
              </w:rPr>
              <w:t>F</w:t>
            </w:r>
          </w:p>
          <w:p w14:paraId="24C2C4C7">
            <w:pPr>
              <w:spacing w:line="240" w:lineRule="atLeast"/>
              <w:jc w:val="center"/>
              <w:rPr>
                <w:rFonts w:hint="eastAsia" w:ascii="仿宋" w:eastAsia="仿宋" w:cs="仿宋"/>
                <w:sz w:val="24"/>
                <w:szCs w:val="24"/>
              </w:rPr>
            </w:pPr>
            <w:r>
              <w:rPr>
                <w:rFonts w:hint="eastAsia" w:ascii="仿宋" w:eastAsia="仿宋" w:cs="仿宋"/>
                <w:sz w:val="24"/>
                <w:szCs w:val="24"/>
              </w:rPr>
              <w:t>理论学习内容</w:t>
            </w:r>
          </w:p>
        </w:tc>
        <w:tc>
          <w:tcPr>
            <w:tcW w:w="6214" w:type="dxa"/>
            <w:gridSpan w:val="11"/>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DD4D79">
            <w:pPr>
              <w:spacing w:line="240" w:lineRule="atLeast"/>
              <w:jc w:val="center"/>
              <w:rPr>
                <w:rFonts w:hint="eastAsia" w:ascii="仿宋" w:eastAsia="仿宋" w:cs="仿宋"/>
                <w:sz w:val="24"/>
                <w:szCs w:val="24"/>
              </w:rPr>
            </w:pPr>
            <w:r>
              <w:rPr>
                <w:rFonts w:hint="eastAsia" w:ascii="仿宋" w:eastAsia="仿宋" w:cs="仿宋"/>
                <w:sz w:val="24"/>
                <w:szCs w:val="24"/>
              </w:rPr>
              <w:t>章节学习内容与学习要求</w:t>
            </w:r>
          </w:p>
        </w:tc>
        <w:tc>
          <w:tcPr>
            <w:tcW w:w="983"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43DA8B">
            <w:pPr>
              <w:spacing w:line="240" w:lineRule="atLeast"/>
              <w:jc w:val="center"/>
              <w:rPr>
                <w:rFonts w:hint="eastAsia" w:ascii="仿宋" w:eastAsia="仿宋" w:cs="仿宋"/>
                <w:sz w:val="24"/>
                <w:szCs w:val="24"/>
              </w:rPr>
            </w:pPr>
            <w:r>
              <w:rPr>
                <w:rFonts w:hint="eastAsia" w:ascii="仿宋" w:eastAsia="仿宋" w:cs="仿宋"/>
                <w:sz w:val="24"/>
                <w:szCs w:val="24"/>
              </w:rPr>
              <w:t>支撑课程目标</w:t>
            </w:r>
          </w:p>
        </w:tc>
        <w:tc>
          <w:tcPr>
            <w:tcW w:w="622"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FBE5BB">
            <w:pPr>
              <w:spacing w:line="240" w:lineRule="atLeast"/>
              <w:jc w:val="center"/>
              <w:rPr>
                <w:rFonts w:hint="eastAsia" w:ascii="仿宋" w:eastAsia="仿宋" w:cs="仿宋"/>
                <w:sz w:val="24"/>
                <w:szCs w:val="24"/>
              </w:rPr>
            </w:pPr>
            <w:r>
              <w:rPr>
                <w:rFonts w:hint="eastAsia" w:ascii="仿宋" w:eastAsia="仿宋" w:cs="仿宋"/>
                <w:sz w:val="24"/>
                <w:szCs w:val="24"/>
              </w:rPr>
              <w:t>学时</w:t>
            </w:r>
          </w:p>
          <w:p w14:paraId="0C1AE4ED">
            <w:pPr>
              <w:spacing w:line="240" w:lineRule="atLeast"/>
              <w:jc w:val="center"/>
              <w:rPr>
                <w:rFonts w:hint="eastAsia" w:ascii="仿宋" w:eastAsia="仿宋" w:cs="仿宋"/>
                <w:sz w:val="24"/>
                <w:szCs w:val="24"/>
              </w:rPr>
            </w:pPr>
            <w:r>
              <w:rPr>
                <w:rFonts w:hint="eastAsia" w:ascii="仿宋" w:eastAsia="仿宋" w:cs="仿宋"/>
                <w:sz w:val="24"/>
                <w:szCs w:val="24"/>
              </w:rPr>
              <w:t>分配</w:t>
            </w:r>
          </w:p>
        </w:tc>
      </w:tr>
      <w:tr w14:paraId="17667CDB">
        <w:tblPrEx>
          <w:tblCellMar>
            <w:top w:w="0" w:type="dxa"/>
            <w:left w:w="0" w:type="dxa"/>
            <w:bottom w:w="0" w:type="dxa"/>
            <w:right w:w="28" w:type="dxa"/>
          </w:tblCellMar>
        </w:tblPrEx>
        <w:trPr>
          <w:trHeight w:val="454" w:hRule="atLeast"/>
        </w:trPr>
        <w:tc>
          <w:tcPr>
            <w:tcW w:w="1326"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C55A16"/>
        </w:tc>
        <w:tc>
          <w:tcPr>
            <w:tcW w:w="6214" w:type="dxa"/>
            <w:gridSpan w:val="11"/>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027CFF">
            <w:pPr>
              <w:widowControl/>
              <w:rPr>
                <w:rFonts w:hint="eastAsia" w:ascii="仿宋" w:eastAsia="仿宋" w:cs="仿宋"/>
                <w:kern w:val="2"/>
                <w:sz w:val="24"/>
                <w:szCs w:val="24"/>
              </w:rPr>
            </w:pPr>
            <w:r>
              <w:rPr>
                <w:rFonts w:hint="eastAsia" w:ascii="仿宋" w:eastAsia="仿宋" w:cs="仿宋"/>
                <w:kern w:val="2"/>
                <w:sz w:val="24"/>
                <w:szCs w:val="24"/>
              </w:rPr>
              <w:t>绪论 学前儿童科学教育概述</w:t>
            </w:r>
          </w:p>
          <w:p w14:paraId="4F1BB86E">
            <w:pPr>
              <w:widowControl/>
              <w:rPr>
                <w:rFonts w:hint="eastAsia" w:ascii="仿宋" w:eastAsia="仿宋" w:cs="仿宋"/>
                <w:kern w:val="2"/>
                <w:sz w:val="24"/>
                <w:szCs w:val="24"/>
              </w:rPr>
            </w:pPr>
            <w:r>
              <w:rPr>
                <w:rFonts w:hint="eastAsia" w:ascii="仿宋" w:eastAsia="仿宋" w:cs="仿宋"/>
                <w:kern w:val="2"/>
                <w:sz w:val="24"/>
                <w:szCs w:val="24"/>
              </w:rPr>
              <w:t>识记：理解科学、科学教育、学前儿童科学教育的内涵与特点。</w:t>
            </w:r>
          </w:p>
          <w:p w14:paraId="0673A4BE">
            <w:pPr>
              <w:widowControl/>
              <w:rPr>
                <w:rFonts w:hint="eastAsia" w:ascii="仿宋" w:eastAsia="仿宋" w:cs="仿宋"/>
                <w:kern w:val="2"/>
                <w:sz w:val="24"/>
                <w:szCs w:val="24"/>
              </w:rPr>
            </w:pPr>
            <w:r>
              <w:rPr>
                <w:rFonts w:hint="eastAsia" w:ascii="仿宋" w:eastAsia="仿宋" w:cs="仿宋"/>
                <w:kern w:val="2"/>
                <w:sz w:val="24"/>
                <w:szCs w:val="24"/>
              </w:rPr>
              <w:t>领会：学前儿童科学教育的价值、国外学前儿童科学教育的特点及我国学前儿童科学教育的发展沿革。</w:t>
            </w:r>
          </w:p>
          <w:p w14:paraId="61BC88DF">
            <w:pPr>
              <w:widowControl/>
              <w:rPr>
                <w:rFonts w:hint="eastAsia" w:ascii="仿宋" w:eastAsia="仿宋" w:cs="仿宋"/>
                <w:kern w:val="2"/>
                <w:sz w:val="24"/>
                <w:szCs w:val="24"/>
              </w:rPr>
            </w:pPr>
            <w:r>
              <w:rPr>
                <w:rFonts w:hint="eastAsia" w:ascii="仿宋" w:eastAsia="仿宋" w:cs="仿宋"/>
                <w:kern w:val="2"/>
                <w:sz w:val="24"/>
                <w:szCs w:val="24"/>
              </w:rPr>
              <w:t>应用：用科学价值观衡量具体科学活动中的行为和态度，根据儿童学习科学的特点分析学前儿童科学的案例。</w:t>
            </w:r>
          </w:p>
          <w:p w14:paraId="0BEE577F">
            <w:pPr>
              <w:widowControl/>
              <w:rPr>
                <w:rFonts w:hint="default" w:ascii="仿宋" w:eastAsia="仿宋" w:cs="仿宋"/>
                <w:kern w:val="2"/>
                <w:sz w:val="24"/>
                <w:szCs w:val="24"/>
                <w:lang w:val="en-US" w:eastAsia="zh-CN"/>
              </w:rPr>
            </w:pPr>
            <w:r>
              <w:rPr>
                <w:rFonts w:hint="eastAsia" w:ascii="仿宋" w:eastAsia="仿宋" w:cs="仿宋"/>
                <w:b/>
                <w:bCs/>
                <w:color w:val="auto"/>
                <w:kern w:val="2"/>
                <w:sz w:val="24"/>
                <w:szCs w:val="24"/>
              </w:rPr>
              <w:t>课程思政</w:t>
            </w:r>
            <w:r>
              <w:rPr>
                <w:rFonts w:hint="eastAsia" w:ascii="仿宋" w:eastAsia="仿宋" w:cs="仿宋"/>
                <w:color w:val="auto"/>
                <w:kern w:val="2"/>
                <w:sz w:val="24"/>
                <w:szCs w:val="24"/>
              </w:rPr>
              <w:t>：通过指导学生了解科学教育的发展，使学生对幼儿科学教育有概况性了解，使学生明确和理解幼儿科学教育的含义和价值，提高学生学习的主动性和积极性。通过指导学生了解有关幼儿科学教育的基本理论，熟悉幼儿学科学的年龄特点，为日后能在实践中以理论为指导开展幼儿科学教育活动奠定基础。</w:t>
            </w:r>
          </w:p>
        </w:tc>
        <w:tc>
          <w:tcPr>
            <w:tcW w:w="983"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36DEB3">
            <w:pPr>
              <w:widowControl/>
              <w:jc w:val="center"/>
              <w:rPr>
                <w:rFonts w:hint="eastAsia" w:ascii="仿宋" w:eastAsia="仿宋" w:cs="仿宋"/>
                <w:kern w:val="2"/>
                <w:sz w:val="24"/>
                <w:szCs w:val="24"/>
              </w:rPr>
            </w:pPr>
            <w:r>
              <w:rPr>
                <w:rFonts w:hint="eastAsia" w:ascii="仿宋" w:eastAsia="仿宋" w:cs="仿宋"/>
                <w:kern w:val="2"/>
                <w:sz w:val="24"/>
                <w:szCs w:val="24"/>
              </w:rPr>
              <w:t>支撑课程目标1、3</w:t>
            </w:r>
          </w:p>
        </w:tc>
        <w:tc>
          <w:tcPr>
            <w:tcW w:w="622"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20A1AD">
            <w:pPr>
              <w:jc w:val="center"/>
              <w:rPr>
                <w:rFonts w:hint="eastAsia" w:ascii="仿宋" w:eastAsia="仿宋" w:cs="仿宋"/>
                <w:kern w:val="2"/>
                <w:sz w:val="24"/>
                <w:szCs w:val="24"/>
              </w:rPr>
            </w:pPr>
            <w:r>
              <w:rPr>
                <w:rFonts w:hint="eastAsia" w:ascii="仿宋" w:eastAsia="仿宋" w:cs="仿宋"/>
                <w:kern w:val="2"/>
                <w:sz w:val="24"/>
                <w:szCs w:val="24"/>
              </w:rPr>
              <w:t>2</w:t>
            </w:r>
          </w:p>
        </w:tc>
      </w:tr>
      <w:tr w14:paraId="45EF5224">
        <w:tblPrEx>
          <w:tblCellMar>
            <w:top w:w="0" w:type="dxa"/>
            <w:left w:w="0" w:type="dxa"/>
            <w:bottom w:w="0" w:type="dxa"/>
            <w:right w:w="28" w:type="dxa"/>
          </w:tblCellMar>
        </w:tblPrEx>
        <w:trPr>
          <w:trHeight w:val="454" w:hRule="atLeast"/>
        </w:trPr>
        <w:tc>
          <w:tcPr>
            <w:tcW w:w="1326"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09C15F"/>
        </w:tc>
        <w:tc>
          <w:tcPr>
            <w:tcW w:w="6214" w:type="dxa"/>
            <w:gridSpan w:val="11"/>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A38B7D">
            <w:pPr>
              <w:widowControl/>
              <w:numPr>
                <w:ilvl w:val="0"/>
                <w:numId w:val="1"/>
              </w:numPr>
              <w:rPr>
                <w:rFonts w:hint="eastAsia" w:ascii="仿宋" w:eastAsia="仿宋" w:cs="仿宋"/>
                <w:kern w:val="2"/>
                <w:sz w:val="24"/>
                <w:szCs w:val="24"/>
              </w:rPr>
            </w:pPr>
            <w:r>
              <w:rPr>
                <w:rFonts w:hint="eastAsia" w:ascii="仿宋" w:eastAsia="仿宋" w:cs="仿宋"/>
                <w:kern w:val="2"/>
                <w:sz w:val="24"/>
                <w:szCs w:val="24"/>
              </w:rPr>
              <w:t>学前儿童科学教育活动的理论基础</w:t>
            </w:r>
          </w:p>
          <w:p w14:paraId="0588A4E2">
            <w:pPr>
              <w:widowControl/>
              <w:rPr>
                <w:rFonts w:hint="eastAsia" w:ascii="仿宋" w:eastAsia="仿宋" w:cs="仿宋"/>
                <w:kern w:val="2"/>
                <w:sz w:val="24"/>
                <w:szCs w:val="24"/>
              </w:rPr>
            </w:pPr>
            <w:r>
              <w:rPr>
                <w:rFonts w:hint="eastAsia" w:ascii="仿宋" w:eastAsia="仿宋" w:cs="仿宋"/>
                <w:kern w:val="2"/>
                <w:sz w:val="24"/>
                <w:szCs w:val="24"/>
              </w:rPr>
              <w:t>识记：学前儿童科学教育活动的心理学基础和教育学基础。</w:t>
            </w:r>
          </w:p>
          <w:p w14:paraId="6EE3686D">
            <w:pPr>
              <w:widowControl/>
              <w:rPr>
                <w:rFonts w:hint="eastAsia" w:ascii="仿宋" w:eastAsia="仿宋" w:cs="仿宋"/>
                <w:kern w:val="2"/>
                <w:sz w:val="24"/>
                <w:szCs w:val="24"/>
              </w:rPr>
            </w:pPr>
            <w:r>
              <w:rPr>
                <w:rFonts w:hint="eastAsia" w:ascii="仿宋" w:eastAsia="仿宋" w:cs="仿宋"/>
                <w:kern w:val="2"/>
                <w:sz w:val="24"/>
                <w:szCs w:val="24"/>
              </w:rPr>
              <w:t>领会：</w:t>
            </w:r>
            <w:r>
              <w:rPr>
                <w:rFonts w:hint="eastAsia" w:ascii="仿宋" w:eastAsia="仿宋" w:cs="仿宋"/>
                <w:bCs/>
                <w:kern w:val="2"/>
                <w:sz w:val="24"/>
                <w:szCs w:val="24"/>
              </w:rPr>
              <w:t>说明相关理论基础在看待儿童的发展、儿童的科学学习方式及学习过程上的认识。</w:t>
            </w:r>
          </w:p>
          <w:p w14:paraId="51F1605F">
            <w:pPr>
              <w:widowControl/>
              <w:rPr>
                <w:rFonts w:hint="eastAsia" w:ascii="仿宋" w:eastAsia="仿宋" w:cs="仿宋"/>
                <w:kern w:val="2"/>
                <w:sz w:val="24"/>
                <w:szCs w:val="24"/>
              </w:rPr>
            </w:pPr>
            <w:r>
              <w:rPr>
                <w:rFonts w:hint="eastAsia" w:ascii="仿宋" w:eastAsia="仿宋" w:cs="仿宋"/>
                <w:kern w:val="2"/>
                <w:sz w:val="24"/>
                <w:szCs w:val="24"/>
              </w:rPr>
              <w:t>应用：</w:t>
            </w:r>
            <w:r>
              <w:rPr>
                <w:rFonts w:hint="eastAsia" w:ascii="仿宋" w:eastAsia="仿宋" w:cs="仿宋"/>
                <w:bCs/>
                <w:kern w:val="2"/>
                <w:sz w:val="24"/>
                <w:szCs w:val="24"/>
              </w:rPr>
              <w:t>将这些理论灵活运用在学前儿童科学教育活动的实践中。</w:t>
            </w:r>
          </w:p>
        </w:tc>
        <w:tc>
          <w:tcPr>
            <w:tcW w:w="983"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F0F0C7">
            <w:pPr>
              <w:widowControl/>
              <w:jc w:val="center"/>
              <w:rPr>
                <w:rFonts w:hint="eastAsia" w:ascii="仿宋" w:eastAsia="仿宋" w:cs="仿宋"/>
                <w:kern w:val="2"/>
                <w:sz w:val="24"/>
                <w:szCs w:val="24"/>
              </w:rPr>
            </w:pPr>
            <w:r>
              <w:rPr>
                <w:rFonts w:hint="eastAsia" w:ascii="仿宋" w:eastAsia="仿宋" w:cs="仿宋"/>
                <w:kern w:val="2"/>
                <w:sz w:val="24"/>
                <w:szCs w:val="24"/>
              </w:rPr>
              <w:t>支撑课程目标1</w:t>
            </w:r>
          </w:p>
        </w:tc>
        <w:tc>
          <w:tcPr>
            <w:tcW w:w="622"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2E2328">
            <w:pPr>
              <w:jc w:val="center"/>
              <w:rPr>
                <w:rFonts w:hint="eastAsia" w:ascii="仿宋" w:eastAsia="仿宋" w:cs="仿宋"/>
                <w:kern w:val="2"/>
                <w:sz w:val="24"/>
                <w:szCs w:val="24"/>
              </w:rPr>
            </w:pPr>
            <w:r>
              <w:rPr>
                <w:rFonts w:hint="eastAsia" w:ascii="仿宋" w:eastAsia="仿宋" w:cs="仿宋"/>
                <w:kern w:val="2"/>
                <w:sz w:val="24"/>
                <w:szCs w:val="24"/>
              </w:rPr>
              <w:t>2</w:t>
            </w:r>
          </w:p>
        </w:tc>
      </w:tr>
      <w:tr w14:paraId="600F5BC2">
        <w:tblPrEx>
          <w:tblCellMar>
            <w:top w:w="0" w:type="dxa"/>
            <w:left w:w="0" w:type="dxa"/>
            <w:bottom w:w="0" w:type="dxa"/>
            <w:right w:w="28" w:type="dxa"/>
          </w:tblCellMar>
        </w:tblPrEx>
        <w:trPr>
          <w:trHeight w:val="454" w:hRule="atLeast"/>
        </w:trPr>
        <w:tc>
          <w:tcPr>
            <w:tcW w:w="1326"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324A28"/>
        </w:tc>
        <w:tc>
          <w:tcPr>
            <w:tcW w:w="6214" w:type="dxa"/>
            <w:gridSpan w:val="11"/>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281B0C">
            <w:pPr>
              <w:widowControl/>
              <w:rPr>
                <w:rFonts w:hint="eastAsia" w:ascii="仿宋" w:eastAsia="仿宋" w:cs="仿宋"/>
                <w:kern w:val="2"/>
                <w:sz w:val="24"/>
                <w:szCs w:val="24"/>
              </w:rPr>
            </w:pPr>
            <w:r>
              <w:rPr>
                <w:rFonts w:hint="eastAsia" w:ascii="仿宋" w:eastAsia="仿宋" w:cs="仿宋"/>
                <w:kern w:val="2"/>
                <w:sz w:val="24"/>
                <w:szCs w:val="24"/>
              </w:rPr>
              <w:t>第二章 学前儿童科学教育活动的目标</w:t>
            </w:r>
          </w:p>
          <w:p w14:paraId="6AAB0EDF">
            <w:pPr>
              <w:widowControl/>
              <w:rPr>
                <w:rFonts w:hint="eastAsia" w:ascii="仿宋" w:eastAsia="仿宋" w:cs="仿宋"/>
                <w:kern w:val="2"/>
                <w:sz w:val="24"/>
                <w:szCs w:val="24"/>
              </w:rPr>
            </w:pPr>
            <w:r>
              <w:rPr>
                <w:rFonts w:hint="eastAsia" w:ascii="仿宋" w:eastAsia="仿宋" w:cs="仿宋"/>
                <w:kern w:val="2"/>
                <w:sz w:val="24"/>
                <w:szCs w:val="24"/>
              </w:rPr>
              <w:t>识记：描述幼儿科学教育总目标、《指南》中学前各年龄阶段科学教育目标的内涵。</w:t>
            </w:r>
          </w:p>
          <w:p w14:paraId="0007BA22">
            <w:pPr>
              <w:widowControl/>
              <w:rPr>
                <w:rFonts w:hint="eastAsia" w:ascii="仿宋" w:eastAsia="仿宋" w:cs="仿宋"/>
                <w:kern w:val="2"/>
                <w:sz w:val="24"/>
                <w:szCs w:val="24"/>
              </w:rPr>
            </w:pPr>
            <w:r>
              <w:rPr>
                <w:rFonts w:hint="eastAsia" w:ascii="仿宋" w:eastAsia="仿宋" w:cs="仿宋"/>
                <w:kern w:val="2"/>
                <w:sz w:val="24"/>
                <w:szCs w:val="24"/>
              </w:rPr>
              <w:t>领会：学前儿童科学教育活动目标的确定依据及总目标的精神要求。</w:t>
            </w:r>
          </w:p>
          <w:p w14:paraId="1F34A922">
            <w:pPr>
              <w:widowControl/>
              <w:rPr>
                <w:rFonts w:hint="eastAsia" w:ascii="仿宋" w:eastAsia="仿宋" w:cs="仿宋"/>
                <w:kern w:val="2"/>
                <w:sz w:val="24"/>
                <w:szCs w:val="24"/>
              </w:rPr>
            </w:pPr>
            <w:r>
              <w:rPr>
                <w:rFonts w:hint="eastAsia" w:ascii="仿宋" w:eastAsia="仿宋" w:cs="仿宋"/>
                <w:kern w:val="2"/>
                <w:sz w:val="24"/>
                <w:szCs w:val="24"/>
              </w:rPr>
              <w:t>应用：根据学前儿童科学教育的总目标分析一个具体的科学教育活动的目标或分析一个教育活动；根据学前儿童科学教育各年龄阶段目标分析或设计一个具体的科学教育活动的目标。</w:t>
            </w:r>
          </w:p>
          <w:p w14:paraId="240AD470">
            <w:pPr>
              <w:widowControl/>
              <w:rPr>
                <w:rFonts w:hint="eastAsia" w:ascii="仿宋" w:eastAsia="仿宋" w:cs="仿宋"/>
                <w:kern w:val="2"/>
                <w:sz w:val="24"/>
                <w:szCs w:val="24"/>
              </w:rPr>
            </w:pPr>
            <w:r>
              <w:rPr>
                <w:rFonts w:hint="eastAsia" w:ascii="仿宋" w:eastAsia="仿宋" w:cs="仿宋"/>
                <w:b/>
                <w:bCs/>
                <w:color w:val="auto"/>
                <w:kern w:val="2"/>
                <w:sz w:val="24"/>
                <w:szCs w:val="24"/>
              </w:rPr>
              <w:t>课程思政：</w:t>
            </w:r>
            <w:r>
              <w:rPr>
                <w:rFonts w:hint="eastAsia" w:ascii="仿宋" w:eastAsia="仿宋" w:cs="仿宋"/>
                <w:b w:val="0"/>
                <w:bCs w:val="0"/>
                <w:color w:val="auto"/>
                <w:kern w:val="2"/>
                <w:sz w:val="24"/>
                <w:szCs w:val="24"/>
              </w:rPr>
              <w:t>通过学习了解幼儿科学教育目标的结构，掌握幼儿科学教育目标，理解各层次目标之间的</w:t>
            </w:r>
            <w:r>
              <w:rPr>
                <w:rFonts w:hint="eastAsia" w:ascii="仿宋" w:eastAsia="仿宋" w:cs="仿宋"/>
                <w:b w:val="0"/>
                <w:bCs w:val="0"/>
                <w:color w:val="auto"/>
                <w:kern w:val="2"/>
                <w:sz w:val="24"/>
                <w:szCs w:val="24"/>
                <w:lang w:eastAsia="zh-CN"/>
              </w:rPr>
              <w:t>辩证统一</w:t>
            </w:r>
            <w:r>
              <w:rPr>
                <w:rFonts w:hint="eastAsia" w:ascii="仿宋" w:eastAsia="仿宋" w:cs="仿宋"/>
                <w:b w:val="0"/>
                <w:bCs w:val="0"/>
                <w:color w:val="auto"/>
                <w:kern w:val="2"/>
                <w:sz w:val="24"/>
                <w:szCs w:val="24"/>
              </w:rPr>
              <w:t>关系，理解各目标有其独特的内容和意义；通过案例分析、活动目标设计、活动目标评价等方式，提高学生准确把握幼儿科学教育目标的水平。</w:t>
            </w:r>
          </w:p>
        </w:tc>
        <w:tc>
          <w:tcPr>
            <w:tcW w:w="983"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89B78A">
            <w:pPr>
              <w:widowControl/>
              <w:jc w:val="center"/>
              <w:rPr>
                <w:rFonts w:hint="eastAsia" w:ascii="仿宋" w:eastAsia="仿宋" w:cs="仿宋"/>
                <w:kern w:val="2"/>
                <w:sz w:val="24"/>
                <w:szCs w:val="24"/>
              </w:rPr>
            </w:pPr>
            <w:r>
              <w:rPr>
                <w:rFonts w:hint="eastAsia" w:ascii="仿宋" w:eastAsia="仿宋" w:cs="仿宋"/>
                <w:kern w:val="2"/>
                <w:sz w:val="24"/>
                <w:szCs w:val="24"/>
              </w:rPr>
              <w:t>支撑课程目标1、2</w:t>
            </w:r>
          </w:p>
        </w:tc>
        <w:tc>
          <w:tcPr>
            <w:tcW w:w="622"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08F335">
            <w:pPr>
              <w:jc w:val="center"/>
              <w:rPr>
                <w:rFonts w:hint="eastAsia" w:ascii="仿宋" w:eastAsia="仿宋" w:cs="仿宋"/>
                <w:kern w:val="2"/>
                <w:sz w:val="24"/>
                <w:szCs w:val="24"/>
              </w:rPr>
            </w:pPr>
            <w:r>
              <w:rPr>
                <w:rFonts w:hint="eastAsia" w:ascii="仿宋" w:eastAsia="仿宋" w:cs="仿宋"/>
                <w:kern w:val="2"/>
                <w:sz w:val="24"/>
                <w:szCs w:val="24"/>
              </w:rPr>
              <w:t>2</w:t>
            </w:r>
          </w:p>
        </w:tc>
      </w:tr>
      <w:tr w14:paraId="5477D58C">
        <w:tblPrEx>
          <w:tblCellMar>
            <w:top w:w="0" w:type="dxa"/>
            <w:left w:w="0" w:type="dxa"/>
            <w:bottom w:w="0" w:type="dxa"/>
            <w:right w:w="28" w:type="dxa"/>
          </w:tblCellMar>
        </w:tblPrEx>
        <w:trPr>
          <w:trHeight w:val="376" w:hRule="atLeast"/>
        </w:trPr>
        <w:tc>
          <w:tcPr>
            <w:tcW w:w="1326"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29A79F"/>
        </w:tc>
        <w:tc>
          <w:tcPr>
            <w:tcW w:w="6214" w:type="dxa"/>
            <w:gridSpan w:val="11"/>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714BE0">
            <w:pPr>
              <w:rPr>
                <w:rFonts w:hint="eastAsia" w:ascii="仿宋" w:eastAsia="仿宋" w:cs="仿宋"/>
                <w:kern w:val="2"/>
                <w:sz w:val="24"/>
                <w:szCs w:val="24"/>
              </w:rPr>
            </w:pPr>
            <w:r>
              <w:rPr>
                <w:rFonts w:hint="eastAsia" w:ascii="仿宋" w:eastAsia="仿宋" w:cs="仿宋"/>
                <w:kern w:val="2"/>
                <w:sz w:val="24"/>
                <w:szCs w:val="24"/>
              </w:rPr>
              <w:t>第三章 学前儿童科学教育活动的内容与方法</w:t>
            </w:r>
          </w:p>
          <w:p w14:paraId="1493C942">
            <w:pPr>
              <w:rPr>
                <w:rFonts w:hint="eastAsia" w:ascii="仿宋" w:eastAsia="仿宋" w:cs="仿宋"/>
                <w:kern w:val="2"/>
                <w:sz w:val="24"/>
                <w:szCs w:val="24"/>
              </w:rPr>
            </w:pPr>
            <w:r>
              <w:rPr>
                <w:rFonts w:hint="eastAsia" w:ascii="仿宋" w:eastAsia="仿宋" w:cs="仿宋"/>
                <w:kern w:val="2"/>
                <w:sz w:val="24"/>
                <w:szCs w:val="24"/>
              </w:rPr>
              <w:t>识记：选择学前儿童科学教育活动内容的依据、内容范围，说出学前儿童科学教育的基本方法。</w:t>
            </w:r>
          </w:p>
          <w:p w14:paraId="27DCC3A5">
            <w:pPr>
              <w:rPr>
                <w:rFonts w:hint="eastAsia" w:ascii="仿宋" w:eastAsia="仿宋" w:cs="仿宋"/>
                <w:kern w:val="2"/>
                <w:sz w:val="24"/>
                <w:szCs w:val="24"/>
              </w:rPr>
            </w:pPr>
            <w:r>
              <w:rPr>
                <w:rFonts w:hint="eastAsia" w:ascii="仿宋" w:eastAsia="仿宋" w:cs="仿宋"/>
                <w:kern w:val="2"/>
                <w:sz w:val="24"/>
                <w:szCs w:val="24"/>
              </w:rPr>
              <w:t>领会：明确不同年龄阶段学前儿童科学教育内容的范围，选择科学教育活动内容的基本要求。</w:t>
            </w:r>
          </w:p>
          <w:p w14:paraId="62A730E9">
            <w:pPr>
              <w:rPr>
                <w:rFonts w:hint="eastAsia" w:ascii="仿宋" w:eastAsia="仿宋" w:cs="仿宋"/>
                <w:kern w:val="2"/>
                <w:sz w:val="24"/>
                <w:szCs w:val="24"/>
              </w:rPr>
            </w:pPr>
            <w:r>
              <w:rPr>
                <w:rFonts w:hint="eastAsia" w:ascii="仿宋" w:eastAsia="仿宋" w:cs="仿宋"/>
                <w:kern w:val="2"/>
                <w:sz w:val="24"/>
                <w:szCs w:val="24"/>
              </w:rPr>
              <w:t>应用：能运用学前儿童科学教育的基本方法设计相关的科学活动。</w:t>
            </w:r>
          </w:p>
          <w:p w14:paraId="37ED1F0D">
            <w:pPr>
              <w:widowControl/>
              <w:rPr>
                <w:rFonts w:hint="eastAsia" w:ascii="仿宋" w:eastAsia="仿宋" w:cs="仿宋"/>
                <w:kern w:val="2"/>
                <w:sz w:val="24"/>
                <w:szCs w:val="24"/>
                <w:lang w:eastAsia="zh-CN"/>
              </w:rPr>
            </w:pPr>
            <w:r>
              <w:rPr>
                <w:rFonts w:hint="eastAsia" w:ascii="仿宋" w:eastAsia="仿宋" w:cs="仿宋"/>
                <w:b/>
                <w:bCs/>
                <w:color w:val="auto"/>
                <w:kern w:val="2"/>
                <w:sz w:val="24"/>
                <w:szCs w:val="24"/>
              </w:rPr>
              <w:t>课程思政：</w:t>
            </w:r>
            <w:r>
              <w:rPr>
                <w:rFonts w:hint="eastAsia" w:ascii="仿宋" w:eastAsia="仿宋" w:cs="仿宋"/>
                <w:b w:val="0"/>
                <w:bCs w:val="0"/>
                <w:color w:val="auto"/>
                <w:kern w:val="2"/>
                <w:sz w:val="24"/>
                <w:szCs w:val="24"/>
              </w:rPr>
              <w:t>通过学习学生了解幼儿科学教育内容的范围，领会幼儿科学教育内容选择的要求，掌握选编幼儿科学教育内容的原则；通过指导学生掌握幼儿园科学教育内容选编的方法，培养学生的方法论意识，学习根据科学教育目标选编幼儿科学教育内容。通过指导学生了解及掌握幼儿科学教育的几种主要方法</w:t>
            </w:r>
            <w:r>
              <w:rPr>
                <w:rFonts w:hint="eastAsia" w:ascii="仿宋" w:eastAsia="仿宋" w:cs="仿宋"/>
                <w:b w:val="0"/>
                <w:bCs w:val="0"/>
                <w:color w:val="auto"/>
                <w:kern w:val="2"/>
                <w:sz w:val="24"/>
                <w:szCs w:val="24"/>
                <w:lang w:eastAsia="zh-CN"/>
              </w:rPr>
              <w:t>，</w:t>
            </w:r>
            <w:r>
              <w:rPr>
                <w:rFonts w:hint="eastAsia" w:ascii="仿宋" w:eastAsia="仿宋" w:cs="仿宋"/>
                <w:b w:val="0"/>
                <w:bCs w:val="0"/>
                <w:color w:val="auto"/>
                <w:kern w:val="2"/>
                <w:sz w:val="24"/>
                <w:szCs w:val="24"/>
              </w:rPr>
              <w:t>提升学生综合运用幼儿科学教育方法的能力，能结合具体教材内容、教育对象与教学条件设备等灵活、创造性地加以运用</w:t>
            </w:r>
            <w:r>
              <w:rPr>
                <w:rFonts w:hint="eastAsia" w:ascii="仿宋" w:eastAsia="仿宋" w:cs="仿宋"/>
                <w:b w:val="0"/>
                <w:bCs w:val="0"/>
                <w:color w:val="auto"/>
                <w:kern w:val="2"/>
                <w:sz w:val="24"/>
                <w:szCs w:val="24"/>
                <w:lang w:eastAsia="zh-CN"/>
              </w:rPr>
              <w:t>。</w:t>
            </w:r>
          </w:p>
        </w:tc>
        <w:tc>
          <w:tcPr>
            <w:tcW w:w="983"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0B511E">
            <w:pPr>
              <w:jc w:val="center"/>
              <w:rPr>
                <w:rFonts w:hint="eastAsia" w:ascii="仿宋" w:eastAsia="仿宋" w:cs="仿宋"/>
                <w:kern w:val="2"/>
                <w:sz w:val="24"/>
                <w:szCs w:val="24"/>
              </w:rPr>
            </w:pPr>
            <w:r>
              <w:rPr>
                <w:rFonts w:hint="eastAsia" w:ascii="仿宋" w:eastAsia="仿宋" w:cs="仿宋"/>
                <w:kern w:val="2"/>
                <w:sz w:val="24"/>
                <w:szCs w:val="24"/>
              </w:rPr>
              <w:t>支撑课程目标1、2</w:t>
            </w:r>
          </w:p>
        </w:tc>
        <w:tc>
          <w:tcPr>
            <w:tcW w:w="622"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1B2833">
            <w:pPr>
              <w:jc w:val="center"/>
              <w:rPr>
                <w:rFonts w:hint="eastAsia" w:ascii="仿宋" w:eastAsia="仿宋" w:cs="仿宋"/>
                <w:kern w:val="2"/>
                <w:sz w:val="24"/>
                <w:szCs w:val="24"/>
              </w:rPr>
            </w:pPr>
            <w:r>
              <w:rPr>
                <w:rFonts w:hint="eastAsia" w:ascii="仿宋" w:eastAsia="仿宋" w:cs="仿宋"/>
                <w:kern w:val="2"/>
                <w:sz w:val="24"/>
                <w:szCs w:val="24"/>
              </w:rPr>
              <w:t>3</w:t>
            </w:r>
          </w:p>
        </w:tc>
      </w:tr>
      <w:tr w14:paraId="2339BB98">
        <w:tblPrEx>
          <w:tblCellMar>
            <w:top w:w="0" w:type="dxa"/>
            <w:left w:w="0" w:type="dxa"/>
            <w:bottom w:w="0" w:type="dxa"/>
            <w:right w:w="28" w:type="dxa"/>
          </w:tblCellMar>
        </w:tblPrEx>
        <w:trPr>
          <w:trHeight w:val="454" w:hRule="atLeast"/>
        </w:trPr>
        <w:tc>
          <w:tcPr>
            <w:tcW w:w="1326"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D59D42"/>
        </w:tc>
        <w:tc>
          <w:tcPr>
            <w:tcW w:w="6214" w:type="dxa"/>
            <w:gridSpan w:val="11"/>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19D9F2">
            <w:pPr>
              <w:rPr>
                <w:rFonts w:hint="eastAsia" w:ascii="仿宋" w:eastAsia="仿宋" w:cs="仿宋"/>
                <w:kern w:val="2"/>
                <w:sz w:val="24"/>
                <w:szCs w:val="24"/>
              </w:rPr>
            </w:pPr>
            <w:r>
              <w:rPr>
                <w:rFonts w:hint="eastAsia" w:ascii="仿宋" w:eastAsia="仿宋" w:cs="仿宋"/>
                <w:kern w:val="2"/>
                <w:sz w:val="24"/>
                <w:szCs w:val="24"/>
              </w:rPr>
              <w:t>第四章 学前儿童科学教育活动设计与组织指导</w:t>
            </w:r>
          </w:p>
          <w:p w14:paraId="3C282681">
            <w:pPr>
              <w:rPr>
                <w:rFonts w:hint="eastAsia" w:ascii="仿宋" w:eastAsia="仿宋" w:cs="仿宋"/>
                <w:kern w:val="2"/>
                <w:sz w:val="24"/>
                <w:szCs w:val="24"/>
              </w:rPr>
            </w:pPr>
            <w:r>
              <w:rPr>
                <w:rFonts w:hint="eastAsia" w:ascii="仿宋" w:eastAsia="仿宋" w:cs="仿宋"/>
                <w:kern w:val="2"/>
                <w:sz w:val="24"/>
                <w:szCs w:val="24"/>
              </w:rPr>
              <w:t>识记：观察类、实验操作类、交流讨论类和技术制作类科学教育活动的含义、特点及教学目标。</w:t>
            </w:r>
          </w:p>
          <w:p w14:paraId="376D03C3">
            <w:pPr>
              <w:rPr>
                <w:rFonts w:hint="eastAsia" w:ascii="仿宋" w:eastAsia="仿宋" w:cs="仿宋"/>
                <w:kern w:val="2"/>
                <w:sz w:val="24"/>
                <w:szCs w:val="24"/>
              </w:rPr>
            </w:pPr>
            <w:r>
              <w:rPr>
                <w:rFonts w:hint="eastAsia" w:ascii="仿宋" w:eastAsia="仿宋" w:cs="仿宋"/>
                <w:kern w:val="2"/>
                <w:sz w:val="24"/>
                <w:szCs w:val="24"/>
              </w:rPr>
              <w:t>领会：阐述组织学前儿童科学教育的各种基本方法，归纳学前儿童科学教育活动的组织指导原则。</w:t>
            </w:r>
          </w:p>
          <w:p w14:paraId="1174D013">
            <w:pPr>
              <w:rPr>
                <w:rFonts w:hint="eastAsia" w:ascii="仿宋" w:eastAsia="仿宋" w:cs="仿宋"/>
                <w:kern w:val="2"/>
                <w:sz w:val="24"/>
                <w:szCs w:val="24"/>
              </w:rPr>
            </w:pPr>
            <w:r>
              <w:rPr>
                <w:rFonts w:hint="eastAsia" w:ascii="仿宋" w:eastAsia="仿宋" w:cs="仿宋"/>
                <w:kern w:val="2"/>
                <w:sz w:val="24"/>
                <w:szCs w:val="24"/>
              </w:rPr>
              <w:t>应用：能灵活运用学前儿童科学教育的方法和原则开展各类科学教育活动的设计与组织指导。</w:t>
            </w:r>
          </w:p>
          <w:p w14:paraId="3383C699">
            <w:pPr>
              <w:rPr>
                <w:rFonts w:hint="eastAsia" w:ascii="仿宋" w:eastAsia="仿宋" w:cs="仿宋"/>
                <w:kern w:val="2"/>
                <w:sz w:val="24"/>
                <w:szCs w:val="24"/>
              </w:rPr>
            </w:pPr>
            <w:r>
              <w:rPr>
                <w:rFonts w:hint="eastAsia" w:ascii="仿宋" w:eastAsia="仿宋" w:cs="仿宋"/>
                <w:b/>
                <w:bCs/>
                <w:kern w:val="2"/>
                <w:sz w:val="24"/>
                <w:szCs w:val="24"/>
                <w:lang w:val="en-US" w:eastAsia="zh-CN"/>
              </w:rPr>
              <w:t>课程思政：</w:t>
            </w:r>
            <w:r>
              <w:rPr>
                <w:rFonts w:hint="eastAsia" w:ascii="仿宋" w:eastAsia="仿宋" w:cs="仿宋"/>
                <w:kern w:val="2"/>
                <w:sz w:val="24"/>
                <w:szCs w:val="24"/>
                <w:lang w:val="en-US" w:eastAsia="zh-CN"/>
              </w:rPr>
              <w:t>通过指导学生了解幼儿科学教育活动的结构，熟悉幼儿园科学教育活动过程的特点，领会各种类型科学教育活动设计的要求，发展学生设计及指导幼儿园科学教育活动的能力和方法。通过活动见习、视频观摩、案例评析或试教等方式，加强学生理论联系实践，学以致用，提高学生教学设计与指导的实践能力。</w:t>
            </w:r>
          </w:p>
        </w:tc>
        <w:tc>
          <w:tcPr>
            <w:tcW w:w="983"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5E6326">
            <w:pPr>
              <w:jc w:val="center"/>
              <w:rPr>
                <w:rFonts w:hint="eastAsia" w:ascii="仿宋" w:eastAsia="仿宋" w:cs="仿宋"/>
                <w:kern w:val="2"/>
                <w:sz w:val="24"/>
                <w:szCs w:val="24"/>
              </w:rPr>
            </w:pPr>
            <w:r>
              <w:rPr>
                <w:rFonts w:hint="eastAsia" w:ascii="仿宋" w:eastAsia="仿宋" w:cs="仿宋"/>
                <w:kern w:val="2"/>
                <w:sz w:val="24"/>
                <w:szCs w:val="24"/>
              </w:rPr>
              <w:t>支撑课程目标1、2</w:t>
            </w:r>
          </w:p>
        </w:tc>
        <w:tc>
          <w:tcPr>
            <w:tcW w:w="622"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FF2273">
            <w:pPr>
              <w:jc w:val="center"/>
              <w:rPr>
                <w:rFonts w:hint="eastAsia" w:ascii="仿宋" w:eastAsia="仿宋" w:cs="仿宋"/>
                <w:kern w:val="2"/>
                <w:sz w:val="24"/>
                <w:szCs w:val="24"/>
              </w:rPr>
            </w:pPr>
            <w:r>
              <w:rPr>
                <w:rFonts w:hint="eastAsia" w:ascii="仿宋" w:eastAsia="仿宋" w:cs="仿宋"/>
                <w:kern w:val="2"/>
                <w:sz w:val="24"/>
                <w:szCs w:val="24"/>
              </w:rPr>
              <w:t>5</w:t>
            </w:r>
          </w:p>
        </w:tc>
      </w:tr>
      <w:tr w14:paraId="20BE73C9">
        <w:tblPrEx>
          <w:tblCellMar>
            <w:top w:w="0" w:type="dxa"/>
            <w:left w:w="0" w:type="dxa"/>
            <w:bottom w:w="0" w:type="dxa"/>
            <w:right w:w="28" w:type="dxa"/>
          </w:tblCellMar>
        </w:tblPrEx>
        <w:trPr>
          <w:trHeight w:val="454" w:hRule="atLeast"/>
        </w:trPr>
        <w:tc>
          <w:tcPr>
            <w:tcW w:w="1326"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28D022"/>
        </w:tc>
        <w:tc>
          <w:tcPr>
            <w:tcW w:w="6214" w:type="dxa"/>
            <w:gridSpan w:val="11"/>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B0D13E">
            <w:pPr>
              <w:rPr>
                <w:rFonts w:hint="eastAsia" w:ascii="仿宋" w:eastAsia="仿宋" w:cs="仿宋"/>
                <w:kern w:val="2"/>
                <w:sz w:val="24"/>
                <w:szCs w:val="24"/>
              </w:rPr>
            </w:pPr>
            <w:r>
              <w:rPr>
                <w:rFonts w:hint="eastAsia" w:ascii="仿宋" w:eastAsia="仿宋" w:cs="仿宋"/>
                <w:kern w:val="2"/>
                <w:sz w:val="24"/>
                <w:szCs w:val="24"/>
              </w:rPr>
              <w:t>第五章 学前儿童数学类教育活动设计与组织指导</w:t>
            </w:r>
          </w:p>
          <w:p w14:paraId="6598CF79">
            <w:pPr>
              <w:rPr>
                <w:rFonts w:hint="eastAsia" w:ascii="仿宋" w:eastAsia="仿宋" w:cs="仿宋"/>
                <w:kern w:val="2"/>
                <w:sz w:val="24"/>
                <w:szCs w:val="24"/>
              </w:rPr>
            </w:pPr>
            <w:r>
              <w:rPr>
                <w:rFonts w:hint="eastAsia" w:ascii="仿宋" w:eastAsia="仿宋" w:cs="仿宋"/>
                <w:kern w:val="2"/>
                <w:sz w:val="24"/>
                <w:szCs w:val="24"/>
              </w:rPr>
              <w:t>识记：描述幼儿园数学教育的意义、内容、基本方法和途径。</w:t>
            </w:r>
          </w:p>
          <w:p w14:paraId="5B236069">
            <w:pPr>
              <w:rPr>
                <w:rFonts w:hint="eastAsia" w:ascii="仿宋" w:eastAsia="仿宋" w:cs="仿宋"/>
                <w:kern w:val="2"/>
                <w:sz w:val="24"/>
                <w:szCs w:val="24"/>
              </w:rPr>
            </w:pPr>
            <w:r>
              <w:rPr>
                <w:rFonts w:hint="eastAsia" w:ascii="仿宋" w:eastAsia="仿宋" w:cs="仿宋"/>
                <w:kern w:val="2"/>
                <w:sz w:val="24"/>
                <w:szCs w:val="24"/>
              </w:rPr>
              <w:t>领会：理解基本的数学概念和幼儿学习数学的核心经验；叙述《指南》科学领域数学认知目标。</w:t>
            </w:r>
          </w:p>
          <w:p w14:paraId="76632161">
            <w:pPr>
              <w:rPr>
                <w:rFonts w:hint="eastAsia" w:ascii="仿宋" w:eastAsia="仿宋" w:cs="仿宋"/>
                <w:kern w:val="2"/>
                <w:sz w:val="24"/>
                <w:szCs w:val="24"/>
              </w:rPr>
            </w:pPr>
            <w:r>
              <w:rPr>
                <w:rFonts w:hint="eastAsia" w:ascii="仿宋" w:eastAsia="仿宋" w:cs="仿宋"/>
                <w:kern w:val="2"/>
                <w:sz w:val="24"/>
                <w:szCs w:val="24"/>
              </w:rPr>
              <w:t>应用：初步学会活动设计与组织幼儿园的数学教育活动。</w:t>
            </w:r>
          </w:p>
          <w:p w14:paraId="4758418B">
            <w:pPr>
              <w:rPr>
                <w:rFonts w:hint="eastAsia" w:ascii="仿宋" w:eastAsia="仿宋" w:cs="仿宋"/>
                <w:kern w:val="2"/>
                <w:sz w:val="24"/>
                <w:szCs w:val="24"/>
              </w:rPr>
            </w:pPr>
            <w:r>
              <w:rPr>
                <w:rFonts w:hint="eastAsia" w:ascii="仿宋" w:hAnsi="Times New Roman" w:eastAsia="仿宋" w:cs="仿宋"/>
                <w:b/>
                <w:bCs/>
                <w:i w:val="0"/>
                <w:iCs w:val="0"/>
                <w:color w:val="auto"/>
                <w:kern w:val="2"/>
                <w:sz w:val="24"/>
                <w:szCs w:val="24"/>
                <w:lang w:val="en-US" w:eastAsia="zh-CN" w:bidi="ar-SA"/>
              </w:rPr>
              <w:t>课程思政：</w:t>
            </w:r>
            <w:r>
              <w:rPr>
                <w:rFonts w:hint="eastAsia" w:ascii="仿宋" w:hAnsi="Times New Roman" w:eastAsia="仿宋" w:cs="仿宋"/>
                <w:b w:val="0"/>
                <w:bCs w:val="0"/>
                <w:i w:val="0"/>
                <w:iCs w:val="0"/>
                <w:color w:val="auto"/>
                <w:kern w:val="2"/>
                <w:sz w:val="24"/>
                <w:szCs w:val="24"/>
                <w:lang w:val="en-US" w:eastAsia="zh-CN" w:bidi="ar-SA"/>
              </w:rPr>
              <w:t>通过指导学生了解幼儿园数学教育的任务、目标内容、途径和方法等基本教育原理，理解幼儿数学教育的意义，为学生开展幼儿数学教育奠定理论基础；帮助学生学习和了解幼儿学数学的特点，掌握学前儿童数学概念认知发展的基本规律和年龄特点，从而使学生具备较好的理论素养。创造条件学习训练，使学生具有较好地组织、实施和评价数学教育活动的能力，自觉地把知识、理论转化为能力。</w:t>
            </w:r>
          </w:p>
        </w:tc>
        <w:tc>
          <w:tcPr>
            <w:tcW w:w="983"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0BD749">
            <w:pPr>
              <w:jc w:val="center"/>
              <w:rPr>
                <w:rFonts w:hint="eastAsia" w:ascii="仿宋" w:eastAsia="仿宋" w:cs="仿宋"/>
                <w:kern w:val="2"/>
                <w:sz w:val="24"/>
                <w:szCs w:val="24"/>
              </w:rPr>
            </w:pPr>
            <w:r>
              <w:rPr>
                <w:rFonts w:hint="eastAsia" w:ascii="仿宋" w:eastAsia="仿宋" w:cs="仿宋"/>
                <w:kern w:val="2"/>
                <w:sz w:val="24"/>
                <w:szCs w:val="24"/>
              </w:rPr>
              <w:t>支撑课程目标1、2、3</w:t>
            </w:r>
          </w:p>
        </w:tc>
        <w:tc>
          <w:tcPr>
            <w:tcW w:w="622"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792EEB">
            <w:pPr>
              <w:jc w:val="center"/>
              <w:rPr>
                <w:rFonts w:hint="eastAsia" w:ascii="仿宋" w:eastAsia="仿宋" w:cs="仿宋"/>
                <w:kern w:val="2"/>
                <w:sz w:val="24"/>
                <w:szCs w:val="24"/>
              </w:rPr>
            </w:pPr>
            <w:r>
              <w:rPr>
                <w:rFonts w:hint="eastAsia" w:ascii="仿宋" w:eastAsia="仿宋" w:cs="仿宋"/>
                <w:kern w:val="2"/>
                <w:sz w:val="24"/>
                <w:szCs w:val="24"/>
              </w:rPr>
              <w:t>6</w:t>
            </w:r>
          </w:p>
        </w:tc>
      </w:tr>
      <w:tr w14:paraId="205A8D5C">
        <w:tblPrEx>
          <w:tblCellMar>
            <w:top w:w="0" w:type="dxa"/>
            <w:left w:w="0" w:type="dxa"/>
            <w:bottom w:w="0" w:type="dxa"/>
            <w:right w:w="28" w:type="dxa"/>
          </w:tblCellMar>
        </w:tblPrEx>
        <w:trPr>
          <w:trHeight w:val="454" w:hRule="atLeast"/>
        </w:trPr>
        <w:tc>
          <w:tcPr>
            <w:tcW w:w="1326"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0E96F5"/>
        </w:tc>
        <w:tc>
          <w:tcPr>
            <w:tcW w:w="6214" w:type="dxa"/>
            <w:gridSpan w:val="11"/>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C5C28A">
            <w:pPr>
              <w:rPr>
                <w:rFonts w:hint="eastAsia" w:ascii="仿宋" w:eastAsia="仿宋" w:cs="仿宋"/>
                <w:kern w:val="2"/>
                <w:sz w:val="24"/>
                <w:szCs w:val="24"/>
              </w:rPr>
            </w:pPr>
            <w:r>
              <w:rPr>
                <w:rFonts w:hint="eastAsia" w:ascii="仿宋" w:eastAsia="仿宋" w:cs="仿宋"/>
                <w:kern w:val="2"/>
                <w:sz w:val="24"/>
                <w:szCs w:val="24"/>
              </w:rPr>
              <w:t>第六章 学前儿童区域科学教育活动设计与指导</w:t>
            </w:r>
          </w:p>
          <w:p w14:paraId="3AE14404">
            <w:pPr>
              <w:rPr>
                <w:rFonts w:hint="eastAsia" w:ascii="仿宋" w:eastAsia="仿宋" w:cs="仿宋"/>
                <w:kern w:val="2"/>
                <w:sz w:val="24"/>
                <w:szCs w:val="24"/>
              </w:rPr>
            </w:pPr>
            <w:r>
              <w:rPr>
                <w:rFonts w:hint="eastAsia" w:ascii="仿宋" w:eastAsia="仿宋" w:cs="仿宋"/>
                <w:kern w:val="2"/>
                <w:sz w:val="24"/>
                <w:szCs w:val="24"/>
              </w:rPr>
              <w:t>识记：说出区域学习活动的特点以及区域科学教育活动的特点、价值和类型。</w:t>
            </w:r>
          </w:p>
          <w:p w14:paraId="5AABCB54">
            <w:pPr>
              <w:rPr>
                <w:rFonts w:hint="eastAsia" w:ascii="仿宋" w:eastAsia="仿宋" w:cs="仿宋"/>
                <w:kern w:val="2"/>
                <w:sz w:val="24"/>
                <w:szCs w:val="24"/>
              </w:rPr>
            </w:pPr>
            <w:r>
              <w:rPr>
                <w:rFonts w:hint="eastAsia" w:ascii="仿宋" w:eastAsia="仿宋" w:cs="仿宋"/>
                <w:kern w:val="2"/>
                <w:sz w:val="24"/>
                <w:szCs w:val="24"/>
              </w:rPr>
              <w:t>领会：归纳区域科学教育活动的设计要求和指导要求。</w:t>
            </w:r>
          </w:p>
          <w:p w14:paraId="3CAFC965">
            <w:pPr>
              <w:rPr>
                <w:rFonts w:hint="eastAsia" w:ascii="仿宋" w:eastAsia="仿宋" w:cs="仿宋"/>
                <w:kern w:val="2"/>
                <w:sz w:val="24"/>
                <w:szCs w:val="24"/>
              </w:rPr>
            </w:pPr>
            <w:r>
              <w:rPr>
                <w:rFonts w:hint="eastAsia" w:ascii="仿宋" w:eastAsia="仿宋" w:cs="仿宋"/>
                <w:kern w:val="2"/>
                <w:sz w:val="24"/>
                <w:szCs w:val="24"/>
              </w:rPr>
              <w:t>应用：能设计与组织幼儿园自然角教育活动、科学活动区教育活动、数学角活动的活动方案。</w:t>
            </w:r>
          </w:p>
          <w:p w14:paraId="34DC642F">
            <w:pPr>
              <w:rPr>
                <w:rFonts w:hint="eastAsia" w:ascii="仿宋" w:eastAsia="仿宋" w:cs="仿宋"/>
                <w:kern w:val="2"/>
                <w:sz w:val="24"/>
                <w:szCs w:val="24"/>
              </w:rPr>
            </w:pPr>
            <w:r>
              <w:rPr>
                <w:rFonts w:hint="eastAsia" w:ascii="仿宋" w:hAnsi="Times New Roman" w:eastAsia="仿宋" w:cs="仿宋"/>
                <w:b/>
                <w:bCs/>
                <w:i w:val="0"/>
                <w:iCs w:val="0"/>
                <w:color w:val="auto"/>
                <w:kern w:val="2"/>
                <w:sz w:val="24"/>
                <w:szCs w:val="24"/>
                <w:lang w:val="en-US" w:eastAsia="zh-CN" w:bidi="ar-SA"/>
              </w:rPr>
              <w:t>课程思政：</w:t>
            </w:r>
            <w:r>
              <w:rPr>
                <w:rFonts w:hint="eastAsia" w:ascii="仿宋" w:hAnsi="Times New Roman" w:eastAsia="仿宋" w:cs="仿宋"/>
                <w:b w:val="0"/>
                <w:bCs w:val="0"/>
                <w:i w:val="0"/>
                <w:iCs w:val="0"/>
                <w:color w:val="auto"/>
                <w:kern w:val="2"/>
                <w:sz w:val="24"/>
                <w:szCs w:val="24"/>
                <w:lang w:val="en-US" w:eastAsia="zh-CN" w:bidi="ar-SA"/>
              </w:rPr>
              <w:t>通过指导学生了解幼儿园区域科学教育活动的特点，理解幼儿园区域科学教育活动的意义，为学生开展幼儿园区域科学教育活动奠定理论基础；通过活动见习、视频观摩、案例评析或试教等方式加强实践，创造条件学习训练，使学生具有较好的组织、实施和评价区域科学教育活动的能力，自觉地把知识、理论转化为能力。</w:t>
            </w:r>
          </w:p>
        </w:tc>
        <w:tc>
          <w:tcPr>
            <w:tcW w:w="983"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B91638">
            <w:pPr>
              <w:jc w:val="center"/>
              <w:rPr>
                <w:rFonts w:hint="eastAsia" w:ascii="仿宋" w:eastAsia="仿宋" w:cs="仿宋"/>
                <w:kern w:val="2"/>
                <w:sz w:val="24"/>
                <w:szCs w:val="24"/>
              </w:rPr>
            </w:pPr>
            <w:r>
              <w:rPr>
                <w:rFonts w:hint="eastAsia" w:ascii="仿宋" w:eastAsia="仿宋" w:cs="仿宋"/>
                <w:bCs/>
                <w:kern w:val="2"/>
                <w:sz w:val="24"/>
                <w:szCs w:val="24"/>
              </w:rPr>
              <w:t>支撑课程目标1、2</w:t>
            </w:r>
          </w:p>
        </w:tc>
        <w:tc>
          <w:tcPr>
            <w:tcW w:w="622"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AF612D">
            <w:pPr>
              <w:jc w:val="center"/>
              <w:rPr>
                <w:rFonts w:hint="eastAsia" w:ascii="仿宋" w:eastAsia="仿宋" w:cs="仿宋"/>
                <w:kern w:val="2"/>
                <w:sz w:val="24"/>
                <w:szCs w:val="24"/>
              </w:rPr>
            </w:pPr>
            <w:r>
              <w:rPr>
                <w:rFonts w:hint="eastAsia" w:ascii="仿宋" w:eastAsia="仿宋" w:cs="仿宋"/>
                <w:kern w:val="2"/>
                <w:sz w:val="24"/>
                <w:szCs w:val="24"/>
              </w:rPr>
              <w:t>2</w:t>
            </w:r>
          </w:p>
        </w:tc>
      </w:tr>
      <w:tr w14:paraId="549CE060">
        <w:tblPrEx>
          <w:tblCellMar>
            <w:top w:w="0" w:type="dxa"/>
            <w:left w:w="0" w:type="dxa"/>
            <w:bottom w:w="0" w:type="dxa"/>
            <w:right w:w="28" w:type="dxa"/>
          </w:tblCellMar>
        </w:tblPrEx>
        <w:trPr>
          <w:trHeight w:val="454" w:hRule="atLeast"/>
        </w:trPr>
        <w:tc>
          <w:tcPr>
            <w:tcW w:w="1326"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49F30E"/>
        </w:tc>
        <w:tc>
          <w:tcPr>
            <w:tcW w:w="6214" w:type="dxa"/>
            <w:gridSpan w:val="11"/>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F666E5">
            <w:pPr>
              <w:rPr>
                <w:rFonts w:hint="eastAsia" w:ascii="仿宋" w:eastAsia="仿宋" w:cs="仿宋"/>
                <w:kern w:val="2"/>
                <w:sz w:val="24"/>
                <w:szCs w:val="24"/>
              </w:rPr>
            </w:pPr>
            <w:r>
              <w:rPr>
                <w:rFonts w:hint="eastAsia" w:ascii="仿宋" w:eastAsia="仿宋" w:cs="仿宋"/>
                <w:kern w:val="2"/>
                <w:sz w:val="24"/>
                <w:szCs w:val="24"/>
              </w:rPr>
              <w:t>第七章 学前儿童科学游戏活动设计与指导</w:t>
            </w:r>
          </w:p>
          <w:p w14:paraId="5F1CFFD7">
            <w:pPr>
              <w:rPr>
                <w:rFonts w:hint="eastAsia" w:ascii="仿宋" w:eastAsia="仿宋" w:cs="仿宋"/>
                <w:kern w:val="2"/>
                <w:sz w:val="24"/>
                <w:szCs w:val="24"/>
              </w:rPr>
            </w:pPr>
            <w:r>
              <w:rPr>
                <w:rFonts w:hint="eastAsia" w:ascii="仿宋" w:eastAsia="仿宋" w:cs="仿宋"/>
                <w:kern w:val="2"/>
                <w:sz w:val="24"/>
                <w:szCs w:val="24"/>
              </w:rPr>
              <w:t>识记：描述幼儿科学游戏的概念、特点和价值。</w:t>
            </w:r>
          </w:p>
          <w:p w14:paraId="2895E5A4">
            <w:pPr>
              <w:rPr>
                <w:rFonts w:hint="eastAsia" w:ascii="仿宋" w:eastAsia="仿宋" w:cs="仿宋"/>
                <w:kern w:val="2"/>
                <w:sz w:val="24"/>
                <w:szCs w:val="24"/>
              </w:rPr>
            </w:pPr>
            <w:r>
              <w:rPr>
                <w:rFonts w:hint="eastAsia" w:ascii="仿宋" w:eastAsia="仿宋" w:cs="仿宋"/>
                <w:kern w:val="2"/>
                <w:sz w:val="24"/>
                <w:szCs w:val="24"/>
              </w:rPr>
              <w:t>领会：区别幼儿科学探索与科学游戏，阐述幼儿科学游戏的设计原则和要素方法。</w:t>
            </w:r>
          </w:p>
          <w:p w14:paraId="31A286C1">
            <w:pPr>
              <w:rPr>
                <w:rFonts w:hint="eastAsia" w:ascii="仿宋" w:eastAsia="仿宋" w:cs="仿宋"/>
                <w:kern w:val="2"/>
                <w:sz w:val="24"/>
                <w:szCs w:val="24"/>
              </w:rPr>
            </w:pPr>
            <w:r>
              <w:rPr>
                <w:rFonts w:hint="eastAsia" w:ascii="仿宋" w:eastAsia="仿宋" w:cs="仿宋"/>
                <w:kern w:val="2"/>
                <w:sz w:val="24"/>
                <w:szCs w:val="24"/>
              </w:rPr>
              <w:t>应用：设计并组织幼儿园科学游戏活动。</w:t>
            </w:r>
          </w:p>
          <w:p w14:paraId="1F60257D">
            <w:pPr>
              <w:rPr>
                <w:rFonts w:hint="eastAsia" w:ascii="仿宋" w:eastAsia="仿宋" w:cs="仿宋"/>
                <w:kern w:val="2"/>
                <w:sz w:val="24"/>
                <w:szCs w:val="24"/>
              </w:rPr>
            </w:pPr>
            <w:r>
              <w:rPr>
                <w:rFonts w:hint="eastAsia" w:ascii="仿宋" w:hAnsi="Times New Roman" w:eastAsia="仿宋" w:cs="仿宋"/>
                <w:b/>
                <w:bCs/>
                <w:i w:val="0"/>
                <w:iCs w:val="0"/>
                <w:color w:val="auto"/>
                <w:kern w:val="2"/>
                <w:sz w:val="24"/>
                <w:szCs w:val="24"/>
                <w:lang w:val="en-US" w:eastAsia="zh-CN" w:bidi="ar-SA"/>
              </w:rPr>
              <w:t>课程思政：</w:t>
            </w:r>
            <w:r>
              <w:rPr>
                <w:rFonts w:hint="eastAsia" w:ascii="仿宋" w:hAnsi="Times New Roman" w:eastAsia="仿宋" w:cs="仿宋"/>
                <w:b w:val="0"/>
                <w:bCs w:val="0"/>
                <w:i w:val="0"/>
                <w:iCs w:val="0"/>
                <w:color w:val="auto"/>
                <w:kern w:val="2"/>
                <w:sz w:val="24"/>
                <w:szCs w:val="24"/>
                <w:lang w:val="en-US" w:eastAsia="zh-CN" w:bidi="ar-SA"/>
              </w:rPr>
              <w:t>通过指导学生了解幼儿科学游戏活动的特点和类型，理解幼儿科学游戏活动的意义，为学生开展幼儿科学游戏活动奠定理论基础；通过视频观摩、案例评析或试教等方式加强实践，创造条件学习训练，使学生具有较好的组织、实施和评价幼儿科学游戏活动的能力，自觉地把知识、理论转化为能力。</w:t>
            </w:r>
          </w:p>
        </w:tc>
        <w:tc>
          <w:tcPr>
            <w:tcW w:w="983"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CA24B1">
            <w:pPr>
              <w:jc w:val="center"/>
              <w:rPr>
                <w:rFonts w:hint="eastAsia" w:ascii="仿宋" w:eastAsia="仿宋" w:cs="仿宋"/>
                <w:kern w:val="2"/>
                <w:sz w:val="24"/>
                <w:szCs w:val="24"/>
              </w:rPr>
            </w:pPr>
            <w:r>
              <w:rPr>
                <w:rFonts w:hint="eastAsia" w:ascii="仿宋" w:eastAsia="仿宋" w:cs="仿宋"/>
                <w:kern w:val="2"/>
                <w:sz w:val="24"/>
                <w:szCs w:val="24"/>
              </w:rPr>
              <w:t>支撑课程目标1、2</w:t>
            </w:r>
          </w:p>
        </w:tc>
        <w:tc>
          <w:tcPr>
            <w:tcW w:w="622"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B027B8">
            <w:pPr>
              <w:jc w:val="center"/>
              <w:rPr>
                <w:rFonts w:hint="eastAsia" w:ascii="仿宋" w:eastAsia="仿宋" w:cs="仿宋"/>
                <w:kern w:val="2"/>
                <w:sz w:val="24"/>
                <w:szCs w:val="24"/>
              </w:rPr>
            </w:pPr>
            <w:r>
              <w:rPr>
                <w:rFonts w:hint="eastAsia" w:ascii="仿宋" w:eastAsia="仿宋" w:cs="仿宋"/>
                <w:kern w:val="2"/>
                <w:sz w:val="24"/>
                <w:szCs w:val="24"/>
              </w:rPr>
              <w:t>2</w:t>
            </w:r>
          </w:p>
        </w:tc>
      </w:tr>
      <w:tr w14:paraId="1E3B90D5">
        <w:tblPrEx>
          <w:tblCellMar>
            <w:top w:w="0" w:type="dxa"/>
            <w:left w:w="0" w:type="dxa"/>
            <w:bottom w:w="0" w:type="dxa"/>
            <w:right w:w="28" w:type="dxa"/>
          </w:tblCellMar>
        </w:tblPrEx>
        <w:trPr>
          <w:trHeight w:val="454" w:hRule="atLeast"/>
        </w:trPr>
        <w:tc>
          <w:tcPr>
            <w:tcW w:w="1326"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783F19"/>
        </w:tc>
        <w:tc>
          <w:tcPr>
            <w:tcW w:w="6214" w:type="dxa"/>
            <w:gridSpan w:val="11"/>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1E3DF3">
            <w:pPr>
              <w:rPr>
                <w:rFonts w:hint="eastAsia" w:ascii="仿宋" w:eastAsia="仿宋" w:cs="仿宋"/>
                <w:kern w:val="2"/>
                <w:sz w:val="24"/>
                <w:szCs w:val="24"/>
              </w:rPr>
            </w:pPr>
            <w:r>
              <w:rPr>
                <w:rFonts w:hint="eastAsia" w:ascii="仿宋" w:eastAsia="仿宋" w:cs="仿宋"/>
                <w:kern w:val="2"/>
                <w:sz w:val="24"/>
                <w:szCs w:val="24"/>
              </w:rPr>
              <w:t>第八章 学前儿童科学教育活动统整</w:t>
            </w:r>
          </w:p>
          <w:p w14:paraId="11D7C9C2">
            <w:pPr>
              <w:rPr>
                <w:rFonts w:hint="eastAsia" w:ascii="仿宋" w:eastAsia="仿宋" w:cs="仿宋"/>
                <w:kern w:val="2"/>
                <w:sz w:val="24"/>
                <w:szCs w:val="24"/>
              </w:rPr>
            </w:pPr>
            <w:r>
              <w:rPr>
                <w:rFonts w:hint="eastAsia" w:ascii="仿宋" w:eastAsia="仿宋" w:cs="仿宋"/>
                <w:kern w:val="2"/>
                <w:sz w:val="24"/>
                <w:szCs w:val="24"/>
              </w:rPr>
              <w:t>识记：能说出统整内涵、主题单元活动、项目活动的基本含义、特点，以及统整学前儿童科学教育的基本思想。</w:t>
            </w:r>
          </w:p>
          <w:p w14:paraId="40B36517">
            <w:pPr>
              <w:rPr>
                <w:rFonts w:hint="eastAsia" w:ascii="仿宋" w:eastAsia="仿宋" w:cs="仿宋"/>
                <w:kern w:val="2"/>
                <w:sz w:val="24"/>
                <w:szCs w:val="24"/>
              </w:rPr>
            </w:pPr>
            <w:r>
              <w:rPr>
                <w:rFonts w:hint="eastAsia" w:ascii="仿宋" w:eastAsia="仿宋" w:cs="仿宋"/>
                <w:kern w:val="2"/>
                <w:sz w:val="24"/>
                <w:szCs w:val="24"/>
              </w:rPr>
              <w:t>领会：区别以统整取向的科学教育活动的基本类型，叙述主题单元活动、项目活动的实践策略，以及幼儿统整观念在幼儿科学教育实践中的体现。</w:t>
            </w:r>
          </w:p>
          <w:p w14:paraId="0CAD5A45">
            <w:pPr>
              <w:rPr>
                <w:rFonts w:hint="eastAsia" w:ascii="仿宋" w:eastAsia="仿宋" w:cs="仿宋"/>
                <w:kern w:val="2"/>
                <w:sz w:val="24"/>
                <w:szCs w:val="24"/>
              </w:rPr>
            </w:pPr>
            <w:r>
              <w:rPr>
                <w:rFonts w:hint="eastAsia" w:ascii="仿宋" w:eastAsia="仿宋" w:cs="仿宋"/>
                <w:kern w:val="2"/>
                <w:sz w:val="24"/>
                <w:szCs w:val="24"/>
              </w:rPr>
              <w:t>应用：在幼儿科学教育活动的实践中运用整合的观念设计主题单元活动和项目活动。</w:t>
            </w:r>
          </w:p>
        </w:tc>
        <w:tc>
          <w:tcPr>
            <w:tcW w:w="983"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9FD4A1">
            <w:pPr>
              <w:jc w:val="center"/>
              <w:rPr>
                <w:rFonts w:hint="eastAsia" w:ascii="仿宋" w:eastAsia="仿宋" w:cs="仿宋"/>
                <w:kern w:val="2"/>
                <w:sz w:val="24"/>
                <w:szCs w:val="24"/>
              </w:rPr>
            </w:pPr>
            <w:r>
              <w:rPr>
                <w:rFonts w:hint="eastAsia" w:ascii="仿宋" w:eastAsia="仿宋" w:cs="仿宋"/>
                <w:kern w:val="2"/>
                <w:sz w:val="24"/>
                <w:szCs w:val="24"/>
              </w:rPr>
              <w:t>支撑课程目标1、2、3</w:t>
            </w:r>
          </w:p>
        </w:tc>
        <w:tc>
          <w:tcPr>
            <w:tcW w:w="622"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3E531D">
            <w:pPr>
              <w:jc w:val="center"/>
              <w:rPr>
                <w:rFonts w:hint="eastAsia" w:ascii="仿宋" w:eastAsia="仿宋" w:cs="仿宋"/>
                <w:kern w:val="2"/>
                <w:sz w:val="24"/>
                <w:szCs w:val="24"/>
              </w:rPr>
            </w:pPr>
            <w:r>
              <w:rPr>
                <w:rFonts w:hint="eastAsia" w:ascii="仿宋" w:eastAsia="仿宋" w:cs="仿宋"/>
                <w:kern w:val="2"/>
                <w:sz w:val="24"/>
                <w:szCs w:val="24"/>
              </w:rPr>
              <w:t>2</w:t>
            </w:r>
          </w:p>
        </w:tc>
      </w:tr>
      <w:tr w14:paraId="6225E539">
        <w:tblPrEx>
          <w:tblCellMar>
            <w:top w:w="0" w:type="dxa"/>
            <w:left w:w="0" w:type="dxa"/>
            <w:bottom w:w="0" w:type="dxa"/>
            <w:right w:w="28" w:type="dxa"/>
          </w:tblCellMar>
        </w:tblPrEx>
        <w:trPr>
          <w:trHeight w:val="454" w:hRule="atLeast"/>
        </w:trPr>
        <w:tc>
          <w:tcPr>
            <w:tcW w:w="1326"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48461E"/>
        </w:tc>
        <w:tc>
          <w:tcPr>
            <w:tcW w:w="6214" w:type="dxa"/>
            <w:gridSpan w:val="11"/>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9B17D3">
            <w:pPr>
              <w:rPr>
                <w:rFonts w:hint="eastAsia" w:ascii="仿宋" w:eastAsia="仿宋" w:cs="仿宋"/>
                <w:kern w:val="2"/>
                <w:sz w:val="24"/>
                <w:szCs w:val="24"/>
              </w:rPr>
            </w:pPr>
            <w:r>
              <w:rPr>
                <w:rFonts w:hint="eastAsia" w:ascii="仿宋" w:eastAsia="仿宋" w:cs="仿宋"/>
                <w:kern w:val="2"/>
                <w:sz w:val="24"/>
                <w:szCs w:val="24"/>
              </w:rPr>
              <w:t>第九章 学前儿童科学教育活动资源</w:t>
            </w:r>
          </w:p>
          <w:p w14:paraId="0EC01151">
            <w:pPr>
              <w:rPr>
                <w:rFonts w:hint="eastAsia" w:ascii="仿宋" w:eastAsia="仿宋" w:cs="仿宋"/>
                <w:kern w:val="2"/>
                <w:sz w:val="24"/>
                <w:szCs w:val="24"/>
              </w:rPr>
            </w:pPr>
            <w:r>
              <w:rPr>
                <w:rFonts w:hint="eastAsia" w:ascii="仿宋" w:eastAsia="仿宋" w:cs="仿宋"/>
                <w:kern w:val="2"/>
                <w:sz w:val="24"/>
                <w:szCs w:val="24"/>
              </w:rPr>
              <w:t>识记：能描述学前儿童科学教育活动资源的含义和种类。</w:t>
            </w:r>
          </w:p>
          <w:p w14:paraId="633D60D9">
            <w:pPr>
              <w:rPr>
                <w:rFonts w:hint="eastAsia" w:ascii="仿宋" w:eastAsia="仿宋" w:cs="仿宋"/>
                <w:kern w:val="2"/>
                <w:sz w:val="24"/>
                <w:szCs w:val="24"/>
              </w:rPr>
            </w:pPr>
            <w:r>
              <w:rPr>
                <w:rFonts w:hint="eastAsia" w:ascii="仿宋" w:eastAsia="仿宋" w:cs="仿宋"/>
                <w:kern w:val="2"/>
                <w:sz w:val="24"/>
                <w:szCs w:val="24"/>
              </w:rPr>
              <w:t>领会：阐述学前儿童科学教育活动资源在学前儿童科学教育中的作用，</w:t>
            </w:r>
            <w:r>
              <w:rPr>
                <w:rFonts w:hint="eastAsia" w:ascii="仿宋" w:eastAsia="仿宋" w:cs="仿宋"/>
                <w:kern w:val="2"/>
                <w:sz w:val="24"/>
                <w:szCs w:val="24"/>
                <w:lang w:eastAsia="zh-CN"/>
              </w:rPr>
              <w:t>以及</w:t>
            </w:r>
            <w:r>
              <w:rPr>
                <w:rFonts w:hint="eastAsia" w:ascii="仿宋" w:eastAsia="仿宋" w:cs="仿宋"/>
                <w:kern w:val="2"/>
                <w:sz w:val="24"/>
                <w:szCs w:val="24"/>
              </w:rPr>
              <w:t>学前儿童科学教育活动资源选择和利用的方法。</w:t>
            </w:r>
          </w:p>
          <w:p w14:paraId="6E5E5F07">
            <w:pPr>
              <w:rPr>
                <w:rFonts w:hint="eastAsia" w:ascii="仿宋" w:eastAsia="仿宋" w:cs="仿宋"/>
                <w:kern w:val="2"/>
                <w:sz w:val="24"/>
                <w:szCs w:val="24"/>
              </w:rPr>
            </w:pPr>
            <w:r>
              <w:rPr>
                <w:rFonts w:hint="eastAsia" w:ascii="仿宋" w:eastAsia="仿宋" w:cs="仿宋"/>
                <w:kern w:val="2"/>
                <w:sz w:val="24"/>
                <w:szCs w:val="24"/>
              </w:rPr>
              <w:t>应用：能在幼儿园教育实践中创设和管理学前儿童科学教育活动资源。</w:t>
            </w:r>
          </w:p>
        </w:tc>
        <w:tc>
          <w:tcPr>
            <w:tcW w:w="983"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2542FB">
            <w:pPr>
              <w:jc w:val="center"/>
              <w:rPr>
                <w:rFonts w:hint="eastAsia" w:ascii="仿宋" w:eastAsia="仿宋" w:cs="仿宋"/>
                <w:kern w:val="2"/>
                <w:sz w:val="24"/>
                <w:szCs w:val="24"/>
              </w:rPr>
            </w:pPr>
            <w:r>
              <w:rPr>
                <w:rFonts w:hint="eastAsia" w:ascii="仿宋" w:eastAsia="仿宋" w:cs="仿宋"/>
                <w:kern w:val="2"/>
                <w:sz w:val="24"/>
                <w:szCs w:val="24"/>
              </w:rPr>
              <w:t>支撑课程目标1、2、3</w:t>
            </w:r>
          </w:p>
        </w:tc>
        <w:tc>
          <w:tcPr>
            <w:tcW w:w="622"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881CDD">
            <w:pPr>
              <w:jc w:val="center"/>
              <w:rPr>
                <w:rFonts w:hint="eastAsia" w:ascii="仿宋" w:eastAsia="仿宋" w:cs="仿宋"/>
                <w:kern w:val="2"/>
                <w:sz w:val="24"/>
                <w:szCs w:val="24"/>
              </w:rPr>
            </w:pPr>
            <w:r>
              <w:rPr>
                <w:rFonts w:hint="eastAsia" w:ascii="仿宋" w:eastAsia="仿宋" w:cs="仿宋"/>
                <w:kern w:val="2"/>
                <w:sz w:val="24"/>
                <w:szCs w:val="24"/>
              </w:rPr>
              <w:t>2</w:t>
            </w:r>
          </w:p>
        </w:tc>
      </w:tr>
      <w:tr w14:paraId="14CD08D5">
        <w:tblPrEx>
          <w:tblCellMar>
            <w:top w:w="0" w:type="dxa"/>
            <w:left w:w="0" w:type="dxa"/>
            <w:bottom w:w="0" w:type="dxa"/>
            <w:right w:w="28" w:type="dxa"/>
          </w:tblCellMar>
        </w:tblPrEx>
        <w:trPr>
          <w:trHeight w:val="454" w:hRule="atLeast"/>
        </w:trPr>
        <w:tc>
          <w:tcPr>
            <w:tcW w:w="1326"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130578"/>
        </w:tc>
        <w:tc>
          <w:tcPr>
            <w:tcW w:w="6214" w:type="dxa"/>
            <w:gridSpan w:val="11"/>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87C58A">
            <w:pPr>
              <w:rPr>
                <w:rFonts w:hint="eastAsia" w:ascii="仿宋" w:eastAsia="仿宋" w:cs="仿宋"/>
                <w:kern w:val="2"/>
                <w:sz w:val="24"/>
                <w:szCs w:val="24"/>
              </w:rPr>
            </w:pPr>
            <w:r>
              <w:rPr>
                <w:rFonts w:hint="eastAsia" w:ascii="仿宋" w:eastAsia="仿宋" w:cs="仿宋"/>
                <w:kern w:val="2"/>
                <w:sz w:val="24"/>
                <w:szCs w:val="24"/>
              </w:rPr>
              <w:t>第十章 家庭与社区的学前儿童科学教育活动</w:t>
            </w:r>
          </w:p>
          <w:p w14:paraId="7C582199">
            <w:pPr>
              <w:rPr>
                <w:rFonts w:hint="eastAsia" w:ascii="仿宋" w:eastAsia="仿宋" w:cs="仿宋"/>
                <w:kern w:val="2"/>
                <w:sz w:val="24"/>
                <w:szCs w:val="24"/>
              </w:rPr>
            </w:pPr>
            <w:r>
              <w:rPr>
                <w:rFonts w:hint="eastAsia" w:ascii="仿宋" w:eastAsia="仿宋" w:cs="仿宋"/>
                <w:kern w:val="2"/>
                <w:sz w:val="24"/>
                <w:szCs w:val="24"/>
              </w:rPr>
              <w:t>识记：能说出家庭资源、社区资源的含义、特点及其在学前儿童科学教育中的方法。</w:t>
            </w:r>
          </w:p>
          <w:p w14:paraId="67077B27">
            <w:pPr>
              <w:rPr>
                <w:rFonts w:hint="eastAsia" w:ascii="仿宋" w:eastAsia="仿宋" w:cs="仿宋"/>
                <w:kern w:val="2"/>
                <w:sz w:val="24"/>
                <w:szCs w:val="24"/>
              </w:rPr>
            </w:pPr>
            <w:r>
              <w:rPr>
                <w:rFonts w:hint="eastAsia" w:ascii="仿宋" w:eastAsia="仿宋" w:cs="仿宋"/>
                <w:kern w:val="2"/>
                <w:sz w:val="24"/>
                <w:szCs w:val="24"/>
              </w:rPr>
              <w:t>领会：描述家庭、社区在学前儿童科学教育活动中的作用。</w:t>
            </w:r>
          </w:p>
          <w:p w14:paraId="3B4608BC">
            <w:pPr>
              <w:rPr>
                <w:rFonts w:hint="eastAsia" w:ascii="仿宋" w:eastAsia="仿宋" w:cs="仿宋"/>
                <w:kern w:val="2"/>
                <w:sz w:val="24"/>
                <w:szCs w:val="24"/>
              </w:rPr>
            </w:pPr>
            <w:r>
              <w:rPr>
                <w:rFonts w:hint="eastAsia" w:ascii="仿宋" w:eastAsia="仿宋" w:cs="仿宋"/>
                <w:kern w:val="2"/>
                <w:sz w:val="24"/>
                <w:szCs w:val="24"/>
              </w:rPr>
              <w:t>应用：能根据学前儿童学习能力、兴趣及需要充分利用家庭、社区资源来开展学前儿童科学教育活动。</w:t>
            </w:r>
          </w:p>
        </w:tc>
        <w:tc>
          <w:tcPr>
            <w:tcW w:w="983"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4F16D3">
            <w:pPr>
              <w:jc w:val="center"/>
              <w:rPr>
                <w:rFonts w:hint="eastAsia" w:ascii="仿宋" w:eastAsia="仿宋" w:cs="仿宋"/>
                <w:kern w:val="2"/>
                <w:sz w:val="24"/>
                <w:szCs w:val="24"/>
              </w:rPr>
            </w:pPr>
            <w:r>
              <w:rPr>
                <w:rFonts w:hint="eastAsia" w:ascii="仿宋" w:eastAsia="仿宋" w:cs="仿宋"/>
                <w:kern w:val="2"/>
                <w:sz w:val="24"/>
                <w:szCs w:val="24"/>
              </w:rPr>
              <w:t>支撑课程目标1、2</w:t>
            </w:r>
          </w:p>
        </w:tc>
        <w:tc>
          <w:tcPr>
            <w:tcW w:w="622"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109B87">
            <w:pPr>
              <w:jc w:val="center"/>
              <w:rPr>
                <w:rFonts w:hint="eastAsia" w:ascii="仿宋" w:eastAsia="仿宋" w:cs="仿宋"/>
                <w:kern w:val="2"/>
                <w:sz w:val="24"/>
                <w:szCs w:val="24"/>
              </w:rPr>
            </w:pPr>
            <w:r>
              <w:rPr>
                <w:rFonts w:hint="eastAsia" w:ascii="仿宋" w:eastAsia="仿宋" w:cs="仿宋"/>
                <w:kern w:val="2"/>
                <w:sz w:val="24"/>
                <w:szCs w:val="24"/>
              </w:rPr>
              <w:t>2</w:t>
            </w:r>
          </w:p>
        </w:tc>
      </w:tr>
      <w:tr w14:paraId="67954E8E">
        <w:tblPrEx>
          <w:tblCellMar>
            <w:top w:w="0" w:type="dxa"/>
            <w:left w:w="0" w:type="dxa"/>
            <w:bottom w:w="0" w:type="dxa"/>
            <w:right w:w="28" w:type="dxa"/>
          </w:tblCellMar>
        </w:tblPrEx>
        <w:trPr>
          <w:trHeight w:val="454" w:hRule="atLeast"/>
        </w:trPr>
        <w:tc>
          <w:tcPr>
            <w:tcW w:w="1326"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F43FE1"/>
        </w:tc>
        <w:tc>
          <w:tcPr>
            <w:tcW w:w="6214" w:type="dxa"/>
            <w:gridSpan w:val="11"/>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44D14B">
            <w:pPr>
              <w:rPr>
                <w:rFonts w:hint="eastAsia" w:ascii="仿宋" w:eastAsia="仿宋" w:cs="仿宋"/>
                <w:kern w:val="2"/>
                <w:sz w:val="24"/>
                <w:szCs w:val="24"/>
              </w:rPr>
            </w:pPr>
            <w:r>
              <w:rPr>
                <w:rFonts w:hint="eastAsia" w:ascii="仿宋" w:eastAsia="仿宋" w:cs="仿宋"/>
                <w:kern w:val="2"/>
                <w:sz w:val="24"/>
                <w:szCs w:val="24"/>
              </w:rPr>
              <w:t>第十一章 学前儿童科学教育活动的评价</w:t>
            </w:r>
          </w:p>
          <w:p w14:paraId="2CCBAD73">
            <w:pPr>
              <w:rPr>
                <w:rFonts w:hint="eastAsia" w:ascii="仿宋" w:eastAsia="仿宋" w:cs="仿宋"/>
                <w:kern w:val="2"/>
                <w:sz w:val="24"/>
                <w:szCs w:val="24"/>
              </w:rPr>
            </w:pPr>
            <w:r>
              <w:rPr>
                <w:rFonts w:hint="eastAsia" w:ascii="仿宋" w:eastAsia="仿宋" w:cs="仿宋"/>
                <w:kern w:val="2"/>
                <w:sz w:val="24"/>
                <w:szCs w:val="24"/>
              </w:rPr>
              <w:t>识记：能复述教育评价、学前儿童科学教育活动评价的概念、内容和评价资料收集的方法。</w:t>
            </w:r>
          </w:p>
          <w:p w14:paraId="00B8F5AD">
            <w:pPr>
              <w:rPr>
                <w:rFonts w:hint="eastAsia" w:ascii="仿宋" w:eastAsia="仿宋" w:cs="仿宋"/>
                <w:kern w:val="2"/>
                <w:sz w:val="24"/>
                <w:szCs w:val="24"/>
              </w:rPr>
            </w:pPr>
            <w:r>
              <w:rPr>
                <w:rFonts w:hint="eastAsia" w:ascii="仿宋" w:eastAsia="仿宋" w:cs="仿宋"/>
                <w:kern w:val="2"/>
                <w:sz w:val="24"/>
                <w:szCs w:val="24"/>
              </w:rPr>
              <w:t>领会：能区别教育评价和教育测量，理解学前儿童科学教育活动评价的意义、一般步骤及实施要点。</w:t>
            </w:r>
          </w:p>
          <w:p w14:paraId="7F92E840">
            <w:pPr>
              <w:rPr>
                <w:rFonts w:hint="eastAsia" w:ascii="仿宋" w:eastAsia="仿宋" w:cs="仿宋"/>
                <w:kern w:val="2"/>
                <w:sz w:val="24"/>
                <w:szCs w:val="24"/>
              </w:rPr>
            </w:pPr>
            <w:r>
              <w:rPr>
                <w:rFonts w:hint="eastAsia" w:ascii="仿宋" w:eastAsia="仿宋" w:cs="仿宋"/>
                <w:kern w:val="2"/>
                <w:sz w:val="24"/>
                <w:szCs w:val="24"/>
              </w:rPr>
              <w:t>应用：根据所学教育评价理论设计一个学前儿童科学教育评价方案。</w:t>
            </w:r>
          </w:p>
        </w:tc>
        <w:tc>
          <w:tcPr>
            <w:tcW w:w="983"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5C4AF3">
            <w:pPr>
              <w:jc w:val="center"/>
              <w:rPr>
                <w:rFonts w:hint="eastAsia" w:ascii="仿宋" w:eastAsia="仿宋" w:cs="仿宋"/>
                <w:kern w:val="2"/>
                <w:sz w:val="24"/>
                <w:szCs w:val="24"/>
              </w:rPr>
            </w:pPr>
            <w:r>
              <w:rPr>
                <w:rFonts w:hint="eastAsia" w:ascii="仿宋" w:eastAsia="仿宋" w:cs="仿宋"/>
                <w:kern w:val="2"/>
                <w:sz w:val="24"/>
                <w:szCs w:val="24"/>
              </w:rPr>
              <w:t>支撑课程目标1、3</w:t>
            </w:r>
          </w:p>
        </w:tc>
        <w:tc>
          <w:tcPr>
            <w:tcW w:w="622"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B4D4EC">
            <w:pPr>
              <w:jc w:val="center"/>
              <w:rPr>
                <w:rFonts w:hint="eastAsia" w:ascii="仿宋" w:eastAsia="仿宋" w:cs="仿宋"/>
                <w:kern w:val="2"/>
                <w:sz w:val="24"/>
                <w:szCs w:val="24"/>
              </w:rPr>
            </w:pPr>
            <w:r>
              <w:rPr>
                <w:rFonts w:hint="eastAsia" w:ascii="仿宋" w:eastAsia="仿宋" w:cs="仿宋"/>
                <w:kern w:val="2"/>
                <w:sz w:val="24"/>
                <w:szCs w:val="24"/>
              </w:rPr>
              <w:t>2</w:t>
            </w:r>
          </w:p>
        </w:tc>
      </w:tr>
      <w:tr w14:paraId="2975F223">
        <w:tblPrEx>
          <w:tblCellMar>
            <w:top w:w="0" w:type="dxa"/>
            <w:left w:w="0" w:type="dxa"/>
            <w:bottom w:w="0" w:type="dxa"/>
            <w:right w:w="28" w:type="dxa"/>
          </w:tblCellMar>
        </w:tblPrEx>
        <w:trPr>
          <w:trHeight w:val="454" w:hRule="atLeast"/>
        </w:trPr>
        <w:tc>
          <w:tcPr>
            <w:tcW w:w="1326"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94B512"/>
        </w:tc>
        <w:tc>
          <w:tcPr>
            <w:tcW w:w="7197" w:type="dxa"/>
            <w:gridSpan w:val="1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904887">
            <w:pPr>
              <w:jc w:val="center"/>
              <w:rPr>
                <w:rFonts w:hint="eastAsia" w:ascii="仿宋" w:eastAsia="仿宋" w:cs="仿宋"/>
                <w:kern w:val="2"/>
                <w:sz w:val="24"/>
                <w:szCs w:val="24"/>
              </w:rPr>
            </w:pPr>
            <w:r>
              <w:rPr>
                <w:rFonts w:hint="eastAsia" w:ascii="仿宋" w:eastAsia="仿宋" w:cs="仿宋"/>
                <w:kern w:val="2"/>
                <w:sz w:val="24"/>
                <w:szCs w:val="24"/>
              </w:rPr>
              <w:t>合计</w:t>
            </w:r>
          </w:p>
        </w:tc>
        <w:tc>
          <w:tcPr>
            <w:tcW w:w="622"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FDEB37">
            <w:pPr>
              <w:jc w:val="center"/>
              <w:rPr>
                <w:rFonts w:hint="eastAsia" w:ascii="仿宋" w:eastAsia="仿宋" w:cs="仿宋"/>
                <w:color w:val="4472C4"/>
                <w:kern w:val="2"/>
                <w:sz w:val="24"/>
                <w:szCs w:val="24"/>
              </w:rPr>
            </w:pPr>
            <w:r>
              <w:rPr>
                <w:rFonts w:hint="eastAsia" w:ascii="仿宋" w:eastAsia="仿宋" w:cs="仿宋"/>
                <w:sz w:val="24"/>
                <w:szCs w:val="24"/>
              </w:rPr>
              <w:t>48</w:t>
            </w:r>
          </w:p>
        </w:tc>
      </w:tr>
      <w:tr w14:paraId="58AD0C70">
        <w:tblPrEx>
          <w:tblCellMar>
            <w:top w:w="0" w:type="dxa"/>
            <w:left w:w="0" w:type="dxa"/>
            <w:bottom w:w="0" w:type="dxa"/>
            <w:right w:w="28" w:type="dxa"/>
          </w:tblCellMar>
        </w:tblPrEx>
        <w:trPr>
          <w:trHeight w:val="878" w:hRule="atLeast"/>
        </w:trPr>
        <w:tc>
          <w:tcPr>
            <w:tcW w:w="1326" w:type="dxa"/>
            <w:vMerge w:val="restart"/>
            <w:tcBorders>
              <w:top w:val="single" w:color="000000" w:sz="4" w:space="0"/>
              <w:left w:val="single" w:color="000000" w:sz="4" w:space="0"/>
              <w:bottom w:val="single" w:color="000000" w:sz="4" w:space="0"/>
              <w:right w:val="single" w:color="000000" w:sz="4" w:space="0"/>
            </w:tcBorders>
            <w:noWrap w:val="0"/>
            <w:vAlign w:val="center"/>
          </w:tcPr>
          <w:p w14:paraId="1C96F802">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G</w:t>
            </w:r>
          </w:p>
          <w:p w14:paraId="5F4FFE85">
            <w:pPr>
              <w:spacing w:line="240" w:lineRule="atLeast"/>
              <w:jc w:val="center"/>
              <w:rPr>
                <w:rFonts w:hint="eastAsia" w:ascii="宋体" w:cs="宋体"/>
                <w:kern w:val="2"/>
                <w:sz w:val="24"/>
              </w:rPr>
            </w:pPr>
            <w:r>
              <w:rPr>
                <w:rFonts w:hint="eastAsia" w:ascii="仿宋" w:eastAsia="仿宋" w:cs="仿宋"/>
                <w:kern w:val="2"/>
                <w:sz w:val="24"/>
                <w:szCs w:val="24"/>
              </w:rPr>
              <w:t>实验（实训）内容</w:t>
            </w:r>
          </w:p>
        </w:tc>
        <w:tc>
          <w:tcPr>
            <w:tcW w:w="6214" w:type="dxa"/>
            <w:gridSpan w:val="11"/>
            <w:tcBorders>
              <w:top w:val="single" w:color="000000" w:sz="4" w:space="0"/>
              <w:left w:val="single" w:color="000000" w:sz="4" w:space="0"/>
              <w:bottom w:val="single" w:color="000000" w:sz="4" w:space="0"/>
              <w:right w:val="single" w:color="000000" w:sz="4" w:space="0"/>
            </w:tcBorders>
            <w:noWrap w:val="0"/>
            <w:vAlign w:val="center"/>
          </w:tcPr>
          <w:p w14:paraId="6F419ADA">
            <w:pPr>
              <w:spacing w:line="240" w:lineRule="atLeast"/>
              <w:jc w:val="center"/>
              <w:rPr>
                <w:rFonts w:hint="eastAsia" w:ascii="仿宋" w:eastAsia="仿宋" w:cs="仿宋"/>
                <w:sz w:val="24"/>
                <w:szCs w:val="24"/>
              </w:rPr>
            </w:pPr>
            <w:r>
              <w:rPr>
                <w:rFonts w:hint="eastAsia" w:ascii="仿宋" w:eastAsia="仿宋" w:cs="仿宋"/>
                <w:sz w:val="24"/>
                <w:szCs w:val="24"/>
              </w:rPr>
              <w:t>项目名称、主要内容及开设要求</w:t>
            </w:r>
          </w:p>
        </w:tc>
        <w:tc>
          <w:tcPr>
            <w:tcW w:w="983" w:type="dxa"/>
            <w:gridSpan w:val="2"/>
            <w:tcBorders>
              <w:top w:val="single" w:color="000000" w:sz="4" w:space="0"/>
              <w:left w:val="single" w:color="000000" w:sz="4" w:space="0"/>
              <w:bottom w:val="single" w:color="000000" w:sz="4" w:space="0"/>
              <w:right w:val="single" w:color="000000" w:sz="4" w:space="0"/>
            </w:tcBorders>
            <w:noWrap w:val="0"/>
            <w:vAlign w:val="center"/>
          </w:tcPr>
          <w:p w14:paraId="676ACE6F">
            <w:pPr>
              <w:spacing w:line="240" w:lineRule="atLeast"/>
              <w:jc w:val="center"/>
              <w:rPr>
                <w:rFonts w:hint="eastAsia" w:ascii="仿宋" w:eastAsia="仿宋" w:cs="仿宋"/>
                <w:sz w:val="24"/>
                <w:szCs w:val="24"/>
              </w:rPr>
            </w:pPr>
            <w:r>
              <w:rPr>
                <w:rFonts w:hint="eastAsia" w:ascii="仿宋" w:eastAsia="仿宋" w:cs="仿宋"/>
                <w:sz w:val="24"/>
                <w:szCs w:val="24"/>
              </w:rPr>
              <w:t>支撑课程目标</w:t>
            </w:r>
          </w:p>
        </w:tc>
        <w:tc>
          <w:tcPr>
            <w:tcW w:w="622" w:type="dxa"/>
            <w:gridSpan w:val="2"/>
            <w:tcBorders>
              <w:top w:val="single" w:color="000000" w:sz="4" w:space="0"/>
              <w:left w:val="single" w:color="000000" w:sz="4" w:space="0"/>
              <w:bottom w:val="single" w:color="000000" w:sz="4" w:space="0"/>
              <w:right w:val="single" w:color="000000" w:sz="4" w:space="0"/>
            </w:tcBorders>
            <w:noWrap w:val="0"/>
            <w:vAlign w:val="center"/>
          </w:tcPr>
          <w:p w14:paraId="597F079B">
            <w:pPr>
              <w:jc w:val="center"/>
              <w:rPr>
                <w:rFonts w:hint="eastAsia" w:ascii="仿宋" w:eastAsia="仿宋" w:cs="仿宋"/>
                <w:sz w:val="24"/>
                <w:szCs w:val="24"/>
              </w:rPr>
            </w:pPr>
            <w:r>
              <w:rPr>
                <w:rFonts w:hint="eastAsia" w:ascii="仿宋" w:eastAsia="仿宋" w:cs="仿宋"/>
                <w:sz w:val="24"/>
                <w:szCs w:val="24"/>
              </w:rPr>
              <w:t xml:space="preserve">学时 </w:t>
            </w:r>
          </w:p>
          <w:p w14:paraId="7EFD76ED">
            <w:pPr>
              <w:jc w:val="center"/>
              <w:rPr>
                <w:rFonts w:hint="eastAsia" w:ascii="仿宋" w:eastAsia="仿宋" w:cs="仿宋"/>
                <w:kern w:val="2"/>
                <w:sz w:val="24"/>
                <w:szCs w:val="24"/>
              </w:rPr>
            </w:pPr>
            <w:r>
              <w:rPr>
                <w:rFonts w:hint="eastAsia" w:ascii="仿宋" w:eastAsia="仿宋" w:cs="仿宋"/>
                <w:sz w:val="24"/>
                <w:szCs w:val="24"/>
              </w:rPr>
              <w:t>分配</w:t>
            </w:r>
          </w:p>
        </w:tc>
      </w:tr>
      <w:tr w14:paraId="61894812">
        <w:tblPrEx>
          <w:tblCellMar>
            <w:top w:w="0" w:type="dxa"/>
            <w:left w:w="0" w:type="dxa"/>
            <w:bottom w:w="0" w:type="dxa"/>
            <w:right w:w="28" w:type="dxa"/>
          </w:tblCellMar>
        </w:tblPrEx>
        <w:trPr>
          <w:trHeight w:val="418" w:hRule="atLeast"/>
        </w:trPr>
        <w:tc>
          <w:tcPr>
            <w:tcW w:w="132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8BDB0D"/>
        </w:tc>
        <w:tc>
          <w:tcPr>
            <w:tcW w:w="6214" w:type="dxa"/>
            <w:gridSpan w:val="11"/>
            <w:tcBorders>
              <w:top w:val="single" w:color="000000" w:sz="4" w:space="0"/>
              <w:left w:val="single" w:color="000000" w:sz="4" w:space="0"/>
              <w:bottom w:val="single" w:color="000000" w:sz="4" w:space="0"/>
              <w:right w:val="single" w:color="000000" w:sz="4" w:space="0"/>
            </w:tcBorders>
            <w:noWrap w:val="0"/>
            <w:vAlign w:val="center"/>
          </w:tcPr>
          <w:p w14:paraId="48BB854A">
            <w:pPr>
              <w:rPr>
                <w:rFonts w:hint="eastAsia" w:ascii="仿宋" w:eastAsia="仿宋" w:cs="仿宋"/>
                <w:kern w:val="2"/>
                <w:sz w:val="24"/>
                <w:szCs w:val="24"/>
              </w:rPr>
            </w:pPr>
            <w:r>
              <w:rPr>
                <w:rFonts w:hint="eastAsia" w:ascii="仿宋" w:eastAsia="仿宋" w:cs="仿宋"/>
                <w:b/>
                <w:bCs/>
                <w:kern w:val="2"/>
                <w:sz w:val="24"/>
                <w:szCs w:val="24"/>
                <w:lang w:val="en-US" w:eastAsia="zh-CN"/>
              </w:rPr>
              <w:t>产教融合</w:t>
            </w:r>
            <w:r>
              <w:rPr>
                <w:rFonts w:hint="eastAsia" w:ascii="仿宋" w:eastAsia="仿宋" w:cs="仿宋"/>
                <w:b/>
                <w:bCs/>
                <w:kern w:val="2"/>
                <w:sz w:val="24"/>
                <w:szCs w:val="24"/>
              </w:rPr>
              <w:t>“一课双师”实训课程</w:t>
            </w:r>
            <w:r>
              <w:rPr>
                <w:rFonts w:hint="eastAsia" w:ascii="仿宋" w:eastAsia="仿宋" w:cs="仿宋"/>
                <w:kern w:val="2"/>
                <w:sz w:val="24"/>
                <w:szCs w:val="24"/>
              </w:rPr>
              <w:t>：</w:t>
            </w:r>
          </w:p>
          <w:p w14:paraId="6C285D92">
            <w:pPr>
              <w:numPr>
                <w:ilvl w:val="0"/>
                <w:numId w:val="2"/>
              </w:numPr>
              <w:rPr>
                <w:rFonts w:hint="eastAsia" w:ascii="仿宋" w:eastAsia="仿宋" w:cs="仿宋"/>
                <w:kern w:val="2"/>
                <w:sz w:val="24"/>
                <w:szCs w:val="24"/>
                <w:lang w:val="en-US" w:eastAsia="zh-CN"/>
              </w:rPr>
            </w:pPr>
            <w:r>
              <w:rPr>
                <w:rFonts w:hint="eastAsia" w:ascii="仿宋" w:eastAsia="仿宋" w:cs="仿宋"/>
                <w:kern w:val="2"/>
                <w:sz w:val="24"/>
                <w:szCs w:val="24"/>
                <w:lang w:val="en-US" w:eastAsia="zh-CN"/>
              </w:rPr>
              <w:t>目的及意义</w:t>
            </w:r>
          </w:p>
          <w:p w14:paraId="3B086E77">
            <w:pPr>
              <w:numPr>
                <w:ilvl w:val="0"/>
                <w:numId w:val="0"/>
              </w:numPr>
              <w:ind w:firstLine="480" w:firstLineChars="200"/>
              <w:rPr>
                <w:rFonts w:hint="default" w:ascii="仿宋" w:eastAsia="仿宋" w:cs="仿宋"/>
                <w:kern w:val="2"/>
                <w:sz w:val="24"/>
                <w:szCs w:val="24"/>
                <w:lang w:val="en-US" w:eastAsia="zh-CN"/>
              </w:rPr>
            </w:pPr>
            <w:r>
              <w:rPr>
                <w:rFonts w:hint="eastAsia" w:ascii="仿宋" w:eastAsia="仿宋" w:cs="仿宋"/>
                <w:kern w:val="2"/>
                <w:sz w:val="24"/>
                <w:szCs w:val="24"/>
                <w:lang w:val="en-US" w:eastAsia="zh-CN"/>
              </w:rPr>
              <w:t>院系与市区幼儿园达成战略合作关系，协同开展实践教学活动，促进师范生专业成长。通过幼儿园一线名师到学院授课，结合当下人才培养和创新实践模式，以及教学和实际，不仅使师范生掌握幼儿园科学领域教学法的实践技能，而且是帮助师范生拓宽就业渠道的良好开始。</w:t>
            </w:r>
          </w:p>
          <w:p w14:paraId="6B5ABC99">
            <w:pPr>
              <w:rPr>
                <w:rFonts w:hint="default" w:ascii="仿宋" w:eastAsia="仿宋" w:cs="仿宋"/>
                <w:kern w:val="2"/>
                <w:sz w:val="24"/>
                <w:szCs w:val="24"/>
                <w:lang w:val="en-US" w:eastAsia="zh-CN"/>
              </w:rPr>
            </w:pPr>
            <w:r>
              <w:rPr>
                <w:rFonts w:hint="eastAsia" w:ascii="仿宋" w:eastAsia="仿宋" w:cs="仿宋"/>
                <w:kern w:val="2"/>
                <w:sz w:val="24"/>
                <w:szCs w:val="24"/>
                <w:lang w:eastAsia="zh-CN"/>
              </w:rPr>
              <w:t>（</w:t>
            </w:r>
            <w:r>
              <w:rPr>
                <w:rFonts w:hint="eastAsia" w:ascii="仿宋" w:eastAsia="仿宋" w:cs="仿宋"/>
                <w:kern w:val="2"/>
                <w:sz w:val="24"/>
                <w:szCs w:val="24"/>
                <w:lang w:val="en-US" w:eastAsia="zh-CN"/>
              </w:rPr>
              <w:t>二</w:t>
            </w:r>
            <w:r>
              <w:rPr>
                <w:rFonts w:hint="eastAsia" w:ascii="仿宋" w:eastAsia="仿宋" w:cs="仿宋"/>
                <w:kern w:val="2"/>
                <w:sz w:val="24"/>
                <w:szCs w:val="24"/>
                <w:lang w:eastAsia="zh-CN"/>
              </w:rPr>
              <w:t>）</w:t>
            </w:r>
            <w:r>
              <w:rPr>
                <w:rFonts w:hint="eastAsia" w:ascii="仿宋" w:eastAsia="仿宋" w:cs="仿宋"/>
                <w:kern w:val="2"/>
                <w:sz w:val="24"/>
                <w:szCs w:val="24"/>
                <w:lang w:val="en-US" w:eastAsia="zh-CN"/>
              </w:rPr>
              <w:t>课程内容</w:t>
            </w:r>
          </w:p>
          <w:p w14:paraId="35FFB0D9">
            <w:pPr>
              <w:rPr>
                <w:rFonts w:hint="eastAsia" w:ascii="仿宋" w:eastAsia="仿宋" w:cs="仿宋"/>
                <w:kern w:val="2"/>
                <w:sz w:val="24"/>
                <w:szCs w:val="24"/>
              </w:rPr>
            </w:pPr>
            <w:r>
              <w:rPr>
                <w:rFonts w:hint="eastAsia" w:ascii="仿宋" w:eastAsia="仿宋" w:cs="仿宋"/>
                <w:kern w:val="2"/>
                <w:sz w:val="24"/>
                <w:szCs w:val="24"/>
              </w:rPr>
              <w:t>1.幼儿园科学活动计划的制定：把握科学领域的核心经验和活动的指导策略；把握各年龄阶段科学活动的指导策略。</w:t>
            </w:r>
          </w:p>
          <w:p w14:paraId="14B5FD22">
            <w:pPr>
              <w:rPr>
                <w:rFonts w:hint="eastAsia" w:ascii="仿宋" w:eastAsia="仿宋" w:cs="仿宋"/>
                <w:kern w:val="2"/>
                <w:sz w:val="24"/>
                <w:szCs w:val="24"/>
              </w:rPr>
            </w:pPr>
            <w:r>
              <w:rPr>
                <w:rFonts w:hint="eastAsia" w:ascii="仿宋" w:eastAsia="仿宋" w:cs="仿宋"/>
                <w:kern w:val="2"/>
                <w:sz w:val="24"/>
                <w:szCs w:val="24"/>
              </w:rPr>
              <w:t>2.科学活动片段教学的若干问题：片段教学的定义、类型、特征及开展片段教学的基本步骤；片段教学实操</w:t>
            </w:r>
          </w:p>
          <w:p w14:paraId="26025420">
            <w:pPr>
              <w:rPr>
                <w:rFonts w:hint="eastAsia" w:ascii="仿宋" w:eastAsia="仿宋" w:cs="仿宋"/>
                <w:kern w:val="2"/>
                <w:sz w:val="24"/>
                <w:szCs w:val="24"/>
              </w:rPr>
            </w:pPr>
            <w:r>
              <w:rPr>
                <w:rFonts w:hint="eastAsia" w:ascii="仿宋" w:eastAsia="仿宋" w:cs="仿宋"/>
                <w:kern w:val="2"/>
                <w:sz w:val="24"/>
                <w:szCs w:val="24"/>
              </w:rPr>
              <w:t>3.幼儿园科学活动评价：科学活动评课的含义、意义、项目、评价视角、评价要点及步骤；评课实操</w:t>
            </w:r>
          </w:p>
        </w:tc>
        <w:tc>
          <w:tcPr>
            <w:tcW w:w="983" w:type="dxa"/>
            <w:gridSpan w:val="2"/>
            <w:tcBorders>
              <w:top w:val="single" w:color="000000" w:sz="4" w:space="0"/>
              <w:left w:val="single" w:color="000000" w:sz="4" w:space="0"/>
              <w:bottom w:val="single" w:color="000000" w:sz="4" w:space="0"/>
              <w:right w:val="single" w:color="000000" w:sz="4" w:space="0"/>
            </w:tcBorders>
            <w:noWrap w:val="0"/>
            <w:vAlign w:val="center"/>
          </w:tcPr>
          <w:p w14:paraId="73FC0F65">
            <w:pPr>
              <w:jc w:val="center"/>
              <w:rPr>
                <w:rFonts w:hint="eastAsia" w:ascii="仿宋" w:eastAsia="仿宋" w:cs="仿宋"/>
                <w:kern w:val="2"/>
                <w:sz w:val="24"/>
                <w:szCs w:val="24"/>
              </w:rPr>
            </w:pPr>
            <w:r>
              <w:rPr>
                <w:rFonts w:hint="eastAsia" w:ascii="仿宋" w:eastAsia="仿宋" w:cs="仿宋"/>
                <w:kern w:val="2"/>
                <w:sz w:val="24"/>
                <w:szCs w:val="24"/>
              </w:rPr>
              <w:t>支撑课程目标1、2、3</w:t>
            </w:r>
          </w:p>
        </w:tc>
        <w:tc>
          <w:tcPr>
            <w:tcW w:w="622" w:type="dxa"/>
            <w:gridSpan w:val="2"/>
            <w:tcBorders>
              <w:top w:val="single" w:color="000000" w:sz="4" w:space="0"/>
              <w:left w:val="single" w:color="000000" w:sz="4" w:space="0"/>
              <w:bottom w:val="single" w:color="000000" w:sz="4" w:space="0"/>
              <w:right w:val="single" w:color="000000" w:sz="4" w:space="0"/>
            </w:tcBorders>
            <w:noWrap w:val="0"/>
            <w:vAlign w:val="center"/>
          </w:tcPr>
          <w:p w14:paraId="21F8F9FC">
            <w:pPr>
              <w:jc w:val="center"/>
              <w:rPr>
                <w:rFonts w:hint="eastAsia" w:ascii="仿宋" w:eastAsia="仿宋" w:cs="仿宋"/>
                <w:kern w:val="2"/>
                <w:sz w:val="24"/>
                <w:szCs w:val="24"/>
              </w:rPr>
            </w:pPr>
            <w:r>
              <w:rPr>
                <w:rFonts w:hint="eastAsia" w:ascii="仿宋" w:eastAsia="仿宋" w:cs="仿宋"/>
                <w:kern w:val="2"/>
                <w:sz w:val="24"/>
                <w:szCs w:val="24"/>
              </w:rPr>
              <w:t>16</w:t>
            </w:r>
          </w:p>
        </w:tc>
      </w:tr>
      <w:tr w14:paraId="3460F052">
        <w:tblPrEx>
          <w:tblCellMar>
            <w:top w:w="0" w:type="dxa"/>
            <w:left w:w="0" w:type="dxa"/>
            <w:bottom w:w="0" w:type="dxa"/>
            <w:right w:w="28" w:type="dxa"/>
          </w:tblCellMar>
        </w:tblPrEx>
        <w:trPr>
          <w:trHeight w:val="2022" w:hRule="atLeast"/>
        </w:trPr>
        <w:tc>
          <w:tcPr>
            <w:tcW w:w="1326" w:type="dxa"/>
            <w:tcBorders>
              <w:top w:val="single" w:color="000000" w:sz="4" w:space="0"/>
              <w:left w:val="single" w:color="000000" w:sz="4" w:space="0"/>
              <w:bottom w:val="single" w:color="000000" w:sz="4" w:space="0"/>
              <w:right w:val="single" w:color="000000" w:sz="4" w:space="0"/>
            </w:tcBorders>
            <w:noWrap w:val="0"/>
            <w:vAlign w:val="center"/>
          </w:tcPr>
          <w:p w14:paraId="4BAEBF1F">
            <w:pPr>
              <w:spacing w:line="240" w:lineRule="atLeast"/>
              <w:jc w:val="center"/>
              <w:rPr>
                <w:rFonts w:hint="eastAsia" w:ascii="仿宋" w:eastAsia="仿宋" w:cs="宋体"/>
                <w:kern w:val="2"/>
                <w:sz w:val="24"/>
              </w:rPr>
            </w:pPr>
            <w:r>
              <w:rPr>
                <w:rFonts w:hint="eastAsia" w:ascii="仿宋" w:eastAsia="仿宋" w:cs="宋体"/>
                <w:kern w:val="2"/>
                <w:sz w:val="24"/>
              </w:rPr>
              <w:t>I</w:t>
            </w:r>
          </w:p>
          <w:p w14:paraId="2A830F7F">
            <w:pPr>
              <w:spacing w:line="240" w:lineRule="atLeast"/>
              <w:jc w:val="center"/>
              <w:rPr>
                <w:rFonts w:hint="eastAsia" w:ascii="宋体" w:cs="宋体"/>
                <w:kern w:val="2"/>
                <w:sz w:val="24"/>
              </w:rPr>
            </w:pPr>
            <w:r>
              <w:rPr>
                <w:rFonts w:hint="eastAsia" w:ascii="仿宋" w:eastAsia="仿宋" w:cs="宋体"/>
                <w:kern w:val="2"/>
                <w:sz w:val="24"/>
              </w:rPr>
              <w:t>教学方法与教学方式</w:t>
            </w:r>
          </w:p>
        </w:tc>
        <w:tc>
          <w:tcPr>
            <w:tcW w:w="7819" w:type="dxa"/>
            <w:gridSpan w:val="15"/>
            <w:tcBorders>
              <w:top w:val="single" w:color="000000" w:sz="4" w:space="0"/>
              <w:left w:val="single" w:color="000000" w:sz="4" w:space="0"/>
              <w:bottom w:val="single" w:color="000000" w:sz="4" w:space="0"/>
              <w:right w:val="single" w:color="000000" w:sz="4" w:space="0"/>
            </w:tcBorders>
            <w:noWrap w:val="0"/>
            <w:vAlign w:val="center"/>
          </w:tcPr>
          <w:p w14:paraId="0DFECA0F">
            <w:pPr>
              <w:rPr>
                <w:rFonts w:hint="eastAsia" w:ascii="仿宋" w:eastAsia="仿宋" w:cs="仿宋"/>
                <w:kern w:val="2"/>
                <w:sz w:val="24"/>
                <w:szCs w:val="24"/>
              </w:rPr>
            </w:pPr>
            <w:r>
              <w:rPr>
                <w:rFonts w:hint="eastAsia" w:ascii="仿宋" w:eastAsia="仿宋" w:cs="仿宋"/>
                <w:kern w:val="2"/>
                <w:sz w:val="24"/>
                <w:szCs w:val="24"/>
              </w:rPr>
              <w:t>1.理论课全部采用多媒体教学，应用自编或改编的多媒体课件，加上一些幼儿园科学教育活动案例与视频，改善理论课的枯燥和沉闷，吸引学生的注意力，加强授课效果。</w:t>
            </w:r>
          </w:p>
          <w:p w14:paraId="08997167">
            <w:pPr>
              <w:rPr>
                <w:rFonts w:hint="eastAsia" w:ascii="仿宋" w:eastAsia="仿宋" w:cs="仿宋"/>
                <w:kern w:val="2"/>
                <w:sz w:val="24"/>
                <w:szCs w:val="24"/>
              </w:rPr>
            </w:pPr>
            <w:r>
              <w:rPr>
                <w:rFonts w:hint="eastAsia" w:ascii="仿宋" w:eastAsia="仿宋" w:cs="仿宋"/>
                <w:kern w:val="2"/>
                <w:sz w:val="24"/>
                <w:szCs w:val="24"/>
              </w:rPr>
              <w:t>2.开通网络课堂，达到与学生及时沟通、交流的目的。同时重视师生互动与小组活动，组织课堂小组讨论等活动，将课堂教学变为师生共同活动的过程。</w:t>
            </w:r>
          </w:p>
          <w:p w14:paraId="399A4A78">
            <w:pPr>
              <w:rPr>
                <w:rFonts w:hint="eastAsia" w:ascii="仿宋" w:eastAsia="仿宋" w:cs="仿宋"/>
                <w:kern w:val="2"/>
                <w:sz w:val="24"/>
                <w:szCs w:val="24"/>
              </w:rPr>
            </w:pPr>
            <w:r>
              <w:rPr>
                <w:rFonts w:hint="eastAsia" w:ascii="仿宋" w:eastAsia="仿宋" w:cs="仿宋"/>
                <w:kern w:val="2"/>
                <w:sz w:val="24"/>
                <w:szCs w:val="24"/>
              </w:rPr>
              <w:t>3.主要方式：</w:t>
            </w:r>
          </w:p>
          <w:p w14:paraId="395C0161">
            <w:pPr>
              <w:rPr>
                <w:rFonts w:hint="eastAsia" w:ascii="仿宋" w:eastAsia="仿宋" w:cs="仿宋"/>
                <w:kern w:val="2"/>
                <w:sz w:val="24"/>
                <w:szCs w:val="24"/>
              </w:rPr>
            </w:pPr>
            <w:r>
              <w:rPr>
                <w:rFonts w:ascii="Wingdings" w:hAnsi="Wingdings" w:eastAsia="仿宋" w:cs="仿宋"/>
                <w:kern w:val="2"/>
                <w:sz w:val="24"/>
                <w:szCs w:val="24"/>
              </w:rPr>
              <w:t></w:t>
            </w:r>
            <w:r>
              <w:rPr>
                <w:rFonts w:hint="eastAsia" w:ascii="仿宋" w:eastAsia="仿宋" w:cs="仿宋"/>
                <w:kern w:val="2"/>
                <w:sz w:val="24"/>
                <w:szCs w:val="24"/>
              </w:rPr>
              <w:t xml:space="preserve">讲授  </w:t>
            </w:r>
            <w:r>
              <w:rPr>
                <w:rFonts w:ascii="Wingdings" w:hAnsi="Wingdings" w:eastAsia="仿宋" w:cs="仿宋"/>
                <w:kern w:val="2"/>
                <w:sz w:val="24"/>
                <w:szCs w:val="24"/>
              </w:rPr>
              <w:t></w:t>
            </w:r>
            <w:r>
              <w:rPr>
                <w:rFonts w:hint="eastAsia" w:ascii="仿宋" w:eastAsia="仿宋" w:cs="仿宋"/>
                <w:kern w:val="2"/>
                <w:sz w:val="24"/>
                <w:szCs w:val="24"/>
              </w:rPr>
              <w:t xml:space="preserve">网络学习  </w:t>
            </w:r>
            <w:r>
              <w:rPr>
                <w:rFonts w:ascii="Wingdings" w:hAnsi="Wingdings" w:eastAsia="仿宋" w:cs="仿宋"/>
                <w:kern w:val="2"/>
                <w:sz w:val="24"/>
                <w:szCs w:val="24"/>
              </w:rPr>
              <w:t></w:t>
            </w:r>
            <w:r>
              <w:rPr>
                <w:rFonts w:hint="eastAsia" w:ascii="仿宋" w:eastAsia="仿宋" w:cs="仿宋"/>
                <w:kern w:val="2"/>
                <w:sz w:val="24"/>
                <w:szCs w:val="24"/>
              </w:rPr>
              <w:t xml:space="preserve">讨论或座谈  </w:t>
            </w:r>
            <w:r>
              <w:rPr>
                <w:rFonts w:ascii="Wingdings" w:hAnsi="Wingdings" w:eastAsia="仿宋" w:cs="仿宋"/>
                <w:kern w:val="2"/>
                <w:sz w:val="24"/>
                <w:szCs w:val="24"/>
              </w:rPr>
              <w:t></w:t>
            </w:r>
            <w:r>
              <w:rPr>
                <w:rFonts w:hint="eastAsia" w:ascii="仿宋" w:eastAsia="仿宋" w:cs="仿宋"/>
                <w:kern w:val="2"/>
                <w:sz w:val="24"/>
                <w:szCs w:val="24"/>
              </w:rPr>
              <w:t xml:space="preserve">问题导向学  </w:t>
            </w:r>
          </w:p>
          <w:p w14:paraId="211EF7F8">
            <w:pPr>
              <w:rPr>
                <w:rFonts w:hint="eastAsia" w:ascii="仿宋" w:eastAsia="仿宋" w:cs="仿宋"/>
                <w:kern w:val="2"/>
                <w:sz w:val="24"/>
                <w:szCs w:val="24"/>
              </w:rPr>
            </w:pPr>
            <w:r>
              <w:rPr>
                <w:rFonts w:ascii="Wingdings" w:hAnsi="Wingdings" w:eastAsia="仿宋" w:cs="仿宋"/>
                <w:kern w:val="2"/>
                <w:sz w:val="24"/>
                <w:szCs w:val="24"/>
              </w:rPr>
              <w:t></w:t>
            </w:r>
            <w:r>
              <w:rPr>
                <w:rFonts w:hint="eastAsia" w:ascii="仿宋" w:eastAsia="仿宋" w:cs="仿宋"/>
                <w:kern w:val="2"/>
                <w:sz w:val="24"/>
                <w:szCs w:val="24"/>
              </w:rPr>
              <w:t xml:space="preserve">分组合作学习  </w:t>
            </w:r>
            <w:r>
              <w:rPr>
                <w:rFonts w:ascii="Wingdings" w:hAnsi="Wingdings" w:eastAsia="仿宋" w:cs="仿宋"/>
                <w:kern w:val="2"/>
                <w:sz w:val="24"/>
                <w:szCs w:val="24"/>
              </w:rPr>
              <w:t></w:t>
            </w:r>
            <w:r>
              <w:rPr>
                <w:rFonts w:hint="eastAsia" w:ascii="仿宋" w:eastAsia="仿宋" w:cs="仿宋"/>
                <w:kern w:val="2"/>
                <w:sz w:val="24"/>
                <w:szCs w:val="24"/>
              </w:rPr>
              <w:t xml:space="preserve">专题学习  </w:t>
            </w:r>
            <w:r>
              <w:rPr>
                <w:rFonts w:ascii="Wingdings" w:hAnsi="Wingdings" w:eastAsia="仿宋" w:cs="仿宋"/>
                <w:kern w:val="2"/>
                <w:sz w:val="24"/>
                <w:szCs w:val="24"/>
              </w:rPr>
              <w:t></w:t>
            </w:r>
            <w:r>
              <w:rPr>
                <w:rFonts w:hint="eastAsia" w:ascii="仿宋" w:eastAsia="仿宋" w:cs="仿宋"/>
                <w:kern w:val="2"/>
                <w:sz w:val="24"/>
                <w:szCs w:val="24"/>
              </w:rPr>
              <w:t xml:space="preserve">实作学习  </w:t>
            </w:r>
            <w:r>
              <w:rPr>
                <w:rFonts w:ascii="Wingdings" w:hAnsi="Wingdings" w:eastAsia="仿宋" w:cs="仿宋"/>
                <w:kern w:val="2"/>
                <w:sz w:val="24"/>
                <w:szCs w:val="24"/>
              </w:rPr>
              <w:t></w:t>
            </w:r>
            <w:r>
              <w:rPr>
                <w:rFonts w:hint="eastAsia" w:ascii="仿宋" w:eastAsia="仿宋" w:cs="仿宋"/>
                <w:kern w:val="2"/>
                <w:sz w:val="24"/>
                <w:szCs w:val="24"/>
              </w:rPr>
              <w:t xml:space="preserve">发表学习  </w:t>
            </w:r>
          </w:p>
          <w:p w14:paraId="5793586D">
            <w:pPr>
              <w:rPr>
                <w:rFonts w:hint="eastAsia" w:ascii="仿宋" w:eastAsia="仿宋" w:cs="仿宋"/>
                <w:sz w:val="24"/>
                <w:szCs w:val="24"/>
              </w:rPr>
            </w:pPr>
            <w:r>
              <w:rPr>
                <w:rFonts w:ascii="Wingdings" w:hAnsi="Wingdings" w:eastAsia="仿宋" w:cs="仿宋"/>
                <w:kern w:val="2"/>
                <w:sz w:val="24"/>
                <w:szCs w:val="24"/>
              </w:rPr>
              <w:t></w:t>
            </w:r>
            <w:r>
              <w:rPr>
                <w:rFonts w:hint="eastAsia" w:ascii="仿宋" w:eastAsia="仿宋" w:cs="仿宋"/>
                <w:kern w:val="2"/>
                <w:sz w:val="24"/>
                <w:szCs w:val="24"/>
              </w:rPr>
              <w:t xml:space="preserve">实习  </w:t>
            </w:r>
            <w:r>
              <w:rPr>
                <w:rFonts w:ascii="Wingdings" w:hAnsi="Wingdings" w:eastAsia="仿宋" w:cs="仿宋"/>
                <w:kern w:val="2"/>
                <w:sz w:val="24"/>
                <w:szCs w:val="24"/>
              </w:rPr>
              <w:t></w:t>
            </w:r>
            <w:r>
              <w:rPr>
                <w:rFonts w:hint="eastAsia" w:ascii="仿宋" w:eastAsia="仿宋" w:cs="仿宋"/>
                <w:kern w:val="2"/>
                <w:sz w:val="24"/>
                <w:szCs w:val="24"/>
              </w:rPr>
              <w:t xml:space="preserve">参观访问  </w:t>
            </w:r>
            <w:r>
              <w:rPr>
                <w:rFonts w:ascii="Wingdings" w:hAnsi="Wingdings" w:eastAsia="仿宋" w:cs="仿宋"/>
                <w:kern w:val="2"/>
                <w:sz w:val="24"/>
                <w:szCs w:val="24"/>
              </w:rPr>
              <w:t></w:t>
            </w:r>
            <w:r>
              <w:rPr>
                <w:rFonts w:hint="eastAsia" w:ascii="仿宋" w:eastAsia="仿宋" w:cs="仿宋"/>
                <w:kern w:val="2"/>
                <w:sz w:val="24"/>
                <w:szCs w:val="24"/>
              </w:rPr>
              <w:t>其它：</w:t>
            </w:r>
            <w:r>
              <w:rPr>
                <w:rFonts w:hint="eastAsia" w:ascii="仿宋" w:eastAsia="仿宋" w:cs="仿宋"/>
                <w:kern w:val="2"/>
                <w:sz w:val="24"/>
                <w:szCs w:val="24"/>
                <w:u w:val="single"/>
              </w:rPr>
              <w:t xml:space="preserve">        </w:t>
            </w:r>
            <w:r>
              <w:rPr>
                <w:rFonts w:hint="eastAsia" w:ascii="仿宋" w:eastAsia="仿宋" w:cs="仿宋"/>
                <w:kern w:val="2"/>
                <w:sz w:val="24"/>
                <w:szCs w:val="24"/>
                <w:u w:val="single"/>
                <w:lang w:eastAsia="zh-CN"/>
              </w:rPr>
              <w:t>（</w:t>
            </w:r>
            <w:r>
              <w:rPr>
                <w:rFonts w:hint="eastAsia" w:ascii="仿宋" w:eastAsia="仿宋" w:cs="仿宋"/>
                <w:kern w:val="2"/>
                <w:sz w:val="24"/>
                <w:szCs w:val="24"/>
              </w:rPr>
              <w:t>如口头训练等</w:t>
            </w:r>
            <w:r>
              <w:rPr>
                <w:rFonts w:hint="eastAsia" w:ascii="仿宋" w:eastAsia="仿宋" w:cs="仿宋"/>
                <w:kern w:val="2"/>
                <w:sz w:val="24"/>
                <w:szCs w:val="24"/>
                <w:lang w:eastAsia="zh-CN"/>
              </w:rPr>
              <w:t>）</w:t>
            </w:r>
          </w:p>
        </w:tc>
      </w:tr>
      <w:tr w14:paraId="2B1101E2">
        <w:tblPrEx>
          <w:tblCellMar>
            <w:top w:w="0" w:type="dxa"/>
            <w:left w:w="0" w:type="dxa"/>
            <w:bottom w:w="0" w:type="dxa"/>
            <w:right w:w="28" w:type="dxa"/>
          </w:tblCellMar>
        </w:tblPrEx>
        <w:trPr>
          <w:trHeight w:val="580" w:hRule="atLeast"/>
        </w:trPr>
        <w:tc>
          <w:tcPr>
            <w:tcW w:w="1326" w:type="dxa"/>
            <w:tcBorders>
              <w:top w:val="single" w:color="000000" w:sz="4" w:space="0"/>
              <w:left w:val="single" w:color="000000" w:sz="4" w:space="0"/>
              <w:bottom w:val="single" w:color="000000" w:sz="4" w:space="0"/>
              <w:right w:val="single" w:color="000000" w:sz="4" w:space="0"/>
            </w:tcBorders>
            <w:noWrap w:val="0"/>
            <w:vAlign w:val="center"/>
          </w:tcPr>
          <w:p w14:paraId="7A195AE8">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J</w:t>
            </w:r>
          </w:p>
          <w:p w14:paraId="6A23042D">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教学条件</w:t>
            </w:r>
          </w:p>
          <w:p w14:paraId="4DD191BF">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需求</w:t>
            </w:r>
          </w:p>
        </w:tc>
        <w:tc>
          <w:tcPr>
            <w:tcW w:w="7819" w:type="dxa"/>
            <w:gridSpan w:val="15"/>
            <w:tcBorders>
              <w:top w:val="single" w:color="000000" w:sz="4" w:space="0"/>
              <w:left w:val="single" w:color="000000" w:sz="4" w:space="0"/>
              <w:bottom w:val="single" w:color="000000" w:sz="4" w:space="0"/>
              <w:right w:val="single" w:color="000000" w:sz="4" w:space="0"/>
            </w:tcBorders>
            <w:noWrap w:val="0"/>
            <w:vAlign w:val="center"/>
          </w:tcPr>
          <w:p w14:paraId="39B672AB">
            <w:pPr>
              <w:tabs>
                <w:tab w:val="left" w:pos="720"/>
              </w:tabs>
              <w:rPr>
                <w:rFonts w:hint="eastAsia" w:ascii="仿宋" w:eastAsia="仿宋" w:cs="仿宋"/>
                <w:sz w:val="24"/>
                <w:szCs w:val="24"/>
              </w:rPr>
            </w:pPr>
            <w:r>
              <w:rPr>
                <w:rFonts w:hint="eastAsia" w:ascii="仿宋" w:eastAsia="仿宋" w:cs="仿宋"/>
                <w:sz w:val="24"/>
                <w:szCs w:val="24"/>
              </w:rPr>
              <w:t>安排多媒体教室</w:t>
            </w:r>
          </w:p>
        </w:tc>
      </w:tr>
      <w:tr w14:paraId="14F01FD3">
        <w:tblPrEx>
          <w:tblCellMar>
            <w:top w:w="0" w:type="dxa"/>
            <w:left w:w="0" w:type="dxa"/>
            <w:bottom w:w="0" w:type="dxa"/>
            <w:right w:w="28" w:type="dxa"/>
          </w:tblCellMar>
        </w:tblPrEx>
        <w:trPr>
          <w:trHeight w:val="442" w:hRule="atLeast"/>
        </w:trPr>
        <w:tc>
          <w:tcPr>
            <w:tcW w:w="1326" w:type="dxa"/>
            <w:vMerge w:val="restart"/>
            <w:tcBorders>
              <w:top w:val="single" w:color="000000" w:sz="4" w:space="0"/>
              <w:left w:val="single" w:color="000000" w:sz="4" w:space="0"/>
              <w:bottom w:val="single" w:color="000000" w:sz="4" w:space="0"/>
              <w:right w:val="single" w:color="000000" w:sz="4" w:space="0"/>
            </w:tcBorders>
            <w:noWrap w:val="0"/>
            <w:vAlign w:val="center"/>
          </w:tcPr>
          <w:p w14:paraId="4D75328F">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K</w:t>
            </w:r>
          </w:p>
          <w:p w14:paraId="0A127C36">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课程目标及其考核内容、考核方式及评分占比</w:t>
            </w:r>
          </w:p>
        </w:tc>
        <w:tc>
          <w:tcPr>
            <w:tcW w:w="1201"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60B9AA4D">
            <w:pPr>
              <w:rPr>
                <w:rFonts w:hint="eastAsia" w:ascii="仿宋" w:eastAsia="仿宋" w:cs="仿宋"/>
                <w:kern w:val="2"/>
                <w:sz w:val="24"/>
                <w:szCs w:val="24"/>
              </w:rPr>
            </w:pPr>
            <w:r>
              <w:rPr>
                <w:rFonts w:hint="eastAsia" w:ascii="仿宋" w:eastAsia="仿宋" w:cs="仿宋"/>
                <w:kern w:val="2"/>
                <w:sz w:val="24"/>
                <w:szCs w:val="24"/>
              </w:rPr>
              <w:t>课程目标及评分占比</w:t>
            </w:r>
          </w:p>
        </w:tc>
        <w:tc>
          <w:tcPr>
            <w:tcW w:w="3828" w:type="dxa"/>
            <w:gridSpan w:val="6"/>
            <w:vMerge w:val="restart"/>
            <w:tcBorders>
              <w:top w:val="single" w:color="000000" w:sz="4" w:space="0"/>
              <w:left w:val="single" w:color="000000" w:sz="4" w:space="0"/>
              <w:bottom w:val="single" w:color="000000" w:sz="4" w:space="0"/>
              <w:right w:val="single" w:color="000000" w:sz="4" w:space="0"/>
            </w:tcBorders>
            <w:noWrap w:val="0"/>
            <w:vAlign w:val="center"/>
          </w:tcPr>
          <w:p w14:paraId="26C5D5F7">
            <w:pPr>
              <w:tabs>
                <w:tab w:val="left" w:pos="720"/>
              </w:tabs>
              <w:jc w:val="center"/>
              <w:rPr>
                <w:rFonts w:hint="eastAsia" w:ascii="仿宋" w:eastAsia="仿宋" w:cs="仿宋"/>
                <w:sz w:val="24"/>
                <w:szCs w:val="24"/>
              </w:rPr>
            </w:pPr>
            <w:r>
              <w:rPr>
                <w:rFonts w:hint="eastAsia" w:ascii="仿宋" w:eastAsia="仿宋" w:cs="仿宋"/>
                <w:sz w:val="24"/>
                <w:szCs w:val="24"/>
              </w:rPr>
              <w:t>考核内容</w:t>
            </w:r>
          </w:p>
        </w:tc>
        <w:tc>
          <w:tcPr>
            <w:tcW w:w="2219" w:type="dxa"/>
            <w:gridSpan w:val="6"/>
            <w:tcBorders>
              <w:top w:val="single" w:color="000000" w:sz="4" w:space="0"/>
              <w:left w:val="single" w:color="000000" w:sz="4" w:space="0"/>
              <w:bottom w:val="single" w:color="000000" w:sz="4" w:space="0"/>
              <w:right w:val="single" w:color="000000" w:sz="4" w:space="0"/>
            </w:tcBorders>
            <w:noWrap w:val="0"/>
            <w:vAlign w:val="center"/>
          </w:tcPr>
          <w:p w14:paraId="4EBA61E7">
            <w:pPr>
              <w:tabs>
                <w:tab w:val="left" w:pos="720"/>
              </w:tabs>
              <w:jc w:val="center"/>
              <w:rPr>
                <w:rFonts w:hint="eastAsia" w:ascii="仿宋" w:eastAsia="仿宋" w:cs="仿宋"/>
                <w:color w:val="4472C4"/>
                <w:kern w:val="2"/>
                <w:sz w:val="24"/>
                <w:szCs w:val="24"/>
              </w:rPr>
            </w:pPr>
            <w:r>
              <w:rPr>
                <w:rFonts w:hint="eastAsia" w:ascii="仿宋" w:eastAsia="仿宋" w:cs="仿宋"/>
                <w:sz w:val="24"/>
                <w:szCs w:val="24"/>
              </w:rPr>
              <w:t>考核方式</w:t>
            </w:r>
          </w:p>
        </w:tc>
        <w:tc>
          <w:tcPr>
            <w:tcW w:w="571" w:type="dxa"/>
            <w:vMerge w:val="restart"/>
            <w:tcBorders>
              <w:top w:val="single" w:color="000000" w:sz="4" w:space="0"/>
              <w:left w:val="single" w:color="000000" w:sz="4" w:space="0"/>
              <w:bottom w:val="single" w:color="000000" w:sz="4" w:space="0"/>
              <w:right w:val="single" w:color="000000" w:sz="4" w:space="0"/>
            </w:tcBorders>
            <w:noWrap w:val="0"/>
            <w:vAlign w:val="center"/>
          </w:tcPr>
          <w:p w14:paraId="28E83E21">
            <w:pPr>
              <w:tabs>
                <w:tab w:val="left" w:pos="720"/>
              </w:tabs>
              <w:jc w:val="center"/>
              <w:rPr>
                <w:rFonts w:hint="eastAsia" w:ascii="仿宋" w:eastAsia="仿宋" w:cs="仿宋"/>
                <w:sz w:val="24"/>
                <w:szCs w:val="24"/>
              </w:rPr>
            </w:pPr>
            <w:r>
              <w:rPr>
                <w:rFonts w:hint="eastAsia" w:ascii="仿宋" w:eastAsia="仿宋" w:cs="仿宋"/>
                <w:kern w:val="2"/>
                <w:sz w:val="24"/>
                <w:szCs w:val="24"/>
              </w:rPr>
              <w:t>课程分目标的达成度</w:t>
            </w:r>
          </w:p>
        </w:tc>
      </w:tr>
      <w:tr w14:paraId="1257DA66">
        <w:tblPrEx>
          <w:tblCellMar>
            <w:top w:w="0" w:type="dxa"/>
            <w:left w:w="0" w:type="dxa"/>
            <w:bottom w:w="0" w:type="dxa"/>
            <w:right w:w="28" w:type="dxa"/>
          </w:tblCellMar>
        </w:tblPrEx>
        <w:trPr>
          <w:trHeight w:val="184" w:hRule="atLeast"/>
        </w:trPr>
        <w:tc>
          <w:tcPr>
            <w:tcW w:w="132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494036"/>
        </w:tc>
        <w:tc>
          <w:tcPr>
            <w:tcW w:w="1201"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52326636"/>
        </w:tc>
        <w:tc>
          <w:tcPr>
            <w:tcW w:w="3828" w:type="dxa"/>
            <w:gridSpan w:val="6"/>
            <w:vMerge w:val="continue"/>
            <w:tcBorders>
              <w:top w:val="single" w:color="000000" w:sz="4" w:space="0"/>
              <w:left w:val="single" w:color="000000" w:sz="4" w:space="0"/>
              <w:bottom w:val="single" w:color="000000" w:sz="4" w:space="0"/>
              <w:right w:val="single" w:color="000000" w:sz="4" w:space="0"/>
            </w:tcBorders>
            <w:noWrap w:val="0"/>
            <w:vAlign w:val="center"/>
          </w:tcPr>
          <w:p w14:paraId="4AB11076"/>
        </w:tc>
        <w:tc>
          <w:tcPr>
            <w:tcW w:w="696" w:type="dxa"/>
            <w:gridSpan w:val="2"/>
            <w:tcBorders>
              <w:top w:val="single" w:color="000000" w:sz="4" w:space="0"/>
              <w:left w:val="single" w:color="000000" w:sz="4" w:space="0"/>
              <w:bottom w:val="single" w:color="000000" w:sz="4" w:space="0"/>
              <w:right w:val="single" w:color="000000" w:sz="4" w:space="0"/>
            </w:tcBorders>
            <w:noWrap w:val="0"/>
            <w:vAlign w:val="top"/>
          </w:tcPr>
          <w:p w14:paraId="52A43188">
            <w:pPr>
              <w:tabs>
                <w:tab w:val="left" w:pos="720"/>
              </w:tabs>
              <w:jc w:val="center"/>
              <w:rPr>
                <w:rFonts w:hint="eastAsia" w:ascii="仿宋" w:eastAsia="仿宋" w:cs="仿宋"/>
                <w:kern w:val="2"/>
                <w:sz w:val="24"/>
                <w:szCs w:val="24"/>
              </w:rPr>
            </w:pPr>
            <w:r>
              <w:rPr>
                <w:rFonts w:hint="eastAsia" w:ascii="仿宋" w:eastAsia="仿宋" w:cs="仿宋"/>
                <w:kern w:val="2"/>
                <w:sz w:val="24"/>
                <w:szCs w:val="24"/>
              </w:rPr>
              <w:t>作业</w:t>
            </w:r>
            <w:r>
              <w:rPr>
                <w:rFonts w:hint="eastAsia" w:ascii="仿宋" w:eastAsia="仿宋" w:cs="仿宋"/>
                <w:kern w:val="2"/>
                <w:sz w:val="18"/>
                <w:szCs w:val="18"/>
              </w:rPr>
              <w:t>（30%）</w:t>
            </w:r>
          </w:p>
        </w:tc>
        <w:tc>
          <w:tcPr>
            <w:tcW w:w="791" w:type="dxa"/>
            <w:gridSpan w:val="2"/>
            <w:tcBorders>
              <w:top w:val="single" w:color="000000" w:sz="4" w:space="0"/>
              <w:left w:val="single" w:color="000000" w:sz="4" w:space="0"/>
              <w:bottom w:val="single" w:color="000000" w:sz="4" w:space="0"/>
              <w:right w:val="single" w:color="000000" w:sz="4" w:space="0"/>
            </w:tcBorders>
            <w:noWrap w:val="0"/>
            <w:vAlign w:val="top"/>
          </w:tcPr>
          <w:p w14:paraId="2B0B9E34">
            <w:pPr>
              <w:jc w:val="center"/>
              <w:rPr>
                <w:rFonts w:hint="eastAsia" w:ascii="仿宋" w:eastAsia="仿宋" w:cs="仿宋"/>
                <w:sz w:val="24"/>
                <w:szCs w:val="24"/>
              </w:rPr>
            </w:pPr>
            <w:r>
              <w:rPr>
                <w:rFonts w:hint="eastAsia" w:ascii="仿宋" w:eastAsia="仿宋" w:cs="仿宋"/>
                <w:kern w:val="2"/>
                <w:sz w:val="24"/>
                <w:szCs w:val="24"/>
              </w:rPr>
              <w:t>片段教学+评课实操</w:t>
            </w:r>
            <w:r>
              <w:rPr>
                <w:rFonts w:hint="eastAsia" w:ascii="仿宋" w:eastAsia="仿宋" w:cs="仿宋"/>
                <w:kern w:val="2"/>
                <w:sz w:val="18"/>
                <w:szCs w:val="18"/>
              </w:rPr>
              <w:t>（40%）</w:t>
            </w:r>
          </w:p>
        </w:tc>
        <w:tc>
          <w:tcPr>
            <w:tcW w:w="732" w:type="dxa"/>
            <w:gridSpan w:val="2"/>
            <w:tcBorders>
              <w:top w:val="single" w:color="000000" w:sz="4" w:space="0"/>
              <w:left w:val="single" w:color="000000" w:sz="4" w:space="0"/>
              <w:bottom w:val="single" w:color="000000" w:sz="4" w:space="0"/>
              <w:right w:val="single" w:color="000000" w:sz="4" w:space="0"/>
            </w:tcBorders>
            <w:noWrap w:val="0"/>
            <w:vAlign w:val="top"/>
          </w:tcPr>
          <w:p w14:paraId="449AD8FA">
            <w:pPr>
              <w:jc w:val="center"/>
              <w:rPr>
                <w:rFonts w:hint="eastAsia" w:ascii="仿宋" w:eastAsia="仿宋" w:cs="仿宋"/>
                <w:kern w:val="2"/>
                <w:sz w:val="24"/>
                <w:szCs w:val="24"/>
              </w:rPr>
            </w:pPr>
            <w:r>
              <w:rPr>
                <w:rFonts w:hint="eastAsia" w:ascii="仿宋" w:eastAsia="仿宋" w:cs="仿宋"/>
                <w:kern w:val="2"/>
                <w:sz w:val="24"/>
                <w:szCs w:val="24"/>
              </w:rPr>
              <w:t>期末考试</w:t>
            </w:r>
            <w:r>
              <w:rPr>
                <w:rFonts w:hint="eastAsia" w:ascii="仿宋" w:eastAsia="仿宋" w:cs="仿宋"/>
                <w:kern w:val="2"/>
                <w:sz w:val="18"/>
                <w:szCs w:val="18"/>
              </w:rPr>
              <w:t>（30%）</w:t>
            </w:r>
          </w:p>
        </w:tc>
        <w:tc>
          <w:tcPr>
            <w:tcW w:w="57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13A4EA"/>
        </w:tc>
      </w:tr>
      <w:tr w14:paraId="268E6E79">
        <w:tblPrEx>
          <w:tblCellMar>
            <w:top w:w="0" w:type="dxa"/>
            <w:left w:w="0" w:type="dxa"/>
            <w:bottom w:w="0" w:type="dxa"/>
            <w:right w:w="28" w:type="dxa"/>
          </w:tblCellMar>
        </w:tblPrEx>
        <w:tc>
          <w:tcPr>
            <w:tcW w:w="132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277488"/>
        </w:tc>
        <w:tc>
          <w:tcPr>
            <w:tcW w:w="1201" w:type="dxa"/>
            <w:gridSpan w:val="2"/>
            <w:tcBorders>
              <w:top w:val="single" w:color="000000" w:sz="4" w:space="0"/>
              <w:left w:val="single" w:color="000000" w:sz="4" w:space="0"/>
              <w:bottom w:val="single" w:color="000000" w:sz="4" w:space="0"/>
              <w:right w:val="single" w:color="000000" w:sz="4" w:space="0"/>
            </w:tcBorders>
            <w:noWrap w:val="0"/>
            <w:vAlign w:val="center"/>
          </w:tcPr>
          <w:p w14:paraId="3F8DF87D">
            <w:pPr>
              <w:jc w:val="center"/>
              <w:rPr>
                <w:rFonts w:hint="eastAsia" w:ascii="仿宋" w:eastAsia="仿宋" w:cs="仿宋"/>
                <w:kern w:val="2"/>
                <w:sz w:val="24"/>
                <w:szCs w:val="24"/>
              </w:rPr>
            </w:pPr>
            <w:r>
              <w:rPr>
                <w:rFonts w:hint="eastAsia" w:ascii="仿宋" w:eastAsia="仿宋" w:cs="仿宋"/>
                <w:sz w:val="24"/>
                <w:szCs w:val="24"/>
              </w:rPr>
              <w:t>课程目标1（30%）</w:t>
            </w:r>
          </w:p>
        </w:tc>
        <w:tc>
          <w:tcPr>
            <w:tcW w:w="3828" w:type="dxa"/>
            <w:gridSpan w:val="6"/>
            <w:tcBorders>
              <w:top w:val="single" w:color="000000" w:sz="4" w:space="0"/>
              <w:left w:val="single" w:color="000000" w:sz="4" w:space="0"/>
              <w:bottom w:val="single" w:color="000000" w:sz="4" w:space="0"/>
              <w:right w:val="single" w:color="000000" w:sz="4" w:space="0"/>
            </w:tcBorders>
            <w:noWrap w:val="0"/>
            <w:vAlign w:val="center"/>
          </w:tcPr>
          <w:p w14:paraId="5F91F502">
            <w:pPr>
              <w:jc w:val="left"/>
              <w:rPr>
                <w:rFonts w:hint="eastAsia" w:ascii="仿宋" w:eastAsia="仿宋" w:cs="仿宋"/>
                <w:szCs w:val="21"/>
              </w:rPr>
            </w:pPr>
            <w:r>
              <w:rPr>
                <w:rFonts w:hint="eastAsia" w:ascii="仿宋" w:eastAsia="仿宋" w:cs="仿宋"/>
                <w:szCs w:val="21"/>
              </w:rPr>
              <w:t>1.学前儿童科学教育内涵、价值</w:t>
            </w:r>
          </w:p>
          <w:p w14:paraId="15AA6922">
            <w:pPr>
              <w:jc w:val="left"/>
              <w:rPr>
                <w:rFonts w:hint="eastAsia" w:ascii="仿宋" w:eastAsia="仿宋" w:cs="仿宋"/>
                <w:szCs w:val="21"/>
              </w:rPr>
            </w:pPr>
            <w:r>
              <w:rPr>
                <w:rFonts w:hint="eastAsia" w:ascii="仿宋" w:eastAsia="仿宋" w:cs="仿宋"/>
                <w:szCs w:val="21"/>
              </w:rPr>
              <w:t>2.学前儿童科学教育活动的理论基础</w:t>
            </w:r>
          </w:p>
          <w:p w14:paraId="25E40F2C">
            <w:pPr>
              <w:jc w:val="left"/>
              <w:rPr>
                <w:rFonts w:hint="eastAsia" w:ascii="仿宋" w:eastAsia="仿宋" w:cs="仿宋"/>
                <w:szCs w:val="21"/>
              </w:rPr>
            </w:pPr>
            <w:r>
              <w:rPr>
                <w:rFonts w:hint="eastAsia" w:ascii="仿宋" w:eastAsia="仿宋" w:cs="仿宋"/>
                <w:szCs w:val="21"/>
              </w:rPr>
              <w:t>3.幼儿园科学教育目标制定的依据、总目标、年龄阶段目标及单元目标</w:t>
            </w:r>
          </w:p>
          <w:p w14:paraId="0BFF5663">
            <w:pPr>
              <w:jc w:val="left"/>
              <w:rPr>
                <w:rFonts w:hint="eastAsia" w:ascii="仿宋" w:eastAsia="仿宋" w:cs="仿宋"/>
                <w:szCs w:val="21"/>
              </w:rPr>
            </w:pPr>
            <w:r>
              <w:rPr>
                <w:rFonts w:hint="eastAsia" w:ascii="仿宋" w:eastAsia="仿宋" w:cs="仿宋"/>
                <w:szCs w:val="21"/>
              </w:rPr>
              <w:t>4.幼儿园科学教育的内容与方法</w:t>
            </w:r>
          </w:p>
          <w:p w14:paraId="6E4F3320">
            <w:pPr>
              <w:jc w:val="left"/>
              <w:rPr>
                <w:rFonts w:hint="eastAsia" w:ascii="仿宋" w:eastAsia="仿宋" w:cs="仿宋"/>
                <w:szCs w:val="21"/>
              </w:rPr>
            </w:pPr>
            <w:r>
              <w:rPr>
                <w:rFonts w:hint="eastAsia" w:ascii="仿宋" w:eastAsia="仿宋" w:cs="仿宋"/>
                <w:szCs w:val="21"/>
              </w:rPr>
              <w:t>5.观察类、实验操作类、技术制作类及交流讨论类学前儿童科学教育活动的设计与组织指导原理</w:t>
            </w:r>
          </w:p>
          <w:p w14:paraId="1A897003">
            <w:pPr>
              <w:jc w:val="left"/>
              <w:rPr>
                <w:rFonts w:hint="eastAsia" w:ascii="仿宋" w:eastAsia="仿宋" w:cs="仿宋"/>
                <w:szCs w:val="21"/>
              </w:rPr>
            </w:pPr>
            <w:r>
              <w:rPr>
                <w:rFonts w:hint="eastAsia" w:ascii="仿宋" w:eastAsia="仿宋" w:cs="仿宋"/>
                <w:szCs w:val="21"/>
              </w:rPr>
              <w:t>6.学前儿童数学类教育活动设计与组织指导原理</w:t>
            </w:r>
          </w:p>
          <w:p w14:paraId="13CBD0DF">
            <w:pPr>
              <w:jc w:val="left"/>
              <w:rPr>
                <w:rFonts w:hint="eastAsia" w:ascii="仿宋" w:eastAsia="仿宋" w:cs="仿宋"/>
                <w:szCs w:val="21"/>
              </w:rPr>
            </w:pPr>
            <w:r>
              <w:rPr>
                <w:rFonts w:hint="eastAsia" w:ascii="仿宋" w:eastAsia="仿宋" w:cs="仿宋"/>
                <w:szCs w:val="21"/>
              </w:rPr>
              <w:t>7.学前儿童区域科学教育活动设计与指导原理</w:t>
            </w:r>
          </w:p>
          <w:p w14:paraId="64DC15CA">
            <w:pPr>
              <w:jc w:val="left"/>
              <w:rPr>
                <w:rFonts w:hint="eastAsia" w:ascii="仿宋" w:eastAsia="仿宋" w:cs="仿宋"/>
                <w:szCs w:val="21"/>
              </w:rPr>
            </w:pPr>
            <w:r>
              <w:rPr>
                <w:rFonts w:hint="eastAsia" w:ascii="仿宋" w:eastAsia="仿宋" w:cs="仿宋"/>
                <w:szCs w:val="21"/>
              </w:rPr>
              <w:t>8.学前儿童科学游戏活动设计与指导原理</w:t>
            </w:r>
          </w:p>
          <w:p w14:paraId="172C49A9">
            <w:pPr>
              <w:jc w:val="left"/>
              <w:rPr>
                <w:rFonts w:hint="eastAsia" w:ascii="仿宋" w:eastAsia="仿宋" w:cs="仿宋"/>
                <w:szCs w:val="21"/>
              </w:rPr>
            </w:pPr>
            <w:r>
              <w:rPr>
                <w:rFonts w:hint="eastAsia" w:ascii="仿宋" w:eastAsia="仿宋" w:cs="仿宋"/>
                <w:szCs w:val="21"/>
              </w:rPr>
              <w:t>9.学前儿童科学教育活动统整概念及基本思想</w:t>
            </w:r>
          </w:p>
          <w:p w14:paraId="5DEAD52C">
            <w:pPr>
              <w:jc w:val="left"/>
              <w:rPr>
                <w:rFonts w:hint="eastAsia" w:ascii="仿宋" w:eastAsia="仿宋" w:cs="仿宋"/>
                <w:szCs w:val="21"/>
              </w:rPr>
            </w:pPr>
            <w:r>
              <w:rPr>
                <w:rFonts w:hint="eastAsia" w:ascii="仿宋" w:eastAsia="仿宋" w:cs="仿宋"/>
                <w:szCs w:val="21"/>
              </w:rPr>
              <w:t>10.学前儿童科学教育活动资源的含义、种类、作用</w:t>
            </w:r>
          </w:p>
          <w:p w14:paraId="2DDFB38B">
            <w:pPr>
              <w:jc w:val="left"/>
              <w:rPr>
                <w:rFonts w:hint="eastAsia" w:ascii="仿宋" w:eastAsia="仿宋" w:cs="仿宋"/>
                <w:szCs w:val="21"/>
              </w:rPr>
            </w:pPr>
            <w:r>
              <w:rPr>
                <w:rFonts w:hint="eastAsia" w:ascii="仿宋" w:eastAsia="仿宋" w:cs="仿宋"/>
                <w:szCs w:val="21"/>
              </w:rPr>
              <w:t>11.家庭与社区的学前儿童科学教育活动种类及作用</w:t>
            </w:r>
          </w:p>
          <w:p w14:paraId="148EF423">
            <w:pPr>
              <w:jc w:val="left"/>
              <w:rPr>
                <w:rFonts w:hint="eastAsia" w:ascii="仿宋" w:eastAsia="仿宋" w:cs="仿宋"/>
                <w:szCs w:val="21"/>
              </w:rPr>
            </w:pPr>
            <w:r>
              <w:rPr>
                <w:rFonts w:hint="eastAsia" w:ascii="仿宋" w:eastAsia="仿宋" w:cs="仿宋"/>
                <w:szCs w:val="21"/>
              </w:rPr>
              <w:t>12.学前儿童科学教育活动的评价方法、步骤</w:t>
            </w:r>
          </w:p>
        </w:tc>
        <w:tc>
          <w:tcPr>
            <w:tcW w:w="696" w:type="dxa"/>
            <w:gridSpan w:val="2"/>
            <w:tcBorders>
              <w:top w:val="single" w:color="000000" w:sz="4" w:space="0"/>
              <w:left w:val="single" w:color="000000" w:sz="4" w:space="0"/>
              <w:bottom w:val="single" w:color="000000" w:sz="4" w:space="0"/>
              <w:right w:val="single" w:color="000000" w:sz="4" w:space="0"/>
            </w:tcBorders>
            <w:noWrap w:val="0"/>
            <w:vAlign w:val="center"/>
          </w:tcPr>
          <w:p w14:paraId="32463DFF">
            <w:pPr>
              <w:jc w:val="center"/>
              <w:rPr>
                <w:rFonts w:hint="eastAsia" w:ascii="仿宋" w:eastAsia="仿宋" w:cs="仿宋"/>
                <w:sz w:val="24"/>
                <w:szCs w:val="24"/>
              </w:rPr>
            </w:pPr>
            <w:r>
              <w:rPr>
                <w:rFonts w:hint="eastAsia" w:ascii="仿宋" w:eastAsia="仿宋" w:cs="仿宋"/>
                <w:sz w:val="24"/>
                <w:szCs w:val="24"/>
              </w:rPr>
              <w:t>10</w:t>
            </w:r>
          </w:p>
        </w:tc>
        <w:tc>
          <w:tcPr>
            <w:tcW w:w="791" w:type="dxa"/>
            <w:gridSpan w:val="2"/>
            <w:tcBorders>
              <w:top w:val="single" w:color="000000" w:sz="4" w:space="0"/>
              <w:left w:val="single" w:color="000000" w:sz="4" w:space="0"/>
              <w:bottom w:val="single" w:color="000000" w:sz="4" w:space="0"/>
              <w:right w:val="single" w:color="000000" w:sz="4" w:space="0"/>
            </w:tcBorders>
            <w:noWrap w:val="0"/>
            <w:vAlign w:val="center"/>
          </w:tcPr>
          <w:p w14:paraId="73540670">
            <w:pPr>
              <w:tabs>
                <w:tab w:val="left" w:pos="720"/>
              </w:tabs>
              <w:jc w:val="center"/>
              <w:rPr>
                <w:rFonts w:hint="eastAsia" w:ascii="仿宋" w:eastAsia="仿宋" w:cs="仿宋"/>
                <w:sz w:val="24"/>
                <w:szCs w:val="24"/>
              </w:rPr>
            </w:pPr>
            <w:r>
              <w:rPr>
                <w:rFonts w:hint="eastAsia" w:ascii="仿宋" w:eastAsia="仿宋" w:cs="仿宋"/>
                <w:sz w:val="24"/>
                <w:szCs w:val="24"/>
              </w:rPr>
              <w:t>5</w:t>
            </w:r>
          </w:p>
        </w:tc>
        <w:tc>
          <w:tcPr>
            <w:tcW w:w="732" w:type="dxa"/>
            <w:gridSpan w:val="2"/>
            <w:tcBorders>
              <w:top w:val="single" w:color="000000" w:sz="4" w:space="0"/>
              <w:left w:val="single" w:color="000000" w:sz="4" w:space="0"/>
              <w:bottom w:val="single" w:color="000000" w:sz="4" w:space="0"/>
              <w:right w:val="single" w:color="000000" w:sz="4" w:space="0"/>
            </w:tcBorders>
            <w:noWrap w:val="0"/>
            <w:vAlign w:val="center"/>
          </w:tcPr>
          <w:p w14:paraId="221D140A">
            <w:pPr>
              <w:tabs>
                <w:tab w:val="left" w:pos="720"/>
              </w:tabs>
              <w:jc w:val="center"/>
              <w:rPr>
                <w:rFonts w:hint="eastAsia" w:ascii="仿宋" w:eastAsia="仿宋" w:cs="仿宋"/>
                <w:sz w:val="24"/>
                <w:szCs w:val="24"/>
              </w:rPr>
            </w:pPr>
            <w:r>
              <w:rPr>
                <w:rFonts w:hint="eastAsia" w:ascii="仿宋" w:eastAsia="仿宋" w:cs="仿宋"/>
                <w:sz w:val="24"/>
                <w:szCs w:val="24"/>
              </w:rPr>
              <w:t>15</w:t>
            </w:r>
          </w:p>
        </w:tc>
        <w:tc>
          <w:tcPr>
            <w:tcW w:w="571" w:type="dxa"/>
            <w:tcBorders>
              <w:top w:val="single" w:color="000000" w:sz="4" w:space="0"/>
              <w:left w:val="single" w:color="000000" w:sz="4" w:space="0"/>
              <w:bottom w:val="single" w:color="000000" w:sz="4" w:space="0"/>
              <w:right w:val="single" w:color="000000" w:sz="4" w:space="0"/>
            </w:tcBorders>
            <w:noWrap w:val="0"/>
            <w:vAlign w:val="center"/>
          </w:tcPr>
          <w:p w14:paraId="430C1998">
            <w:pPr>
              <w:tabs>
                <w:tab w:val="left" w:pos="720"/>
              </w:tabs>
              <w:jc w:val="center"/>
              <w:rPr>
                <w:rFonts w:hint="eastAsia" w:ascii="仿宋" w:eastAsia="仿宋" w:cs="仿宋"/>
                <w:sz w:val="24"/>
                <w:szCs w:val="24"/>
              </w:rPr>
            </w:pPr>
            <w:r>
              <w:rPr>
                <w:rFonts w:hint="eastAsia" w:ascii="仿宋" w:eastAsia="仿宋" w:cs="仿宋"/>
                <w:sz w:val="24"/>
                <w:szCs w:val="24"/>
              </w:rPr>
              <w:t>0.75</w:t>
            </w:r>
          </w:p>
        </w:tc>
      </w:tr>
      <w:tr w14:paraId="0273FEA1">
        <w:tblPrEx>
          <w:tblCellMar>
            <w:top w:w="0" w:type="dxa"/>
            <w:left w:w="0" w:type="dxa"/>
            <w:bottom w:w="0" w:type="dxa"/>
            <w:right w:w="28" w:type="dxa"/>
          </w:tblCellMar>
        </w:tblPrEx>
        <w:trPr>
          <w:trHeight w:val="745" w:hRule="atLeast"/>
        </w:trPr>
        <w:tc>
          <w:tcPr>
            <w:tcW w:w="132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A1A571"/>
        </w:tc>
        <w:tc>
          <w:tcPr>
            <w:tcW w:w="1201" w:type="dxa"/>
            <w:gridSpan w:val="2"/>
            <w:tcBorders>
              <w:top w:val="single" w:color="000000" w:sz="4" w:space="0"/>
              <w:left w:val="single" w:color="000000" w:sz="4" w:space="0"/>
              <w:bottom w:val="single" w:color="000000" w:sz="4" w:space="0"/>
              <w:right w:val="single" w:color="000000" w:sz="4" w:space="0"/>
            </w:tcBorders>
            <w:noWrap w:val="0"/>
            <w:vAlign w:val="center"/>
          </w:tcPr>
          <w:p w14:paraId="7EED5F93">
            <w:pPr>
              <w:jc w:val="center"/>
              <w:rPr>
                <w:rFonts w:hint="eastAsia" w:ascii="仿宋" w:eastAsia="仿宋" w:cs="仿宋"/>
                <w:sz w:val="24"/>
                <w:szCs w:val="24"/>
              </w:rPr>
            </w:pPr>
            <w:r>
              <w:rPr>
                <w:rFonts w:hint="eastAsia" w:ascii="仿宋" w:eastAsia="仿宋" w:cs="仿宋"/>
                <w:sz w:val="24"/>
                <w:szCs w:val="24"/>
              </w:rPr>
              <w:t>课程目标2（40%）</w:t>
            </w:r>
          </w:p>
        </w:tc>
        <w:tc>
          <w:tcPr>
            <w:tcW w:w="3828" w:type="dxa"/>
            <w:gridSpan w:val="6"/>
            <w:tcBorders>
              <w:top w:val="single" w:color="000000" w:sz="4" w:space="0"/>
              <w:left w:val="single" w:color="000000" w:sz="4" w:space="0"/>
              <w:bottom w:val="single" w:color="000000" w:sz="4" w:space="0"/>
              <w:right w:val="single" w:color="000000" w:sz="4" w:space="0"/>
            </w:tcBorders>
            <w:noWrap w:val="0"/>
            <w:vAlign w:val="center"/>
          </w:tcPr>
          <w:p w14:paraId="328EB488">
            <w:pPr>
              <w:jc w:val="left"/>
              <w:rPr>
                <w:rFonts w:hint="eastAsia" w:ascii="仿宋" w:eastAsia="仿宋" w:cs="仿宋"/>
                <w:szCs w:val="21"/>
              </w:rPr>
            </w:pPr>
            <w:r>
              <w:rPr>
                <w:rFonts w:hint="eastAsia" w:ascii="仿宋" w:eastAsia="仿宋" w:cs="仿宋"/>
                <w:szCs w:val="21"/>
              </w:rPr>
              <w:t>1.设计并应用幼儿园科学教育的目标</w:t>
            </w:r>
          </w:p>
          <w:p w14:paraId="3CCF84F6">
            <w:pPr>
              <w:jc w:val="left"/>
              <w:rPr>
                <w:rFonts w:hint="eastAsia" w:ascii="仿宋" w:eastAsia="仿宋" w:cs="仿宋"/>
                <w:szCs w:val="21"/>
              </w:rPr>
            </w:pPr>
            <w:r>
              <w:rPr>
                <w:rFonts w:hint="eastAsia" w:ascii="仿宋" w:eastAsia="仿宋" w:cs="仿宋"/>
                <w:szCs w:val="21"/>
              </w:rPr>
              <w:t>2.选择幼儿园科学教育的内容与方法运用</w:t>
            </w:r>
          </w:p>
          <w:p w14:paraId="3F5FA36E">
            <w:pPr>
              <w:jc w:val="left"/>
              <w:rPr>
                <w:rFonts w:hint="eastAsia" w:ascii="仿宋" w:eastAsia="仿宋" w:cs="仿宋"/>
                <w:szCs w:val="21"/>
              </w:rPr>
            </w:pPr>
            <w:r>
              <w:rPr>
                <w:rFonts w:hint="eastAsia" w:ascii="仿宋" w:eastAsia="仿宋" w:cs="仿宋"/>
                <w:szCs w:val="21"/>
              </w:rPr>
              <w:t>3.各类学前儿童科学教育活动设计与组织指导</w:t>
            </w:r>
          </w:p>
          <w:p w14:paraId="3944AF91">
            <w:pPr>
              <w:jc w:val="left"/>
              <w:rPr>
                <w:rFonts w:hint="eastAsia" w:ascii="仿宋" w:eastAsia="仿宋" w:cs="仿宋"/>
                <w:szCs w:val="21"/>
              </w:rPr>
            </w:pPr>
            <w:r>
              <w:rPr>
                <w:rFonts w:hint="eastAsia" w:ascii="仿宋" w:eastAsia="仿宋" w:cs="仿宋"/>
                <w:szCs w:val="21"/>
              </w:rPr>
              <w:t>4.学前儿童数学类教育活动设计与组织指导</w:t>
            </w:r>
          </w:p>
          <w:p w14:paraId="5EB3259C">
            <w:pPr>
              <w:jc w:val="left"/>
              <w:rPr>
                <w:rFonts w:hint="eastAsia" w:ascii="仿宋" w:eastAsia="仿宋" w:cs="仿宋"/>
                <w:szCs w:val="21"/>
              </w:rPr>
            </w:pPr>
            <w:r>
              <w:rPr>
                <w:rFonts w:hint="eastAsia" w:ascii="仿宋" w:eastAsia="仿宋" w:cs="仿宋"/>
                <w:szCs w:val="21"/>
              </w:rPr>
              <w:t>5.学前儿童区域科学教育活动设计与指导</w:t>
            </w:r>
          </w:p>
          <w:p w14:paraId="6D72DD44">
            <w:pPr>
              <w:jc w:val="left"/>
              <w:rPr>
                <w:rFonts w:hint="eastAsia" w:ascii="仿宋" w:eastAsia="仿宋" w:cs="仿宋"/>
                <w:szCs w:val="21"/>
              </w:rPr>
            </w:pPr>
            <w:r>
              <w:rPr>
                <w:rFonts w:hint="eastAsia" w:ascii="仿宋" w:eastAsia="仿宋" w:cs="仿宋"/>
                <w:szCs w:val="21"/>
              </w:rPr>
              <w:t>6.学前儿童科学游戏活动设计与指导</w:t>
            </w:r>
          </w:p>
          <w:p w14:paraId="15FF8814">
            <w:pPr>
              <w:jc w:val="left"/>
              <w:rPr>
                <w:rFonts w:hint="eastAsia" w:ascii="仿宋" w:eastAsia="仿宋" w:cs="仿宋"/>
                <w:szCs w:val="21"/>
              </w:rPr>
            </w:pPr>
            <w:r>
              <w:rPr>
                <w:rFonts w:hint="eastAsia" w:ascii="仿宋" w:eastAsia="仿宋" w:cs="仿宋"/>
                <w:szCs w:val="21"/>
              </w:rPr>
              <w:t>7.以统整为取向的学前儿童科学教育活动的设计</w:t>
            </w:r>
          </w:p>
          <w:p w14:paraId="30AB9498">
            <w:pPr>
              <w:jc w:val="left"/>
              <w:rPr>
                <w:rFonts w:hint="eastAsia" w:ascii="仿宋" w:eastAsia="仿宋" w:cs="仿宋"/>
                <w:szCs w:val="21"/>
              </w:rPr>
            </w:pPr>
            <w:r>
              <w:rPr>
                <w:rFonts w:hint="eastAsia" w:ascii="仿宋" w:eastAsia="仿宋" w:cs="仿宋"/>
                <w:szCs w:val="21"/>
              </w:rPr>
              <w:t>8.学前儿童科学教育活动资源的创设及管理</w:t>
            </w:r>
          </w:p>
          <w:p w14:paraId="30A87C91">
            <w:pPr>
              <w:jc w:val="left"/>
              <w:rPr>
                <w:rFonts w:hint="eastAsia" w:ascii="仿宋" w:eastAsia="仿宋" w:cs="仿宋"/>
                <w:szCs w:val="21"/>
              </w:rPr>
            </w:pPr>
            <w:r>
              <w:rPr>
                <w:rFonts w:hint="eastAsia" w:ascii="仿宋" w:eastAsia="仿宋" w:cs="仿宋"/>
                <w:szCs w:val="21"/>
              </w:rPr>
              <w:t>9.家庭与社区的学前儿童科学教育活动的利用</w:t>
            </w:r>
          </w:p>
        </w:tc>
        <w:tc>
          <w:tcPr>
            <w:tcW w:w="696" w:type="dxa"/>
            <w:gridSpan w:val="2"/>
            <w:tcBorders>
              <w:top w:val="single" w:color="000000" w:sz="4" w:space="0"/>
              <w:left w:val="single" w:color="000000" w:sz="4" w:space="0"/>
              <w:bottom w:val="single" w:color="000000" w:sz="4" w:space="0"/>
              <w:right w:val="single" w:color="000000" w:sz="4" w:space="0"/>
            </w:tcBorders>
            <w:noWrap w:val="0"/>
            <w:vAlign w:val="center"/>
          </w:tcPr>
          <w:p w14:paraId="2CFC627D">
            <w:pPr>
              <w:jc w:val="center"/>
              <w:rPr>
                <w:rFonts w:hint="eastAsia" w:ascii="仿宋" w:eastAsia="仿宋" w:cs="仿宋"/>
                <w:sz w:val="24"/>
                <w:szCs w:val="24"/>
              </w:rPr>
            </w:pPr>
            <w:r>
              <w:rPr>
                <w:rFonts w:hint="eastAsia" w:ascii="仿宋" w:eastAsia="仿宋" w:cs="仿宋"/>
                <w:sz w:val="24"/>
                <w:szCs w:val="24"/>
              </w:rPr>
              <w:t>15</w:t>
            </w:r>
          </w:p>
        </w:tc>
        <w:tc>
          <w:tcPr>
            <w:tcW w:w="791" w:type="dxa"/>
            <w:gridSpan w:val="2"/>
            <w:tcBorders>
              <w:top w:val="single" w:color="000000" w:sz="4" w:space="0"/>
              <w:left w:val="single" w:color="000000" w:sz="4" w:space="0"/>
              <w:bottom w:val="single" w:color="000000" w:sz="4" w:space="0"/>
              <w:right w:val="single" w:color="000000" w:sz="4" w:space="0"/>
            </w:tcBorders>
            <w:noWrap w:val="0"/>
            <w:vAlign w:val="center"/>
          </w:tcPr>
          <w:p w14:paraId="33EBEA1E">
            <w:pPr>
              <w:tabs>
                <w:tab w:val="left" w:pos="720"/>
              </w:tabs>
              <w:jc w:val="center"/>
              <w:rPr>
                <w:rFonts w:hint="eastAsia" w:ascii="仿宋" w:eastAsia="仿宋" w:cs="仿宋"/>
                <w:sz w:val="24"/>
                <w:szCs w:val="24"/>
              </w:rPr>
            </w:pPr>
            <w:r>
              <w:rPr>
                <w:rFonts w:hint="eastAsia" w:ascii="仿宋" w:eastAsia="仿宋" w:cs="仿宋"/>
                <w:sz w:val="24"/>
                <w:szCs w:val="24"/>
              </w:rPr>
              <w:t>20</w:t>
            </w:r>
          </w:p>
        </w:tc>
        <w:tc>
          <w:tcPr>
            <w:tcW w:w="732" w:type="dxa"/>
            <w:gridSpan w:val="2"/>
            <w:tcBorders>
              <w:top w:val="single" w:color="000000" w:sz="4" w:space="0"/>
              <w:left w:val="single" w:color="000000" w:sz="4" w:space="0"/>
              <w:bottom w:val="single" w:color="000000" w:sz="4" w:space="0"/>
              <w:right w:val="single" w:color="000000" w:sz="4" w:space="0"/>
            </w:tcBorders>
            <w:noWrap w:val="0"/>
            <w:vAlign w:val="center"/>
          </w:tcPr>
          <w:p w14:paraId="0F68CF8F">
            <w:pPr>
              <w:tabs>
                <w:tab w:val="left" w:pos="720"/>
              </w:tabs>
              <w:jc w:val="center"/>
              <w:rPr>
                <w:rFonts w:hint="eastAsia" w:ascii="仿宋" w:eastAsia="仿宋" w:cs="仿宋"/>
                <w:sz w:val="24"/>
                <w:szCs w:val="24"/>
              </w:rPr>
            </w:pPr>
            <w:r>
              <w:rPr>
                <w:rFonts w:hint="eastAsia" w:ascii="仿宋" w:eastAsia="仿宋" w:cs="仿宋"/>
                <w:sz w:val="24"/>
                <w:szCs w:val="24"/>
              </w:rPr>
              <w:t>5</w:t>
            </w:r>
          </w:p>
        </w:tc>
        <w:tc>
          <w:tcPr>
            <w:tcW w:w="571" w:type="dxa"/>
            <w:tcBorders>
              <w:top w:val="single" w:color="000000" w:sz="4" w:space="0"/>
              <w:left w:val="single" w:color="000000" w:sz="4" w:space="0"/>
              <w:bottom w:val="single" w:color="000000" w:sz="4" w:space="0"/>
              <w:right w:val="single" w:color="000000" w:sz="4" w:space="0"/>
            </w:tcBorders>
            <w:noWrap w:val="0"/>
            <w:vAlign w:val="center"/>
          </w:tcPr>
          <w:p w14:paraId="169D0DB0">
            <w:pPr>
              <w:tabs>
                <w:tab w:val="left" w:pos="720"/>
              </w:tabs>
              <w:jc w:val="center"/>
              <w:rPr>
                <w:rFonts w:hint="eastAsia" w:ascii="仿宋" w:eastAsia="仿宋" w:cs="仿宋"/>
                <w:sz w:val="24"/>
                <w:szCs w:val="24"/>
              </w:rPr>
            </w:pPr>
            <w:r>
              <w:rPr>
                <w:rFonts w:hint="eastAsia" w:ascii="仿宋" w:eastAsia="仿宋" w:cs="仿宋"/>
                <w:sz w:val="24"/>
                <w:szCs w:val="24"/>
              </w:rPr>
              <w:t>0.75</w:t>
            </w:r>
          </w:p>
        </w:tc>
      </w:tr>
      <w:tr w14:paraId="2B86184A">
        <w:tblPrEx>
          <w:tblCellMar>
            <w:top w:w="0" w:type="dxa"/>
            <w:left w:w="0" w:type="dxa"/>
            <w:bottom w:w="0" w:type="dxa"/>
            <w:right w:w="28" w:type="dxa"/>
          </w:tblCellMar>
        </w:tblPrEx>
        <w:trPr>
          <w:trHeight w:val="515" w:hRule="atLeast"/>
        </w:trPr>
        <w:tc>
          <w:tcPr>
            <w:tcW w:w="132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21F1DF"/>
        </w:tc>
        <w:tc>
          <w:tcPr>
            <w:tcW w:w="1201" w:type="dxa"/>
            <w:gridSpan w:val="2"/>
            <w:tcBorders>
              <w:top w:val="single" w:color="000000" w:sz="4" w:space="0"/>
              <w:left w:val="single" w:color="000000" w:sz="4" w:space="0"/>
              <w:bottom w:val="single" w:color="000000" w:sz="4" w:space="0"/>
              <w:right w:val="single" w:color="000000" w:sz="4" w:space="0"/>
            </w:tcBorders>
            <w:noWrap w:val="0"/>
            <w:vAlign w:val="center"/>
          </w:tcPr>
          <w:p w14:paraId="55521744">
            <w:pPr>
              <w:jc w:val="center"/>
              <w:rPr>
                <w:rFonts w:hint="eastAsia" w:ascii="仿宋" w:eastAsia="仿宋" w:cs="仿宋"/>
                <w:kern w:val="2"/>
                <w:sz w:val="24"/>
                <w:szCs w:val="24"/>
              </w:rPr>
            </w:pPr>
            <w:r>
              <w:rPr>
                <w:rFonts w:hint="eastAsia" w:ascii="仿宋" w:eastAsia="仿宋" w:cs="仿宋"/>
                <w:sz w:val="24"/>
                <w:szCs w:val="24"/>
              </w:rPr>
              <w:t>课程目标3（30%）</w:t>
            </w:r>
          </w:p>
        </w:tc>
        <w:tc>
          <w:tcPr>
            <w:tcW w:w="3828" w:type="dxa"/>
            <w:gridSpan w:val="6"/>
            <w:tcBorders>
              <w:top w:val="single" w:color="000000" w:sz="4" w:space="0"/>
              <w:left w:val="single" w:color="000000" w:sz="4" w:space="0"/>
              <w:bottom w:val="single" w:color="000000" w:sz="4" w:space="0"/>
              <w:right w:val="single" w:color="000000" w:sz="4" w:space="0"/>
            </w:tcBorders>
            <w:noWrap w:val="0"/>
            <w:vAlign w:val="center"/>
          </w:tcPr>
          <w:p w14:paraId="4D63093A">
            <w:pPr>
              <w:jc w:val="left"/>
              <w:rPr>
                <w:rFonts w:hint="eastAsia" w:ascii="仿宋" w:eastAsia="仿宋" w:cs="仿宋"/>
                <w:szCs w:val="21"/>
              </w:rPr>
            </w:pPr>
            <w:r>
              <w:rPr>
                <w:rFonts w:hint="eastAsia" w:ascii="仿宋" w:eastAsia="仿宋" w:cs="仿宋"/>
                <w:szCs w:val="21"/>
              </w:rPr>
              <w:t>1.国内外学前儿童科学教育发展</w:t>
            </w:r>
          </w:p>
          <w:p w14:paraId="09029260">
            <w:pPr>
              <w:jc w:val="left"/>
              <w:rPr>
                <w:rFonts w:hint="eastAsia" w:ascii="仿宋" w:eastAsia="仿宋" w:cs="仿宋"/>
                <w:szCs w:val="21"/>
              </w:rPr>
            </w:pPr>
            <w:r>
              <w:rPr>
                <w:rFonts w:hint="eastAsia" w:ascii="仿宋" w:eastAsia="仿宋" w:cs="仿宋"/>
                <w:szCs w:val="21"/>
              </w:rPr>
              <w:t>2.各类学前儿童科学教育活动的指导与评价</w:t>
            </w:r>
          </w:p>
          <w:p w14:paraId="4EF9225F">
            <w:pPr>
              <w:jc w:val="left"/>
              <w:rPr>
                <w:rFonts w:hint="eastAsia" w:ascii="仿宋" w:eastAsia="仿宋" w:cs="仿宋"/>
                <w:szCs w:val="21"/>
              </w:rPr>
            </w:pPr>
            <w:r>
              <w:rPr>
                <w:rFonts w:hint="eastAsia" w:ascii="仿宋" w:eastAsia="仿宋" w:cs="仿宋"/>
                <w:szCs w:val="21"/>
              </w:rPr>
              <w:t>3.学前儿童数学类教育活动的评价指导</w:t>
            </w:r>
          </w:p>
          <w:p w14:paraId="4148B14C">
            <w:pPr>
              <w:jc w:val="left"/>
              <w:rPr>
                <w:rFonts w:hint="eastAsia" w:ascii="仿宋" w:eastAsia="仿宋" w:cs="仿宋"/>
                <w:szCs w:val="21"/>
              </w:rPr>
            </w:pPr>
            <w:r>
              <w:rPr>
                <w:rFonts w:hint="eastAsia" w:ascii="仿宋" w:eastAsia="仿宋" w:cs="仿宋"/>
                <w:szCs w:val="21"/>
              </w:rPr>
              <w:t>4.学前儿童区域科学教育活动的评价指导</w:t>
            </w:r>
          </w:p>
          <w:p w14:paraId="2699C59B">
            <w:pPr>
              <w:jc w:val="left"/>
              <w:rPr>
                <w:rFonts w:hint="eastAsia" w:ascii="仿宋" w:eastAsia="仿宋" w:cs="仿宋"/>
                <w:szCs w:val="21"/>
              </w:rPr>
            </w:pPr>
            <w:r>
              <w:rPr>
                <w:rFonts w:hint="eastAsia" w:ascii="仿宋" w:eastAsia="仿宋" w:cs="仿宋"/>
                <w:szCs w:val="21"/>
              </w:rPr>
              <w:t>5.学前儿童科学游戏活动设计的评价指导</w:t>
            </w:r>
          </w:p>
          <w:p w14:paraId="527D722C">
            <w:pPr>
              <w:jc w:val="left"/>
              <w:rPr>
                <w:rFonts w:hint="eastAsia" w:ascii="仿宋" w:eastAsia="仿宋" w:cs="仿宋"/>
                <w:szCs w:val="21"/>
              </w:rPr>
            </w:pPr>
            <w:r>
              <w:rPr>
                <w:rFonts w:hint="eastAsia" w:ascii="仿宋" w:eastAsia="仿宋" w:cs="仿宋"/>
                <w:szCs w:val="21"/>
              </w:rPr>
              <w:t>6.学前儿童数学类教育活动的评价指导</w:t>
            </w:r>
          </w:p>
          <w:p w14:paraId="7FA9DCF5">
            <w:pPr>
              <w:jc w:val="left"/>
              <w:rPr>
                <w:rFonts w:hint="eastAsia" w:ascii="仿宋" w:eastAsia="仿宋" w:cs="仿宋"/>
                <w:szCs w:val="21"/>
              </w:rPr>
            </w:pPr>
            <w:r>
              <w:rPr>
                <w:rFonts w:hint="eastAsia" w:ascii="仿宋" w:eastAsia="仿宋" w:cs="仿宋"/>
                <w:szCs w:val="21"/>
              </w:rPr>
              <w:t>7.统整取向的学前儿童科学教育活动的评价指导</w:t>
            </w:r>
          </w:p>
          <w:p w14:paraId="223EB991">
            <w:pPr>
              <w:jc w:val="left"/>
              <w:rPr>
                <w:rFonts w:hint="eastAsia" w:ascii="仿宋" w:eastAsia="仿宋" w:cs="仿宋"/>
                <w:szCs w:val="21"/>
              </w:rPr>
            </w:pPr>
            <w:r>
              <w:rPr>
                <w:rFonts w:hint="eastAsia" w:ascii="仿宋" w:eastAsia="仿宋" w:cs="仿宋"/>
                <w:szCs w:val="21"/>
              </w:rPr>
              <w:t>8.利用家庭及社区资源的学前儿童科学教育活动的评析</w:t>
            </w:r>
          </w:p>
          <w:p w14:paraId="0E2FA516">
            <w:pPr>
              <w:jc w:val="left"/>
              <w:rPr>
                <w:rFonts w:hint="eastAsia" w:ascii="仿宋" w:eastAsia="仿宋" w:cs="仿宋"/>
                <w:szCs w:val="21"/>
              </w:rPr>
            </w:pPr>
            <w:r>
              <w:rPr>
                <w:rFonts w:hint="eastAsia" w:ascii="仿宋" w:eastAsia="仿宋" w:cs="仿宋"/>
                <w:szCs w:val="21"/>
              </w:rPr>
              <w:t>9.学前儿童科学教育活动的评价方式的运用</w:t>
            </w:r>
          </w:p>
        </w:tc>
        <w:tc>
          <w:tcPr>
            <w:tcW w:w="696" w:type="dxa"/>
            <w:gridSpan w:val="2"/>
            <w:tcBorders>
              <w:top w:val="single" w:color="000000" w:sz="4" w:space="0"/>
              <w:left w:val="single" w:color="000000" w:sz="4" w:space="0"/>
              <w:bottom w:val="single" w:color="000000" w:sz="4" w:space="0"/>
              <w:right w:val="single" w:color="000000" w:sz="4" w:space="0"/>
            </w:tcBorders>
            <w:noWrap w:val="0"/>
            <w:vAlign w:val="center"/>
          </w:tcPr>
          <w:p w14:paraId="3516AE3A">
            <w:pPr>
              <w:jc w:val="center"/>
              <w:rPr>
                <w:rFonts w:hint="eastAsia" w:ascii="仿宋" w:eastAsia="仿宋" w:cs="仿宋"/>
                <w:sz w:val="24"/>
                <w:szCs w:val="24"/>
              </w:rPr>
            </w:pPr>
            <w:r>
              <w:rPr>
                <w:rFonts w:hint="eastAsia" w:ascii="仿宋" w:eastAsia="仿宋" w:cs="仿宋"/>
                <w:sz w:val="24"/>
                <w:szCs w:val="24"/>
              </w:rPr>
              <w:t>5</w:t>
            </w:r>
          </w:p>
        </w:tc>
        <w:tc>
          <w:tcPr>
            <w:tcW w:w="791" w:type="dxa"/>
            <w:gridSpan w:val="2"/>
            <w:tcBorders>
              <w:top w:val="single" w:color="000000" w:sz="4" w:space="0"/>
              <w:left w:val="single" w:color="000000" w:sz="4" w:space="0"/>
              <w:bottom w:val="single" w:color="000000" w:sz="4" w:space="0"/>
              <w:right w:val="single" w:color="000000" w:sz="4" w:space="0"/>
            </w:tcBorders>
            <w:noWrap w:val="0"/>
            <w:vAlign w:val="center"/>
          </w:tcPr>
          <w:p w14:paraId="65F4269D">
            <w:pPr>
              <w:tabs>
                <w:tab w:val="left" w:pos="720"/>
              </w:tabs>
              <w:jc w:val="center"/>
              <w:rPr>
                <w:rFonts w:hint="eastAsia" w:ascii="仿宋" w:eastAsia="仿宋" w:cs="仿宋"/>
                <w:sz w:val="24"/>
                <w:szCs w:val="24"/>
              </w:rPr>
            </w:pPr>
            <w:r>
              <w:rPr>
                <w:rFonts w:hint="eastAsia" w:ascii="仿宋" w:eastAsia="仿宋" w:cs="仿宋"/>
                <w:sz w:val="24"/>
                <w:szCs w:val="24"/>
              </w:rPr>
              <w:t>15</w:t>
            </w:r>
          </w:p>
        </w:tc>
        <w:tc>
          <w:tcPr>
            <w:tcW w:w="732" w:type="dxa"/>
            <w:gridSpan w:val="2"/>
            <w:tcBorders>
              <w:top w:val="single" w:color="000000" w:sz="4" w:space="0"/>
              <w:left w:val="single" w:color="000000" w:sz="4" w:space="0"/>
              <w:bottom w:val="single" w:color="000000" w:sz="4" w:space="0"/>
              <w:right w:val="single" w:color="000000" w:sz="4" w:space="0"/>
            </w:tcBorders>
            <w:noWrap w:val="0"/>
            <w:vAlign w:val="center"/>
          </w:tcPr>
          <w:p w14:paraId="234C4299">
            <w:pPr>
              <w:tabs>
                <w:tab w:val="left" w:pos="720"/>
              </w:tabs>
              <w:jc w:val="center"/>
              <w:rPr>
                <w:rFonts w:hint="eastAsia" w:ascii="仿宋" w:eastAsia="仿宋" w:cs="仿宋"/>
                <w:sz w:val="24"/>
                <w:szCs w:val="24"/>
              </w:rPr>
            </w:pPr>
            <w:r>
              <w:rPr>
                <w:rFonts w:hint="eastAsia" w:ascii="仿宋" w:eastAsia="仿宋" w:cs="仿宋"/>
                <w:sz w:val="24"/>
                <w:szCs w:val="24"/>
              </w:rPr>
              <w:t>10</w:t>
            </w:r>
          </w:p>
        </w:tc>
        <w:tc>
          <w:tcPr>
            <w:tcW w:w="571" w:type="dxa"/>
            <w:tcBorders>
              <w:top w:val="single" w:color="000000" w:sz="4" w:space="0"/>
              <w:left w:val="single" w:color="000000" w:sz="4" w:space="0"/>
              <w:bottom w:val="single" w:color="000000" w:sz="4" w:space="0"/>
              <w:right w:val="single" w:color="000000" w:sz="4" w:space="0"/>
            </w:tcBorders>
            <w:noWrap w:val="0"/>
            <w:vAlign w:val="center"/>
          </w:tcPr>
          <w:p w14:paraId="731628B9">
            <w:pPr>
              <w:tabs>
                <w:tab w:val="left" w:pos="720"/>
              </w:tabs>
              <w:jc w:val="center"/>
              <w:rPr>
                <w:rFonts w:hint="eastAsia" w:ascii="仿宋" w:eastAsia="仿宋" w:cs="仿宋"/>
                <w:sz w:val="24"/>
                <w:szCs w:val="24"/>
              </w:rPr>
            </w:pPr>
            <w:r>
              <w:rPr>
                <w:rFonts w:hint="eastAsia" w:ascii="仿宋" w:eastAsia="仿宋" w:cs="仿宋"/>
                <w:sz w:val="24"/>
                <w:szCs w:val="24"/>
              </w:rPr>
              <w:t>0.75</w:t>
            </w:r>
          </w:p>
        </w:tc>
      </w:tr>
      <w:tr w14:paraId="1A0B0290">
        <w:tblPrEx>
          <w:tblCellMar>
            <w:top w:w="0" w:type="dxa"/>
            <w:left w:w="0" w:type="dxa"/>
            <w:bottom w:w="0" w:type="dxa"/>
            <w:right w:w="28" w:type="dxa"/>
          </w:tblCellMar>
        </w:tblPrEx>
        <w:trPr>
          <w:trHeight w:val="428" w:hRule="atLeast"/>
        </w:trPr>
        <w:tc>
          <w:tcPr>
            <w:tcW w:w="132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C0ABF6"/>
        </w:tc>
        <w:tc>
          <w:tcPr>
            <w:tcW w:w="5029" w:type="dxa"/>
            <w:gridSpan w:val="8"/>
            <w:tcBorders>
              <w:top w:val="single" w:color="000000" w:sz="4" w:space="0"/>
              <w:left w:val="single" w:color="000000" w:sz="4" w:space="0"/>
              <w:bottom w:val="single" w:color="000000" w:sz="4" w:space="0"/>
              <w:right w:val="single" w:color="000000" w:sz="4" w:space="0"/>
            </w:tcBorders>
            <w:noWrap w:val="0"/>
            <w:vAlign w:val="center"/>
          </w:tcPr>
          <w:p w14:paraId="100D720A">
            <w:pPr>
              <w:tabs>
                <w:tab w:val="left" w:pos="720"/>
              </w:tabs>
              <w:jc w:val="center"/>
              <w:rPr>
                <w:rFonts w:hint="eastAsia" w:ascii="仿宋" w:eastAsia="仿宋" w:cs="仿宋"/>
                <w:sz w:val="24"/>
                <w:szCs w:val="24"/>
              </w:rPr>
            </w:pPr>
            <w:r>
              <w:rPr>
                <w:rFonts w:hint="eastAsia" w:ascii="仿宋" w:eastAsia="仿宋" w:cs="仿宋"/>
                <w:sz w:val="24"/>
                <w:szCs w:val="24"/>
              </w:rPr>
              <w:t>总分</w:t>
            </w:r>
          </w:p>
        </w:tc>
        <w:tc>
          <w:tcPr>
            <w:tcW w:w="696" w:type="dxa"/>
            <w:gridSpan w:val="2"/>
            <w:tcBorders>
              <w:top w:val="single" w:color="000000" w:sz="4" w:space="0"/>
              <w:left w:val="single" w:color="000000" w:sz="4" w:space="0"/>
              <w:bottom w:val="single" w:color="000000" w:sz="4" w:space="0"/>
              <w:right w:val="single" w:color="000000" w:sz="4" w:space="0"/>
            </w:tcBorders>
            <w:noWrap w:val="0"/>
            <w:vAlign w:val="center"/>
          </w:tcPr>
          <w:p w14:paraId="2A4B53A6">
            <w:pPr>
              <w:tabs>
                <w:tab w:val="left" w:pos="720"/>
              </w:tabs>
              <w:jc w:val="center"/>
              <w:rPr>
                <w:rFonts w:hint="eastAsia" w:ascii="仿宋" w:eastAsia="仿宋" w:cs="仿宋"/>
                <w:sz w:val="24"/>
                <w:szCs w:val="24"/>
              </w:rPr>
            </w:pPr>
            <w:r>
              <w:rPr>
                <w:rFonts w:hint="eastAsia" w:ascii="仿宋" w:eastAsia="仿宋" w:cs="仿宋"/>
                <w:sz w:val="24"/>
                <w:szCs w:val="24"/>
              </w:rPr>
              <w:t>30</w:t>
            </w:r>
          </w:p>
        </w:tc>
        <w:tc>
          <w:tcPr>
            <w:tcW w:w="791" w:type="dxa"/>
            <w:gridSpan w:val="2"/>
            <w:tcBorders>
              <w:top w:val="single" w:color="000000" w:sz="4" w:space="0"/>
              <w:left w:val="single" w:color="000000" w:sz="4" w:space="0"/>
              <w:bottom w:val="single" w:color="000000" w:sz="4" w:space="0"/>
              <w:right w:val="single" w:color="000000" w:sz="4" w:space="0"/>
            </w:tcBorders>
            <w:noWrap w:val="0"/>
            <w:vAlign w:val="center"/>
          </w:tcPr>
          <w:p w14:paraId="4C7AF5BB">
            <w:pPr>
              <w:tabs>
                <w:tab w:val="left" w:pos="720"/>
              </w:tabs>
              <w:jc w:val="center"/>
              <w:rPr>
                <w:rFonts w:hint="eastAsia" w:ascii="仿宋" w:eastAsia="仿宋" w:cs="仿宋"/>
                <w:sz w:val="24"/>
                <w:szCs w:val="24"/>
              </w:rPr>
            </w:pPr>
            <w:r>
              <w:rPr>
                <w:rFonts w:hint="eastAsia" w:ascii="仿宋" w:eastAsia="仿宋" w:cs="仿宋"/>
                <w:sz w:val="24"/>
                <w:szCs w:val="24"/>
              </w:rPr>
              <w:t>40</w:t>
            </w:r>
          </w:p>
        </w:tc>
        <w:tc>
          <w:tcPr>
            <w:tcW w:w="732" w:type="dxa"/>
            <w:gridSpan w:val="2"/>
            <w:tcBorders>
              <w:top w:val="single" w:color="000000" w:sz="4" w:space="0"/>
              <w:left w:val="single" w:color="000000" w:sz="4" w:space="0"/>
              <w:bottom w:val="single" w:color="000000" w:sz="4" w:space="0"/>
              <w:right w:val="single" w:color="000000" w:sz="4" w:space="0"/>
            </w:tcBorders>
            <w:noWrap w:val="0"/>
            <w:vAlign w:val="center"/>
          </w:tcPr>
          <w:p w14:paraId="594CA0AD">
            <w:pPr>
              <w:tabs>
                <w:tab w:val="left" w:pos="720"/>
              </w:tabs>
              <w:jc w:val="center"/>
              <w:rPr>
                <w:rFonts w:hint="eastAsia" w:ascii="仿宋" w:eastAsia="仿宋" w:cs="仿宋"/>
                <w:sz w:val="24"/>
                <w:szCs w:val="24"/>
              </w:rPr>
            </w:pPr>
            <w:r>
              <w:rPr>
                <w:rFonts w:hint="eastAsia" w:ascii="仿宋" w:eastAsia="仿宋" w:cs="仿宋"/>
                <w:sz w:val="24"/>
                <w:szCs w:val="24"/>
              </w:rPr>
              <w:t>30</w:t>
            </w:r>
          </w:p>
        </w:tc>
        <w:tc>
          <w:tcPr>
            <w:tcW w:w="571" w:type="dxa"/>
            <w:tcBorders>
              <w:top w:val="single" w:color="000000" w:sz="4" w:space="0"/>
              <w:left w:val="single" w:color="000000" w:sz="4" w:space="0"/>
              <w:bottom w:val="single" w:color="000000" w:sz="4" w:space="0"/>
              <w:right w:val="single" w:color="000000" w:sz="4" w:space="0"/>
            </w:tcBorders>
            <w:noWrap w:val="0"/>
            <w:vAlign w:val="center"/>
          </w:tcPr>
          <w:p w14:paraId="7ACFEA96">
            <w:pPr>
              <w:tabs>
                <w:tab w:val="left" w:pos="720"/>
              </w:tabs>
              <w:jc w:val="center"/>
              <w:rPr>
                <w:rFonts w:hint="eastAsia" w:ascii="仿宋" w:eastAsia="仿宋" w:cs="仿宋"/>
                <w:sz w:val="24"/>
                <w:szCs w:val="24"/>
              </w:rPr>
            </w:pPr>
            <w:r>
              <w:rPr>
                <w:rFonts w:hint="eastAsia" w:ascii="仿宋" w:eastAsia="仿宋" w:cs="仿宋"/>
                <w:sz w:val="24"/>
                <w:szCs w:val="24"/>
              </w:rPr>
              <w:t>0.75</w:t>
            </w:r>
          </w:p>
        </w:tc>
      </w:tr>
      <w:tr w14:paraId="75108994">
        <w:tblPrEx>
          <w:tblCellMar>
            <w:top w:w="0" w:type="dxa"/>
            <w:left w:w="0" w:type="dxa"/>
            <w:bottom w:w="0" w:type="dxa"/>
            <w:right w:w="28" w:type="dxa"/>
          </w:tblCellMar>
        </w:tblPrEx>
        <w:tc>
          <w:tcPr>
            <w:tcW w:w="1326" w:type="dxa"/>
            <w:tcBorders>
              <w:top w:val="single" w:color="000000" w:sz="4" w:space="0"/>
              <w:left w:val="single" w:color="000000" w:sz="4" w:space="0"/>
              <w:bottom w:val="single" w:color="000000" w:sz="4" w:space="0"/>
              <w:right w:val="single" w:color="000000" w:sz="4" w:space="0"/>
            </w:tcBorders>
            <w:noWrap w:val="0"/>
            <w:vAlign w:val="center"/>
          </w:tcPr>
          <w:p w14:paraId="17509392">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L</w:t>
            </w:r>
          </w:p>
          <w:p w14:paraId="512F6C82">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学习建议</w:t>
            </w:r>
          </w:p>
        </w:tc>
        <w:tc>
          <w:tcPr>
            <w:tcW w:w="7819" w:type="dxa"/>
            <w:gridSpan w:val="15"/>
            <w:tcBorders>
              <w:top w:val="single" w:color="000000" w:sz="4" w:space="0"/>
              <w:left w:val="single" w:color="000000" w:sz="4" w:space="0"/>
              <w:bottom w:val="single" w:color="000000" w:sz="4" w:space="0"/>
              <w:right w:val="single" w:color="000000" w:sz="4" w:space="0"/>
            </w:tcBorders>
            <w:noWrap w:val="0"/>
            <w:vAlign w:val="center"/>
          </w:tcPr>
          <w:p w14:paraId="2D1E9809">
            <w:pPr>
              <w:rPr>
                <w:rFonts w:hint="eastAsia" w:ascii="仿宋" w:eastAsia="仿宋" w:cs="仿宋"/>
                <w:kern w:val="2"/>
                <w:sz w:val="24"/>
                <w:szCs w:val="24"/>
              </w:rPr>
            </w:pPr>
            <w:r>
              <w:rPr>
                <w:rFonts w:hint="eastAsia" w:ascii="仿宋" w:eastAsia="仿宋" w:cs="仿宋"/>
                <w:kern w:val="2"/>
                <w:sz w:val="24"/>
                <w:szCs w:val="24"/>
              </w:rPr>
              <w:t>1.自主学习。建议学生通过预习教材，并通过网络、图书馆自主查阅课程中涉及的学习资源，独立规划自己的课程学习计划，充分发挥自身的学习能动性。</w:t>
            </w:r>
          </w:p>
          <w:p w14:paraId="4F30291F">
            <w:pPr>
              <w:rPr>
                <w:rFonts w:hint="eastAsia" w:ascii="仿宋" w:eastAsia="仿宋" w:cs="仿宋"/>
                <w:sz w:val="24"/>
                <w:szCs w:val="24"/>
              </w:rPr>
            </w:pPr>
            <w:r>
              <w:rPr>
                <w:rFonts w:hint="eastAsia" w:ascii="仿宋" w:eastAsia="仿宋" w:cs="仿宋"/>
                <w:bCs/>
                <w:kern w:val="2"/>
                <w:sz w:val="24"/>
                <w:szCs w:val="24"/>
              </w:rPr>
              <w:t>2.研究性学习。鼓励学生针对课程教学内容，尝试理论课结合专题报告的教学方式，开展相关的学前儿童科学教育国内外研究进展和专题讲座，提高学生的学习兴趣，了解国内外最新科学知识，开阔学生的视野。</w:t>
            </w:r>
          </w:p>
        </w:tc>
      </w:tr>
      <w:tr w14:paraId="2EFA399F">
        <w:tblPrEx>
          <w:tblCellMar>
            <w:top w:w="0" w:type="dxa"/>
            <w:left w:w="0" w:type="dxa"/>
            <w:bottom w:w="0" w:type="dxa"/>
            <w:right w:w="28" w:type="dxa"/>
          </w:tblCellMar>
        </w:tblPrEx>
        <w:trPr>
          <w:trHeight w:val="454" w:hRule="atLeast"/>
        </w:trPr>
        <w:tc>
          <w:tcPr>
            <w:tcW w:w="1326" w:type="dxa"/>
            <w:tcBorders>
              <w:top w:val="single" w:color="000000" w:sz="4" w:space="0"/>
              <w:left w:val="single" w:color="000000" w:sz="4" w:space="0"/>
              <w:bottom w:val="single" w:color="000000" w:sz="4" w:space="0"/>
              <w:right w:val="single" w:color="000000" w:sz="4" w:space="0"/>
            </w:tcBorders>
            <w:noWrap w:val="0"/>
            <w:vAlign w:val="center"/>
          </w:tcPr>
          <w:p w14:paraId="6133380E">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M</w:t>
            </w:r>
          </w:p>
          <w:p w14:paraId="037C76E1">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评分量表</w:t>
            </w:r>
          </w:p>
        </w:tc>
        <w:tc>
          <w:tcPr>
            <w:tcW w:w="7819" w:type="dxa"/>
            <w:gridSpan w:val="15"/>
            <w:tcBorders>
              <w:top w:val="single" w:color="000000" w:sz="4" w:space="0"/>
              <w:left w:val="single" w:color="000000" w:sz="4" w:space="0"/>
              <w:bottom w:val="single" w:color="000000" w:sz="4" w:space="0"/>
              <w:right w:val="single" w:color="000000" w:sz="4" w:space="0"/>
            </w:tcBorders>
            <w:noWrap w:val="0"/>
            <w:vAlign w:val="center"/>
          </w:tcPr>
          <w:p w14:paraId="7D5AB290">
            <w:pPr>
              <w:tabs>
                <w:tab w:val="left" w:pos="720"/>
              </w:tabs>
              <w:rPr>
                <w:rFonts w:hint="eastAsia" w:ascii="仿宋" w:eastAsia="仿宋" w:cs="仿宋"/>
                <w:sz w:val="24"/>
                <w:szCs w:val="24"/>
              </w:rPr>
            </w:pPr>
            <w:r>
              <w:rPr>
                <w:rFonts w:hint="eastAsia" w:ascii="仿宋" w:eastAsia="仿宋" w:cs="仿宋"/>
                <w:sz w:val="24"/>
                <w:szCs w:val="24"/>
              </w:rPr>
              <w:t>《</w:t>
            </w:r>
            <w:r>
              <w:rPr>
                <w:rFonts w:hint="eastAsia" w:ascii="仿宋" w:eastAsia="仿宋" w:cs="仿宋"/>
                <w:bCs/>
                <w:kern w:val="2"/>
                <w:sz w:val="24"/>
                <w:szCs w:val="24"/>
              </w:rPr>
              <w:t>学前儿童科学教育</w:t>
            </w:r>
            <w:r>
              <w:rPr>
                <w:rFonts w:hint="eastAsia" w:ascii="仿宋" w:eastAsia="仿宋" w:cs="仿宋"/>
                <w:sz w:val="24"/>
                <w:szCs w:val="24"/>
              </w:rPr>
              <w:t>》课程目标评分量表见附表。</w:t>
            </w:r>
          </w:p>
        </w:tc>
      </w:tr>
      <w:tr w14:paraId="07334135">
        <w:tblPrEx>
          <w:tblCellMar>
            <w:top w:w="0" w:type="dxa"/>
            <w:left w:w="0" w:type="dxa"/>
            <w:bottom w:w="0" w:type="dxa"/>
            <w:right w:w="28" w:type="dxa"/>
          </w:tblCellMar>
        </w:tblPrEx>
        <w:trPr>
          <w:trHeight w:val="454" w:hRule="atLeast"/>
        </w:trPr>
        <w:tc>
          <w:tcPr>
            <w:tcW w:w="1326" w:type="dxa"/>
            <w:tcBorders>
              <w:top w:val="single" w:color="000000" w:sz="4" w:space="0"/>
              <w:left w:val="single" w:color="000000" w:sz="4" w:space="0"/>
              <w:bottom w:val="single" w:color="000000" w:sz="4" w:space="0"/>
              <w:right w:val="single" w:color="000000" w:sz="4" w:space="0"/>
            </w:tcBorders>
            <w:noWrap w:val="0"/>
            <w:vAlign w:val="center"/>
          </w:tcPr>
          <w:p w14:paraId="4BA63E14">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备注</w:t>
            </w:r>
          </w:p>
        </w:tc>
        <w:tc>
          <w:tcPr>
            <w:tcW w:w="7819" w:type="dxa"/>
            <w:gridSpan w:val="15"/>
            <w:tcBorders>
              <w:top w:val="single" w:color="000000" w:sz="4" w:space="0"/>
              <w:left w:val="single" w:color="000000" w:sz="4" w:space="0"/>
              <w:bottom w:val="single" w:color="000000" w:sz="4" w:space="0"/>
              <w:right w:val="single" w:color="000000" w:sz="4" w:space="0"/>
            </w:tcBorders>
            <w:noWrap w:val="0"/>
            <w:vAlign w:val="center"/>
          </w:tcPr>
          <w:p w14:paraId="4F113A68">
            <w:pPr>
              <w:rPr>
                <w:rFonts w:hint="eastAsia" w:ascii="仿宋" w:eastAsia="仿宋" w:cs="仿宋"/>
                <w:kern w:val="2"/>
                <w:sz w:val="24"/>
                <w:szCs w:val="24"/>
              </w:rPr>
            </w:pPr>
            <w:r>
              <w:rPr>
                <w:rFonts w:hint="eastAsia" w:ascii="仿宋" w:eastAsia="仿宋" w:cs="仿宋"/>
                <w:kern w:val="2"/>
                <w:sz w:val="24"/>
                <w:szCs w:val="24"/>
              </w:rPr>
              <w:t>课程大纲A—M项由开课学院审批通过，任课教师不能自行更改。</w:t>
            </w:r>
          </w:p>
        </w:tc>
      </w:tr>
      <w:tr w14:paraId="231F6D6C">
        <w:tblPrEx>
          <w:tblCellMar>
            <w:top w:w="0" w:type="dxa"/>
            <w:left w:w="0" w:type="dxa"/>
            <w:bottom w:w="0" w:type="dxa"/>
            <w:right w:w="28" w:type="dxa"/>
          </w:tblCellMar>
        </w:tblPrEx>
        <w:trPr>
          <w:trHeight w:val="771" w:hRule="atLeast"/>
        </w:trPr>
        <w:tc>
          <w:tcPr>
            <w:tcW w:w="1326" w:type="dxa"/>
            <w:tcBorders>
              <w:top w:val="single" w:color="000000" w:sz="4" w:space="0"/>
              <w:left w:val="single" w:color="000000" w:sz="4" w:space="0"/>
              <w:bottom w:val="single" w:color="000000" w:sz="4" w:space="0"/>
              <w:right w:val="single" w:color="000000" w:sz="4" w:space="0"/>
            </w:tcBorders>
            <w:noWrap w:val="0"/>
            <w:vAlign w:val="center"/>
          </w:tcPr>
          <w:p w14:paraId="57BF5F11">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审批</w:t>
            </w:r>
          </w:p>
          <w:p w14:paraId="0F796EC1">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意见</w:t>
            </w:r>
          </w:p>
        </w:tc>
        <w:tc>
          <w:tcPr>
            <w:tcW w:w="3730" w:type="dxa"/>
            <w:gridSpan w:val="5"/>
            <w:tcBorders>
              <w:top w:val="single" w:color="000000" w:sz="4" w:space="0"/>
              <w:left w:val="single" w:color="000000" w:sz="4" w:space="0"/>
              <w:bottom w:val="single" w:color="000000" w:sz="4" w:space="0"/>
              <w:right w:val="single" w:color="000000" w:sz="4" w:space="0"/>
            </w:tcBorders>
            <w:noWrap w:val="0"/>
            <w:vAlign w:val="center"/>
          </w:tcPr>
          <w:p w14:paraId="0C15C130">
            <w:pPr>
              <w:widowControl/>
              <w:jc w:val="left"/>
              <w:rPr>
                <w:rFonts w:hint="eastAsia" w:ascii="仿宋" w:eastAsia="仿宋" w:cs="仿宋"/>
                <w:sz w:val="24"/>
                <w:szCs w:val="24"/>
              </w:rPr>
            </w:pPr>
            <w:r>
              <w:rPr>
                <w:rFonts w:hint="eastAsia" w:ascii="仿宋" w:eastAsia="仿宋" w:cs="仿宋"/>
                <w:sz w:val="24"/>
                <w:szCs w:val="24"/>
              </w:rPr>
              <w:t>课程教学大纲修订负责人及教学团队成员</w:t>
            </w:r>
            <w:r>
              <w:rPr>
                <w:rFonts w:hint="eastAsia" w:ascii="仿宋" w:eastAsia="仿宋" w:cs="仿宋"/>
                <w:kern w:val="2"/>
                <w:sz w:val="24"/>
                <w:szCs w:val="24"/>
              </w:rPr>
              <w:t>签名</w:t>
            </w:r>
            <w:r>
              <w:rPr>
                <w:rFonts w:hint="eastAsia" w:ascii="仿宋" w:eastAsia="仿宋" w:cs="仿宋"/>
                <w:sz w:val="24"/>
                <w:szCs w:val="24"/>
              </w:rPr>
              <w:t xml:space="preserve">：   </w:t>
            </w:r>
          </w:p>
          <w:p w14:paraId="4D58894D">
            <w:pPr>
              <w:widowControl/>
              <w:jc w:val="left"/>
              <w:rPr>
                <w:rFonts w:hint="eastAsia" w:ascii="仿宋" w:eastAsia="仿宋" w:cs="仿宋"/>
                <w:sz w:val="24"/>
                <w:szCs w:val="24"/>
              </w:rPr>
            </w:pPr>
            <w:r>
              <w:rPr>
                <w:rFonts w:ascii="仿宋" w:hAnsi="仿宋" w:eastAsia="仿宋" w:cs="仿宋"/>
                <w:bCs/>
                <w:szCs w:val="21"/>
              </w:rPr>
              <w:drawing>
                <wp:inline distT="0" distB="0" distL="114300" distR="114300">
                  <wp:extent cx="740410" cy="345440"/>
                  <wp:effectExtent l="0" t="0" r="8890" b="10160"/>
                  <wp:docPr id="46" name="图片 13" descr="fa07ee0f2bd427a3c827defc55df0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 descr="fa07ee0f2bd427a3c827defc55df02c"/>
                          <pic:cNvPicPr>
                            <a:picLocks noChangeAspect="1"/>
                          </pic:cNvPicPr>
                        </pic:nvPicPr>
                        <pic:blipFill>
                          <a:blip r:embed="rId11"/>
                          <a:stretch>
                            <a:fillRect/>
                          </a:stretch>
                        </pic:blipFill>
                        <pic:spPr>
                          <a:xfrm>
                            <a:off x="0" y="0"/>
                            <a:ext cx="740410" cy="345440"/>
                          </a:xfrm>
                          <a:prstGeom prst="rect">
                            <a:avLst/>
                          </a:prstGeom>
                          <a:noFill/>
                          <a:ln>
                            <a:noFill/>
                          </a:ln>
                        </pic:spPr>
                      </pic:pic>
                    </a:graphicData>
                  </a:graphic>
                </wp:inline>
              </w:drawing>
            </w:r>
            <w:r>
              <w:rPr>
                <w:rFonts w:hint="eastAsia" w:ascii="仿宋" w:eastAsia="仿宋" w:cs="仿宋"/>
                <w:sz w:val="24"/>
                <w:szCs w:val="24"/>
              </w:rPr>
              <w:drawing>
                <wp:inline distT="0" distB="0" distL="114300" distR="114300">
                  <wp:extent cx="769620" cy="289560"/>
                  <wp:effectExtent l="0" t="0" r="5080" b="2540"/>
                  <wp:docPr id="49" name="图片 14" descr="1665338198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4" descr="1665338198005"/>
                          <pic:cNvPicPr>
                            <a:picLocks noChangeAspect="1"/>
                          </pic:cNvPicPr>
                        </pic:nvPicPr>
                        <pic:blipFill>
                          <a:blip r:embed="rId12"/>
                          <a:stretch>
                            <a:fillRect/>
                          </a:stretch>
                        </pic:blipFill>
                        <pic:spPr>
                          <a:xfrm>
                            <a:off x="0" y="0"/>
                            <a:ext cx="769620" cy="289560"/>
                          </a:xfrm>
                          <a:prstGeom prst="rect">
                            <a:avLst/>
                          </a:prstGeom>
                          <a:noFill/>
                          <a:ln>
                            <a:noFill/>
                          </a:ln>
                        </pic:spPr>
                      </pic:pic>
                    </a:graphicData>
                  </a:graphic>
                </wp:inline>
              </w:drawing>
            </w:r>
          </w:p>
          <w:p w14:paraId="2106D25F">
            <w:pPr>
              <w:widowControl/>
              <w:ind w:left="1680" w:hanging="1680" w:hangingChars="700"/>
              <w:rPr>
                <w:rFonts w:hint="eastAsia" w:ascii="仿宋" w:eastAsia="仿宋" w:cs="仿宋"/>
                <w:sz w:val="24"/>
                <w:szCs w:val="24"/>
              </w:rPr>
            </w:pPr>
            <w:r>
              <w:rPr>
                <w:rFonts w:hint="eastAsia" w:ascii="仿宋" w:eastAsia="仿宋" w:cs="仿宋"/>
                <w:sz w:val="24"/>
                <w:szCs w:val="24"/>
              </w:rPr>
              <w:drawing>
                <wp:inline distT="0" distB="0" distL="114300" distR="114300">
                  <wp:extent cx="728345" cy="349250"/>
                  <wp:effectExtent l="0" t="0" r="8255" b="6350"/>
                  <wp:docPr id="47" name="图片 15" descr="166533819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 descr="1665338197995"/>
                          <pic:cNvPicPr>
                            <a:picLocks noChangeAspect="1"/>
                          </pic:cNvPicPr>
                        </pic:nvPicPr>
                        <pic:blipFill>
                          <a:blip r:embed="rId13"/>
                          <a:stretch>
                            <a:fillRect/>
                          </a:stretch>
                        </pic:blipFill>
                        <pic:spPr>
                          <a:xfrm>
                            <a:off x="0" y="0"/>
                            <a:ext cx="728345" cy="349250"/>
                          </a:xfrm>
                          <a:prstGeom prst="rect">
                            <a:avLst/>
                          </a:prstGeom>
                          <a:noFill/>
                          <a:ln>
                            <a:noFill/>
                          </a:ln>
                        </pic:spPr>
                      </pic:pic>
                    </a:graphicData>
                  </a:graphic>
                </wp:inline>
              </w:drawing>
            </w:r>
            <w:r>
              <w:rPr>
                <w:rFonts w:hint="eastAsia" w:ascii="仿宋" w:eastAsia="仿宋" w:cs="仿宋"/>
                <w:sz w:val="24"/>
                <w:szCs w:val="24"/>
              </w:rPr>
              <w:t xml:space="preserve">                                                   202</w:t>
            </w:r>
            <w:r>
              <w:rPr>
                <w:rFonts w:hint="eastAsia" w:ascii="仿宋" w:eastAsia="仿宋" w:cs="仿宋"/>
                <w:sz w:val="24"/>
                <w:szCs w:val="24"/>
                <w:lang w:val="en-US" w:eastAsia="zh-CN"/>
              </w:rPr>
              <w:t>4</w:t>
            </w:r>
            <w:r>
              <w:rPr>
                <w:rFonts w:hint="eastAsia" w:ascii="仿宋" w:eastAsia="仿宋" w:cs="仿宋"/>
                <w:sz w:val="24"/>
                <w:szCs w:val="24"/>
              </w:rPr>
              <w:t xml:space="preserve">年 </w:t>
            </w:r>
            <w:r>
              <w:rPr>
                <w:rFonts w:hint="eastAsia" w:ascii="仿宋" w:eastAsia="仿宋" w:cs="仿宋"/>
                <w:sz w:val="24"/>
                <w:szCs w:val="24"/>
                <w:lang w:val="en-US" w:eastAsia="zh-CN"/>
              </w:rPr>
              <w:t>2</w:t>
            </w:r>
            <w:r>
              <w:rPr>
                <w:rFonts w:hint="eastAsia" w:ascii="仿宋" w:eastAsia="仿宋" w:cs="仿宋"/>
                <w:sz w:val="24"/>
                <w:szCs w:val="24"/>
              </w:rPr>
              <w:t>月2</w:t>
            </w:r>
            <w:r>
              <w:rPr>
                <w:rFonts w:hint="eastAsia" w:ascii="仿宋" w:eastAsia="仿宋" w:cs="仿宋"/>
                <w:sz w:val="24"/>
                <w:szCs w:val="24"/>
                <w:lang w:val="en-US" w:eastAsia="zh-CN"/>
              </w:rPr>
              <w:t>4</w:t>
            </w:r>
            <w:r>
              <w:rPr>
                <w:rFonts w:hint="eastAsia" w:ascii="仿宋" w:eastAsia="仿宋" w:cs="仿宋"/>
                <w:sz w:val="24"/>
                <w:szCs w:val="24"/>
              </w:rPr>
              <w:t xml:space="preserve">日 </w:t>
            </w:r>
          </w:p>
        </w:tc>
        <w:tc>
          <w:tcPr>
            <w:tcW w:w="4089" w:type="dxa"/>
            <w:gridSpan w:val="10"/>
            <w:tcBorders>
              <w:top w:val="single" w:color="000000" w:sz="4" w:space="0"/>
              <w:left w:val="single" w:color="000000" w:sz="4" w:space="0"/>
              <w:bottom w:val="single" w:color="000000" w:sz="4" w:space="0"/>
              <w:right w:val="single" w:color="000000" w:sz="4" w:space="0"/>
            </w:tcBorders>
            <w:noWrap w:val="0"/>
            <w:vAlign w:val="center"/>
          </w:tcPr>
          <w:p w14:paraId="05D58C89">
            <w:pPr>
              <w:widowControl/>
              <w:jc w:val="left"/>
              <w:rPr>
                <w:rFonts w:hint="eastAsia" w:ascii="仿宋" w:eastAsia="仿宋" w:cs="仿宋"/>
                <w:sz w:val="24"/>
                <w:szCs w:val="24"/>
              </w:rPr>
            </w:pPr>
            <w:r>
              <w:rPr>
                <w:rFonts w:hint="eastAsia" w:ascii="仿宋" w:eastAsia="仿宋" w:cs="仿宋"/>
                <w:sz w:val="24"/>
                <w:szCs w:val="24"/>
              </w:rPr>
              <w:t>系主任审核意见：</w:t>
            </w:r>
          </w:p>
          <w:p w14:paraId="1E3FCF56">
            <w:pPr>
              <w:widowControl/>
              <w:jc w:val="left"/>
              <w:rPr>
                <w:rFonts w:hint="eastAsia" w:ascii="仿宋" w:eastAsia="仿宋" w:cs="仿宋"/>
                <w:sz w:val="24"/>
                <w:szCs w:val="24"/>
              </w:rPr>
            </w:pPr>
          </w:p>
          <w:p w14:paraId="27531437">
            <w:pPr>
              <w:widowControl/>
              <w:jc w:val="left"/>
              <w:rPr>
                <w:rFonts w:hint="eastAsia" w:ascii="仿宋" w:eastAsia="仿宋" w:cs="仿宋"/>
                <w:sz w:val="24"/>
                <w:szCs w:val="24"/>
              </w:rPr>
            </w:pPr>
            <w:r>
              <w:rPr>
                <w:rFonts w:hint="eastAsia" w:ascii="仿宋" w:eastAsia="仿宋" w:cs="仿宋"/>
                <w:sz w:val="24"/>
                <w:szCs w:val="24"/>
              </w:rPr>
              <w:t>系主任签名：</w:t>
            </w:r>
            <w:r>
              <w:rPr>
                <w:rFonts w:ascii="仿宋" w:eastAsia="仿宋" w:cs="仿宋"/>
                <w:kern w:val="2"/>
                <w:sz w:val="24"/>
              </w:rPr>
              <w:drawing>
                <wp:inline distT="0" distB="0" distL="114300" distR="114300">
                  <wp:extent cx="821055" cy="351155"/>
                  <wp:effectExtent l="0" t="0" r="4445" b="4445"/>
                  <wp:docPr id="51" name="图片 16" descr="166532186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descr="1665321860623"/>
                          <pic:cNvPicPr>
                            <a:picLocks noChangeAspect="1"/>
                          </pic:cNvPicPr>
                        </pic:nvPicPr>
                        <pic:blipFill>
                          <a:blip r:embed="rId14"/>
                          <a:stretch>
                            <a:fillRect/>
                          </a:stretch>
                        </pic:blipFill>
                        <pic:spPr>
                          <a:xfrm>
                            <a:off x="0" y="0"/>
                            <a:ext cx="821055" cy="351155"/>
                          </a:xfrm>
                          <a:prstGeom prst="rect">
                            <a:avLst/>
                          </a:prstGeom>
                          <a:noFill/>
                          <a:ln>
                            <a:noFill/>
                          </a:ln>
                        </pic:spPr>
                      </pic:pic>
                    </a:graphicData>
                  </a:graphic>
                </wp:inline>
              </w:drawing>
            </w:r>
          </w:p>
          <w:p w14:paraId="26504E34">
            <w:pPr>
              <w:widowControl/>
              <w:jc w:val="right"/>
              <w:rPr>
                <w:rFonts w:hint="eastAsia" w:ascii="仿宋" w:eastAsia="仿宋" w:cs="仿宋"/>
                <w:sz w:val="24"/>
                <w:szCs w:val="24"/>
              </w:rPr>
            </w:pPr>
          </w:p>
          <w:p w14:paraId="247057D1">
            <w:pPr>
              <w:widowControl/>
              <w:jc w:val="right"/>
              <w:rPr>
                <w:rFonts w:hint="eastAsia" w:ascii="仿宋" w:eastAsia="仿宋" w:cs="仿宋"/>
                <w:sz w:val="24"/>
                <w:szCs w:val="24"/>
              </w:rPr>
            </w:pPr>
            <w:r>
              <w:rPr>
                <w:rFonts w:hint="eastAsia" w:ascii="仿宋" w:eastAsia="仿宋" w:cs="仿宋"/>
                <w:sz w:val="24"/>
                <w:szCs w:val="24"/>
              </w:rPr>
              <w:t>202</w:t>
            </w:r>
            <w:r>
              <w:rPr>
                <w:rFonts w:hint="eastAsia" w:ascii="仿宋" w:eastAsia="仿宋" w:cs="仿宋"/>
                <w:sz w:val="24"/>
                <w:szCs w:val="24"/>
                <w:lang w:val="en-US" w:eastAsia="zh-CN"/>
              </w:rPr>
              <w:t>4</w:t>
            </w:r>
            <w:r>
              <w:rPr>
                <w:rFonts w:hint="eastAsia" w:ascii="仿宋" w:eastAsia="仿宋" w:cs="仿宋"/>
                <w:sz w:val="24"/>
                <w:szCs w:val="24"/>
              </w:rPr>
              <w:t xml:space="preserve">年 </w:t>
            </w:r>
            <w:r>
              <w:rPr>
                <w:rFonts w:hint="eastAsia" w:ascii="仿宋" w:eastAsia="仿宋" w:cs="仿宋"/>
                <w:sz w:val="24"/>
                <w:szCs w:val="24"/>
                <w:lang w:val="en-US" w:eastAsia="zh-CN"/>
              </w:rPr>
              <w:t>2</w:t>
            </w:r>
            <w:r>
              <w:rPr>
                <w:rFonts w:hint="eastAsia" w:ascii="仿宋" w:eastAsia="仿宋" w:cs="仿宋"/>
                <w:sz w:val="24"/>
                <w:szCs w:val="24"/>
              </w:rPr>
              <w:t xml:space="preserve"> 月 </w:t>
            </w:r>
            <w:r>
              <w:rPr>
                <w:rFonts w:hint="eastAsia" w:ascii="仿宋" w:eastAsia="仿宋" w:cs="仿宋"/>
                <w:sz w:val="24"/>
                <w:szCs w:val="24"/>
                <w:lang w:val="en-US" w:eastAsia="zh-CN"/>
              </w:rPr>
              <w:t>24</w:t>
            </w:r>
            <w:r>
              <w:rPr>
                <w:rFonts w:hint="eastAsia" w:ascii="仿宋" w:eastAsia="仿宋" w:cs="仿宋"/>
                <w:sz w:val="24"/>
                <w:szCs w:val="24"/>
              </w:rPr>
              <w:t>日</w:t>
            </w:r>
          </w:p>
        </w:tc>
      </w:tr>
    </w:tbl>
    <w:p w14:paraId="7355BAFF">
      <w:pPr>
        <w:spacing w:before="240" w:line="276" w:lineRule="auto"/>
        <w:jc w:val="center"/>
        <w:rPr>
          <w:rFonts w:hint="eastAsia" w:ascii="仿宋" w:eastAsia="仿宋" w:cs="黑体"/>
          <w:b/>
          <w:kern w:val="2"/>
          <w:sz w:val="28"/>
          <w:szCs w:val="28"/>
        </w:rPr>
      </w:pPr>
      <w:r>
        <w:rPr>
          <w:rFonts w:hint="eastAsia" w:ascii="仿宋" w:eastAsia="仿宋" w:cs="仿宋"/>
          <w:b/>
          <w:kern w:val="2"/>
          <w:sz w:val="28"/>
          <w:szCs w:val="28"/>
        </w:rPr>
        <w:t>附表：《学前儿童科学教育》课程目标评分量表</w:t>
      </w:r>
    </w:p>
    <w:tbl>
      <w:tblPr>
        <w:tblStyle w:val="7"/>
        <w:tblW w:w="9267" w:type="dxa"/>
        <w:tblInd w:w="80" w:type="dxa"/>
        <w:tblLayout w:type="autofit"/>
        <w:tblCellMar>
          <w:top w:w="0" w:type="dxa"/>
          <w:left w:w="108" w:type="dxa"/>
          <w:bottom w:w="0" w:type="dxa"/>
          <w:right w:w="108" w:type="dxa"/>
        </w:tblCellMar>
      </w:tblPr>
      <w:tblGrid>
        <w:gridCol w:w="1588"/>
        <w:gridCol w:w="1559"/>
        <w:gridCol w:w="1559"/>
        <w:gridCol w:w="1559"/>
        <w:gridCol w:w="1514"/>
        <w:gridCol w:w="1488"/>
      </w:tblGrid>
      <w:tr w14:paraId="168E515A">
        <w:tblPrEx>
          <w:tblCellMar>
            <w:top w:w="0" w:type="dxa"/>
            <w:left w:w="108" w:type="dxa"/>
            <w:bottom w:w="0" w:type="dxa"/>
            <w:right w:w="108" w:type="dxa"/>
          </w:tblCellMar>
        </w:tblPrEx>
        <w:trPr>
          <w:trHeight w:val="624" w:hRule="atLeast"/>
        </w:trPr>
        <w:tc>
          <w:tcPr>
            <w:tcW w:w="1588" w:type="dxa"/>
            <w:tcBorders>
              <w:top w:val="single" w:color="000000" w:sz="4" w:space="0"/>
              <w:left w:val="single" w:color="000000" w:sz="4" w:space="0"/>
              <w:bottom w:val="single" w:color="000000" w:sz="4" w:space="0"/>
              <w:right w:val="single" w:color="000000" w:sz="4" w:space="0"/>
            </w:tcBorders>
            <w:noWrap w:val="0"/>
            <w:vAlign w:val="center"/>
          </w:tcPr>
          <w:p w14:paraId="649A9781">
            <w:pPr>
              <w:tabs>
                <w:tab w:val="left" w:pos="720"/>
              </w:tabs>
              <w:spacing w:line="240" w:lineRule="atLeast"/>
              <w:jc w:val="center"/>
              <w:rPr>
                <w:rFonts w:hint="eastAsia" w:ascii="仿宋" w:eastAsia="仿宋" w:cs="仿宋"/>
                <w:b/>
                <w:kern w:val="2"/>
                <w:szCs w:val="21"/>
              </w:rPr>
            </w:pPr>
            <w:r>
              <w:rPr>
                <w:rFonts w:hint="eastAsia" w:ascii="仿宋" w:eastAsia="仿宋" w:cs="仿宋"/>
                <w:b/>
                <w:kern w:val="2"/>
                <w:szCs w:val="21"/>
              </w:rPr>
              <w:t>课程目标</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08CA2ED4">
            <w:pPr>
              <w:tabs>
                <w:tab w:val="left" w:pos="720"/>
              </w:tabs>
              <w:spacing w:line="240" w:lineRule="atLeast"/>
              <w:jc w:val="center"/>
              <w:rPr>
                <w:rFonts w:hint="eastAsia" w:ascii="仿宋" w:eastAsia="仿宋" w:cs="仿宋"/>
                <w:b/>
                <w:kern w:val="2"/>
                <w:szCs w:val="21"/>
              </w:rPr>
            </w:pPr>
            <w:r>
              <w:rPr>
                <w:rFonts w:hint="eastAsia" w:ascii="仿宋" w:eastAsia="仿宋" w:cs="仿宋"/>
                <w:b/>
                <w:kern w:val="2"/>
                <w:szCs w:val="21"/>
              </w:rPr>
              <w:t>优</w:t>
            </w:r>
          </w:p>
          <w:p w14:paraId="603961C0">
            <w:pPr>
              <w:tabs>
                <w:tab w:val="left" w:pos="720"/>
              </w:tabs>
              <w:spacing w:line="240" w:lineRule="atLeast"/>
              <w:jc w:val="center"/>
              <w:rPr>
                <w:rFonts w:hint="eastAsia" w:ascii="仿宋" w:eastAsia="仿宋" w:cs="仿宋"/>
                <w:b/>
                <w:kern w:val="2"/>
                <w:szCs w:val="21"/>
              </w:rPr>
            </w:pPr>
            <w:r>
              <w:rPr>
                <w:rFonts w:hint="eastAsia" w:ascii="仿宋" w:eastAsia="仿宋" w:cs="仿宋"/>
                <w:b/>
                <w:kern w:val="2"/>
                <w:szCs w:val="21"/>
              </w:rPr>
              <w:t>（X≧90）</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349F2EE5">
            <w:pPr>
              <w:tabs>
                <w:tab w:val="left" w:pos="720"/>
              </w:tabs>
              <w:spacing w:line="240" w:lineRule="atLeast"/>
              <w:jc w:val="center"/>
              <w:rPr>
                <w:rFonts w:hint="eastAsia" w:ascii="仿宋" w:eastAsia="仿宋" w:cs="仿宋"/>
                <w:b/>
                <w:kern w:val="2"/>
                <w:szCs w:val="21"/>
              </w:rPr>
            </w:pPr>
            <w:r>
              <w:rPr>
                <w:rFonts w:hint="eastAsia" w:ascii="仿宋" w:eastAsia="仿宋" w:cs="仿宋"/>
                <w:b/>
                <w:kern w:val="2"/>
                <w:szCs w:val="21"/>
              </w:rPr>
              <w:t>良</w:t>
            </w:r>
          </w:p>
          <w:p w14:paraId="29F0D38E">
            <w:pPr>
              <w:tabs>
                <w:tab w:val="left" w:pos="720"/>
                <w:tab w:val="left" w:pos="1224"/>
              </w:tabs>
              <w:spacing w:line="240" w:lineRule="atLeast"/>
              <w:ind w:left="-107" w:right="-72"/>
              <w:jc w:val="center"/>
              <w:rPr>
                <w:rFonts w:hint="eastAsia" w:ascii="仿宋" w:eastAsia="仿宋" w:cs="仿宋"/>
                <w:b/>
                <w:kern w:val="2"/>
                <w:szCs w:val="21"/>
              </w:rPr>
            </w:pPr>
            <w:r>
              <w:rPr>
                <w:rFonts w:hint="eastAsia" w:ascii="仿宋" w:eastAsia="仿宋" w:cs="仿宋"/>
                <w:b/>
                <w:kern w:val="2"/>
                <w:szCs w:val="21"/>
              </w:rPr>
              <w:t>（80≦X＜90）</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39449C4B">
            <w:pPr>
              <w:tabs>
                <w:tab w:val="left" w:pos="720"/>
              </w:tabs>
              <w:spacing w:line="240" w:lineRule="atLeast"/>
              <w:ind w:left="-107" w:right="-72"/>
              <w:jc w:val="center"/>
              <w:rPr>
                <w:rFonts w:hint="eastAsia" w:ascii="仿宋" w:eastAsia="仿宋" w:cs="仿宋"/>
                <w:b/>
                <w:kern w:val="2"/>
                <w:szCs w:val="21"/>
              </w:rPr>
            </w:pPr>
            <w:r>
              <w:rPr>
                <w:rFonts w:hint="eastAsia" w:ascii="仿宋" w:eastAsia="仿宋" w:cs="仿宋"/>
                <w:b/>
                <w:kern w:val="2"/>
                <w:szCs w:val="21"/>
              </w:rPr>
              <w:t>中</w:t>
            </w:r>
          </w:p>
          <w:p w14:paraId="2D93BDDA">
            <w:pPr>
              <w:tabs>
                <w:tab w:val="left" w:pos="720"/>
              </w:tabs>
              <w:spacing w:line="240" w:lineRule="atLeast"/>
              <w:ind w:left="-107" w:right="-72"/>
              <w:jc w:val="center"/>
              <w:rPr>
                <w:rFonts w:hint="eastAsia" w:ascii="仿宋" w:eastAsia="仿宋" w:cs="仿宋"/>
                <w:b/>
                <w:kern w:val="2"/>
                <w:szCs w:val="21"/>
              </w:rPr>
            </w:pPr>
            <w:r>
              <w:rPr>
                <w:rFonts w:hint="eastAsia" w:ascii="仿宋" w:eastAsia="仿宋" w:cs="仿宋"/>
                <w:b/>
                <w:kern w:val="2"/>
                <w:szCs w:val="21"/>
              </w:rPr>
              <w:t>（70≦X＜80）</w:t>
            </w:r>
          </w:p>
        </w:tc>
        <w:tc>
          <w:tcPr>
            <w:tcW w:w="1514" w:type="dxa"/>
            <w:tcBorders>
              <w:top w:val="single" w:color="000000" w:sz="4" w:space="0"/>
              <w:left w:val="single" w:color="000000" w:sz="4" w:space="0"/>
              <w:bottom w:val="single" w:color="000000" w:sz="4" w:space="0"/>
              <w:right w:val="single" w:color="000000" w:sz="4" w:space="0"/>
            </w:tcBorders>
            <w:noWrap w:val="0"/>
            <w:vAlign w:val="center"/>
          </w:tcPr>
          <w:p w14:paraId="6527CDFC">
            <w:pPr>
              <w:tabs>
                <w:tab w:val="left" w:pos="720"/>
              </w:tabs>
              <w:spacing w:line="240" w:lineRule="atLeast"/>
              <w:ind w:left="-107" w:right="-72"/>
              <w:jc w:val="center"/>
              <w:rPr>
                <w:rFonts w:hint="eastAsia" w:ascii="仿宋" w:eastAsia="仿宋" w:cs="仿宋"/>
                <w:b/>
                <w:kern w:val="2"/>
                <w:szCs w:val="21"/>
              </w:rPr>
            </w:pPr>
            <w:r>
              <w:rPr>
                <w:rFonts w:hint="eastAsia" w:ascii="仿宋" w:eastAsia="仿宋" w:cs="仿宋"/>
                <w:b/>
                <w:kern w:val="2"/>
                <w:szCs w:val="21"/>
              </w:rPr>
              <w:t>及格</w:t>
            </w:r>
          </w:p>
          <w:p w14:paraId="44BB9E30">
            <w:pPr>
              <w:tabs>
                <w:tab w:val="left" w:pos="720"/>
              </w:tabs>
              <w:spacing w:line="240" w:lineRule="atLeast"/>
              <w:ind w:left="-107" w:right="-72"/>
              <w:jc w:val="center"/>
              <w:rPr>
                <w:rFonts w:hint="eastAsia" w:ascii="仿宋" w:eastAsia="仿宋" w:cs="仿宋"/>
                <w:b/>
                <w:kern w:val="2"/>
                <w:szCs w:val="21"/>
              </w:rPr>
            </w:pPr>
            <w:r>
              <w:rPr>
                <w:rFonts w:hint="eastAsia" w:ascii="仿宋" w:eastAsia="仿宋" w:cs="仿宋"/>
                <w:b/>
                <w:kern w:val="2"/>
                <w:szCs w:val="21"/>
              </w:rPr>
              <w:t>（60≦X＜70）</w:t>
            </w:r>
          </w:p>
        </w:tc>
        <w:tc>
          <w:tcPr>
            <w:tcW w:w="1488" w:type="dxa"/>
            <w:tcBorders>
              <w:top w:val="single" w:color="000000" w:sz="4" w:space="0"/>
              <w:left w:val="single" w:color="000000" w:sz="4" w:space="0"/>
              <w:bottom w:val="single" w:color="000000" w:sz="4" w:space="0"/>
              <w:right w:val="single" w:color="000000" w:sz="4" w:space="0"/>
            </w:tcBorders>
            <w:noWrap w:val="0"/>
            <w:vAlign w:val="center"/>
          </w:tcPr>
          <w:p w14:paraId="684C1AB0">
            <w:pPr>
              <w:tabs>
                <w:tab w:val="left" w:pos="720"/>
              </w:tabs>
              <w:spacing w:line="240" w:lineRule="atLeast"/>
              <w:jc w:val="center"/>
              <w:rPr>
                <w:rFonts w:hint="eastAsia" w:ascii="仿宋" w:eastAsia="仿宋" w:cs="仿宋"/>
                <w:b/>
                <w:kern w:val="2"/>
                <w:szCs w:val="21"/>
              </w:rPr>
            </w:pPr>
            <w:r>
              <w:rPr>
                <w:rFonts w:hint="eastAsia" w:ascii="仿宋" w:eastAsia="仿宋" w:cs="仿宋"/>
                <w:b/>
                <w:kern w:val="2"/>
                <w:szCs w:val="21"/>
              </w:rPr>
              <w:t>不及格</w:t>
            </w:r>
          </w:p>
          <w:p w14:paraId="78423C38">
            <w:pPr>
              <w:tabs>
                <w:tab w:val="left" w:pos="720"/>
              </w:tabs>
              <w:spacing w:line="240" w:lineRule="atLeast"/>
              <w:jc w:val="center"/>
              <w:rPr>
                <w:rFonts w:hint="eastAsia" w:ascii="仿宋" w:eastAsia="仿宋" w:cs="仿宋"/>
                <w:b/>
                <w:kern w:val="2"/>
                <w:szCs w:val="21"/>
              </w:rPr>
            </w:pPr>
            <w:r>
              <w:rPr>
                <w:rFonts w:hint="eastAsia" w:ascii="仿宋" w:eastAsia="仿宋" w:cs="仿宋"/>
                <w:b/>
                <w:kern w:val="2"/>
                <w:szCs w:val="21"/>
              </w:rPr>
              <w:t>（X＜60）</w:t>
            </w:r>
          </w:p>
        </w:tc>
      </w:tr>
      <w:tr w14:paraId="7C7FE540">
        <w:tblPrEx>
          <w:tblCellMar>
            <w:top w:w="0" w:type="dxa"/>
            <w:left w:w="108" w:type="dxa"/>
            <w:bottom w:w="0" w:type="dxa"/>
            <w:right w:w="108" w:type="dxa"/>
          </w:tblCellMar>
        </w:tblPrEx>
        <w:trPr>
          <w:trHeight w:val="624" w:hRule="atLeast"/>
        </w:trPr>
        <w:tc>
          <w:tcPr>
            <w:tcW w:w="1588" w:type="dxa"/>
            <w:tcBorders>
              <w:top w:val="single" w:color="000000" w:sz="4" w:space="0"/>
              <w:left w:val="single" w:color="000000" w:sz="4" w:space="0"/>
              <w:bottom w:val="single" w:color="000000" w:sz="4" w:space="0"/>
              <w:right w:val="single" w:color="000000" w:sz="4" w:space="0"/>
            </w:tcBorders>
            <w:noWrap w:val="0"/>
            <w:vAlign w:val="top"/>
          </w:tcPr>
          <w:p w14:paraId="486BA21D">
            <w:pPr>
              <w:widowControl/>
              <w:jc w:val="left"/>
              <w:rPr>
                <w:rFonts w:hint="eastAsia" w:ascii="楷体" w:eastAsia="楷体" w:cs="楷体"/>
                <w:kern w:val="2"/>
                <w:szCs w:val="21"/>
              </w:rPr>
            </w:pPr>
            <w:r>
              <w:rPr>
                <w:rFonts w:hint="eastAsia" w:ascii="楷体" w:eastAsia="楷体" w:cs="楷体"/>
                <w:kern w:val="2"/>
                <w:szCs w:val="21"/>
              </w:rPr>
              <w:t>课程目标1：</w:t>
            </w:r>
          </w:p>
          <w:p w14:paraId="200D81DF">
            <w:pPr>
              <w:widowControl/>
              <w:jc w:val="left"/>
              <w:rPr>
                <w:rFonts w:hint="eastAsia" w:ascii="楷体" w:eastAsia="楷体" w:cs="楷体"/>
                <w:kern w:val="2"/>
                <w:szCs w:val="21"/>
              </w:rPr>
            </w:pPr>
            <w:r>
              <w:rPr>
                <w:rFonts w:hint="eastAsia" w:ascii="楷体" w:eastAsia="楷体" w:cs="楷体"/>
                <w:kern w:val="2"/>
                <w:szCs w:val="21"/>
              </w:rPr>
              <w:t>能够识记和理解学前儿童科学教育的主要概念、相关理论及我国学前儿童科学教育的发展现状，增进对学前儿童科学教育的认识；了解儿童学习科学的规律，全面掌握学前儿童科学教育的目标、内容和方法以及活动设计、评价等专业知识。</w:t>
            </w:r>
          </w:p>
        </w:tc>
        <w:tc>
          <w:tcPr>
            <w:tcW w:w="1559" w:type="dxa"/>
            <w:tcBorders>
              <w:top w:val="single" w:color="000000" w:sz="4" w:space="0"/>
              <w:left w:val="single" w:color="000000" w:sz="4" w:space="0"/>
              <w:bottom w:val="single" w:color="000000" w:sz="4" w:space="0"/>
              <w:right w:val="single" w:color="000000" w:sz="4" w:space="0"/>
            </w:tcBorders>
            <w:noWrap w:val="0"/>
            <w:vAlign w:val="top"/>
          </w:tcPr>
          <w:p w14:paraId="6C2412E0">
            <w:pPr>
              <w:widowControl/>
              <w:jc w:val="left"/>
              <w:rPr>
                <w:rFonts w:hint="eastAsia" w:ascii="楷体" w:eastAsia="楷体" w:cs="楷体"/>
                <w:kern w:val="2"/>
                <w:szCs w:val="21"/>
              </w:rPr>
            </w:pPr>
            <w:r>
              <w:rPr>
                <w:rFonts w:hint="eastAsia" w:ascii="楷体" w:eastAsia="楷体" w:cs="楷体"/>
                <w:kern w:val="2"/>
                <w:szCs w:val="21"/>
              </w:rPr>
              <w:t>能够扎实地识记和理解学前儿童科学教育的主要概念、相关理论及我国学前儿童科学教育的发展现状，增进对学前儿童科学教育的认识；很好地掌握儿童学习科学的规律，全面掌握学前儿童科学教育的目标、内容和方法以及活动设计、评价等专业知识。</w:t>
            </w:r>
          </w:p>
        </w:tc>
        <w:tc>
          <w:tcPr>
            <w:tcW w:w="1559" w:type="dxa"/>
            <w:tcBorders>
              <w:top w:val="single" w:color="000000" w:sz="4" w:space="0"/>
              <w:left w:val="single" w:color="000000" w:sz="4" w:space="0"/>
              <w:bottom w:val="single" w:color="000000" w:sz="4" w:space="0"/>
              <w:right w:val="single" w:color="000000" w:sz="4" w:space="0"/>
            </w:tcBorders>
            <w:noWrap w:val="0"/>
            <w:vAlign w:val="top"/>
          </w:tcPr>
          <w:p w14:paraId="6D58BD66">
            <w:pPr>
              <w:widowControl/>
              <w:jc w:val="left"/>
              <w:rPr>
                <w:rFonts w:hint="eastAsia" w:ascii="楷体" w:eastAsia="楷体" w:cs="楷体"/>
                <w:kern w:val="2"/>
                <w:szCs w:val="21"/>
              </w:rPr>
            </w:pPr>
            <w:r>
              <w:rPr>
                <w:rFonts w:hint="eastAsia" w:ascii="楷体" w:eastAsia="楷体" w:cs="楷体"/>
                <w:kern w:val="2"/>
                <w:szCs w:val="21"/>
              </w:rPr>
              <w:t>能够较好地识记和理解学前儿童科学教育的主要概念、相关理论及我国学前儿童科学教育的发展现状，增进对学前儿童科学教育的认识；较好地了解儿童学习科学的规律，较好掌握学前儿童科学教育的目标、内容和方法以及活动设计、评价等专业知识。</w:t>
            </w:r>
          </w:p>
        </w:tc>
        <w:tc>
          <w:tcPr>
            <w:tcW w:w="1559" w:type="dxa"/>
            <w:tcBorders>
              <w:top w:val="single" w:color="000000" w:sz="4" w:space="0"/>
              <w:left w:val="single" w:color="000000" w:sz="4" w:space="0"/>
              <w:bottom w:val="single" w:color="000000" w:sz="4" w:space="0"/>
              <w:right w:val="single" w:color="000000" w:sz="4" w:space="0"/>
            </w:tcBorders>
            <w:noWrap w:val="0"/>
            <w:vAlign w:val="top"/>
          </w:tcPr>
          <w:p w14:paraId="1305CCFA">
            <w:pPr>
              <w:widowControl/>
              <w:jc w:val="left"/>
              <w:rPr>
                <w:rFonts w:hint="eastAsia" w:ascii="楷体" w:eastAsia="楷体" w:cs="楷体"/>
                <w:kern w:val="2"/>
                <w:szCs w:val="21"/>
              </w:rPr>
            </w:pPr>
            <w:r>
              <w:rPr>
                <w:rFonts w:hint="eastAsia" w:ascii="楷体" w:eastAsia="楷体" w:cs="楷体"/>
                <w:kern w:val="2"/>
                <w:szCs w:val="21"/>
              </w:rPr>
              <w:t>能够基本识记和理解学前儿童科学教育的主要概念、相关理论及我国学前儿童科学教育的发展现状，增进对学前儿童科学教育的认识；能基本了解儿童学习科学的规律，基本掌握学前儿童科学教育的目标、内容和方法以及活动设计、评价等专业知识。</w:t>
            </w:r>
          </w:p>
        </w:tc>
        <w:tc>
          <w:tcPr>
            <w:tcW w:w="1514" w:type="dxa"/>
            <w:tcBorders>
              <w:top w:val="single" w:color="000000" w:sz="4" w:space="0"/>
              <w:left w:val="single" w:color="000000" w:sz="4" w:space="0"/>
              <w:bottom w:val="single" w:color="000000" w:sz="4" w:space="0"/>
              <w:right w:val="single" w:color="000000" w:sz="4" w:space="0"/>
            </w:tcBorders>
            <w:noWrap w:val="0"/>
            <w:vAlign w:val="top"/>
          </w:tcPr>
          <w:p w14:paraId="6DFD7F66">
            <w:pPr>
              <w:widowControl/>
              <w:tabs>
                <w:tab w:val="left" w:pos="1226"/>
                <w:tab w:val="left" w:pos="7666"/>
              </w:tabs>
              <w:jc w:val="left"/>
              <w:rPr>
                <w:rFonts w:hint="eastAsia" w:ascii="楷体" w:eastAsia="楷体" w:cs="楷体"/>
                <w:kern w:val="2"/>
                <w:szCs w:val="21"/>
              </w:rPr>
            </w:pPr>
            <w:r>
              <w:rPr>
                <w:rFonts w:hint="eastAsia" w:ascii="楷体" w:eastAsia="楷体" w:cs="楷体"/>
                <w:kern w:val="2"/>
                <w:szCs w:val="21"/>
              </w:rPr>
              <w:t>能够部分识记和理解学前儿童科学教育的主要概念、相关理论及我国学前儿童科学教育的发展现状，增进对学前儿童科学教育的认识；能部分了解儿童学习科学的规律，部分掌握学前儿童科学教育的目标、内容和方法以及活动设计、评价等专业知识。</w:t>
            </w:r>
          </w:p>
        </w:tc>
        <w:tc>
          <w:tcPr>
            <w:tcW w:w="1488" w:type="dxa"/>
            <w:tcBorders>
              <w:top w:val="single" w:color="000000" w:sz="4" w:space="0"/>
              <w:left w:val="single" w:color="000000" w:sz="4" w:space="0"/>
              <w:bottom w:val="single" w:color="000000" w:sz="4" w:space="0"/>
              <w:right w:val="single" w:color="000000" w:sz="4" w:space="0"/>
            </w:tcBorders>
            <w:noWrap w:val="0"/>
            <w:vAlign w:val="top"/>
          </w:tcPr>
          <w:p w14:paraId="7C6FDFB4">
            <w:pPr>
              <w:widowControl/>
              <w:jc w:val="left"/>
              <w:rPr>
                <w:rFonts w:hint="eastAsia" w:ascii="楷体" w:eastAsia="楷体" w:cs="楷体"/>
                <w:kern w:val="2"/>
                <w:szCs w:val="21"/>
              </w:rPr>
            </w:pPr>
            <w:r>
              <w:rPr>
                <w:rFonts w:hint="eastAsia" w:ascii="楷体" w:eastAsia="楷体" w:cs="楷体"/>
                <w:kern w:val="2"/>
                <w:szCs w:val="21"/>
              </w:rPr>
              <w:t>未能够识记和理解学前儿童科学教育的主要概念、相关理论及我国学前儿童科学教育的发展现状，增进对学前儿童科学教育的认识；不了解儿童学习科学的规律，不能全面掌握学前儿童科学教育的目标、内容和方法以及活动设计、评价等专业知识。</w:t>
            </w:r>
          </w:p>
        </w:tc>
      </w:tr>
      <w:tr w14:paraId="0ADAC4FB">
        <w:tblPrEx>
          <w:tblCellMar>
            <w:top w:w="0" w:type="dxa"/>
            <w:left w:w="108" w:type="dxa"/>
            <w:bottom w:w="0" w:type="dxa"/>
            <w:right w:w="108" w:type="dxa"/>
          </w:tblCellMar>
        </w:tblPrEx>
        <w:trPr>
          <w:trHeight w:val="624" w:hRule="atLeast"/>
        </w:trPr>
        <w:tc>
          <w:tcPr>
            <w:tcW w:w="1588" w:type="dxa"/>
            <w:tcBorders>
              <w:top w:val="single" w:color="000000" w:sz="4" w:space="0"/>
              <w:left w:val="single" w:color="000000" w:sz="4" w:space="0"/>
              <w:bottom w:val="single" w:color="000000" w:sz="4" w:space="0"/>
              <w:right w:val="single" w:color="000000" w:sz="4" w:space="0"/>
            </w:tcBorders>
            <w:noWrap w:val="0"/>
            <w:vAlign w:val="top"/>
          </w:tcPr>
          <w:p w14:paraId="56F9697B">
            <w:pPr>
              <w:widowControl/>
              <w:jc w:val="left"/>
              <w:rPr>
                <w:rFonts w:hint="eastAsia" w:ascii="楷体" w:eastAsia="楷体" w:cs="楷体"/>
                <w:kern w:val="2"/>
                <w:szCs w:val="21"/>
              </w:rPr>
            </w:pPr>
            <w:r>
              <w:rPr>
                <w:rFonts w:hint="eastAsia" w:ascii="楷体" w:eastAsia="楷体" w:cs="楷体"/>
                <w:kern w:val="2"/>
                <w:szCs w:val="21"/>
              </w:rPr>
              <w:t>课程目标2：</w:t>
            </w:r>
          </w:p>
          <w:p w14:paraId="071DC884">
            <w:pPr>
              <w:widowControl/>
              <w:jc w:val="left"/>
              <w:rPr>
                <w:rFonts w:hint="eastAsia" w:ascii="楷体" w:eastAsia="楷体" w:cs="楷体"/>
                <w:kern w:val="2"/>
                <w:szCs w:val="21"/>
              </w:rPr>
            </w:pPr>
            <w:r>
              <w:rPr>
                <w:rFonts w:hint="eastAsia" w:ascii="楷体" w:eastAsia="楷体" w:cs="楷体"/>
                <w:kern w:val="2"/>
                <w:szCs w:val="21"/>
              </w:rPr>
              <w:t>能从儿童的兴趣、需要和能力出发，制定阶段性的科学教育活动计划和具体活动方案，培养学生的动手实践能力和教学能力；在科学活动的设计和实施中体现综合性、趣味性、操作化、生活化，践行以游戏为基本活动；能灵活运用各种组织形式，掌握科学活动片段教学的基本技能；能够运用学前儿童科学教育的基本理论和一般规律去分析和解决各种幼儿园科学教育中的实际问题，从而更新科学教育观念，拓宽科学教育与研究的视野，提高科学素养，增强从事本学科教育的信心和能力。</w:t>
            </w:r>
          </w:p>
        </w:tc>
        <w:tc>
          <w:tcPr>
            <w:tcW w:w="1559" w:type="dxa"/>
            <w:tcBorders>
              <w:top w:val="single" w:color="000000" w:sz="4" w:space="0"/>
              <w:left w:val="single" w:color="000000" w:sz="4" w:space="0"/>
              <w:bottom w:val="single" w:color="000000" w:sz="4" w:space="0"/>
              <w:right w:val="single" w:color="000000" w:sz="4" w:space="0"/>
            </w:tcBorders>
            <w:noWrap w:val="0"/>
            <w:vAlign w:val="top"/>
          </w:tcPr>
          <w:p w14:paraId="07DD4107">
            <w:pPr>
              <w:widowControl/>
              <w:jc w:val="left"/>
              <w:rPr>
                <w:rFonts w:hint="eastAsia" w:ascii="楷体" w:eastAsia="楷体" w:cs="楷体"/>
                <w:kern w:val="2"/>
                <w:szCs w:val="21"/>
              </w:rPr>
            </w:pPr>
            <w:r>
              <w:rPr>
                <w:rFonts w:hint="eastAsia" w:ascii="楷体" w:eastAsia="楷体" w:cs="楷体"/>
                <w:kern w:val="2"/>
                <w:szCs w:val="21"/>
              </w:rPr>
              <w:t>能扎实地从儿童的兴趣、需要和能力出发，制定阶段性的科学教育活动计划和具体活动方案，培养动手实践能力和教学能力；在科学活动的设计和实施中能很好地体现综合性、趣味性、操作化、生活化，践行以游戏为基本活动；能很好地灵活运用各种组织形式，掌握科学活动片段教学的基本技能；能够扎实运用学前儿童科学教育的基本理论和一般规律去分析和解决各种幼儿园科学教育中的实际问题，从而更新科学教育观念，拓宽科学教育与研究的视野，提高科学素养，增强从事本学科教育的信心和能力。</w:t>
            </w:r>
          </w:p>
        </w:tc>
        <w:tc>
          <w:tcPr>
            <w:tcW w:w="1559" w:type="dxa"/>
            <w:tcBorders>
              <w:top w:val="single" w:color="000000" w:sz="4" w:space="0"/>
              <w:left w:val="single" w:color="000000" w:sz="4" w:space="0"/>
              <w:bottom w:val="single" w:color="000000" w:sz="4" w:space="0"/>
              <w:right w:val="single" w:color="000000" w:sz="4" w:space="0"/>
            </w:tcBorders>
            <w:noWrap w:val="0"/>
            <w:vAlign w:val="top"/>
          </w:tcPr>
          <w:p w14:paraId="2F8A9F1B">
            <w:pPr>
              <w:widowControl/>
              <w:jc w:val="left"/>
              <w:rPr>
                <w:rFonts w:hint="eastAsia" w:ascii="楷体" w:eastAsia="楷体" w:cs="楷体"/>
                <w:kern w:val="2"/>
                <w:szCs w:val="21"/>
              </w:rPr>
            </w:pPr>
            <w:r>
              <w:rPr>
                <w:rFonts w:hint="eastAsia" w:ascii="楷体" w:eastAsia="楷体" w:cs="楷体"/>
                <w:kern w:val="2"/>
                <w:szCs w:val="21"/>
              </w:rPr>
              <w:t>能较好从儿童的兴趣、需要和能力出发，制定阶段性的科学教育活动计划和具体活动方案，培养动手实践能力和教学能力；在科学活动的设计和实施中能较好地体现综合性、趣味性、操作化、生活化，践行以游戏为基本活动；能较好地运用各种组织形式，掌握科学活动片段教学的基本技能；能够较好地运用学前儿童科学教育的基本理论和一般规律去分析和解决各种幼儿园科学教育中的实际问题，从而更新科学教育观念，拓宽科学教育与研究的视野，提高科学素养，增强从事本学科教育的信心和能力。</w:t>
            </w:r>
          </w:p>
        </w:tc>
        <w:tc>
          <w:tcPr>
            <w:tcW w:w="1559" w:type="dxa"/>
            <w:tcBorders>
              <w:top w:val="single" w:color="000000" w:sz="4" w:space="0"/>
              <w:left w:val="single" w:color="000000" w:sz="4" w:space="0"/>
              <w:bottom w:val="single" w:color="000000" w:sz="4" w:space="0"/>
              <w:right w:val="single" w:color="000000" w:sz="4" w:space="0"/>
            </w:tcBorders>
            <w:noWrap w:val="0"/>
            <w:vAlign w:val="top"/>
          </w:tcPr>
          <w:p w14:paraId="05CD8FC7">
            <w:pPr>
              <w:widowControl/>
              <w:jc w:val="left"/>
              <w:rPr>
                <w:rFonts w:hint="eastAsia" w:ascii="楷体" w:eastAsia="楷体" w:cs="楷体"/>
                <w:kern w:val="2"/>
                <w:szCs w:val="21"/>
              </w:rPr>
            </w:pPr>
            <w:r>
              <w:rPr>
                <w:rFonts w:hint="eastAsia" w:ascii="楷体" w:eastAsia="楷体" w:cs="楷体"/>
                <w:kern w:val="2"/>
                <w:szCs w:val="21"/>
              </w:rPr>
              <w:t>能基本从儿童的兴趣、需要和能力出发，制定阶段性的科学教育活动计划和具体活动方案，培养动手实践能力和教学能力；在科学活动的设计和实施中能基本体现综合性、趣味性、操作化、生活化，践行以游戏为基本活动；能基本运用各种组织形式，掌握科学活动片段教学的基本技能；能够基本运用学前儿童科学教育的基本理论和一般规律去分析和解决各种幼儿园科学教育中的实际问题，从而更新科学教育观念，拓宽科学教育与研究的视野，提高科学素养，增强从事本学科教育的信心和能力。</w:t>
            </w:r>
          </w:p>
        </w:tc>
        <w:tc>
          <w:tcPr>
            <w:tcW w:w="1514" w:type="dxa"/>
            <w:tcBorders>
              <w:top w:val="single" w:color="000000" w:sz="4" w:space="0"/>
              <w:left w:val="single" w:color="000000" w:sz="4" w:space="0"/>
              <w:bottom w:val="single" w:color="000000" w:sz="4" w:space="0"/>
              <w:right w:val="single" w:color="000000" w:sz="4" w:space="0"/>
            </w:tcBorders>
            <w:noWrap w:val="0"/>
            <w:vAlign w:val="top"/>
          </w:tcPr>
          <w:p w14:paraId="49C964D0">
            <w:pPr>
              <w:widowControl/>
              <w:jc w:val="left"/>
              <w:rPr>
                <w:rFonts w:hint="eastAsia" w:ascii="楷体" w:eastAsia="楷体" w:cs="楷体"/>
                <w:kern w:val="2"/>
                <w:szCs w:val="21"/>
              </w:rPr>
            </w:pPr>
            <w:r>
              <w:rPr>
                <w:rFonts w:hint="eastAsia" w:ascii="楷体" w:eastAsia="楷体" w:cs="楷体"/>
                <w:kern w:val="2"/>
                <w:szCs w:val="21"/>
              </w:rPr>
              <w:t>部分能从儿童的兴趣、需要和能力出发，制定阶段性的科学教育活动计划和具体活动方案，培养动手实践能力和教学能力；在科学活动的设计和实施中能够部分体现综合性、趣味性、操作化、生活化，践行以游戏为基本活动；部分能运用各种组织形式，掌握科学活动片段教学的基本技能；能够部分运用学前儿童科学教育的基本理论和一般规律去分析和解决各种幼儿园科学教育中的实际问题，从而更新科学教育观念，拓宽科学教育与研究的视野，提高科学素养，增强从事本学科教育的信心和能力。</w:t>
            </w:r>
          </w:p>
        </w:tc>
        <w:tc>
          <w:tcPr>
            <w:tcW w:w="1488" w:type="dxa"/>
            <w:tcBorders>
              <w:top w:val="single" w:color="000000" w:sz="4" w:space="0"/>
              <w:left w:val="single" w:color="000000" w:sz="4" w:space="0"/>
              <w:bottom w:val="single" w:color="000000" w:sz="4" w:space="0"/>
              <w:right w:val="single" w:color="000000" w:sz="4" w:space="0"/>
            </w:tcBorders>
            <w:noWrap w:val="0"/>
            <w:vAlign w:val="top"/>
          </w:tcPr>
          <w:p w14:paraId="66810DE5">
            <w:pPr>
              <w:widowControl/>
              <w:jc w:val="left"/>
              <w:rPr>
                <w:rFonts w:hint="eastAsia" w:ascii="楷体" w:eastAsia="楷体" w:cs="楷体"/>
                <w:kern w:val="2"/>
                <w:szCs w:val="21"/>
              </w:rPr>
            </w:pPr>
            <w:r>
              <w:rPr>
                <w:rFonts w:hint="eastAsia" w:ascii="楷体" w:eastAsia="楷体" w:cs="楷体"/>
                <w:kern w:val="2"/>
                <w:szCs w:val="21"/>
              </w:rPr>
              <w:t>不能从儿童的兴趣、需要和能力出发，制定阶段性的科学教育活动计划和具体活动方案，培养动手实践能力和教学能力；不能在科学活动的设计和实施中体现综合性、趣味性、操作化、生活化，践行以游戏为基本活动；不能灵活运用各种组织形式，掌握科学活动片段教学的基本技能；不能够运用学前儿童科学教育的基本理论和一般规律去分析和解决各种幼儿园科学教育中的实际问题，从而更新科学教育观念，拓宽科学教育与研究的视野，提高科学素养，增强从事本学科教育的信心和能力。</w:t>
            </w:r>
          </w:p>
        </w:tc>
      </w:tr>
      <w:tr w14:paraId="763DB30C">
        <w:tblPrEx>
          <w:tblCellMar>
            <w:top w:w="0" w:type="dxa"/>
            <w:left w:w="108" w:type="dxa"/>
            <w:bottom w:w="0" w:type="dxa"/>
            <w:right w:w="108" w:type="dxa"/>
          </w:tblCellMar>
        </w:tblPrEx>
        <w:trPr>
          <w:trHeight w:val="624" w:hRule="atLeast"/>
        </w:trPr>
        <w:tc>
          <w:tcPr>
            <w:tcW w:w="1588" w:type="dxa"/>
            <w:tcBorders>
              <w:top w:val="single" w:color="000000" w:sz="4" w:space="0"/>
              <w:left w:val="single" w:color="000000" w:sz="4" w:space="0"/>
              <w:bottom w:val="single" w:color="000000" w:sz="4" w:space="0"/>
              <w:right w:val="single" w:color="000000" w:sz="4" w:space="0"/>
            </w:tcBorders>
            <w:noWrap w:val="0"/>
            <w:vAlign w:val="top"/>
          </w:tcPr>
          <w:p w14:paraId="02E95924">
            <w:pPr>
              <w:widowControl/>
              <w:jc w:val="left"/>
              <w:rPr>
                <w:rFonts w:hint="eastAsia" w:ascii="楷体" w:eastAsia="楷体" w:cs="楷体"/>
                <w:kern w:val="2"/>
                <w:szCs w:val="21"/>
              </w:rPr>
            </w:pPr>
            <w:r>
              <w:rPr>
                <w:rFonts w:hint="eastAsia" w:ascii="楷体" w:eastAsia="楷体" w:cs="楷体"/>
                <w:kern w:val="2"/>
                <w:szCs w:val="21"/>
              </w:rPr>
              <w:t>课程目标3：</w:t>
            </w:r>
          </w:p>
          <w:p w14:paraId="08B6E356">
            <w:pPr>
              <w:widowControl/>
              <w:jc w:val="left"/>
              <w:rPr>
                <w:rFonts w:hint="eastAsia" w:ascii="楷体" w:eastAsia="楷体" w:cs="楷体"/>
                <w:kern w:val="2"/>
                <w:szCs w:val="21"/>
              </w:rPr>
            </w:pPr>
            <w:r>
              <w:rPr>
                <w:rFonts w:hint="eastAsia" w:ascii="楷体" w:eastAsia="楷体" w:cs="楷体"/>
                <w:kern w:val="2"/>
                <w:szCs w:val="21"/>
              </w:rPr>
              <w:t>能在科学教育活动中有效运用多种方法，具备观察和评估幼儿行为的能力；能对科学教育活动的方案和实施进行恰当的反思和评价；能根据幼儿的表现和需要，灵活调整活动方案并给予适宜的支持和引导，促进幼儿的主动学习。</w:t>
            </w:r>
          </w:p>
        </w:tc>
        <w:tc>
          <w:tcPr>
            <w:tcW w:w="1559" w:type="dxa"/>
            <w:tcBorders>
              <w:top w:val="single" w:color="000000" w:sz="4" w:space="0"/>
              <w:left w:val="single" w:color="000000" w:sz="4" w:space="0"/>
              <w:bottom w:val="single" w:color="000000" w:sz="4" w:space="0"/>
              <w:right w:val="single" w:color="000000" w:sz="4" w:space="0"/>
            </w:tcBorders>
            <w:noWrap w:val="0"/>
            <w:vAlign w:val="top"/>
          </w:tcPr>
          <w:p w14:paraId="08388A5E">
            <w:pPr>
              <w:widowControl/>
              <w:jc w:val="left"/>
              <w:rPr>
                <w:rFonts w:hint="eastAsia" w:ascii="楷体" w:eastAsia="楷体" w:cs="楷体"/>
                <w:kern w:val="2"/>
                <w:szCs w:val="21"/>
              </w:rPr>
            </w:pPr>
            <w:r>
              <w:rPr>
                <w:rFonts w:hint="eastAsia" w:ascii="楷体" w:eastAsia="楷体" w:cs="楷体"/>
                <w:kern w:val="2"/>
                <w:szCs w:val="21"/>
              </w:rPr>
              <w:t>能很好地在科学教育活动中有效运用多种方法，具备观察和评估幼儿行为的能力；能很好地对科学教育活动的方案和实施进行恰当的反思和评价；能扎实地根据幼儿的表现和需要，灵活调整活动方案并给予适宜的支持和引导，促进幼儿的主动学习。</w:t>
            </w:r>
          </w:p>
        </w:tc>
        <w:tc>
          <w:tcPr>
            <w:tcW w:w="1559" w:type="dxa"/>
            <w:tcBorders>
              <w:top w:val="single" w:color="000000" w:sz="4" w:space="0"/>
              <w:left w:val="single" w:color="000000" w:sz="4" w:space="0"/>
              <w:bottom w:val="single" w:color="000000" w:sz="4" w:space="0"/>
              <w:right w:val="single" w:color="000000" w:sz="4" w:space="0"/>
            </w:tcBorders>
            <w:noWrap w:val="0"/>
            <w:vAlign w:val="top"/>
          </w:tcPr>
          <w:p w14:paraId="166A3F91">
            <w:pPr>
              <w:widowControl/>
              <w:jc w:val="left"/>
              <w:rPr>
                <w:rFonts w:hint="eastAsia" w:ascii="楷体" w:eastAsia="楷体" w:cs="楷体"/>
                <w:kern w:val="2"/>
                <w:szCs w:val="21"/>
              </w:rPr>
            </w:pPr>
            <w:r>
              <w:rPr>
                <w:rFonts w:hint="eastAsia" w:ascii="楷体" w:eastAsia="楷体" w:cs="楷体"/>
                <w:kern w:val="2"/>
                <w:szCs w:val="21"/>
              </w:rPr>
              <w:t>能较好地在科学教育活动中有效运用多种方法，具备观察和评估幼儿行为的能力；能较好地对科学教育活动的方案和实施进行恰当的反思和评价；能较好地根据幼儿的表现和需要，灵活调整活动方案并给予适宜的支持和引导，促进幼儿的主动学习。</w:t>
            </w:r>
          </w:p>
        </w:tc>
        <w:tc>
          <w:tcPr>
            <w:tcW w:w="1559" w:type="dxa"/>
            <w:tcBorders>
              <w:top w:val="single" w:color="000000" w:sz="4" w:space="0"/>
              <w:left w:val="single" w:color="000000" w:sz="4" w:space="0"/>
              <w:bottom w:val="single" w:color="000000" w:sz="4" w:space="0"/>
              <w:right w:val="single" w:color="000000" w:sz="4" w:space="0"/>
            </w:tcBorders>
            <w:noWrap w:val="0"/>
            <w:vAlign w:val="top"/>
          </w:tcPr>
          <w:p w14:paraId="2501AE45">
            <w:pPr>
              <w:widowControl/>
              <w:jc w:val="left"/>
              <w:rPr>
                <w:rFonts w:hint="eastAsia" w:ascii="楷体" w:eastAsia="楷体" w:cs="楷体"/>
                <w:kern w:val="2"/>
                <w:szCs w:val="21"/>
              </w:rPr>
            </w:pPr>
            <w:r>
              <w:rPr>
                <w:rFonts w:hint="eastAsia" w:ascii="楷体" w:eastAsia="楷体" w:cs="楷体"/>
                <w:kern w:val="2"/>
                <w:szCs w:val="21"/>
              </w:rPr>
              <w:t>基本能在科学教育活动中有效运用多种方法，具备观察和评估幼儿行为的能力；基本能对科学教育活动的方案和实施进行恰当的反思和评价；基本能根据幼儿的表现和需要，灵活调整活动方案并给予适宜的支持和引导，促进幼儿的主动学习。</w:t>
            </w:r>
          </w:p>
        </w:tc>
        <w:tc>
          <w:tcPr>
            <w:tcW w:w="1514" w:type="dxa"/>
            <w:tcBorders>
              <w:top w:val="single" w:color="000000" w:sz="4" w:space="0"/>
              <w:left w:val="single" w:color="000000" w:sz="4" w:space="0"/>
              <w:bottom w:val="single" w:color="000000" w:sz="4" w:space="0"/>
              <w:right w:val="single" w:color="000000" w:sz="4" w:space="0"/>
            </w:tcBorders>
            <w:noWrap w:val="0"/>
            <w:vAlign w:val="top"/>
          </w:tcPr>
          <w:p w14:paraId="4F5C42F3">
            <w:pPr>
              <w:widowControl/>
              <w:jc w:val="left"/>
              <w:rPr>
                <w:rFonts w:hint="eastAsia" w:ascii="楷体" w:eastAsia="楷体" w:cs="楷体"/>
                <w:kern w:val="2"/>
                <w:szCs w:val="21"/>
              </w:rPr>
            </w:pPr>
            <w:r>
              <w:rPr>
                <w:rFonts w:hint="eastAsia" w:ascii="楷体" w:eastAsia="楷体" w:cs="楷体"/>
                <w:kern w:val="2"/>
                <w:szCs w:val="21"/>
              </w:rPr>
              <w:t>部分能在科学教育活动中有效运用多种方法，具备观察和评估幼儿行为的能力；部分能对科学教育活动的方案和实施进行恰当的反思和评价；部分能根据幼儿的表现和需要，灵活调整活动方案并给予适宜的支持和引导，促进幼儿的主动学习。</w:t>
            </w:r>
          </w:p>
        </w:tc>
        <w:tc>
          <w:tcPr>
            <w:tcW w:w="1488" w:type="dxa"/>
            <w:tcBorders>
              <w:top w:val="single" w:color="000000" w:sz="4" w:space="0"/>
              <w:left w:val="single" w:color="000000" w:sz="4" w:space="0"/>
              <w:bottom w:val="single" w:color="000000" w:sz="4" w:space="0"/>
              <w:right w:val="single" w:color="000000" w:sz="4" w:space="0"/>
            </w:tcBorders>
            <w:noWrap w:val="0"/>
            <w:vAlign w:val="top"/>
          </w:tcPr>
          <w:p w14:paraId="44654322">
            <w:pPr>
              <w:widowControl/>
              <w:jc w:val="left"/>
              <w:rPr>
                <w:rFonts w:hint="eastAsia" w:ascii="楷体" w:eastAsia="楷体" w:cs="楷体"/>
                <w:kern w:val="2"/>
                <w:szCs w:val="21"/>
              </w:rPr>
            </w:pPr>
            <w:r>
              <w:rPr>
                <w:rFonts w:hint="eastAsia" w:ascii="楷体" w:eastAsia="楷体" w:cs="楷体"/>
                <w:kern w:val="2"/>
                <w:szCs w:val="21"/>
              </w:rPr>
              <w:t>不能在科学教育活动中有效运用多种方法，具备观察和评估幼儿行为的能力；不能对科学教育活动的方案和实施进行恰当的反思和评价；不能根据幼儿的表现和需要，灵活调整活动方案并给予适宜的支持和引导，促进幼儿的主动学习。</w:t>
            </w:r>
          </w:p>
        </w:tc>
      </w:tr>
    </w:tbl>
    <w:p w14:paraId="2416FBB2">
      <w:pPr>
        <w:rPr>
          <w:rFonts w:hint="eastAsia" w:eastAsia="方正小标宋简体"/>
          <w:sz w:val="44"/>
          <w:szCs w:val="44"/>
        </w:rPr>
      </w:pPr>
      <w:r>
        <w:rPr>
          <w:rFonts w:hint="eastAsia" w:eastAsia="方正小标宋简体"/>
          <w:sz w:val="44"/>
          <w:szCs w:val="44"/>
        </w:rPr>
        <w:br w:type="page"/>
      </w:r>
    </w:p>
    <w:p w14:paraId="428404E9">
      <w:pPr>
        <w:adjustRightInd w:val="0"/>
        <w:snapToGrid w:val="0"/>
        <w:spacing w:line="560" w:lineRule="exact"/>
        <w:jc w:val="center"/>
        <w:outlineLvl w:val="0"/>
        <w:rPr>
          <w:rFonts w:hint="eastAsia" w:eastAsia="方正小标宋简体"/>
          <w:sz w:val="44"/>
          <w:szCs w:val="44"/>
        </w:rPr>
      </w:pPr>
      <w:bookmarkStart w:id="15" w:name="_Toc7632"/>
      <w:r>
        <w:rPr>
          <w:rFonts w:hint="eastAsia" w:eastAsia="方正小标宋简体"/>
          <w:sz w:val="44"/>
          <w:szCs w:val="44"/>
        </w:rPr>
        <w:t>三明</w:t>
      </w:r>
      <w:r>
        <w:rPr>
          <w:rFonts w:eastAsia="方正小标宋简体"/>
          <w:sz w:val="44"/>
          <w:szCs w:val="44"/>
        </w:rPr>
        <w:t>学院</w:t>
      </w:r>
      <w:r>
        <w:rPr>
          <w:rFonts w:hint="eastAsia" w:eastAsia="方正小标宋简体"/>
          <w:sz w:val="44"/>
          <w:szCs w:val="44"/>
        </w:rPr>
        <w:t>学前教育专业（师范类）</w:t>
      </w:r>
      <w:bookmarkEnd w:id="7"/>
      <w:bookmarkEnd w:id="15"/>
    </w:p>
    <w:p w14:paraId="54D97ECD">
      <w:pPr>
        <w:adjustRightInd w:val="0"/>
        <w:snapToGrid w:val="0"/>
        <w:spacing w:line="560" w:lineRule="exact"/>
        <w:jc w:val="center"/>
        <w:outlineLvl w:val="0"/>
        <w:rPr>
          <w:rFonts w:hint="eastAsia" w:eastAsia="方正小标宋简体"/>
          <w:sz w:val="28"/>
          <w:szCs w:val="28"/>
        </w:rPr>
      </w:pPr>
      <w:bookmarkStart w:id="16" w:name="_Toc27668"/>
      <w:r>
        <w:rPr>
          <w:rFonts w:hint="eastAsia" w:eastAsia="方正小标宋简体"/>
          <w:sz w:val="44"/>
          <w:szCs w:val="44"/>
        </w:rPr>
        <w:t>《家庭教育与幼儿园家长工作》课程教学大纲</w:t>
      </w:r>
      <w:bookmarkEnd w:id="16"/>
    </w:p>
    <w:p w14:paraId="57C6A374">
      <w:pPr>
        <w:adjustRightInd w:val="0"/>
        <w:snapToGrid w:val="0"/>
        <w:spacing w:line="560" w:lineRule="exact"/>
        <w:jc w:val="center"/>
        <w:rPr>
          <w:rFonts w:hint="eastAsia" w:eastAsia="方正小标宋简体"/>
          <w:sz w:val="24"/>
          <w:szCs w:val="24"/>
        </w:rPr>
      </w:pPr>
    </w:p>
    <w:tbl>
      <w:tblPr>
        <w:tblStyle w:val="7"/>
        <w:tblW w:w="914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376"/>
        <w:gridCol w:w="1032"/>
        <w:gridCol w:w="142"/>
        <w:gridCol w:w="1202"/>
        <w:gridCol w:w="1493"/>
        <w:gridCol w:w="113"/>
        <w:gridCol w:w="297"/>
        <w:gridCol w:w="555"/>
        <w:gridCol w:w="575"/>
        <w:gridCol w:w="286"/>
        <w:gridCol w:w="314"/>
        <w:gridCol w:w="600"/>
        <w:gridCol w:w="239"/>
        <w:gridCol w:w="335"/>
        <w:gridCol w:w="589"/>
      </w:tblGrid>
      <w:tr w14:paraId="34A33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3B115F91">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课程名称</w:t>
            </w:r>
          </w:p>
        </w:tc>
        <w:tc>
          <w:tcPr>
            <w:tcW w:w="4834" w:type="dxa"/>
            <w:gridSpan w:val="7"/>
            <w:noWrap w:val="0"/>
            <w:vAlign w:val="center"/>
          </w:tcPr>
          <w:p w14:paraId="388FFF5F">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w:t>
            </w:r>
            <w:r>
              <w:rPr>
                <w:rFonts w:hint="eastAsia" w:ascii="仿宋" w:eastAsia="仿宋" w:cs="仿宋"/>
                <w:sz w:val="24"/>
                <w:szCs w:val="24"/>
              </w:rPr>
              <w:t>家庭教育与幼儿园家长工作</w:t>
            </w:r>
            <w:r>
              <w:rPr>
                <w:rFonts w:hint="eastAsia" w:ascii="仿宋" w:hAnsi="仿宋" w:eastAsia="仿宋" w:cs="仿宋"/>
                <w:sz w:val="24"/>
                <w:szCs w:val="24"/>
              </w:rPr>
              <w:t>》</w:t>
            </w:r>
          </w:p>
        </w:tc>
        <w:tc>
          <w:tcPr>
            <w:tcW w:w="575" w:type="dxa"/>
            <w:noWrap w:val="0"/>
            <w:vAlign w:val="center"/>
          </w:tcPr>
          <w:p w14:paraId="037910C4">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课程</w:t>
            </w:r>
          </w:p>
          <w:p w14:paraId="4A5616BD">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代码</w:t>
            </w:r>
          </w:p>
        </w:tc>
        <w:tc>
          <w:tcPr>
            <w:tcW w:w="2363" w:type="dxa"/>
            <w:gridSpan w:val="6"/>
            <w:noWrap w:val="0"/>
            <w:vAlign w:val="center"/>
          </w:tcPr>
          <w:p w14:paraId="42744645">
            <w:pPr>
              <w:adjustRightInd w:val="0"/>
              <w:snapToGrid w:val="0"/>
              <w:spacing w:line="240" w:lineRule="atLeast"/>
              <w:jc w:val="center"/>
              <w:rPr>
                <w:rFonts w:hint="eastAsia" w:ascii="仿宋" w:hAnsi="仿宋" w:eastAsia="仿宋" w:cs="仿宋"/>
                <w:sz w:val="24"/>
                <w:szCs w:val="24"/>
              </w:rPr>
            </w:pPr>
            <w:r>
              <w:rPr>
                <w:rFonts w:hint="eastAsia" w:ascii="仿宋" w:eastAsia="仿宋" w:cs="仿宋"/>
                <w:sz w:val="24"/>
                <w:szCs w:val="24"/>
              </w:rPr>
              <w:t>12</w:t>
            </w:r>
            <w:r>
              <w:rPr>
                <w:rFonts w:ascii="仿宋" w:eastAsia="仿宋" w:cs="仿宋"/>
                <w:sz w:val="24"/>
                <w:szCs w:val="24"/>
              </w:rPr>
              <w:t>12320231</w:t>
            </w:r>
          </w:p>
        </w:tc>
      </w:tr>
      <w:tr w14:paraId="21ECB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7B7DBCBF">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课程类型</w:t>
            </w:r>
          </w:p>
        </w:tc>
        <w:tc>
          <w:tcPr>
            <w:tcW w:w="7772" w:type="dxa"/>
            <w:gridSpan w:val="14"/>
            <w:noWrap w:val="0"/>
            <w:vAlign w:val="center"/>
          </w:tcPr>
          <w:p w14:paraId="69C274E4">
            <w:pPr>
              <w:spacing w:line="300" w:lineRule="exact"/>
              <w:ind w:firstLine="240" w:firstLineChars="100"/>
              <w:jc w:val="left"/>
              <w:rPr>
                <w:rFonts w:ascii="仿宋" w:hAnsi="仿宋" w:eastAsia="仿宋" w:cs="仿宋"/>
                <w:sz w:val="24"/>
                <w:szCs w:val="24"/>
              </w:rPr>
            </w:pPr>
            <w:r>
              <w:rPr>
                <w:rFonts w:hint="eastAsia" w:ascii="仿宋" w:hAnsi="仿宋" w:eastAsia="仿宋" w:cs="仿宋"/>
                <w:sz w:val="24"/>
                <w:szCs w:val="24"/>
              </w:rPr>
              <w:sym w:font="Wingdings" w:char="00A8"/>
            </w:r>
            <w:r>
              <w:rPr>
                <w:rFonts w:hint="eastAsia" w:ascii="仿宋" w:hAnsi="仿宋" w:eastAsia="仿宋" w:cs="仿宋"/>
                <w:sz w:val="24"/>
                <w:szCs w:val="24"/>
              </w:rPr>
              <w:t xml:space="preserve">通识教育必修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学科专业必修 </w:t>
            </w:r>
            <w:r>
              <w:rPr>
                <w:rFonts w:hint="eastAsia" w:ascii="仿宋" w:hAnsi="仿宋" w:eastAsia="仿宋" w:cs="仿宋"/>
                <w:sz w:val="24"/>
                <w:szCs w:val="24"/>
              </w:rPr>
              <w:sym w:font="Wingdings" w:char="00FE"/>
            </w:r>
            <w:r>
              <w:rPr>
                <w:rFonts w:hint="eastAsia" w:ascii="仿宋" w:hAnsi="仿宋" w:eastAsia="仿宋" w:cs="仿宋"/>
                <w:sz w:val="24"/>
                <w:szCs w:val="24"/>
              </w:rPr>
              <w:t>教师教育必修</w:t>
            </w:r>
          </w:p>
          <w:p w14:paraId="62DDBDF6">
            <w:pPr>
              <w:adjustRightInd w:val="0"/>
              <w:snapToGrid w:val="0"/>
              <w:spacing w:line="240" w:lineRule="atLeast"/>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rPr>
              <w:sym w:font="Wingdings" w:char="00A8"/>
            </w:r>
            <w:r>
              <w:rPr>
                <w:rFonts w:hint="eastAsia" w:ascii="仿宋" w:hAnsi="仿宋" w:eastAsia="仿宋" w:cs="仿宋"/>
                <w:sz w:val="24"/>
                <w:szCs w:val="24"/>
              </w:rPr>
              <w:t>通识教育选修</w:t>
            </w:r>
            <w:r>
              <w:rPr>
                <w:rFonts w:hint="eastAsia" w:ascii="仿宋" w:hAnsi="仿宋" w:eastAsia="仿宋" w:cs="仿宋"/>
                <w:sz w:val="24"/>
                <w:szCs w:val="24"/>
                <w:lang w:eastAsia="zh-TW"/>
              </w:rPr>
              <w:t xml:space="preserve">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学科专业选修 </w:t>
            </w:r>
            <w:r>
              <w:rPr>
                <w:rFonts w:hint="eastAsia" w:ascii="仿宋" w:hAnsi="仿宋" w:eastAsia="仿宋" w:cs="仿宋"/>
                <w:sz w:val="24"/>
                <w:szCs w:val="24"/>
              </w:rPr>
              <w:sym w:font="Wingdings" w:char="00A8"/>
            </w:r>
            <w:r>
              <w:rPr>
                <w:rFonts w:ascii="仿宋" w:hAnsi="仿宋" w:eastAsia="仿宋" w:cs="仿宋"/>
                <w:sz w:val="24"/>
                <w:szCs w:val="24"/>
              </w:rPr>
              <w:t xml:space="preserve"> </w:t>
            </w:r>
            <w:r>
              <w:rPr>
                <w:rFonts w:hint="eastAsia" w:ascii="仿宋" w:hAnsi="仿宋" w:eastAsia="仿宋" w:cs="仿宋"/>
                <w:sz w:val="24"/>
                <w:szCs w:val="24"/>
              </w:rPr>
              <w:t>教师教育选修</w:t>
            </w:r>
          </w:p>
        </w:tc>
      </w:tr>
      <w:tr w14:paraId="4A1D2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06" w:hRule="atLeast"/>
        </w:trPr>
        <w:tc>
          <w:tcPr>
            <w:tcW w:w="1376" w:type="dxa"/>
            <w:noWrap w:val="0"/>
            <w:vAlign w:val="center"/>
          </w:tcPr>
          <w:p w14:paraId="0B9D400A">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开课学期</w:t>
            </w:r>
          </w:p>
        </w:tc>
        <w:tc>
          <w:tcPr>
            <w:tcW w:w="1174" w:type="dxa"/>
            <w:gridSpan w:val="2"/>
            <w:noWrap w:val="0"/>
            <w:vAlign w:val="center"/>
          </w:tcPr>
          <w:p w14:paraId="4CB39E6B">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第</w:t>
            </w:r>
            <w:r>
              <w:rPr>
                <w:rFonts w:ascii="仿宋" w:hAnsi="仿宋" w:eastAsia="仿宋" w:cs="仿宋"/>
                <w:sz w:val="24"/>
                <w:szCs w:val="24"/>
              </w:rPr>
              <w:t>6</w:t>
            </w:r>
            <w:r>
              <w:rPr>
                <w:rFonts w:hint="eastAsia" w:ascii="仿宋" w:hAnsi="仿宋" w:eastAsia="仿宋" w:cs="仿宋"/>
                <w:sz w:val="24"/>
                <w:szCs w:val="24"/>
              </w:rPr>
              <w:t>学期</w:t>
            </w:r>
          </w:p>
        </w:tc>
        <w:tc>
          <w:tcPr>
            <w:tcW w:w="1202" w:type="dxa"/>
            <w:noWrap w:val="0"/>
            <w:vAlign w:val="center"/>
          </w:tcPr>
          <w:p w14:paraId="61923704">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学分</w:t>
            </w:r>
          </w:p>
        </w:tc>
        <w:tc>
          <w:tcPr>
            <w:tcW w:w="1606" w:type="dxa"/>
            <w:gridSpan w:val="2"/>
            <w:noWrap w:val="0"/>
            <w:vAlign w:val="center"/>
          </w:tcPr>
          <w:p w14:paraId="2C9781DD">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2</w:t>
            </w:r>
          </w:p>
        </w:tc>
        <w:tc>
          <w:tcPr>
            <w:tcW w:w="1427" w:type="dxa"/>
            <w:gridSpan w:val="3"/>
            <w:noWrap w:val="0"/>
            <w:vAlign w:val="center"/>
          </w:tcPr>
          <w:p w14:paraId="037387D6">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课程负责人</w:t>
            </w:r>
          </w:p>
        </w:tc>
        <w:tc>
          <w:tcPr>
            <w:tcW w:w="2363" w:type="dxa"/>
            <w:gridSpan w:val="6"/>
            <w:noWrap w:val="0"/>
            <w:vAlign w:val="center"/>
          </w:tcPr>
          <w:p w14:paraId="031F6865">
            <w:pPr>
              <w:adjustRightInd w:val="0"/>
              <w:snapToGrid w:val="0"/>
              <w:spacing w:line="240" w:lineRule="atLeast"/>
              <w:jc w:val="center"/>
              <w:rPr>
                <w:rFonts w:ascii="仿宋" w:eastAsia="仿宋" w:cs="仿宋"/>
                <w:sz w:val="24"/>
                <w:szCs w:val="24"/>
              </w:rPr>
            </w:pPr>
            <w:r>
              <w:rPr>
                <w:rFonts w:hint="eastAsia" w:ascii="仿宋" w:eastAsia="仿宋" w:cs="仿宋"/>
                <w:sz w:val="24"/>
                <w:szCs w:val="24"/>
              </w:rPr>
              <w:t>许舒敏</w:t>
            </w:r>
          </w:p>
        </w:tc>
      </w:tr>
      <w:tr w14:paraId="6CB3F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85" w:hRule="atLeast"/>
        </w:trPr>
        <w:tc>
          <w:tcPr>
            <w:tcW w:w="1376" w:type="dxa"/>
            <w:noWrap w:val="0"/>
            <w:vAlign w:val="center"/>
          </w:tcPr>
          <w:p w14:paraId="22DCABD6">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总学时</w:t>
            </w:r>
          </w:p>
        </w:tc>
        <w:tc>
          <w:tcPr>
            <w:tcW w:w="1174" w:type="dxa"/>
            <w:gridSpan w:val="2"/>
            <w:noWrap w:val="0"/>
            <w:vAlign w:val="center"/>
          </w:tcPr>
          <w:p w14:paraId="1E267577">
            <w:pPr>
              <w:adjustRightInd w:val="0"/>
              <w:snapToGrid w:val="0"/>
              <w:spacing w:line="240" w:lineRule="atLeast"/>
              <w:jc w:val="center"/>
              <w:rPr>
                <w:rFonts w:hint="eastAsia" w:ascii="仿宋" w:hAnsi="仿宋" w:eastAsia="仿宋" w:cs="仿宋"/>
                <w:sz w:val="24"/>
                <w:szCs w:val="24"/>
              </w:rPr>
            </w:pPr>
            <w:r>
              <w:rPr>
                <w:rFonts w:ascii="仿宋" w:hAnsi="仿宋" w:eastAsia="仿宋" w:cs="仿宋"/>
                <w:sz w:val="24"/>
                <w:szCs w:val="24"/>
              </w:rPr>
              <w:t>32</w:t>
            </w:r>
          </w:p>
        </w:tc>
        <w:tc>
          <w:tcPr>
            <w:tcW w:w="1202" w:type="dxa"/>
            <w:noWrap w:val="0"/>
            <w:vAlign w:val="center"/>
          </w:tcPr>
          <w:p w14:paraId="2BB3DF89">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理论学时</w:t>
            </w:r>
          </w:p>
        </w:tc>
        <w:tc>
          <w:tcPr>
            <w:tcW w:w="1606" w:type="dxa"/>
            <w:gridSpan w:val="2"/>
            <w:noWrap w:val="0"/>
            <w:vAlign w:val="center"/>
          </w:tcPr>
          <w:p w14:paraId="4B8C394F">
            <w:pPr>
              <w:adjustRightInd w:val="0"/>
              <w:snapToGrid w:val="0"/>
              <w:spacing w:line="240" w:lineRule="atLeast"/>
              <w:jc w:val="center"/>
              <w:rPr>
                <w:rFonts w:hint="eastAsia" w:ascii="仿宋" w:hAnsi="仿宋" w:eastAsia="仿宋" w:cs="仿宋"/>
                <w:sz w:val="24"/>
                <w:szCs w:val="24"/>
              </w:rPr>
            </w:pPr>
            <w:r>
              <w:rPr>
                <w:rFonts w:ascii="仿宋" w:hAnsi="仿宋" w:eastAsia="仿宋" w:cs="仿宋"/>
                <w:sz w:val="24"/>
                <w:szCs w:val="24"/>
              </w:rPr>
              <w:t>28</w:t>
            </w:r>
          </w:p>
        </w:tc>
        <w:tc>
          <w:tcPr>
            <w:tcW w:w="1427" w:type="dxa"/>
            <w:gridSpan w:val="3"/>
            <w:tcBorders>
              <w:right w:val="single" w:color="000000" w:sz="4" w:space="0"/>
            </w:tcBorders>
            <w:noWrap w:val="0"/>
            <w:vAlign w:val="center"/>
          </w:tcPr>
          <w:p w14:paraId="3B0274CD">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实践学时</w:t>
            </w:r>
          </w:p>
        </w:tc>
        <w:tc>
          <w:tcPr>
            <w:tcW w:w="2363" w:type="dxa"/>
            <w:gridSpan w:val="6"/>
            <w:tcBorders>
              <w:left w:val="single" w:color="000000" w:sz="4" w:space="0"/>
            </w:tcBorders>
            <w:noWrap w:val="0"/>
            <w:vAlign w:val="center"/>
          </w:tcPr>
          <w:p w14:paraId="61F5EE63">
            <w:pPr>
              <w:adjustRightInd w:val="0"/>
              <w:snapToGrid w:val="0"/>
              <w:spacing w:line="240" w:lineRule="atLeast"/>
              <w:jc w:val="center"/>
              <w:rPr>
                <w:rFonts w:ascii="仿宋" w:eastAsia="仿宋" w:cs="仿宋"/>
                <w:sz w:val="24"/>
                <w:szCs w:val="24"/>
              </w:rPr>
            </w:pPr>
            <w:r>
              <w:rPr>
                <w:rFonts w:ascii="仿宋" w:eastAsia="仿宋" w:cs="仿宋"/>
                <w:sz w:val="24"/>
                <w:szCs w:val="24"/>
              </w:rPr>
              <w:t>4</w:t>
            </w:r>
          </w:p>
        </w:tc>
      </w:tr>
      <w:tr w14:paraId="1C004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1863B344">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先修课程与后续课程</w:t>
            </w:r>
          </w:p>
        </w:tc>
        <w:tc>
          <w:tcPr>
            <w:tcW w:w="7772" w:type="dxa"/>
            <w:gridSpan w:val="14"/>
            <w:noWrap w:val="0"/>
            <w:vAlign w:val="center"/>
          </w:tcPr>
          <w:p w14:paraId="5297C100">
            <w:pPr>
              <w:tabs>
                <w:tab w:val="left" w:pos="720"/>
              </w:tabs>
              <w:adjustRightInd w:val="0"/>
              <w:snapToGrid w:val="0"/>
              <w:jc w:val="left"/>
              <w:rPr>
                <w:rFonts w:hint="eastAsia" w:ascii="仿宋" w:hAnsi="仿宋" w:eastAsia="仿宋" w:cs="仿宋"/>
                <w:sz w:val="24"/>
                <w:szCs w:val="24"/>
              </w:rPr>
            </w:pPr>
            <w:r>
              <w:rPr>
                <w:rFonts w:hint="eastAsia" w:ascii="仿宋" w:eastAsia="仿宋" w:cs="仿宋"/>
                <w:sz w:val="24"/>
                <w:szCs w:val="24"/>
              </w:rPr>
              <w:t>先修课程：</w:t>
            </w:r>
            <w:r>
              <w:rPr>
                <w:rFonts w:hint="eastAsia" w:ascii="仿宋" w:eastAsia="仿宋"/>
                <w:sz w:val="24"/>
                <w:szCs w:val="24"/>
              </w:rPr>
              <w:t>学前儿童保育学、学前儿童发展科学、学前教育学、中外学前教育史、幼儿教育心理学、幼儿园课程、幼儿行为观察、学前儿童游戏、幼儿园教育环境创设、幼儿园组织与管理、幼儿心理咨询与行为矫正</w:t>
            </w:r>
          </w:p>
        </w:tc>
      </w:tr>
      <w:tr w14:paraId="4D1BC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68331F56">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适用专业</w:t>
            </w:r>
          </w:p>
        </w:tc>
        <w:tc>
          <w:tcPr>
            <w:tcW w:w="7772" w:type="dxa"/>
            <w:gridSpan w:val="14"/>
            <w:noWrap w:val="0"/>
            <w:vAlign w:val="center"/>
          </w:tcPr>
          <w:p w14:paraId="6BCDFEB8">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学前教育专业</w:t>
            </w:r>
          </w:p>
        </w:tc>
      </w:tr>
      <w:tr w14:paraId="1F3EA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21BA3411">
            <w:pPr>
              <w:adjustRightInd w:val="0"/>
              <w:snapToGrid w:val="0"/>
              <w:spacing w:line="240" w:lineRule="atLeast"/>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A</w:t>
            </w:r>
          </w:p>
          <w:p w14:paraId="149727B3">
            <w:pPr>
              <w:adjustRightInd w:val="0"/>
              <w:snapToGrid w:val="0"/>
              <w:spacing w:line="240" w:lineRule="atLeast"/>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参考教材</w:t>
            </w:r>
          </w:p>
        </w:tc>
        <w:tc>
          <w:tcPr>
            <w:tcW w:w="7772" w:type="dxa"/>
            <w:gridSpan w:val="14"/>
            <w:tcBorders>
              <w:bottom w:val="single" w:color="auto" w:sz="4" w:space="0"/>
            </w:tcBorders>
            <w:noWrap w:val="0"/>
            <w:vAlign w:val="center"/>
          </w:tcPr>
          <w:p w14:paraId="4887A3A6">
            <w:pPr>
              <w:tabs>
                <w:tab w:val="left" w:pos="720"/>
              </w:tabs>
              <w:adjustRightInd w:val="0"/>
              <w:snapToGrid w:val="0"/>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简.尼尔森.正面管教[</w:t>
            </w:r>
            <w:r>
              <w:rPr>
                <w:rFonts w:ascii="仿宋" w:hAnsi="仿宋" w:eastAsia="仿宋"/>
                <w:color w:val="000000" w:themeColor="text1"/>
                <w:sz w:val="24"/>
                <w14:textFill>
                  <w14:solidFill>
                    <w14:schemeClr w14:val="tx1"/>
                  </w14:solidFill>
                </w14:textFill>
              </w:rPr>
              <w:t>M].</w:t>
            </w:r>
            <w:r>
              <w:rPr>
                <w:rFonts w:hint="eastAsia" w:ascii="仿宋" w:hAnsi="仿宋" w:eastAsia="仿宋"/>
                <w:color w:val="000000" w:themeColor="text1"/>
                <w:sz w:val="24"/>
                <w14:textFill>
                  <w14:solidFill>
                    <w14:schemeClr w14:val="tx1"/>
                  </w14:solidFill>
                </w14:textFill>
              </w:rPr>
              <w:t>北京:北京联合出版公司,</w:t>
            </w:r>
            <w:r>
              <w:rPr>
                <w:rFonts w:ascii="仿宋" w:hAnsi="仿宋" w:eastAsia="仿宋"/>
                <w:color w:val="000000" w:themeColor="text1"/>
                <w:sz w:val="24"/>
                <w14:textFill>
                  <w14:solidFill>
                    <w14:schemeClr w14:val="tx1"/>
                  </w14:solidFill>
                </w14:textFill>
              </w:rPr>
              <w:t>2017</w:t>
            </w:r>
            <w:r>
              <w:rPr>
                <w:rFonts w:hint="eastAsia" w:ascii="仿宋" w:hAnsi="仿宋" w:eastAsia="仿宋"/>
                <w:color w:val="000000" w:themeColor="text1"/>
                <w:sz w:val="24"/>
                <w14:textFill>
                  <w14:solidFill>
                    <w14:schemeClr w14:val="tx1"/>
                  </w14:solidFill>
                </w14:textFill>
              </w:rPr>
              <w:t>年.</w:t>
            </w:r>
          </w:p>
        </w:tc>
      </w:tr>
      <w:tr w14:paraId="72B19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2E48B110">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B</w:t>
            </w:r>
          </w:p>
          <w:p w14:paraId="04C8F226">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主要参考书籍</w:t>
            </w:r>
          </w:p>
        </w:tc>
        <w:tc>
          <w:tcPr>
            <w:tcW w:w="7772" w:type="dxa"/>
            <w:gridSpan w:val="14"/>
            <w:tcBorders>
              <w:bottom w:val="single" w:color="auto" w:sz="4" w:space="0"/>
            </w:tcBorders>
            <w:noWrap w:val="0"/>
            <w:vAlign w:val="center"/>
          </w:tcPr>
          <w:p w14:paraId="42B70B4F">
            <w:pPr>
              <w:tabs>
                <w:tab w:val="left" w:pos="720"/>
              </w:tabs>
              <w:adjustRightInd w:val="0"/>
              <w:snapToGrid w:val="0"/>
              <w:jc w:val="left"/>
              <w:rPr>
                <w:rFonts w:ascii="仿宋" w:eastAsia="仿宋" w:cs="仿宋"/>
                <w:sz w:val="24"/>
                <w:szCs w:val="24"/>
              </w:rPr>
            </w:pPr>
            <w:r>
              <w:rPr>
                <w:rFonts w:hint="eastAsia" w:ascii="仿宋" w:eastAsia="仿宋" w:cs="仿宋"/>
                <w:sz w:val="24"/>
                <w:szCs w:val="24"/>
              </w:rPr>
              <w:t>[1]吴绍萍.家园共同体的建构—幼儿园家长工作的方法和策略[M].北京:教育科学出版社，2011年.</w:t>
            </w:r>
          </w:p>
          <w:p w14:paraId="18DABAAA">
            <w:pPr>
              <w:tabs>
                <w:tab w:val="left" w:pos="720"/>
              </w:tabs>
              <w:adjustRightInd w:val="0"/>
              <w:snapToGrid w:val="0"/>
              <w:jc w:val="left"/>
              <w:rPr>
                <w:rFonts w:ascii="仿宋" w:eastAsia="仿宋" w:cs="仿宋"/>
                <w:sz w:val="24"/>
                <w:szCs w:val="24"/>
              </w:rPr>
            </w:pPr>
            <w:r>
              <w:rPr>
                <w:rFonts w:hint="eastAsia" w:ascii="仿宋" w:eastAsia="仿宋" w:cs="仿宋"/>
                <w:sz w:val="24"/>
                <w:szCs w:val="24"/>
              </w:rPr>
              <w:t>[2]邓惠明.幼儿园家长工作指导[M].上海:复旦大学出版社,2013年.</w:t>
            </w:r>
          </w:p>
          <w:p w14:paraId="4525B246">
            <w:pPr>
              <w:tabs>
                <w:tab w:val="left" w:pos="720"/>
              </w:tabs>
              <w:adjustRightInd w:val="0"/>
              <w:snapToGrid w:val="0"/>
              <w:jc w:val="left"/>
              <w:rPr>
                <w:rFonts w:ascii="仿宋" w:eastAsia="仿宋" w:cs="仿宋"/>
                <w:sz w:val="24"/>
                <w:szCs w:val="24"/>
              </w:rPr>
            </w:pPr>
            <w:r>
              <w:rPr>
                <w:rFonts w:hint="eastAsia" w:ascii="仿宋" w:eastAsia="仿宋" w:cs="仿宋"/>
                <w:sz w:val="24"/>
                <w:szCs w:val="24"/>
              </w:rPr>
              <w:t>[3]汪秋萍,陈琪.家园沟通实用技巧[M].上海:华东师范大学出版社，2013年.</w:t>
            </w:r>
          </w:p>
          <w:p w14:paraId="145DC0C4">
            <w:pPr>
              <w:tabs>
                <w:tab w:val="left" w:pos="720"/>
              </w:tabs>
              <w:adjustRightInd w:val="0"/>
              <w:snapToGrid w:val="0"/>
              <w:jc w:val="left"/>
              <w:rPr>
                <w:rFonts w:ascii="仿宋" w:eastAsia="仿宋" w:cs="仿宋"/>
                <w:sz w:val="24"/>
                <w:szCs w:val="24"/>
              </w:rPr>
            </w:pPr>
            <w:r>
              <w:rPr>
                <w:rFonts w:hint="eastAsia" w:ascii="仿宋" w:eastAsia="仿宋" w:cs="仿宋"/>
                <w:sz w:val="24"/>
                <w:szCs w:val="24"/>
              </w:rPr>
              <w:t>[4]胡剑红.破解家园沟通的44个难题[M].北京:中国轻工业出版社,2016年.</w:t>
            </w:r>
          </w:p>
          <w:p w14:paraId="0E6DC7CB">
            <w:pPr>
              <w:tabs>
                <w:tab w:val="left" w:pos="720"/>
              </w:tabs>
              <w:adjustRightInd w:val="0"/>
              <w:snapToGrid w:val="0"/>
              <w:jc w:val="left"/>
              <w:rPr>
                <w:rFonts w:ascii="仿宋" w:eastAsia="仿宋" w:cs="仿宋"/>
                <w:sz w:val="24"/>
                <w:szCs w:val="24"/>
              </w:rPr>
            </w:pPr>
            <w:r>
              <w:rPr>
                <w:rFonts w:hint="eastAsia" w:ascii="仿宋" w:eastAsia="仿宋" w:cs="仿宋"/>
                <w:sz w:val="24"/>
                <w:szCs w:val="24"/>
              </w:rPr>
              <w:t>[5]晏红.幼儿教师与家长沟通之道[M]. 北京:中国轻工业出版社,2016年.</w:t>
            </w:r>
          </w:p>
          <w:p w14:paraId="55755CFC">
            <w:pPr>
              <w:tabs>
                <w:tab w:val="left" w:pos="720"/>
              </w:tabs>
              <w:adjustRightInd w:val="0"/>
              <w:snapToGrid w:val="0"/>
              <w:jc w:val="left"/>
              <w:rPr>
                <w:rFonts w:ascii="仿宋" w:eastAsia="仿宋" w:cs="仿宋"/>
                <w:sz w:val="24"/>
                <w:szCs w:val="24"/>
              </w:rPr>
            </w:pPr>
            <w:r>
              <w:rPr>
                <w:rFonts w:hint="eastAsia" w:ascii="仿宋" w:eastAsia="仿宋" w:cs="仿宋"/>
                <w:sz w:val="24"/>
                <w:szCs w:val="24"/>
              </w:rPr>
              <w:t>[6]</w:t>
            </w:r>
            <w:r>
              <w:fldChar w:fldCharType="begin"/>
            </w:r>
            <w:r>
              <w:instrText xml:space="preserve"> HYPERLINK "http://search.dangdang.com/?key2=%C2%ED%D0%AA%B6%FB&amp;medium=01&amp;category_path=01.00.00.00.00.00" </w:instrText>
            </w:r>
            <w:r>
              <w:fldChar w:fldCharType="separate"/>
            </w:r>
            <w:r>
              <w:rPr>
                <w:rFonts w:hint="eastAsia" w:ascii="仿宋" w:eastAsia="仿宋" w:cs="仿宋"/>
                <w:sz w:val="24"/>
                <w:szCs w:val="24"/>
              </w:rPr>
              <w:t>马歇尔</w:t>
            </w:r>
            <w:r>
              <w:rPr>
                <w:rFonts w:ascii="仿宋" w:eastAsia="仿宋" w:cs="仿宋"/>
                <w:sz w:val="24"/>
                <w:szCs w:val="24"/>
              </w:rPr>
              <w:fldChar w:fldCharType="end"/>
            </w:r>
            <w:r>
              <w:rPr>
                <w:rFonts w:hint="eastAsia" w:ascii="仿宋" w:eastAsia="仿宋" w:cs="仿宋"/>
                <w:sz w:val="24"/>
                <w:szCs w:val="24"/>
              </w:rPr>
              <w:t> </w:t>
            </w:r>
            <w:r>
              <w:fldChar w:fldCharType="begin"/>
            </w:r>
            <w:r>
              <w:instrText xml:space="preserve"> HYPERLINK "http://search.dangdang.com/?key2=%C2%AC%C9%AD%B1%A4Marshall&amp;medium=01&amp;category_path=01.00.00.00.00.00" </w:instrText>
            </w:r>
            <w:r>
              <w:fldChar w:fldCharType="separate"/>
            </w:r>
            <w:r>
              <w:rPr>
                <w:rFonts w:hint="eastAsia" w:ascii="仿宋" w:eastAsia="仿宋" w:cs="仿宋"/>
                <w:sz w:val="24"/>
                <w:szCs w:val="24"/>
              </w:rPr>
              <w:t>卢森堡</w:t>
            </w:r>
            <w:r>
              <w:rPr>
                <w:rFonts w:ascii="仿宋" w:eastAsia="仿宋" w:cs="仿宋"/>
                <w:sz w:val="24"/>
                <w:szCs w:val="24"/>
              </w:rPr>
              <w:fldChar w:fldCharType="end"/>
            </w:r>
            <w:r>
              <w:rPr>
                <w:rFonts w:hint="eastAsia" w:ascii="仿宋" w:eastAsia="仿宋" w:cs="仿宋"/>
                <w:sz w:val="24"/>
                <w:szCs w:val="24"/>
              </w:rPr>
              <w:t>.非暴力沟通（修订版）[M].北京:华夏出版社,2021年.</w:t>
            </w:r>
          </w:p>
          <w:p w14:paraId="551676BE">
            <w:pPr>
              <w:tabs>
                <w:tab w:val="left" w:pos="720"/>
              </w:tabs>
              <w:adjustRightInd w:val="0"/>
              <w:snapToGrid w:val="0"/>
              <w:jc w:val="left"/>
              <w:rPr>
                <w:rFonts w:ascii="仿宋" w:eastAsia="仿宋" w:cs="仿宋"/>
                <w:sz w:val="24"/>
                <w:szCs w:val="24"/>
              </w:rPr>
            </w:pPr>
            <w:r>
              <w:rPr>
                <w:rFonts w:hint="eastAsia" w:ascii="仿宋" w:eastAsia="仿宋" w:cs="仿宋"/>
                <w:sz w:val="24"/>
                <w:szCs w:val="24"/>
              </w:rPr>
              <w:t>[7]</w:t>
            </w:r>
            <w:r>
              <w:fldChar w:fldCharType="begin"/>
            </w:r>
            <w:r>
              <w:instrText xml:space="preserve"> HYPERLINK "https://baike.baidu.com/item/%E9%BA%A6%E9%81%93%E5%8D%AB/8884428" </w:instrText>
            </w:r>
            <w:r>
              <w:fldChar w:fldCharType="separate"/>
            </w:r>
            <w:r>
              <w:rPr>
                <w:rFonts w:hint="eastAsia" w:ascii="仿宋" w:eastAsia="仿宋" w:cs="仿宋"/>
                <w:sz w:val="24"/>
                <w:szCs w:val="24"/>
              </w:rPr>
              <w:t>麦道卫</w:t>
            </w:r>
            <w:r>
              <w:rPr>
                <w:rFonts w:ascii="仿宋" w:eastAsia="仿宋" w:cs="仿宋"/>
                <w:sz w:val="24"/>
                <w:szCs w:val="24"/>
              </w:rPr>
              <w:fldChar w:fldCharType="end"/>
            </w:r>
            <w:r>
              <w:rPr>
                <w:rFonts w:hint="eastAsia" w:ascii="仿宋" w:eastAsia="仿宋" w:cs="仿宋"/>
                <w:sz w:val="24"/>
                <w:szCs w:val="24"/>
              </w:rPr>
              <w:t>,迪克·戴依.6A的力量[M].南昌：江西人民出版社,2011年.</w:t>
            </w:r>
          </w:p>
          <w:p w14:paraId="0B40CD99">
            <w:pPr>
              <w:tabs>
                <w:tab w:val="left" w:pos="720"/>
              </w:tabs>
              <w:adjustRightInd w:val="0"/>
              <w:snapToGrid w:val="0"/>
              <w:jc w:val="left"/>
              <w:rPr>
                <w:rFonts w:ascii="仿宋" w:eastAsia="仿宋" w:cs="仿宋"/>
                <w:sz w:val="24"/>
                <w:szCs w:val="24"/>
              </w:rPr>
            </w:pPr>
            <w:r>
              <w:rPr>
                <w:rFonts w:hint="eastAsia" w:ascii="仿宋" w:eastAsia="仿宋" w:cs="仿宋"/>
                <w:sz w:val="24"/>
                <w:szCs w:val="24"/>
              </w:rPr>
              <w:t>[8]中国人大网.中华人民共和国家庭教育促进法[EB/OL].(2021-10-23)[2022-0301].http://www.npc.gov.cn/npc/c30834/202110/8d266f0320b74e17b02cd43722eeb413.</w:t>
            </w:r>
          </w:p>
          <w:p w14:paraId="6EF9BB96">
            <w:pPr>
              <w:tabs>
                <w:tab w:val="left" w:pos="720"/>
              </w:tabs>
              <w:adjustRightInd w:val="0"/>
              <w:snapToGrid w:val="0"/>
              <w:rPr>
                <w:rFonts w:hint="eastAsia" w:ascii="仿宋" w:hAnsi="仿宋" w:eastAsia="仿宋" w:cs="仿宋"/>
                <w:kern w:val="0"/>
                <w:sz w:val="24"/>
                <w:szCs w:val="24"/>
              </w:rPr>
            </w:pPr>
            <w:r>
              <w:rPr>
                <w:rFonts w:hint="eastAsia" w:ascii="仿宋" w:eastAsia="仿宋" w:cs="仿宋"/>
                <w:sz w:val="24"/>
                <w:szCs w:val="24"/>
              </w:rPr>
              <w:t>[9]王普华.幼儿园家庭教育指导[M].北京：中国人民大学出版社,2021年.</w:t>
            </w:r>
          </w:p>
        </w:tc>
      </w:tr>
      <w:tr w14:paraId="3D085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5BF289A3">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C</w:t>
            </w:r>
          </w:p>
          <w:p w14:paraId="4E35AA39">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线上学习资源</w:t>
            </w:r>
          </w:p>
        </w:tc>
        <w:tc>
          <w:tcPr>
            <w:tcW w:w="7772" w:type="dxa"/>
            <w:gridSpan w:val="14"/>
            <w:tcBorders>
              <w:bottom w:val="single" w:color="auto" w:sz="4" w:space="0"/>
            </w:tcBorders>
            <w:noWrap w:val="0"/>
            <w:vAlign w:val="center"/>
          </w:tcPr>
          <w:p w14:paraId="574497F0">
            <w:pPr>
              <w:adjustRightInd w:val="0"/>
              <w:snapToGrid w:val="0"/>
              <w:rPr>
                <w:rFonts w:hint="eastAsia" w:ascii="仿宋" w:hAnsi="仿宋" w:eastAsia="仿宋" w:cs="仿宋"/>
                <w:kern w:val="0"/>
                <w:sz w:val="24"/>
                <w:szCs w:val="24"/>
              </w:rPr>
            </w:pPr>
            <w:r>
              <w:rPr>
                <w:rFonts w:hint="eastAsia" w:ascii="仿宋" w:eastAsia="仿宋"/>
                <w:sz w:val="24"/>
                <w:szCs w:val="24"/>
              </w:rPr>
              <w:t>本课程已经建立超星学习通平台网络课程，同学们通过扫描创建的班级码登录课程网站，可查看课程教学大纲、教学日历、考核方法、课程PPT、翻转教学视频、阅读资料等教学资源。</w:t>
            </w:r>
          </w:p>
        </w:tc>
      </w:tr>
      <w:tr w14:paraId="07270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trPr>
        <w:tc>
          <w:tcPr>
            <w:tcW w:w="1376" w:type="dxa"/>
            <w:shd w:val="clear" w:color="auto" w:fill="FFFFFF"/>
            <w:noWrap w:val="0"/>
            <w:vAlign w:val="center"/>
          </w:tcPr>
          <w:p w14:paraId="78DA4097">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D</w:t>
            </w:r>
          </w:p>
          <w:p w14:paraId="5FA6D578">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 xml:space="preserve">课程描述 </w:t>
            </w:r>
          </w:p>
          <w:p w14:paraId="5507ADBB">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lang w:eastAsia="zh-TW"/>
              </w:rPr>
              <w:t>(</w:t>
            </w:r>
            <w:r>
              <w:rPr>
                <w:rFonts w:hint="eastAsia" w:ascii="仿宋" w:hAnsi="仿宋" w:eastAsia="仿宋" w:cs="仿宋"/>
                <w:sz w:val="24"/>
                <w:szCs w:val="24"/>
              </w:rPr>
              <w:t>含</w:t>
            </w:r>
            <w:r>
              <w:rPr>
                <w:rFonts w:hint="eastAsia" w:ascii="仿宋" w:hAnsi="仿宋" w:eastAsia="仿宋" w:cs="仿宋"/>
                <w:sz w:val="24"/>
                <w:szCs w:val="24"/>
                <w:lang w:eastAsia="zh-TW"/>
              </w:rPr>
              <w:t>性质、地位和任务</w:t>
            </w:r>
            <w:r>
              <w:rPr>
                <w:rFonts w:hint="eastAsia" w:ascii="仿宋" w:hAnsi="仿宋" w:eastAsia="仿宋" w:cs="仿宋"/>
                <w:sz w:val="24"/>
                <w:szCs w:val="24"/>
                <w:lang w:eastAsia="zh-CN"/>
              </w:rPr>
              <w:t>）</w:t>
            </w:r>
          </w:p>
        </w:tc>
        <w:tc>
          <w:tcPr>
            <w:tcW w:w="7772" w:type="dxa"/>
            <w:gridSpan w:val="14"/>
            <w:tcBorders>
              <w:bottom w:val="single" w:color="auto" w:sz="4" w:space="0"/>
            </w:tcBorders>
            <w:shd w:val="clear" w:color="auto" w:fill="FFFFFF"/>
            <w:noWrap w:val="0"/>
            <w:vAlign w:val="center"/>
          </w:tcPr>
          <w:p w14:paraId="5DF475D2">
            <w:pPr>
              <w:adjustRightInd w:val="0"/>
              <w:snapToGrid w:val="0"/>
              <w:rPr>
                <w:rFonts w:ascii="仿宋" w:hAnsi="仿宋" w:eastAsia="仿宋" w:cs="仿宋"/>
                <w:kern w:val="0"/>
                <w:sz w:val="24"/>
                <w:szCs w:val="24"/>
              </w:rPr>
            </w:pPr>
            <w:r>
              <w:rPr>
                <w:rFonts w:hint="eastAsia" w:ascii="仿宋" w:eastAsia="仿宋" w:cs="仿宋"/>
                <w:sz w:val="24"/>
                <w:szCs w:val="24"/>
              </w:rPr>
              <w:t>《家庭教育与幼儿园家长工作》是为学前教育专业学习者开设的专业必修课，于第三学年的第二学期开设，2学分。家庭教育是教育的开端</w:t>
            </w:r>
            <w:r>
              <w:rPr>
                <w:rFonts w:hint="eastAsia" w:ascii="仿宋" w:eastAsia="仿宋" w:cs="仿宋"/>
                <w:sz w:val="24"/>
                <w:szCs w:val="24"/>
                <w:lang w:eastAsia="zh-CN"/>
              </w:rPr>
              <w:t>，</w:t>
            </w:r>
            <w:r>
              <w:rPr>
                <w:rFonts w:hint="eastAsia" w:ascii="仿宋" w:eastAsia="仿宋" w:cs="仿宋"/>
                <w:sz w:val="24"/>
                <w:szCs w:val="24"/>
              </w:rPr>
              <w:t>关乎儿童的健康成长和家庭的幸福安宁</w:t>
            </w:r>
            <w:r>
              <w:rPr>
                <w:rFonts w:hint="eastAsia" w:ascii="仿宋" w:eastAsia="仿宋" w:cs="仿宋"/>
                <w:sz w:val="24"/>
                <w:szCs w:val="24"/>
                <w:lang w:eastAsia="zh-CN"/>
              </w:rPr>
              <w:t>，</w:t>
            </w:r>
            <w:r>
              <w:rPr>
                <w:rFonts w:hint="eastAsia" w:ascii="仿宋" w:eastAsia="仿宋" w:cs="仿宋"/>
                <w:sz w:val="24"/>
                <w:szCs w:val="24"/>
              </w:rPr>
              <w:t>也关乎国家发展、民族进步、社会稳定。2021年10月23日，国家颁布了《中华人民共和国家庭教育促进法》，从国家和法律层面</w:t>
            </w:r>
            <w:r>
              <w:rPr>
                <w:rFonts w:hint="eastAsia" w:ascii="仿宋" w:eastAsia="仿宋" w:cs="仿宋"/>
                <w:sz w:val="24"/>
                <w:szCs w:val="24"/>
                <w:lang w:eastAsia="zh-CN"/>
              </w:rPr>
              <w:t>，</w:t>
            </w:r>
            <w:r>
              <w:rPr>
                <w:rFonts w:hint="eastAsia" w:ascii="仿宋" w:eastAsia="仿宋" w:cs="仿宋"/>
                <w:sz w:val="24"/>
                <w:szCs w:val="24"/>
              </w:rPr>
              <w:t>家庭教育得到了前所未有的重视。该课程兼具理论性与实践性，既有科学家庭教育理念的渗透，也有教师与家长有效沟通策略的引导及优化的家园互动途径指导，旨在使学生在未来工作中能够用正确的理念，高效的语言及有效的途径开展家园共育。</w:t>
            </w:r>
          </w:p>
        </w:tc>
      </w:tr>
      <w:tr w14:paraId="3425D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071" w:hRule="atLeast"/>
        </w:trPr>
        <w:tc>
          <w:tcPr>
            <w:tcW w:w="1376" w:type="dxa"/>
            <w:vMerge w:val="restart"/>
            <w:shd w:val="clear" w:color="auto" w:fill="FFFFFF"/>
            <w:noWrap w:val="0"/>
            <w:vAlign w:val="center"/>
          </w:tcPr>
          <w:p w14:paraId="2E330330">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E</w:t>
            </w:r>
          </w:p>
          <w:p w14:paraId="1E34C7FF">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课程学习目标及其与毕业要求的对应关系</w:t>
            </w:r>
          </w:p>
        </w:tc>
        <w:tc>
          <w:tcPr>
            <w:tcW w:w="7772" w:type="dxa"/>
            <w:gridSpan w:val="14"/>
            <w:tcBorders>
              <w:bottom w:val="single" w:color="auto" w:sz="4" w:space="0"/>
            </w:tcBorders>
            <w:shd w:val="clear" w:color="auto" w:fill="FFFFFF"/>
            <w:noWrap w:val="0"/>
            <w:vAlign w:val="center"/>
          </w:tcPr>
          <w:p w14:paraId="29BBA791">
            <w:pPr>
              <w:tabs>
                <w:tab w:val="left" w:pos="720"/>
              </w:tabs>
              <w:adjustRightInd w:val="0"/>
              <w:snapToGrid w:val="0"/>
              <w:jc w:val="left"/>
              <w:rPr>
                <w:rFonts w:ascii="仿宋" w:eastAsia="仿宋" w:cs="仿宋"/>
                <w:sz w:val="24"/>
                <w:szCs w:val="24"/>
              </w:rPr>
            </w:pPr>
            <w:r>
              <w:rPr>
                <w:rFonts w:hint="eastAsia" w:ascii="仿宋" w:eastAsia="仿宋" w:cs="仿宋"/>
                <w:sz w:val="24"/>
                <w:szCs w:val="24"/>
              </w:rPr>
              <w:t>通过本课程的学习，学生具备如下知识、能力及情感态度价值观：</w:t>
            </w:r>
          </w:p>
          <w:p w14:paraId="5172608C">
            <w:pPr>
              <w:tabs>
                <w:tab w:val="left" w:pos="720"/>
              </w:tabs>
              <w:adjustRightInd w:val="0"/>
              <w:snapToGrid w:val="0"/>
              <w:jc w:val="left"/>
              <w:rPr>
                <w:rFonts w:ascii="仿宋" w:eastAsia="仿宋" w:cs="仿宋"/>
                <w:sz w:val="24"/>
                <w:szCs w:val="24"/>
              </w:rPr>
            </w:pPr>
            <w:r>
              <w:rPr>
                <w:rFonts w:hint="eastAsia" w:ascii="仿宋" w:eastAsia="仿宋" w:cs="仿宋"/>
                <w:sz w:val="24"/>
                <w:szCs w:val="24"/>
              </w:rPr>
              <w:t>课程目标1.能正确认识家庭教育的重要性，注重家教、注重家风；能阐述科学的家庭教育理念和方法，并分析实践中的家庭教育问题。乐于传播科学的家庭教育理念和方法，将中华民族传统家庭美德发扬光大。（支撑毕业要求6.3）</w:t>
            </w:r>
          </w:p>
          <w:p w14:paraId="478FF904">
            <w:pPr>
              <w:tabs>
                <w:tab w:val="left" w:pos="720"/>
              </w:tabs>
              <w:adjustRightInd w:val="0"/>
              <w:snapToGrid w:val="0"/>
              <w:jc w:val="left"/>
              <w:rPr>
                <w:rFonts w:ascii="仿宋" w:eastAsia="仿宋" w:cs="仿宋"/>
                <w:sz w:val="24"/>
                <w:szCs w:val="24"/>
              </w:rPr>
            </w:pPr>
            <w:r>
              <w:rPr>
                <w:rFonts w:hint="eastAsia" w:ascii="仿宋" w:eastAsia="仿宋" w:cs="仿宋"/>
                <w:sz w:val="24"/>
                <w:szCs w:val="24"/>
              </w:rPr>
              <w:t>课程目标2. 理解幼儿园与家庭密切配合的重要性和必要性，能阐述优化的家长工作策略。包括如何组织体验式家长会、如何维护班级家长微信群、如何打造有战斗力的家委队伍、如何高效家访等。（支撑毕业要求6.3）</w:t>
            </w:r>
          </w:p>
          <w:p w14:paraId="5F55EA97">
            <w:pPr>
              <w:adjustRightInd w:val="0"/>
              <w:snapToGrid w:val="0"/>
              <w:rPr>
                <w:rFonts w:hint="eastAsia" w:ascii="仿宋" w:hAnsi="仿宋" w:eastAsia="仿宋" w:cs="仿宋"/>
                <w:sz w:val="24"/>
                <w:szCs w:val="24"/>
                <w:lang w:eastAsia="zh-TW"/>
              </w:rPr>
            </w:pPr>
            <w:r>
              <w:rPr>
                <w:rFonts w:hint="eastAsia" w:ascii="仿宋" w:eastAsia="仿宋" w:cs="仿宋"/>
                <w:sz w:val="24"/>
                <w:szCs w:val="24"/>
              </w:rPr>
              <w:t>课程目标3. 掌握有效的沟通策略</w:t>
            </w:r>
            <w:r>
              <w:rPr>
                <w:rFonts w:hint="eastAsia" w:ascii="仿宋" w:eastAsia="仿宋" w:cs="仿宋"/>
                <w:color w:val="00B050"/>
                <w:sz w:val="24"/>
                <w:szCs w:val="24"/>
              </w:rPr>
              <w:t>，能有意识地将沟通策略应用于与幼儿的沟通，促进幼儿的健康成长；</w:t>
            </w:r>
            <w:r>
              <w:rPr>
                <w:rFonts w:hint="eastAsia" w:ascii="仿宋" w:eastAsia="仿宋" w:cs="仿宋"/>
                <w:sz w:val="24"/>
                <w:szCs w:val="24"/>
              </w:rPr>
              <w:t>应用于与家长的沟通，赢得家长理解和支持，形成教育合力。具备分析和应对常见家园危机事件的能力。（支撑毕业要求8.2）</w:t>
            </w:r>
          </w:p>
        </w:tc>
      </w:tr>
      <w:tr w14:paraId="692DA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642" w:hRule="atLeast"/>
        </w:trPr>
        <w:tc>
          <w:tcPr>
            <w:tcW w:w="1376" w:type="dxa"/>
            <w:vMerge w:val="continue"/>
            <w:shd w:val="clear" w:color="auto" w:fill="FFFFFF"/>
            <w:noWrap w:val="0"/>
            <w:vAlign w:val="center"/>
          </w:tcPr>
          <w:p w14:paraId="327A6FBA">
            <w:pPr>
              <w:adjustRightInd w:val="0"/>
              <w:snapToGrid w:val="0"/>
              <w:spacing w:line="240" w:lineRule="atLeast"/>
              <w:jc w:val="center"/>
              <w:rPr>
                <w:rFonts w:hint="eastAsia" w:ascii="仿宋" w:hAnsi="仿宋" w:eastAsia="仿宋" w:cs="仿宋"/>
                <w:sz w:val="24"/>
                <w:szCs w:val="24"/>
              </w:rPr>
            </w:pPr>
          </w:p>
        </w:tc>
        <w:tc>
          <w:tcPr>
            <w:tcW w:w="1174" w:type="dxa"/>
            <w:gridSpan w:val="2"/>
            <w:tcBorders>
              <w:bottom w:val="single" w:color="auto" w:sz="4" w:space="0"/>
            </w:tcBorders>
            <w:shd w:val="clear" w:color="auto" w:fill="FFFFFF"/>
            <w:noWrap w:val="0"/>
            <w:vAlign w:val="center"/>
          </w:tcPr>
          <w:p w14:paraId="21BDB6AF">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课程目标</w:t>
            </w:r>
          </w:p>
        </w:tc>
        <w:tc>
          <w:tcPr>
            <w:tcW w:w="4521" w:type="dxa"/>
            <w:gridSpan w:val="7"/>
            <w:tcBorders>
              <w:bottom w:val="single" w:color="auto" w:sz="4" w:space="0"/>
            </w:tcBorders>
            <w:shd w:val="clear" w:color="auto" w:fill="FFFFFF"/>
            <w:noWrap w:val="0"/>
            <w:vAlign w:val="center"/>
          </w:tcPr>
          <w:p w14:paraId="40182A13">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毕业要求分解指标点</w:t>
            </w:r>
          </w:p>
        </w:tc>
        <w:tc>
          <w:tcPr>
            <w:tcW w:w="2077" w:type="dxa"/>
            <w:gridSpan w:val="5"/>
            <w:tcBorders>
              <w:bottom w:val="single" w:color="auto" w:sz="4" w:space="0"/>
            </w:tcBorders>
            <w:shd w:val="clear" w:color="auto" w:fill="FFFFFF"/>
            <w:noWrap w:val="0"/>
            <w:vAlign w:val="center"/>
          </w:tcPr>
          <w:p w14:paraId="41C50EB8">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毕业要求</w:t>
            </w:r>
          </w:p>
        </w:tc>
      </w:tr>
      <w:tr w14:paraId="74BD2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28E0A004">
            <w:pPr>
              <w:adjustRightInd w:val="0"/>
              <w:snapToGrid w:val="0"/>
              <w:spacing w:line="240" w:lineRule="atLeast"/>
              <w:jc w:val="center"/>
              <w:rPr>
                <w:rFonts w:hint="eastAsia" w:ascii="仿宋" w:hAnsi="仿宋" w:eastAsia="仿宋" w:cs="仿宋"/>
                <w:sz w:val="24"/>
                <w:szCs w:val="24"/>
              </w:rPr>
            </w:pPr>
          </w:p>
        </w:tc>
        <w:tc>
          <w:tcPr>
            <w:tcW w:w="1174" w:type="dxa"/>
            <w:gridSpan w:val="2"/>
            <w:tcBorders>
              <w:bottom w:val="single" w:color="auto" w:sz="4" w:space="0"/>
            </w:tcBorders>
            <w:shd w:val="clear" w:color="auto" w:fill="FFFFFF"/>
            <w:noWrap w:val="0"/>
            <w:vAlign w:val="center"/>
          </w:tcPr>
          <w:p w14:paraId="7E1FD65A">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课程目标1</w:t>
            </w:r>
          </w:p>
        </w:tc>
        <w:tc>
          <w:tcPr>
            <w:tcW w:w="4521" w:type="dxa"/>
            <w:gridSpan w:val="7"/>
            <w:vMerge w:val="restart"/>
            <w:shd w:val="clear" w:color="auto" w:fill="FFFFFF"/>
            <w:noWrap w:val="0"/>
            <w:vAlign w:val="center"/>
          </w:tcPr>
          <w:p w14:paraId="3687D145">
            <w:pPr>
              <w:adjustRightInd w:val="0"/>
              <w:snapToGrid w:val="0"/>
              <w:jc w:val="left"/>
              <w:rPr>
                <w:rFonts w:hint="eastAsia" w:ascii="仿宋" w:hAnsi="仿宋" w:eastAsia="仿宋" w:cs="仿宋"/>
                <w:sz w:val="24"/>
                <w:szCs w:val="24"/>
              </w:rPr>
            </w:pPr>
            <w:r>
              <w:rPr>
                <w:rStyle w:val="10"/>
                <w:rFonts w:hint="eastAsia" w:ascii="仿宋" w:eastAsia="仿宋" w:cs="宋体"/>
                <w:sz w:val="24"/>
                <w:szCs w:val="24"/>
              </w:rPr>
              <w:t>6.3 活动育人。能复述一日生活对幼儿发展的价值，充分利用多种教育契机对幼儿进行教育；具有协同育人理念，综合利用幼儿园、家庭和社区各种资源全面育人；在活动育人中获得积极体验。</w:t>
            </w:r>
          </w:p>
        </w:tc>
        <w:tc>
          <w:tcPr>
            <w:tcW w:w="2077" w:type="dxa"/>
            <w:gridSpan w:val="5"/>
            <w:vMerge w:val="restart"/>
            <w:shd w:val="clear" w:color="auto" w:fill="FFFFFF"/>
            <w:noWrap w:val="0"/>
            <w:vAlign w:val="center"/>
          </w:tcPr>
          <w:p w14:paraId="7AA66D41">
            <w:pPr>
              <w:adjustRightInd w:val="0"/>
              <w:snapToGrid w:val="0"/>
              <w:jc w:val="center"/>
              <w:rPr>
                <w:rFonts w:hint="eastAsia" w:ascii="仿宋" w:hAnsi="仿宋" w:eastAsia="仿宋" w:cs="仿宋"/>
                <w:sz w:val="24"/>
                <w:szCs w:val="24"/>
              </w:rPr>
            </w:pPr>
            <w:r>
              <w:rPr>
                <w:rFonts w:hint="eastAsia" w:ascii="仿宋" w:eastAsia="仿宋"/>
                <w:sz w:val="24"/>
                <w:szCs w:val="24"/>
              </w:rPr>
              <w:t>综合育人（6）</w:t>
            </w:r>
          </w:p>
        </w:tc>
      </w:tr>
      <w:tr w14:paraId="2BB19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7570D219">
            <w:pPr>
              <w:adjustRightInd w:val="0"/>
              <w:snapToGrid w:val="0"/>
              <w:spacing w:line="240" w:lineRule="atLeast"/>
              <w:jc w:val="center"/>
              <w:rPr>
                <w:rFonts w:hint="eastAsia" w:ascii="仿宋" w:hAnsi="仿宋" w:eastAsia="仿宋" w:cs="仿宋"/>
                <w:sz w:val="24"/>
                <w:szCs w:val="24"/>
              </w:rPr>
            </w:pPr>
          </w:p>
        </w:tc>
        <w:tc>
          <w:tcPr>
            <w:tcW w:w="1174" w:type="dxa"/>
            <w:gridSpan w:val="2"/>
            <w:tcBorders>
              <w:bottom w:val="single" w:color="auto" w:sz="4" w:space="0"/>
            </w:tcBorders>
            <w:shd w:val="clear" w:color="auto" w:fill="FFFFFF"/>
            <w:noWrap w:val="0"/>
            <w:vAlign w:val="center"/>
          </w:tcPr>
          <w:p w14:paraId="2177078D">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课程目标2</w:t>
            </w:r>
          </w:p>
        </w:tc>
        <w:tc>
          <w:tcPr>
            <w:tcW w:w="4521" w:type="dxa"/>
            <w:gridSpan w:val="7"/>
            <w:vMerge w:val="continue"/>
            <w:tcBorders>
              <w:bottom w:val="single" w:color="auto" w:sz="4" w:space="0"/>
            </w:tcBorders>
            <w:shd w:val="clear" w:color="auto" w:fill="FFFFFF"/>
            <w:noWrap w:val="0"/>
            <w:vAlign w:val="center"/>
          </w:tcPr>
          <w:p w14:paraId="0E23A813">
            <w:pPr>
              <w:adjustRightInd w:val="0"/>
              <w:snapToGrid w:val="0"/>
              <w:jc w:val="left"/>
              <w:rPr>
                <w:rFonts w:hint="eastAsia" w:ascii="仿宋" w:hAnsi="仿宋" w:eastAsia="仿宋" w:cs="仿宋"/>
                <w:sz w:val="24"/>
                <w:szCs w:val="24"/>
              </w:rPr>
            </w:pPr>
          </w:p>
        </w:tc>
        <w:tc>
          <w:tcPr>
            <w:tcW w:w="2077" w:type="dxa"/>
            <w:gridSpan w:val="5"/>
            <w:vMerge w:val="continue"/>
            <w:tcBorders>
              <w:bottom w:val="single" w:color="auto" w:sz="4" w:space="0"/>
            </w:tcBorders>
            <w:shd w:val="clear" w:color="auto" w:fill="FFFFFF"/>
            <w:noWrap w:val="0"/>
            <w:vAlign w:val="center"/>
          </w:tcPr>
          <w:p w14:paraId="7889EA39">
            <w:pPr>
              <w:adjustRightInd w:val="0"/>
              <w:snapToGrid w:val="0"/>
              <w:jc w:val="center"/>
              <w:rPr>
                <w:rFonts w:hint="eastAsia" w:ascii="仿宋" w:hAnsi="仿宋" w:eastAsia="仿宋" w:cs="仿宋"/>
                <w:sz w:val="24"/>
                <w:szCs w:val="24"/>
              </w:rPr>
            </w:pPr>
          </w:p>
        </w:tc>
      </w:tr>
      <w:tr w14:paraId="3E262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2E5E5DA7">
            <w:pPr>
              <w:adjustRightInd w:val="0"/>
              <w:snapToGrid w:val="0"/>
              <w:spacing w:line="240" w:lineRule="atLeast"/>
              <w:jc w:val="center"/>
              <w:rPr>
                <w:rFonts w:hint="eastAsia" w:ascii="仿宋" w:hAnsi="仿宋" w:eastAsia="仿宋" w:cs="仿宋"/>
                <w:sz w:val="24"/>
                <w:szCs w:val="24"/>
              </w:rPr>
            </w:pPr>
          </w:p>
        </w:tc>
        <w:tc>
          <w:tcPr>
            <w:tcW w:w="1174" w:type="dxa"/>
            <w:gridSpan w:val="2"/>
            <w:shd w:val="clear" w:color="auto" w:fill="FFFFFF"/>
            <w:noWrap w:val="0"/>
            <w:vAlign w:val="center"/>
          </w:tcPr>
          <w:p w14:paraId="659E64B4">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课程目标3</w:t>
            </w:r>
          </w:p>
        </w:tc>
        <w:tc>
          <w:tcPr>
            <w:tcW w:w="4521" w:type="dxa"/>
            <w:gridSpan w:val="7"/>
            <w:shd w:val="clear" w:color="auto" w:fill="FFFFFF"/>
            <w:noWrap w:val="0"/>
            <w:vAlign w:val="center"/>
          </w:tcPr>
          <w:p w14:paraId="5BDED023">
            <w:pPr>
              <w:tabs>
                <w:tab w:val="left" w:pos="720"/>
              </w:tabs>
              <w:adjustRightInd w:val="0"/>
              <w:snapToGrid w:val="0"/>
              <w:jc w:val="left"/>
              <w:rPr>
                <w:rFonts w:ascii="仿宋" w:eastAsia="仿宋" w:cs="仿宋"/>
                <w:sz w:val="24"/>
                <w:szCs w:val="24"/>
              </w:rPr>
            </w:pPr>
            <w:r>
              <w:rPr>
                <w:rFonts w:hint="eastAsia" w:ascii="仿宋" w:eastAsia="仿宋"/>
                <w:sz w:val="24"/>
                <w:szCs w:val="24"/>
              </w:rPr>
              <w:t>8.2沟通交流。</w:t>
            </w:r>
            <w:r>
              <w:rPr>
                <w:rFonts w:hint="eastAsia" w:ascii="仿宋" w:eastAsia="仿宋" w:cs="宋体"/>
                <w:sz w:val="24"/>
                <w:szCs w:val="24"/>
              </w:rPr>
              <w:t>能够与老师、同学以及幼儿家长等建立良好的关系，积极主动与他人进行沟通交流，倾听他人的意见，准确表达自己的观点，用合适的方法与不同对象沟通意见、交流思想。</w:t>
            </w:r>
          </w:p>
        </w:tc>
        <w:tc>
          <w:tcPr>
            <w:tcW w:w="2077" w:type="dxa"/>
            <w:gridSpan w:val="5"/>
            <w:shd w:val="clear" w:color="auto" w:fill="FFFFFF"/>
            <w:noWrap w:val="0"/>
            <w:vAlign w:val="center"/>
          </w:tcPr>
          <w:p w14:paraId="39177D52">
            <w:pPr>
              <w:adjustRightInd w:val="0"/>
              <w:snapToGrid w:val="0"/>
              <w:spacing w:line="240" w:lineRule="atLeast"/>
              <w:jc w:val="center"/>
              <w:rPr>
                <w:rFonts w:ascii="仿宋" w:eastAsia="仿宋"/>
                <w:sz w:val="24"/>
                <w:szCs w:val="24"/>
              </w:rPr>
            </w:pPr>
            <w:r>
              <w:rPr>
                <w:rFonts w:hint="eastAsia" w:ascii="仿宋" w:eastAsia="仿宋"/>
                <w:sz w:val="24"/>
                <w:szCs w:val="24"/>
              </w:rPr>
              <w:t>沟通合作（8）</w:t>
            </w:r>
          </w:p>
        </w:tc>
      </w:tr>
      <w:tr w14:paraId="21C76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2" w:hRule="atLeast"/>
        </w:trPr>
        <w:tc>
          <w:tcPr>
            <w:tcW w:w="1376" w:type="dxa"/>
            <w:vMerge w:val="restart"/>
            <w:shd w:val="clear" w:color="auto" w:fill="FFFFFF"/>
            <w:noWrap w:val="0"/>
            <w:vAlign w:val="center"/>
          </w:tcPr>
          <w:p w14:paraId="04FCC78A">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F</w:t>
            </w:r>
          </w:p>
          <w:p w14:paraId="7C88108C">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理论学习内容</w:t>
            </w:r>
          </w:p>
        </w:tc>
        <w:tc>
          <w:tcPr>
            <w:tcW w:w="5695" w:type="dxa"/>
            <w:gridSpan w:val="9"/>
            <w:shd w:val="clear" w:color="auto" w:fill="FFFFFF"/>
            <w:noWrap w:val="0"/>
            <w:vAlign w:val="center"/>
          </w:tcPr>
          <w:p w14:paraId="5D63410D">
            <w:pPr>
              <w:adjustRightInd w:val="0"/>
              <w:snapToGrid w:val="0"/>
              <w:spacing w:line="240" w:lineRule="atLeast"/>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rPr>
              <w:t>章节学习内容与学习要求</w:t>
            </w:r>
          </w:p>
        </w:tc>
        <w:tc>
          <w:tcPr>
            <w:tcW w:w="1153" w:type="dxa"/>
            <w:gridSpan w:val="3"/>
            <w:shd w:val="clear" w:color="auto" w:fill="FFFFFF"/>
            <w:noWrap w:val="0"/>
            <w:vAlign w:val="center"/>
          </w:tcPr>
          <w:p w14:paraId="176D1EFE">
            <w:pPr>
              <w:adjustRightInd w:val="0"/>
              <w:snapToGrid w:val="0"/>
              <w:spacing w:line="240" w:lineRule="atLeast"/>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rPr>
              <w:t>支撑课程</w:t>
            </w:r>
          </w:p>
          <w:p w14:paraId="61BD36BE">
            <w:pPr>
              <w:adjustRightInd w:val="0"/>
              <w:snapToGrid w:val="0"/>
              <w:spacing w:line="240" w:lineRule="atLeast"/>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rPr>
              <w:t>目标</w:t>
            </w:r>
          </w:p>
        </w:tc>
        <w:tc>
          <w:tcPr>
            <w:tcW w:w="924" w:type="dxa"/>
            <w:gridSpan w:val="2"/>
            <w:shd w:val="clear" w:color="auto" w:fill="FFFFFF"/>
            <w:noWrap w:val="0"/>
            <w:vAlign w:val="center"/>
          </w:tcPr>
          <w:p w14:paraId="1D73E6B2">
            <w:pPr>
              <w:adjustRightInd w:val="0"/>
              <w:snapToGrid w:val="0"/>
              <w:spacing w:line="240" w:lineRule="atLeast"/>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学时</w:t>
            </w:r>
          </w:p>
          <w:p w14:paraId="58B8FA53">
            <w:pPr>
              <w:adjustRightInd w:val="0"/>
              <w:snapToGrid w:val="0"/>
              <w:spacing w:line="240" w:lineRule="atLeast"/>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rPr>
              <w:t>分配</w:t>
            </w:r>
          </w:p>
        </w:tc>
      </w:tr>
      <w:tr w14:paraId="7763E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2" w:hRule="atLeast"/>
        </w:trPr>
        <w:tc>
          <w:tcPr>
            <w:tcW w:w="1376" w:type="dxa"/>
            <w:vMerge w:val="continue"/>
            <w:shd w:val="clear" w:color="auto" w:fill="FFFFFF"/>
            <w:noWrap w:val="0"/>
            <w:vAlign w:val="center"/>
          </w:tcPr>
          <w:p w14:paraId="2593535D">
            <w:pPr>
              <w:adjustRightInd w:val="0"/>
              <w:snapToGrid w:val="0"/>
              <w:spacing w:line="240" w:lineRule="atLeast"/>
              <w:jc w:val="center"/>
              <w:rPr>
                <w:rFonts w:hint="eastAsia" w:ascii="仿宋" w:hAnsi="仿宋" w:eastAsia="仿宋" w:cs="仿宋"/>
                <w:sz w:val="24"/>
                <w:szCs w:val="24"/>
              </w:rPr>
            </w:pPr>
          </w:p>
        </w:tc>
        <w:tc>
          <w:tcPr>
            <w:tcW w:w="5695" w:type="dxa"/>
            <w:gridSpan w:val="9"/>
            <w:shd w:val="clear" w:color="auto" w:fill="FFFFFF"/>
            <w:noWrap w:val="0"/>
            <w:vAlign w:val="center"/>
          </w:tcPr>
          <w:p w14:paraId="4F9FF077">
            <w:pPr>
              <w:tabs>
                <w:tab w:val="left" w:pos="720"/>
              </w:tabs>
              <w:adjustRightInd w:val="0"/>
              <w:snapToGrid w:val="0"/>
              <w:jc w:val="left"/>
              <w:rPr>
                <w:rFonts w:ascii="仿宋" w:eastAsia="仿宋"/>
                <w:color w:val="00B050"/>
                <w:sz w:val="24"/>
                <w:szCs w:val="24"/>
              </w:rPr>
            </w:pPr>
            <w:r>
              <w:rPr>
                <w:rFonts w:hint="eastAsia" w:ascii="仿宋" w:eastAsia="仿宋"/>
                <w:color w:val="00B050"/>
                <w:sz w:val="24"/>
                <w:szCs w:val="24"/>
              </w:rPr>
              <w:t>第一部分 高效的家园互动形式</w:t>
            </w:r>
          </w:p>
          <w:p w14:paraId="72236AE5">
            <w:pPr>
              <w:tabs>
                <w:tab w:val="left" w:pos="720"/>
              </w:tabs>
              <w:adjustRightInd w:val="0"/>
              <w:snapToGrid w:val="0"/>
              <w:jc w:val="left"/>
              <w:rPr>
                <w:rFonts w:ascii="仿宋" w:eastAsia="仿宋"/>
                <w:sz w:val="24"/>
                <w:szCs w:val="24"/>
              </w:rPr>
            </w:pPr>
            <w:r>
              <w:rPr>
                <w:rFonts w:hint="eastAsia" w:ascii="仿宋" w:eastAsia="仿宋"/>
                <w:sz w:val="24"/>
                <w:szCs w:val="24"/>
              </w:rPr>
              <w:t>学习要求：</w:t>
            </w:r>
          </w:p>
          <w:p w14:paraId="7371DACC">
            <w:pPr>
              <w:tabs>
                <w:tab w:val="left" w:pos="720"/>
              </w:tabs>
              <w:adjustRightInd w:val="0"/>
              <w:snapToGrid w:val="0"/>
              <w:jc w:val="left"/>
              <w:rPr>
                <w:rFonts w:ascii="仿宋" w:eastAsia="仿宋"/>
                <w:sz w:val="24"/>
                <w:szCs w:val="24"/>
              </w:rPr>
            </w:pPr>
            <w:r>
              <w:rPr>
                <w:rFonts w:hint="eastAsia" w:ascii="仿宋" w:eastAsia="仿宋"/>
                <w:sz w:val="24"/>
                <w:szCs w:val="24"/>
              </w:rPr>
              <w:t>识记与理解：理解良好班级微信群氛围、互动的家园联系栏、家访、家委会队伍打造、开好家长会的重要性与必要性；熟悉创建良好班级微信群氛围、打造互动的家园联系栏、高效家访、打造有战斗力家委会队伍、开好家长会</w:t>
            </w:r>
            <w:r>
              <w:rPr>
                <w:rFonts w:hint="eastAsia" w:ascii="仿宋" w:eastAsia="仿宋"/>
                <w:sz w:val="24"/>
                <w:szCs w:val="24"/>
                <w:lang w:eastAsia="zh-CN"/>
              </w:rPr>
              <w:t>的</w:t>
            </w:r>
            <w:r>
              <w:rPr>
                <w:rFonts w:hint="eastAsia" w:ascii="仿宋" w:eastAsia="仿宋"/>
                <w:sz w:val="24"/>
                <w:szCs w:val="24"/>
              </w:rPr>
              <w:t>原则和策略。</w:t>
            </w:r>
          </w:p>
          <w:p w14:paraId="2C86771A">
            <w:pPr>
              <w:tabs>
                <w:tab w:val="left" w:pos="720"/>
              </w:tabs>
              <w:adjustRightInd w:val="0"/>
              <w:snapToGrid w:val="0"/>
              <w:jc w:val="left"/>
              <w:rPr>
                <w:rFonts w:ascii="仿宋" w:eastAsia="仿宋"/>
                <w:sz w:val="24"/>
                <w:szCs w:val="24"/>
              </w:rPr>
            </w:pPr>
            <w:r>
              <w:rPr>
                <w:rFonts w:hint="eastAsia" w:ascii="仿宋" w:eastAsia="仿宋"/>
                <w:sz w:val="24"/>
                <w:szCs w:val="24"/>
              </w:rPr>
              <w:t>应用：掌握幼儿园家长工作各种途径和方法中的学习目标要点。因园所和班级状况、主题、时间、不同幼儿家长对象及幼儿个别差异选择适宜的家长工作方式。</w:t>
            </w:r>
          </w:p>
          <w:p w14:paraId="1CA886FE">
            <w:pPr>
              <w:tabs>
                <w:tab w:val="left" w:pos="720"/>
              </w:tabs>
              <w:adjustRightInd w:val="0"/>
              <w:snapToGrid w:val="0"/>
              <w:jc w:val="left"/>
              <w:rPr>
                <w:rFonts w:ascii="仿宋" w:eastAsia="仿宋"/>
                <w:sz w:val="24"/>
                <w:szCs w:val="24"/>
              </w:rPr>
            </w:pPr>
            <w:r>
              <w:rPr>
                <w:rFonts w:hint="eastAsia" w:ascii="仿宋" w:eastAsia="仿宋"/>
                <w:sz w:val="24"/>
                <w:szCs w:val="24"/>
              </w:rPr>
              <w:t>学习内容：</w:t>
            </w:r>
          </w:p>
          <w:p w14:paraId="7EB19CC3">
            <w:pPr>
              <w:tabs>
                <w:tab w:val="left" w:pos="720"/>
              </w:tabs>
              <w:adjustRightInd w:val="0"/>
              <w:snapToGrid w:val="0"/>
              <w:jc w:val="left"/>
              <w:rPr>
                <w:rFonts w:ascii="仿宋" w:eastAsia="仿宋"/>
                <w:sz w:val="24"/>
                <w:szCs w:val="24"/>
              </w:rPr>
            </w:pPr>
            <w:r>
              <w:rPr>
                <w:rFonts w:hint="eastAsia" w:ascii="仿宋" w:eastAsia="仿宋"/>
                <w:sz w:val="24"/>
                <w:szCs w:val="24"/>
              </w:rPr>
              <w:t>第一节 幼儿园家长工作概述1</w:t>
            </w:r>
          </w:p>
          <w:p w14:paraId="4DB4B6F2">
            <w:pPr>
              <w:tabs>
                <w:tab w:val="left" w:pos="720"/>
              </w:tabs>
              <w:adjustRightInd w:val="0"/>
              <w:snapToGrid w:val="0"/>
              <w:jc w:val="left"/>
              <w:rPr>
                <w:rFonts w:hint="eastAsia" w:ascii="仿宋" w:eastAsia="仿宋"/>
                <w:sz w:val="24"/>
                <w:szCs w:val="24"/>
              </w:rPr>
            </w:pPr>
            <w:r>
              <w:rPr>
                <w:rFonts w:hint="eastAsia" w:ascii="仿宋" w:eastAsia="仿宋"/>
                <w:sz w:val="24"/>
                <w:szCs w:val="24"/>
              </w:rPr>
              <w:t>第二节 来离园高效互动策略2</w:t>
            </w:r>
          </w:p>
          <w:p w14:paraId="15EC614E">
            <w:pPr>
              <w:tabs>
                <w:tab w:val="left" w:pos="720"/>
              </w:tabs>
              <w:adjustRightInd w:val="0"/>
              <w:snapToGrid w:val="0"/>
              <w:jc w:val="left"/>
              <w:rPr>
                <w:rFonts w:ascii="仿宋" w:eastAsia="仿宋"/>
                <w:sz w:val="24"/>
                <w:szCs w:val="24"/>
              </w:rPr>
            </w:pPr>
            <w:r>
              <w:rPr>
                <w:rFonts w:hint="eastAsia" w:ascii="仿宋" w:eastAsia="仿宋"/>
                <w:sz w:val="24"/>
                <w:szCs w:val="24"/>
              </w:rPr>
              <w:t>第三节 班级微信群的维护2</w:t>
            </w:r>
          </w:p>
          <w:p w14:paraId="198EBA5B">
            <w:pPr>
              <w:tabs>
                <w:tab w:val="left" w:pos="720"/>
              </w:tabs>
              <w:adjustRightInd w:val="0"/>
              <w:snapToGrid w:val="0"/>
              <w:jc w:val="left"/>
              <w:rPr>
                <w:rFonts w:ascii="仿宋" w:eastAsia="仿宋"/>
                <w:sz w:val="24"/>
                <w:szCs w:val="24"/>
              </w:rPr>
            </w:pPr>
            <w:r>
              <w:rPr>
                <w:rFonts w:hint="eastAsia" w:ascii="仿宋" w:eastAsia="仿宋"/>
                <w:sz w:val="24"/>
                <w:szCs w:val="24"/>
              </w:rPr>
              <w:t>第四节 高效家访</w:t>
            </w:r>
            <w:r>
              <w:rPr>
                <w:rFonts w:ascii="仿宋" w:eastAsia="仿宋"/>
                <w:sz w:val="24"/>
                <w:szCs w:val="24"/>
              </w:rPr>
              <w:t>2</w:t>
            </w:r>
          </w:p>
          <w:p w14:paraId="7CD06AFA">
            <w:pPr>
              <w:tabs>
                <w:tab w:val="left" w:pos="720"/>
              </w:tabs>
              <w:adjustRightInd w:val="0"/>
              <w:snapToGrid w:val="0"/>
              <w:jc w:val="left"/>
              <w:rPr>
                <w:rFonts w:ascii="仿宋" w:eastAsia="仿宋"/>
                <w:sz w:val="24"/>
                <w:szCs w:val="24"/>
              </w:rPr>
            </w:pPr>
            <w:r>
              <w:rPr>
                <w:rFonts w:hint="eastAsia" w:ascii="仿宋" w:eastAsia="仿宋"/>
                <w:sz w:val="24"/>
                <w:szCs w:val="24"/>
              </w:rPr>
              <w:t>第五节 体验式家长会的组织2</w:t>
            </w:r>
          </w:p>
          <w:p w14:paraId="32566F4D">
            <w:pPr>
              <w:tabs>
                <w:tab w:val="left" w:pos="720"/>
              </w:tabs>
              <w:adjustRightInd w:val="0"/>
              <w:snapToGrid w:val="0"/>
              <w:jc w:val="left"/>
              <w:rPr>
                <w:rFonts w:hint="eastAsia" w:ascii="仿宋" w:eastAsia="仿宋"/>
                <w:sz w:val="24"/>
                <w:szCs w:val="24"/>
              </w:rPr>
            </w:pPr>
            <w:r>
              <w:rPr>
                <w:rFonts w:hint="eastAsia" w:ascii="仿宋" w:eastAsia="仿宋"/>
                <w:sz w:val="24"/>
                <w:szCs w:val="24"/>
              </w:rPr>
              <w:t>第六节 有战斗力的家委队伍的打造（含亲子活动、家长志愿者）3</w:t>
            </w:r>
          </w:p>
          <w:p w14:paraId="5359F028">
            <w:pPr>
              <w:tabs>
                <w:tab w:val="left" w:pos="720"/>
              </w:tabs>
              <w:adjustRightInd w:val="0"/>
              <w:snapToGrid w:val="0"/>
              <w:jc w:val="left"/>
              <w:rPr>
                <w:rFonts w:hint="eastAsia" w:ascii="仿宋" w:eastAsia="仿宋"/>
                <w:sz w:val="24"/>
                <w:szCs w:val="24"/>
              </w:rPr>
            </w:pPr>
          </w:p>
        </w:tc>
        <w:tc>
          <w:tcPr>
            <w:tcW w:w="1153" w:type="dxa"/>
            <w:gridSpan w:val="3"/>
            <w:shd w:val="clear" w:color="auto" w:fill="FFFFFF"/>
            <w:noWrap w:val="0"/>
            <w:vAlign w:val="center"/>
          </w:tcPr>
          <w:p w14:paraId="662C9A36">
            <w:pPr>
              <w:widowControl/>
              <w:adjustRightInd w:val="0"/>
              <w:snapToGrid w:val="0"/>
              <w:jc w:val="center"/>
              <w:rPr>
                <w:rFonts w:ascii="仿宋" w:eastAsia="仿宋"/>
                <w:sz w:val="24"/>
                <w:szCs w:val="24"/>
              </w:rPr>
            </w:pPr>
            <w:r>
              <w:rPr>
                <w:rFonts w:hint="eastAsia" w:ascii="仿宋" w:eastAsia="仿宋"/>
                <w:sz w:val="24"/>
                <w:szCs w:val="24"/>
              </w:rPr>
              <w:t>支撑课程目标2、3</w:t>
            </w:r>
          </w:p>
        </w:tc>
        <w:tc>
          <w:tcPr>
            <w:tcW w:w="924" w:type="dxa"/>
            <w:gridSpan w:val="2"/>
            <w:shd w:val="clear" w:color="auto" w:fill="FFFFFF"/>
            <w:noWrap w:val="0"/>
            <w:vAlign w:val="center"/>
          </w:tcPr>
          <w:p w14:paraId="6EA2EF10">
            <w:pPr>
              <w:adjustRightInd w:val="0"/>
              <w:snapToGrid w:val="0"/>
              <w:jc w:val="center"/>
              <w:rPr>
                <w:rFonts w:ascii="仿宋" w:eastAsia="仿宋"/>
                <w:sz w:val="24"/>
                <w:szCs w:val="24"/>
              </w:rPr>
            </w:pPr>
            <w:r>
              <w:rPr>
                <w:rFonts w:ascii="仿宋" w:eastAsia="仿宋"/>
                <w:sz w:val="24"/>
                <w:szCs w:val="24"/>
              </w:rPr>
              <w:t>4+</w:t>
            </w:r>
            <w:r>
              <w:rPr>
                <w:rFonts w:ascii="仿宋" w:eastAsia="仿宋"/>
                <w:color w:val="00B050"/>
                <w:sz w:val="24"/>
                <w:szCs w:val="24"/>
              </w:rPr>
              <w:t>8</w:t>
            </w:r>
            <w:r>
              <w:rPr>
                <w:rFonts w:hint="eastAsia" w:ascii="仿宋" w:eastAsia="仿宋"/>
                <w:color w:val="00B050"/>
                <w:sz w:val="24"/>
                <w:szCs w:val="24"/>
              </w:rPr>
              <w:t>（一课双师）</w:t>
            </w:r>
          </w:p>
        </w:tc>
      </w:tr>
      <w:tr w14:paraId="7A1E3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2" w:hRule="atLeast"/>
        </w:trPr>
        <w:tc>
          <w:tcPr>
            <w:tcW w:w="1376" w:type="dxa"/>
            <w:vMerge w:val="continue"/>
            <w:shd w:val="clear" w:color="auto" w:fill="FFFFFF"/>
            <w:noWrap w:val="0"/>
            <w:vAlign w:val="center"/>
          </w:tcPr>
          <w:p w14:paraId="2109377F">
            <w:pPr>
              <w:adjustRightInd w:val="0"/>
              <w:snapToGrid w:val="0"/>
              <w:spacing w:line="240" w:lineRule="atLeast"/>
              <w:jc w:val="center"/>
              <w:rPr>
                <w:rFonts w:hint="eastAsia" w:ascii="仿宋" w:hAnsi="仿宋" w:eastAsia="仿宋" w:cs="仿宋"/>
                <w:sz w:val="24"/>
                <w:szCs w:val="24"/>
              </w:rPr>
            </w:pPr>
          </w:p>
        </w:tc>
        <w:tc>
          <w:tcPr>
            <w:tcW w:w="5695" w:type="dxa"/>
            <w:gridSpan w:val="9"/>
            <w:shd w:val="clear" w:color="auto" w:fill="FFFFFF"/>
            <w:noWrap w:val="0"/>
            <w:vAlign w:val="center"/>
          </w:tcPr>
          <w:p w14:paraId="35438349">
            <w:pPr>
              <w:tabs>
                <w:tab w:val="left" w:pos="720"/>
              </w:tabs>
              <w:adjustRightInd w:val="0"/>
              <w:snapToGrid w:val="0"/>
              <w:jc w:val="left"/>
              <w:rPr>
                <w:rFonts w:ascii="仿宋" w:eastAsia="仿宋"/>
                <w:color w:val="00B050"/>
                <w:sz w:val="24"/>
                <w:szCs w:val="24"/>
              </w:rPr>
            </w:pPr>
            <w:r>
              <w:rPr>
                <w:rFonts w:hint="eastAsia" w:ascii="仿宋" w:eastAsia="仿宋"/>
                <w:color w:val="00B050"/>
                <w:sz w:val="24"/>
                <w:szCs w:val="24"/>
              </w:rPr>
              <w:t>第二部分 有效的家园沟通策略</w:t>
            </w:r>
          </w:p>
          <w:p w14:paraId="38171C1A">
            <w:pPr>
              <w:tabs>
                <w:tab w:val="left" w:pos="720"/>
              </w:tabs>
              <w:adjustRightInd w:val="0"/>
              <w:snapToGrid w:val="0"/>
              <w:jc w:val="left"/>
              <w:rPr>
                <w:rFonts w:ascii="仿宋" w:eastAsia="仿宋"/>
                <w:sz w:val="24"/>
                <w:szCs w:val="24"/>
              </w:rPr>
            </w:pPr>
            <w:r>
              <w:rPr>
                <w:rFonts w:hint="eastAsia" w:ascii="仿宋" w:eastAsia="仿宋"/>
                <w:sz w:val="24"/>
                <w:szCs w:val="24"/>
              </w:rPr>
              <w:t>学习要求：</w:t>
            </w:r>
          </w:p>
          <w:p w14:paraId="1C24C66F">
            <w:pPr>
              <w:tabs>
                <w:tab w:val="left" w:pos="720"/>
              </w:tabs>
              <w:adjustRightInd w:val="0"/>
              <w:snapToGrid w:val="0"/>
              <w:jc w:val="left"/>
              <w:rPr>
                <w:rFonts w:ascii="仿宋" w:eastAsia="仿宋"/>
                <w:sz w:val="24"/>
                <w:szCs w:val="24"/>
              </w:rPr>
            </w:pPr>
            <w:r>
              <w:rPr>
                <w:rFonts w:hint="eastAsia" w:ascii="仿宋" w:eastAsia="仿宋"/>
                <w:sz w:val="24"/>
                <w:szCs w:val="24"/>
              </w:rPr>
              <w:t>识记与理解：“非暴力沟通”的原则与策略、日常来离园沟通的策略、家园互动的危机沟通要点</w:t>
            </w:r>
          </w:p>
          <w:p w14:paraId="249103D2">
            <w:pPr>
              <w:tabs>
                <w:tab w:val="left" w:pos="720"/>
              </w:tabs>
              <w:adjustRightInd w:val="0"/>
              <w:snapToGrid w:val="0"/>
              <w:jc w:val="left"/>
              <w:rPr>
                <w:rFonts w:ascii="仿宋" w:eastAsia="仿宋"/>
                <w:sz w:val="24"/>
                <w:szCs w:val="24"/>
              </w:rPr>
            </w:pPr>
            <w:r>
              <w:rPr>
                <w:rFonts w:hint="eastAsia" w:ascii="仿宋" w:eastAsia="仿宋"/>
                <w:sz w:val="24"/>
                <w:szCs w:val="24"/>
              </w:rPr>
              <w:t>应用：能熟练运用幼儿教师适宜的家园互动语言、能熟练运用“非暴力沟通”的策略化解家园互动的危机。</w:t>
            </w:r>
          </w:p>
          <w:p w14:paraId="624D06D9">
            <w:pPr>
              <w:tabs>
                <w:tab w:val="left" w:pos="720"/>
              </w:tabs>
              <w:adjustRightInd w:val="0"/>
              <w:snapToGrid w:val="0"/>
              <w:jc w:val="left"/>
              <w:rPr>
                <w:rFonts w:ascii="仿宋" w:eastAsia="仿宋"/>
                <w:sz w:val="24"/>
                <w:szCs w:val="24"/>
              </w:rPr>
            </w:pPr>
            <w:r>
              <w:rPr>
                <w:rFonts w:hint="eastAsia" w:ascii="仿宋" w:eastAsia="仿宋"/>
                <w:sz w:val="24"/>
                <w:szCs w:val="24"/>
              </w:rPr>
              <w:t>学习内容：</w:t>
            </w:r>
          </w:p>
          <w:p w14:paraId="3E5CD8E2">
            <w:pPr>
              <w:tabs>
                <w:tab w:val="left" w:pos="720"/>
              </w:tabs>
              <w:adjustRightInd w:val="0"/>
              <w:snapToGrid w:val="0"/>
              <w:jc w:val="left"/>
              <w:rPr>
                <w:rFonts w:ascii="仿宋" w:eastAsia="仿宋"/>
                <w:sz w:val="24"/>
                <w:szCs w:val="24"/>
              </w:rPr>
            </w:pPr>
            <w:r>
              <w:rPr>
                <w:rFonts w:hint="eastAsia" w:ascii="仿宋" w:eastAsia="仿宋"/>
                <w:sz w:val="24"/>
                <w:szCs w:val="24"/>
              </w:rPr>
              <w:t>第一节 “非暴力沟通”的原则及家园沟通中的语言禁忌1</w:t>
            </w:r>
          </w:p>
          <w:p w14:paraId="2FBB9BD7">
            <w:pPr>
              <w:tabs>
                <w:tab w:val="left" w:pos="720"/>
              </w:tabs>
              <w:adjustRightInd w:val="0"/>
              <w:snapToGrid w:val="0"/>
              <w:jc w:val="left"/>
              <w:rPr>
                <w:rFonts w:ascii="仿宋" w:eastAsia="仿宋"/>
                <w:sz w:val="24"/>
                <w:szCs w:val="24"/>
              </w:rPr>
            </w:pPr>
            <w:r>
              <w:rPr>
                <w:rFonts w:hint="eastAsia" w:ascii="仿宋" w:eastAsia="仿宋"/>
                <w:sz w:val="24"/>
                <w:szCs w:val="24"/>
              </w:rPr>
              <w:t>第二节 与“特殊需要儿童”家长的沟通2</w:t>
            </w:r>
          </w:p>
          <w:p w14:paraId="5072404A">
            <w:pPr>
              <w:tabs>
                <w:tab w:val="left" w:pos="720"/>
              </w:tabs>
              <w:adjustRightInd w:val="0"/>
              <w:snapToGrid w:val="0"/>
              <w:jc w:val="left"/>
              <w:rPr>
                <w:rFonts w:ascii="仿宋" w:eastAsia="仿宋"/>
                <w:sz w:val="24"/>
                <w:szCs w:val="24"/>
              </w:rPr>
            </w:pPr>
            <w:r>
              <w:rPr>
                <w:rFonts w:hint="eastAsia" w:ascii="仿宋" w:eastAsia="仿宋"/>
                <w:sz w:val="24"/>
                <w:szCs w:val="24"/>
              </w:rPr>
              <w:t>第三节 突发事件中家园沟通及应对</w:t>
            </w:r>
            <w:r>
              <w:rPr>
                <w:rFonts w:ascii="仿宋" w:eastAsia="仿宋"/>
                <w:sz w:val="24"/>
                <w:szCs w:val="24"/>
              </w:rPr>
              <w:t>3</w:t>
            </w:r>
          </w:p>
          <w:p w14:paraId="63848FF7">
            <w:pPr>
              <w:tabs>
                <w:tab w:val="left" w:pos="720"/>
              </w:tabs>
              <w:adjustRightInd w:val="0"/>
              <w:snapToGrid w:val="0"/>
              <w:ind w:firstLine="240" w:firstLineChars="100"/>
              <w:jc w:val="left"/>
              <w:rPr>
                <w:rFonts w:hint="eastAsia" w:ascii="仿宋" w:eastAsia="仿宋"/>
                <w:sz w:val="24"/>
                <w:szCs w:val="24"/>
              </w:rPr>
            </w:pPr>
            <w:r>
              <w:rPr>
                <w:rFonts w:hint="eastAsia" w:ascii="仿宋" w:eastAsia="仿宋"/>
                <w:sz w:val="24"/>
                <w:szCs w:val="24"/>
              </w:rPr>
              <w:t>（包含幼儿之间打闹受伤、在园突发疾病、在园突发意外）</w:t>
            </w:r>
          </w:p>
          <w:p w14:paraId="1519B5F9">
            <w:pPr>
              <w:tabs>
                <w:tab w:val="left" w:pos="720"/>
              </w:tabs>
              <w:adjustRightInd w:val="0"/>
              <w:snapToGrid w:val="0"/>
              <w:jc w:val="left"/>
              <w:rPr>
                <w:rFonts w:ascii="仿宋" w:eastAsia="仿宋"/>
                <w:sz w:val="24"/>
                <w:szCs w:val="24"/>
              </w:rPr>
            </w:pPr>
            <w:r>
              <w:rPr>
                <w:rFonts w:hint="eastAsia" w:ascii="仿宋" w:eastAsia="仿宋"/>
                <w:sz w:val="24"/>
                <w:szCs w:val="24"/>
              </w:rPr>
              <w:t>第四节 家长提出不合理需求时的沟通与应对2</w:t>
            </w:r>
          </w:p>
          <w:p w14:paraId="31F18C06">
            <w:pPr>
              <w:tabs>
                <w:tab w:val="left" w:pos="720"/>
              </w:tabs>
              <w:adjustRightInd w:val="0"/>
              <w:snapToGrid w:val="0"/>
              <w:ind w:firstLine="240" w:firstLineChars="100"/>
              <w:jc w:val="left"/>
              <w:rPr>
                <w:rFonts w:hint="eastAsia" w:ascii="仿宋" w:eastAsia="仿宋"/>
                <w:sz w:val="24"/>
                <w:szCs w:val="24"/>
              </w:rPr>
            </w:pPr>
            <w:r>
              <w:rPr>
                <w:rFonts w:hint="eastAsia" w:ascii="仿宋" w:eastAsia="仿宋"/>
                <w:sz w:val="24"/>
                <w:szCs w:val="24"/>
              </w:rPr>
              <w:t>（包含家长对教育内容安排、膳食、特殊照顾要求等提出的不合理需求）</w:t>
            </w:r>
          </w:p>
        </w:tc>
        <w:tc>
          <w:tcPr>
            <w:tcW w:w="1153" w:type="dxa"/>
            <w:gridSpan w:val="3"/>
            <w:shd w:val="clear" w:color="auto" w:fill="FFFFFF"/>
            <w:noWrap w:val="0"/>
            <w:vAlign w:val="center"/>
          </w:tcPr>
          <w:p w14:paraId="68732EF7">
            <w:pPr>
              <w:adjustRightInd w:val="0"/>
              <w:snapToGrid w:val="0"/>
              <w:rPr>
                <w:rFonts w:ascii="仿宋" w:eastAsia="仿宋"/>
                <w:sz w:val="24"/>
                <w:szCs w:val="24"/>
              </w:rPr>
            </w:pPr>
            <w:r>
              <w:rPr>
                <w:rFonts w:hint="eastAsia" w:ascii="仿宋" w:eastAsia="仿宋"/>
                <w:sz w:val="24"/>
                <w:szCs w:val="24"/>
              </w:rPr>
              <w:t>支撑课程目标2、3</w:t>
            </w:r>
          </w:p>
        </w:tc>
        <w:tc>
          <w:tcPr>
            <w:tcW w:w="924" w:type="dxa"/>
            <w:gridSpan w:val="2"/>
            <w:shd w:val="clear" w:color="auto" w:fill="FFFFFF"/>
            <w:noWrap w:val="0"/>
            <w:vAlign w:val="center"/>
          </w:tcPr>
          <w:p w14:paraId="4284BF6F">
            <w:pPr>
              <w:adjustRightInd w:val="0"/>
              <w:snapToGrid w:val="0"/>
              <w:jc w:val="center"/>
              <w:rPr>
                <w:rFonts w:ascii="仿宋" w:eastAsia="仿宋"/>
                <w:sz w:val="24"/>
                <w:szCs w:val="24"/>
              </w:rPr>
            </w:pPr>
            <w:r>
              <w:rPr>
                <w:rFonts w:ascii="仿宋" w:eastAsia="仿宋"/>
                <w:sz w:val="24"/>
                <w:szCs w:val="24"/>
              </w:rPr>
              <w:t>2+</w:t>
            </w:r>
            <w:r>
              <w:rPr>
                <w:rFonts w:ascii="仿宋" w:eastAsia="仿宋"/>
                <w:color w:val="00B050"/>
                <w:sz w:val="24"/>
                <w:szCs w:val="24"/>
              </w:rPr>
              <w:t>4</w:t>
            </w:r>
            <w:r>
              <w:rPr>
                <w:rFonts w:hint="eastAsia" w:ascii="仿宋" w:eastAsia="仿宋"/>
                <w:color w:val="00B050"/>
                <w:sz w:val="24"/>
                <w:szCs w:val="24"/>
              </w:rPr>
              <w:t>（一课双师）</w:t>
            </w:r>
          </w:p>
        </w:tc>
      </w:tr>
      <w:tr w14:paraId="6A0AD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779D25B1">
            <w:pPr>
              <w:adjustRightInd w:val="0"/>
              <w:snapToGrid w:val="0"/>
              <w:spacing w:line="240" w:lineRule="atLeast"/>
              <w:jc w:val="right"/>
              <w:rPr>
                <w:rFonts w:hint="eastAsia" w:ascii="仿宋" w:hAnsi="仿宋" w:eastAsia="仿宋" w:cs="仿宋"/>
                <w:sz w:val="24"/>
                <w:szCs w:val="24"/>
              </w:rPr>
            </w:pPr>
          </w:p>
        </w:tc>
        <w:tc>
          <w:tcPr>
            <w:tcW w:w="5695" w:type="dxa"/>
            <w:gridSpan w:val="9"/>
            <w:shd w:val="clear" w:color="auto" w:fill="auto"/>
            <w:noWrap w:val="0"/>
            <w:vAlign w:val="center"/>
          </w:tcPr>
          <w:p w14:paraId="52427B36">
            <w:pPr>
              <w:tabs>
                <w:tab w:val="left" w:pos="720"/>
              </w:tabs>
              <w:adjustRightInd w:val="0"/>
              <w:snapToGrid w:val="0"/>
              <w:jc w:val="left"/>
              <w:rPr>
                <w:rFonts w:ascii="仿宋" w:eastAsia="仿宋"/>
                <w:color w:val="00B050"/>
                <w:sz w:val="24"/>
                <w:szCs w:val="24"/>
              </w:rPr>
            </w:pPr>
            <w:r>
              <w:rPr>
                <w:rFonts w:hint="eastAsia" w:ascii="仿宋" w:eastAsia="仿宋"/>
                <w:color w:val="00B050"/>
                <w:sz w:val="24"/>
                <w:szCs w:val="24"/>
              </w:rPr>
              <w:t>第三部分 家庭教育及与幼儿沟通</w:t>
            </w:r>
          </w:p>
          <w:p w14:paraId="481DBD53">
            <w:pPr>
              <w:tabs>
                <w:tab w:val="left" w:pos="720"/>
              </w:tabs>
              <w:adjustRightInd w:val="0"/>
              <w:snapToGrid w:val="0"/>
              <w:jc w:val="left"/>
              <w:rPr>
                <w:rFonts w:ascii="仿宋" w:eastAsia="仿宋"/>
                <w:sz w:val="24"/>
                <w:szCs w:val="24"/>
              </w:rPr>
            </w:pPr>
            <w:r>
              <w:rPr>
                <w:rFonts w:hint="eastAsia" w:ascii="仿宋" w:eastAsia="仿宋"/>
                <w:sz w:val="24"/>
                <w:szCs w:val="24"/>
              </w:rPr>
              <w:t xml:space="preserve">学习要求： </w:t>
            </w:r>
          </w:p>
          <w:p w14:paraId="7B13D474">
            <w:pPr>
              <w:tabs>
                <w:tab w:val="left" w:pos="720"/>
              </w:tabs>
              <w:adjustRightInd w:val="0"/>
              <w:snapToGrid w:val="0"/>
              <w:jc w:val="left"/>
              <w:rPr>
                <w:rFonts w:ascii="仿宋" w:eastAsia="仿宋"/>
                <w:sz w:val="24"/>
                <w:szCs w:val="24"/>
              </w:rPr>
            </w:pPr>
            <w:r>
              <w:rPr>
                <w:rFonts w:hint="eastAsia" w:ascii="仿宋" w:eastAsia="仿宋"/>
                <w:sz w:val="24"/>
                <w:szCs w:val="24"/>
              </w:rPr>
              <w:t>识记与理解：教育应培养什么样的人、品格形成的模型、亲子关系建立的模型、什么是无条件接纳、无条件接纳的重要性、如何接纳孩子、赞赏的重要性、赞赏孩子的正确方式与错误方式、避免论断孩子、重视夫妻关系的重要性、高亲密度婚姻的3个原则、情感银行、爱在时光里、父母应有界限意识、父母应成为建造者、界限的漏斗原则、如何给孩子设立界限、权威与权力的区别、权威的来源、如何用权威管教孩子、惩罚与管教的区别等。</w:t>
            </w:r>
          </w:p>
          <w:p w14:paraId="6ED7153D">
            <w:pPr>
              <w:tabs>
                <w:tab w:val="left" w:pos="720"/>
              </w:tabs>
              <w:adjustRightInd w:val="0"/>
              <w:snapToGrid w:val="0"/>
              <w:jc w:val="left"/>
              <w:rPr>
                <w:rFonts w:ascii="仿宋" w:eastAsia="仿宋"/>
                <w:sz w:val="24"/>
                <w:szCs w:val="24"/>
              </w:rPr>
            </w:pPr>
            <w:r>
              <w:rPr>
                <w:rFonts w:hint="eastAsia" w:ascii="仿宋" w:eastAsia="仿宋"/>
                <w:sz w:val="24"/>
                <w:szCs w:val="24"/>
              </w:rPr>
              <w:t>应用：能应用所学为实践中的家庭教育问题提出建议</w:t>
            </w:r>
          </w:p>
          <w:p w14:paraId="74CF2F11">
            <w:pPr>
              <w:tabs>
                <w:tab w:val="left" w:pos="720"/>
              </w:tabs>
              <w:adjustRightInd w:val="0"/>
              <w:snapToGrid w:val="0"/>
              <w:jc w:val="left"/>
              <w:rPr>
                <w:rFonts w:ascii="仿宋" w:eastAsia="仿宋"/>
                <w:sz w:val="24"/>
                <w:szCs w:val="24"/>
              </w:rPr>
            </w:pPr>
            <w:r>
              <w:rPr>
                <w:rFonts w:hint="eastAsia" w:ascii="仿宋" w:eastAsia="仿宋"/>
                <w:sz w:val="24"/>
                <w:szCs w:val="24"/>
              </w:rPr>
              <w:t>学习内容：</w:t>
            </w:r>
          </w:p>
          <w:p w14:paraId="6A0AF714">
            <w:pPr>
              <w:tabs>
                <w:tab w:val="left" w:pos="720"/>
              </w:tabs>
              <w:adjustRightInd w:val="0"/>
              <w:snapToGrid w:val="0"/>
              <w:jc w:val="left"/>
              <w:rPr>
                <w:rFonts w:ascii="仿宋" w:eastAsia="仿宋"/>
                <w:sz w:val="24"/>
                <w:szCs w:val="24"/>
              </w:rPr>
            </w:pPr>
            <w:r>
              <w:rPr>
                <w:rFonts w:hint="eastAsia" w:ascii="仿宋" w:eastAsia="仿宋"/>
                <w:sz w:val="24"/>
                <w:szCs w:val="24"/>
              </w:rPr>
              <w:t>第一节 家庭教育概述：教育应培养什么样的人、亲子关系建立的模型等</w:t>
            </w:r>
          </w:p>
          <w:p w14:paraId="4500A5B9">
            <w:pPr>
              <w:tabs>
                <w:tab w:val="left" w:pos="720"/>
              </w:tabs>
              <w:adjustRightInd w:val="0"/>
              <w:snapToGrid w:val="0"/>
              <w:jc w:val="left"/>
              <w:rPr>
                <w:rFonts w:ascii="仿宋" w:eastAsia="仿宋"/>
                <w:sz w:val="24"/>
                <w:szCs w:val="24"/>
              </w:rPr>
            </w:pPr>
            <w:r>
              <w:rPr>
                <w:rFonts w:hint="eastAsia" w:ascii="仿宋" w:eastAsia="仿宋"/>
                <w:sz w:val="24"/>
                <w:szCs w:val="24"/>
              </w:rPr>
              <w:t>第二节 接纳：孩子安全的来源</w:t>
            </w:r>
          </w:p>
          <w:p w14:paraId="75F49495">
            <w:pPr>
              <w:tabs>
                <w:tab w:val="left" w:pos="720"/>
              </w:tabs>
              <w:adjustRightInd w:val="0"/>
              <w:snapToGrid w:val="0"/>
              <w:jc w:val="left"/>
              <w:rPr>
                <w:rFonts w:ascii="仿宋" w:eastAsia="仿宋"/>
                <w:sz w:val="24"/>
                <w:szCs w:val="24"/>
              </w:rPr>
            </w:pPr>
            <w:r>
              <w:rPr>
                <w:rFonts w:hint="eastAsia" w:ascii="仿宋" w:eastAsia="仿宋"/>
                <w:sz w:val="24"/>
                <w:szCs w:val="24"/>
              </w:rPr>
              <w:t>第三节 赞赏：正确的赞赏把孩子带入品格成长的世界</w:t>
            </w:r>
          </w:p>
          <w:p w14:paraId="7DEB767E">
            <w:pPr>
              <w:tabs>
                <w:tab w:val="left" w:pos="720"/>
              </w:tabs>
              <w:adjustRightInd w:val="0"/>
              <w:snapToGrid w:val="0"/>
              <w:jc w:val="left"/>
              <w:rPr>
                <w:rFonts w:ascii="仿宋" w:eastAsia="仿宋"/>
                <w:sz w:val="24"/>
                <w:szCs w:val="24"/>
              </w:rPr>
            </w:pPr>
            <w:r>
              <w:rPr>
                <w:rFonts w:hint="eastAsia" w:ascii="仿宋" w:eastAsia="仿宋"/>
                <w:sz w:val="24"/>
                <w:szCs w:val="24"/>
              </w:rPr>
              <w:t>第四节 关爱：爱孩子最好的方式</w:t>
            </w:r>
          </w:p>
          <w:p w14:paraId="5BEF4C59">
            <w:pPr>
              <w:tabs>
                <w:tab w:val="left" w:pos="720"/>
              </w:tabs>
              <w:adjustRightInd w:val="0"/>
              <w:snapToGrid w:val="0"/>
              <w:jc w:val="left"/>
              <w:rPr>
                <w:rFonts w:ascii="仿宋" w:eastAsia="仿宋"/>
                <w:sz w:val="24"/>
                <w:szCs w:val="24"/>
              </w:rPr>
            </w:pPr>
            <w:r>
              <w:rPr>
                <w:rFonts w:hint="eastAsia" w:ascii="仿宋" w:eastAsia="仿宋"/>
                <w:sz w:val="24"/>
                <w:szCs w:val="24"/>
              </w:rPr>
              <w:t>第五节 时间：衡量爱的标准</w:t>
            </w:r>
          </w:p>
          <w:p w14:paraId="27BA516D">
            <w:pPr>
              <w:tabs>
                <w:tab w:val="left" w:pos="720"/>
              </w:tabs>
              <w:adjustRightInd w:val="0"/>
              <w:snapToGrid w:val="0"/>
              <w:jc w:val="left"/>
              <w:rPr>
                <w:rFonts w:ascii="仿宋" w:eastAsia="仿宋"/>
                <w:sz w:val="24"/>
                <w:szCs w:val="24"/>
              </w:rPr>
            </w:pPr>
            <w:r>
              <w:rPr>
                <w:rFonts w:hint="eastAsia" w:ascii="仿宋" w:eastAsia="仿宋"/>
                <w:sz w:val="24"/>
                <w:szCs w:val="24"/>
              </w:rPr>
              <w:t>第六节 责任：如何给孩子设立界限</w:t>
            </w:r>
          </w:p>
          <w:p w14:paraId="39D2DEA8">
            <w:pPr>
              <w:tabs>
                <w:tab w:val="left" w:pos="720"/>
              </w:tabs>
              <w:adjustRightInd w:val="0"/>
              <w:snapToGrid w:val="0"/>
              <w:jc w:val="left"/>
              <w:rPr>
                <w:rFonts w:ascii="仿宋" w:eastAsia="仿宋"/>
                <w:sz w:val="24"/>
                <w:szCs w:val="24"/>
              </w:rPr>
            </w:pPr>
            <w:r>
              <w:rPr>
                <w:rFonts w:hint="eastAsia" w:ascii="仿宋" w:eastAsia="仿宋"/>
                <w:sz w:val="24"/>
                <w:szCs w:val="24"/>
              </w:rPr>
              <w:t>第七节 权威：如何使管教更有效</w:t>
            </w:r>
          </w:p>
        </w:tc>
        <w:tc>
          <w:tcPr>
            <w:tcW w:w="1153" w:type="dxa"/>
            <w:gridSpan w:val="3"/>
            <w:shd w:val="clear" w:color="auto" w:fill="auto"/>
            <w:noWrap w:val="0"/>
            <w:vAlign w:val="center"/>
          </w:tcPr>
          <w:p w14:paraId="5B46A2A3">
            <w:pPr>
              <w:widowControl/>
              <w:adjustRightInd w:val="0"/>
              <w:snapToGrid w:val="0"/>
              <w:jc w:val="center"/>
              <w:rPr>
                <w:rFonts w:ascii="仿宋" w:eastAsia="仿宋"/>
                <w:sz w:val="24"/>
                <w:szCs w:val="24"/>
              </w:rPr>
            </w:pPr>
            <w:r>
              <w:rPr>
                <w:rFonts w:hint="eastAsia" w:ascii="仿宋" w:eastAsia="仿宋"/>
                <w:sz w:val="24"/>
                <w:szCs w:val="24"/>
              </w:rPr>
              <w:t>支撑课程目标1</w:t>
            </w:r>
          </w:p>
        </w:tc>
        <w:tc>
          <w:tcPr>
            <w:tcW w:w="924" w:type="dxa"/>
            <w:gridSpan w:val="2"/>
            <w:shd w:val="clear" w:color="auto" w:fill="FFFFFF"/>
            <w:noWrap w:val="0"/>
            <w:vAlign w:val="center"/>
          </w:tcPr>
          <w:p w14:paraId="2DA4C876">
            <w:pPr>
              <w:adjustRightInd w:val="0"/>
              <w:snapToGrid w:val="0"/>
              <w:jc w:val="center"/>
              <w:rPr>
                <w:rFonts w:ascii="仿宋" w:eastAsia="仿宋"/>
                <w:color w:val="00B050"/>
                <w:sz w:val="24"/>
                <w:szCs w:val="24"/>
              </w:rPr>
            </w:pPr>
            <w:r>
              <w:rPr>
                <w:rFonts w:hint="eastAsia" w:ascii="仿宋" w:eastAsia="仿宋"/>
                <w:color w:val="00B050"/>
                <w:sz w:val="24"/>
                <w:szCs w:val="24"/>
              </w:rPr>
              <w:t>1</w:t>
            </w:r>
            <w:r>
              <w:rPr>
                <w:rFonts w:ascii="仿宋" w:eastAsia="仿宋"/>
                <w:color w:val="00B050"/>
                <w:sz w:val="24"/>
                <w:szCs w:val="24"/>
              </w:rPr>
              <w:t>4</w:t>
            </w:r>
          </w:p>
        </w:tc>
      </w:tr>
      <w:tr w14:paraId="626AB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6EFD9DD5">
            <w:pPr>
              <w:adjustRightInd w:val="0"/>
              <w:snapToGrid w:val="0"/>
              <w:spacing w:line="240" w:lineRule="atLeast"/>
              <w:jc w:val="center"/>
              <w:rPr>
                <w:rFonts w:hint="eastAsia" w:ascii="仿宋" w:hAnsi="仿宋" w:eastAsia="仿宋" w:cs="仿宋"/>
                <w:sz w:val="24"/>
                <w:szCs w:val="24"/>
              </w:rPr>
            </w:pPr>
          </w:p>
        </w:tc>
        <w:tc>
          <w:tcPr>
            <w:tcW w:w="6848" w:type="dxa"/>
            <w:gridSpan w:val="12"/>
            <w:shd w:val="clear" w:color="auto" w:fill="auto"/>
            <w:noWrap w:val="0"/>
            <w:vAlign w:val="center"/>
          </w:tcPr>
          <w:p w14:paraId="2088DECF">
            <w:pPr>
              <w:adjustRightInd w:val="0"/>
              <w:snapToGrid w:val="0"/>
              <w:jc w:val="center"/>
              <w:rPr>
                <w:rFonts w:hint="eastAsia" w:ascii="仿宋" w:hAnsi="仿宋" w:eastAsia="仿宋" w:cs="仿宋"/>
                <w:bCs/>
                <w:sz w:val="24"/>
                <w:szCs w:val="24"/>
              </w:rPr>
            </w:pPr>
            <w:r>
              <w:rPr>
                <w:rFonts w:hint="eastAsia" w:ascii="仿宋" w:hAnsi="仿宋" w:eastAsia="仿宋" w:cs="仿宋"/>
                <w:bCs/>
                <w:sz w:val="24"/>
                <w:szCs w:val="24"/>
              </w:rPr>
              <w:t>合计</w:t>
            </w:r>
          </w:p>
        </w:tc>
        <w:tc>
          <w:tcPr>
            <w:tcW w:w="924" w:type="dxa"/>
            <w:gridSpan w:val="2"/>
            <w:shd w:val="clear" w:color="auto" w:fill="FFFFFF"/>
            <w:noWrap w:val="0"/>
            <w:vAlign w:val="center"/>
          </w:tcPr>
          <w:p w14:paraId="2D984118">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32</w:t>
            </w:r>
          </w:p>
        </w:tc>
      </w:tr>
      <w:tr w14:paraId="73638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restart"/>
            <w:shd w:val="clear" w:color="auto" w:fill="FFFFFF"/>
            <w:noWrap w:val="0"/>
            <w:vAlign w:val="center"/>
          </w:tcPr>
          <w:p w14:paraId="0269A810">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G</w:t>
            </w:r>
          </w:p>
          <w:p w14:paraId="0024FE2B">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实验（实训）内容</w:t>
            </w:r>
          </w:p>
        </w:tc>
        <w:tc>
          <w:tcPr>
            <w:tcW w:w="5695" w:type="dxa"/>
            <w:gridSpan w:val="9"/>
            <w:shd w:val="clear" w:color="auto" w:fill="auto"/>
            <w:noWrap w:val="0"/>
            <w:vAlign w:val="center"/>
          </w:tcPr>
          <w:p w14:paraId="7FDC6037">
            <w:pPr>
              <w:adjustRightInd w:val="0"/>
              <w:snapToGrid w:val="0"/>
              <w:spacing w:line="240" w:lineRule="atLeast"/>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rPr>
              <w:t>项目名称、主要内容及开设要求</w:t>
            </w:r>
          </w:p>
        </w:tc>
        <w:tc>
          <w:tcPr>
            <w:tcW w:w="1153" w:type="dxa"/>
            <w:gridSpan w:val="3"/>
            <w:shd w:val="clear" w:color="auto" w:fill="auto"/>
            <w:noWrap w:val="0"/>
            <w:vAlign w:val="center"/>
          </w:tcPr>
          <w:p w14:paraId="1AE0B1C6">
            <w:pPr>
              <w:adjustRightInd w:val="0"/>
              <w:snapToGrid w:val="0"/>
              <w:spacing w:line="240" w:lineRule="atLeast"/>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rPr>
              <w:t>支撑课程</w:t>
            </w:r>
          </w:p>
          <w:p w14:paraId="55157FD1">
            <w:pPr>
              <w:adjustRightInd w:val="0"/>
              <w:snapToGrid w:val="0"/>
              <w:spacing w:line="240" w:lineRule="atLeast"/>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rPr>
              <w:t>目标</w:t>
            </w:r>
          </w:p>
        </w:tc>
        <w:tc>
          <w:tcPr>
            <w:tcW w:w="924" w:type="dxa"/>
            <w:gridSpan w:val="2"/>
            <w:shd w:val="clear" w:color="auto" w:fill="FFFFFF"/>
            <w:noWrap w:val="0"/>
            <w:vAlign w:val="center"/>
          </w:tcPr>
          <w:p w14:paraId="6643E448">
            <w:pPr>
              <w:adjustRightInd w:val="0"/>
              <w:snapToGrid w:val="0"/>
              <w:jc w:val="center"/>
              <w:rPr>
                <w:rFonts w:ascii="仿宋" w:hAnsi="仿宋" w:eastAsia="仿宋" w:cs="仿宋"/>
                <w:kern w:val="0"/>
                <w:sz w:val="24"/>
                <w:szCs w:val="24"/>
              </w:rPr>
            </w:pPr>
            <w:r>
              <w:rPr>
                <w:rFonts w:hint="eastAsia" w:ascii="仿宋" w:hAnsi="仿宋" w:eastAsia="仿宋" w:cs="仿宋"/>
                <w:kern w:val="0"/>
                <w:sz w:val="24"/>
                <w:szCs w:val="24"/>
              </w:rPr>
              <w:t xml:space="preserve">学时 </w:t>
            </w:r>
          </w:p>
          <w:p w14:paraId="1AEE70F1">
            <w:pPr>
              <w:adjustRightInd w:val="0"/>
              <w:snapToGrid w:val="0"/>
              <w:jc w:val="center"/>
              <w:rPr>
                <w:rFonts w:hint="eastAsia" w:ascii="仿宋" w:hAnsi="仿宋" w:eastAsia="仿宋" w:cs="仿宋"/>
                <w:sz w:val="24"/>
                <w:szCs w:val="24"/>
              </w:rPr>
            </w:pPr>
            <w:r>
              <w:rPr>
                <w:rFonts w:hint="eastAsia" w:ascii="仿宋" w:hAnsi="仿宋" w:eastAsia="仿宋" w:cs="仿宋"/>
                <w:kern w:val="0"/>
                <w:sz w:val="24"/>
                <w:szCs w:val="24"/>
              </w:rPr>
              <w:t>分配</w:t>
            </w:r>
          </w:p>
        </w:tc>
      </w:tr>
      <w:tr w14:paraId="4D747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2C5D1142">
            <w:pPr>
              <w:adjustRightInd w:val="0"/>
              <w:snapToGrid w:val="0"/>
              <w:spacing w:line="240" w:lineRule="atLeast"/>
              <w:jc w:val="center"/>
              <w:rPr>
                <w:rFonts w:hint="eastAsia" w:ascii="仿宋" w:hAnsi="仿宋" w:eastAsia="仿宋" w:cs="仿宋"/>
                <w:sz w:val="24"/>
                <w:szCs w:val="24"/>
              </w:rPr>
            </w:pPr>
          </w:p>
        </w:tc>
        <w:tc>
          <w:tcPr>
            <w:tcW w:w="5695" w:type="dxa"/>
            <w:gridSpan w:val="9"/>
            <w:shd w:val="clear" w:color="auto" w:fill="auto"/>
            <w:noWrap w:val="0"/>
            <w:vAlign w:val="center"/>
          </w:tcPr>
          <w:p w14:paraId="242CAEB0">
            <w:pPr>
              <w:adjustRightInd w:val="0"/>
              <w:snapToGrid w:val="0"/>
              <w:rPr>
                <w:rFonts w:hint="eastAsia" w:ascii="仿宋" w:hAnsi="仿宋" w:eastAsia="仿宋" w:cs="仿宋"/>
                <w:bCs/>
                <w:sz w:val="24"/>
                <w:szCs w:val="24"/>
              </w:rPr>
            </w:pPr>
            <w:r>
              <w:rPr>
                <w:rFonts w:hint="eastAsia" w:ascii="仿宋" w:hAnsi="仿宋" w:eastAsia="仿宋" w:cs="仿宋"/>
                <w:bCs/>
                <w:sz w:val="24"/>
                <w:szCs w:val="24"/>
              </w:rPr>
              <w:t>实训一 制定微信群公约</w:t>
            </w:r>
          </w:p>
          <w:p w14:paraId="7137983B">
            <w:pPr>
              <w:adjustRightInd w:val="0"/>
              <w:snapToGrid w:val="0"/>
              <w:rPr>
                <w:rFonts w:hint="eastAsia" w:ascii="仿宋" w:hAnsi="仿宋" w:eastAsia="仿宋" w:cs="仿宋"/>
                <w:bCs/>
                <w:sz w:val="24"/>
                <w:szCs w:val="24"/>
              </w:rPr>
            </w:pPr>
            <w:r>
              <w:rPr>
                <w:rFonts w:hint="eastAsia" w:ascii="仿宋" w:hAnsi="仿宋" w:eastAsia="仿宋" w:cs="仿宋"/>
                <w:bCs/>
                <w:sz w:val="24"/>
                <w:szCs w:val="24"/>
              </w:rPr>
              <w:t>实训目的：掌握幼儿教师在微信群中与家长交流的技巧</w:t>
            </w:r>
          </w:p>
          <w:p w14:paraId="1BDA0706">
            <w:pPr>
              <w:adjustRightInd w:val="0"/>
              <w:snapToGrid w:val="0"/>
              <w:rPr>
                <w:rFonts w:hint="eastAsia" w:ascii="仿宋" w:hAnsi="仿宋" w:eastAsia="仿宋" w:cs="仿宋"/>
                <w:bCs/>
                <w:sz w:val="24"/>
                <w:szCs w:val="24"/>
              </w:rPr>
            </w:pPr>
            <w:r>
              <w:rPr>
                <w:rFonts w:hint="eastAsia" w:ascii="仿宋" w:hAnsi="仿宋" w:eastAsia="仿宋" w:cs="仿宋"/>
                <w:bCs/>
                <w:sz w:val="24"/>
                <w:szCs w:val="24"/>
              </w:rPr>
              <w:t>实训任务：小组合作制定微信群公约</w:t>
            </w:r>
          </w:p>
          <w:p w14:paraId="3B438A6D">
            <w:pPr>
              <w:adjustRightInd w:val="0"/>
              <w:snapToGrid w:val="0"/>
              <w:jc w:val="center"/>
              <w:rPr>
                <w:rFonts w:hint="eastAsia" w:ascii="仿宋" w:hAnsi="仿宋" w:eastAsia="仿宋" w:cs="仿宋"/>
                <w:bCs/>
                <w:sz w:val="24"/>
                <w:szCs w:val="24"/>
              </w:rPr>
            </w:pPr>
          </w:p>
        </w:tc>
        <w:tc>
          <w:tcPr>
            <w:tcW w:w="1153" w:type="dxa"/>
            <w:gridSpan w:val="3"/>
            <w:shd w:val="clear" w:color="auto" w:fill="auto"/>
            <w:noWrap w:val="0"/>
            <w:vAlign w:val="center"/>
          </w:tcPr>
          <w:p w14:paraId="68A750C8">
            <w:pPr>
              <w:adjustRightInd w:val="0"/>
              <w:snapToGrid w:val="0"/>
              <w:jc w:val="center"/>
              <w:rPr>
                <w:rFonts w:hint="eastAsia" w:ascii="仿宋" w:hAnsi="仿宋" w:eastAsia="仿宋" w:cs="仿宋"/>
                <w:bCs/>
                <w:sz w:val="24"/>
                <w:szCs w:val="24"/>
              </w:rPr>
            </w:pPr>
            <w:r>
              <w:rPr>
                <w:rFonts w:hint="eastAsia" w:ascii="仿宋" w:hAnsi="仿宋" w:eastAsia="仿宋" w:cs="仿宋"/>
                <w:bCs/>
                <w:sz w:val="24"/>
                <w:szCs w:val="24"/>
              </w:rPr>
              <w:t>支撑课程目标3</w:t>
            </w:r>
          </w:p>
        </w:tc>
        <w:tc>
          <w:tcPr>
            <w:tcW w:w="924" w:type="dxa"/>
            <w:gridSpan w:val="2"/>
            <w:shd w:val="clear" w:color="auto" w:fill="FFFFFF"/>
            <w:noWrap w:val="0"/>
            <w:vAlign w:val="center"/>
          </w:tcPr>
          <w:p w14:paraId="6A5CC872">
            <w:pPr>
              <w:adjustRightInd w:val="0"/>
              <w:snapToGrid w:val="0"/>
              <w:jc w:val="center"/>
              <w:rPr>
                <w:rFonts w:hint="eastAsia" w:ascii="仿宋" w:hAnsi="仿宋" w:eastAsia="仿宋" w:cs="仿宋"/>
                <w:sz w:val="24"/>
                <w:szCs w:val="24"/>
              </w:rPr>
            </w:pPr>
          </w:p>
        </w:tc>
      </w:tr>
      <w:tr w14:paraId="5B727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47ABDFBE">
            <w:pPr>
              <w:adjustRightInd w:val="0"/>
              <w:snapToGrid w:val="0"/>
              <w:spacing w:line="240" w:lineRule="atLeast"/>
              <w:jc w:val="center"/>
              <w:rPr>
                <w:rFonts w:hint="eastAsia" w:ascii="仿宋" w:hAnsi="仿宋" w:eastAsia="仿宋" w:cs="仿宋"/>
                <w:sz w:val="24"/>
                <w:szCs w:val="24"/>
              </w:rPr>
            </w:pPr>
          </w:p>
        </w:tc>
        <w:tc>
          <w:tcPr>
            <w:tcW w:w="5695" w:type="dxa"/>
            <w:gridSpan w:val="9"/>
            <w:shd w:val="clear" w:color="auto" w:fill="auto"/>
            <w:noWrap w:val="0"/>
            <w:vAlign w:val="center"/>
          </w:tcPr>
          <w:p w14:paraId="340AAA57">
            <w:pPr>
              <w:adjustRightInd w:val="0"/>
              <w:snapToGrid w:val="0"/>
              <w:rPr>
                <w:rFonts w:hint="eastAsia" w:ascii="仿宋" w:hAnsi="仿宋" w:eastAsia="仿宋" w:cs="仿宋"/>
                <w:bCs/>
                <w:sz w:val="24"/>
                <w:szCs w:val="24"/>
              </w:rPr>
            </w:pPr>
            <w:r>
              <w:rPr>
                <w:rFonts w:hint="eastAsia" w:ascii="仿宋" w:hAnsi="仿宋" w:eastAsia="仿宋" w:cs="仿宋"/>
                <w:bCs/>
                <w:sz w:val="24"/>
                <w:szCs w:val="24"/>
              </w:rPr>
              <w:t>实训二</w:t>
            </w:r>
            <w:r>
              <w:rPr>
                <w:rFonts w:ascii="仿宋" w:hAnsi="仿宋" w:eastAsia="仿宋" w:cs="仿宋"/>
                <w:bCs/>
                <w:sz w:val="24"/>
                <w:szCs w:val="24"/>
              </w:rPr>
              <w:t xml:space="preserve"> </w:t>
            </w:r>
            <w:r>
              <w:rPr>
                <w:rFonts w:hint="eastAsia" w:ascii="仿宋" w:hAnsi="仿宋" w:eastAsia="仿宋" w:cs="仿宋"/>
                <w:bCs/>
                <w:sz w:val="24"/>
                <w:szCs w:val="24"/>
              </w:rPr>
              <w:t>幼儿在园发生特殊事件的家园沟通</w:t>
            </w:r>
          </w:p>
          <w:p w14:paraId="3B9BA167">
            <w:pPr>
              <w:adjustRightInd w:val="0"/>
              <w:snapToGrid w:val="0"/>
              <w:rPr>
                <w:rFonts w:hint="eastAsia" w:ascii="仿宋" w:hAnsi="仿宋" w:eastAsia="仿宋" w:cs="仿宋"/>
                <w:bCs/>
                <w:sz w:val="24"/>
                <w:szCs w:val="24"/>
              </w:rPr>
            </w:pPr>
            <w:r>
              <w:rPr>
                <w:rFonts w:hint="eastAsia" w:ascii="仿宋" w:hAnsi="仿宋" w:eastAsia="仿宋" w:cs="仿宋"/>
                <w:bCs/>
                <w:sz w:val="24"/>
                <w:szCs w:val="24"/>
              </w:rPr>
              <w:t>实训目的：掌握与家长有效沟通的策略</w:t>
            </w:r>
          </w:p>
          <w:p w14:paraId="26F4BD68">
            <w:pPr>
              <w:adjustRightInd w:val="0"/>
              <w:snapToGrid w:val="0"/>
              <w:rPr>
                <w:rFonts w:hint="eastAsia" w:ascii="仿宋" w:hAnsi="仿宋" w:eastAsia="仿宋" w:cs="仿宋"/>
                <w:bCs/>
                <w:sz w:val="24"/>
                <w:szCs w:val="24"/>
              </w:rPr>
            </w:pPr>
            <w:r>
              <w:rPr>
                <w:rFonts w:hint="eastAsia" w:ascii="仿宋" w:hAnsi="仿宋" w:eastAsia="仿宋" w:cs="仿宋"/>
                <w:bCs/>
                <w:sz w:val="24"/>
                <w:szCs w:val="24"/>
              </w:rPr>
              <w:t>实训任务：小组合作演练沟通过程</w:t>
            </w:r>
          </w:p>
        </w:tc>
        <w:tc>
          <w:tcPr>
            <w:tcW w:w="1153" w:type="dxa"/>
            <w:gridSpan w:val="3"/>
            <w:shd w:val="clear" w:color="auto" w:fill="auto"/>
            <w:noWrap w:val="0"/>
            <w:vAlign w:val="center"/>
          </w:tcPr>
          <w:p w14:paraId="3BC06B4A">
            <w:pPr>
              <w:adjustRightInd w:val="0"/>
              <w:snapToGrid w:val="0"/>
              <w:jc w:val="center"/>
              <w:rPr>
                <w:rFonts w:hint="eastAsia" w:ascii="仿宋" w:hAnsi="仿宋" w:eastAsia="仿宋" w:cs="仿宋"/>
                <w:bCs/>
                <w:sz w:val="24"/>
                <w:szCs w:val="24"/>
              </w:rPr>
            </w:pPr>
            <w:r>
              <w:rPr>
                <w:rFonts w:hint="eastAsia" w:ascii="仿宋" w:hAnsi="仿宋" w:eastAsia="仿宋" w:cs="仿宋"/>
                <w:bCs/>
                <w:sz w:val="24"/>
                <w:szCs w:val="24"/>
              </w:rPr>
              <w:t>支撑课程目标3</w:t>
            </w:r>
          </w:p>
        </w:tc>
        <w:tc>
          <w:tcPr>
            <w:tcW w:w="924" w:type="dxa"/>
            <w:gridSpan w:val="2"/>
            <w:shd w:val="clear" w:color="auto" w:fill="FFFFFF"/>
            <w:noWrap w:val="0"/>
            <w:vAlign w:val="center"/>
          </w:tcPr>
          <w:p w14:paraId="03FAD6C7">
            <w:pPr>
              <w:adjustRightInd w:val="0"/>
              <w:snapToGrid w:val="0"/>
              <w:jc w:val="center"/>
              <w:rPr>
                <w:rFonts w:hint="eastAsia" w:ascii="仿宋" w:hAnsi="仿宋" w:eastAsia="仿宋" w:cs="仿宋"/>
                <w:sz w:val="24"/>
                <w:szCs w:val="24"/>
              </w:rPr>
            </w:pPr>
          </w:p>
        </w:tc>
      </w:tr>
      <w:tr w14:paraId="6EAA9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1EDD4E9C">
            <w:pPr>
              <w:adjustRightInd w:val="0"/>
              <w:snapToGrid w:val="0"/>
              <w:spacing w:line="240" w:lineRule="atLeast"/>
              <w:jc w:val="center"/>
              <w:rPr>
                <w:rFonts w:hint="eastAsia" w:ascii="仿宋" w:hAnsi="仿宋" w:eastAsia="仿宋" w:cs="仿宋"/>
                <w:sz w:val="24"/>
                <w:szCs w:val="24"/>
              </w:rPr>
            </w:pPr>
          </w:p>
        </w:tc>
        <w:tc>
          <w:tcPr>
            <w:tcW w:w="5695" w:type="dxa"/>
            <w:gridSpan w:val="9"/>
            <w:shd w:val="clear" w:color="auto" w:fill="auto"/>
            <w:noWrap w:val="0"/>
            <w:vAlign w:val="center"/>
          </w:tcPr>
          <w:p w14:paraId="79C75D94">
            <w:pPr>
              <w:adjustRightInd w:val="0"/>
              <w:snapToGrid w:val="0"/>
              <w:rPr>
                <w:rFonts w:hint="eastAsia" w:ascii="仿宋" w:hAnsi="仿宋" w:eastAsia="仿宋" w:cs="仿宋"/>
                <w:bCs/>
                <w:sz w:val="24"/>
                <w:szCs w:val="24"/>
              </w:rPr>
            </w:pPr>
            <w:r>
              <w:rPr>
                <w:rFonts w:hint="eastAsia" w:ascii="仿宋" w:hAnsi="仿宋" w:eastAsia="仿宋" w:cs="仿宋"/>
                <w:bCs/>
                <w:sz w:val="24"/>
                <w:szCs w:val="24"/>
              </w:rPr>
              <w:t>实训三</w:t>
            </w:r>
            <w:r>
              <w:rPr>
                <w:rFonts w:ascii="仿宋" w:hAnsi="仿宋" w:eastAsia="仿宋" w:cs="仿宋"/>
                <w:bCs/>
                <w:sz w:val="24"/>
                <w:szCs w:val="24"/>
              </w:rPr>
              <w:t xml:space="preserve"> </w:t>
            </w:r>
            <w:r>
              <w:rPr>
                <w:rFonts w:hint="eastAsia" w:ascii="仿宋" w:hAnsi="仿宋" w:eastAsia="仿宋" w:cs="仿宋"/>
                <w:bCs/>
                <w:sz w:val="24"/>
                <w:szCs w:val="24"/>
              </w:rPr>
              <w:t>幼儿教师应对情绪激动家长/投诉的家园沟通</w:t>
            </w:r>
          </w:p>
          <w:p w14:paraId="26D859BF">
            <w:pPr>
              <w:adjustRightInd w:val="0"/>
              <w:snapToGrid w:val="0"/>
              <w:rPr>
                <w:rFonts w:hint="eastAsia" w:ascii="仿宋" w:hAnsi="仿宋" w:eastAsia="仿宋" w:cs="仿宋"/>
                <w:bCs/>
                <w:sz w:val="24"/>
                <w:szCs w:val="24"/>
              </w:rPr>
            </w:pPr>
            <w:r>
              <w:rPr>
                <w:rFonts w:hint="eastAsia" w:ascii="仿宋" w:hAnsi="仿宋" w:eastAsia="仿宋" w:cs="仿宋"/>
                <w:bCs/>
                <w:sz w:val="24"/>
                <w:szCs w:val="24"/>
              </w:rPr>
              <w:t>实训目的：掌握与家长有效沟通的策略</w:t>
            </w:r>
          </w:p>
          <w:p w14:paraId="4C48F0DE">
            <w:pPr>
              <w:adjustRightInd w:val="0"/>
              <w:snapToGrid w:val="0"/>
              <w:rPr>
                <w:rFonts w:hint="eastAsia" w:ascii="仿宋" w:hAnsi="仿宋" w:eastAsia="仿宋" w:cs="仿宋"/>
                <w:bCs/>
                <w:sz w:val="24"/>
                <w:szCs w:val="24"/>
              </w:rPr>
            </w:pPr>
            <w:r>
              <w:rPr>
                <w:rFonts w:hint="eastAsia" w:ascii="仿宋" w:hAnsi="仿宋" w:eastAsia="仿宋" w:cs="仿宋"/>
                <w:bCs/>
                <w:sz w:val="24"/>
                <w:szCs w:val="24"/>
              </w:rPr>
              <w:t>实训任务：小组合作演练沟通过程</w:t>
            </w:r>
          </w:p>
        </w:tc>
        <w:tc>
          <w:tcPr>
            <w:tcW w:w="1153" w:type="dxa"/>
            <w:gridSpan w:val="3"/>
            <w:shd w:val="clear" w:color="auto" w:fill="auto"/>
            <w:noWrap w:val="0"/>
            <w:vAlign w:val="center"/>
          </w:tcPr>
          <w:p w14:paraId="2F6A5978">
            <w:pPr>
              <w:adjustRightInd w:val="0"/>
              <w:snapToGrid w:val="0"/>
              <w:jc w:val="center"/>
              <w:rPr>
                <w:rFonts w:hint="eastAsia" w:ascii="仿宋" w:hAnsi="仿宋" w:eastAsia="仿宋" w:cs="仿宋"/>
                <w:bCs/>
                <w:sz w:val="24"/>
                <w:szCs w:val="24"/>
              </w:rPr>
            </w:pPr>
            <w:r>
              <w:rPr>
                <w:rFonts w:hint="eastAsia" w:ascii="仿宋" w:hAnsi="仿宋" w:eastAsia="仿宋" w:cs="仿宋"/>
                <w:bCs/>
                <w:sz w:val="24"/>
                <w:szCs w:val="24"/>
              </w:rPr>
              <w:t>支撑课程目标3</w:t>
            </w:r>
          </w:p>
        </w:tc>
        <w:tc>
          <w:tcPr>
            <w:tcW w:w="924" w:type="dxa"/>
            <w:gridSpan w:val="2"/>
            <w:shd w:val="clear" w:color="auto" w:fill="FFFFFF"/>
            <w:noWrap w:val="0"/>
            <w:vAlign w:val="center"/>
          </w:tcPr>
          <w:p w14:paraId="0C21E37C">
            <w:pPr>
              <w:adjustRightInd w:val="0"/>
              <w:snapToGrid w:val="0"/>
              <w:jc w:val="center"/>
              <w:rPr>
                <w:rFonts w:hint="eastAsia" w:ascii="仿宋" w:hAnsi="仿宋" w:eastAsia="仿宋" w:cs="仿宋"/>
                <w:sz w:val="24"/>
                <w:szCs w:val="24"/>
              </w:rPr>
            </w:pPr>
          </w:p>
        </w:tc>
      </w:tr>
      <w:tr w14:paraId="7A28F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292776E0">
            <w:pPr>
              <w:adjustRightInd w:val="0"/>
              <w:snapToGrid w:val="0"/>
              <w:spacing w:line="240" w:lineRule="atLeast"/>
              <w:jc w:val="center"/>
              <w:rPr>
                <w:rFonts w:hint="eastAsia" w:ascii="仿宋" w:hAnsi="仿宋" w:eastAsia="仿宋" w:cs="仿宋"/>
                <w:sz w:val="24"/>
                <w:szCs w:val="24"/>
              </w:rPr>
            </w:pPr>
          </w:p>
        </w:tc>
        <w:tc>
          <w:tcPr>
            <w:tcW w:w="6848" w:type="dxa"/>
            <w:gridSpan w:val="12"/>
            <w:shd w:val="clear" w:color="auto" w:fill="auto"/>
            <w:noWrap w:val="0"/>
            <w:vAlign w:val="center"/>
          </w:tcPr>
          <w:p w14:paraId="7F2AE930">
            <w:pPr>
              <w:adjustRightInd w:val="0"/>
              <w:snapToGrid w:val="0"/>
              <w:jc w:val="center"/>
              <w:rPr>
                <w:rFonts w:hint="eastAsia" w:ascii="仿宋" w:hAnsi="仿宋" w:eastAsia="仿宋" w:cs="仿宋"/>
                <w:bCs/>
                <w:sz w:val="24"/>
                <w:szCs w:val="24"/>
              </w:rPr>
            </w:pPr>
            <w:r>
              <w:rPr>
                <w:rFonts w:hint="eastAsia" w:ascii="仿宋" w:hAnsi="仿宋" w:eastAsia="仿宋" w:cs="仿宋"/>
                <w:bCs/>
                <w:sz w:val="24"/>
                <w:szCs w:val="24"/>
              </w:rPr>
              <w:t>合计</w:t>
            </w:r>
          </w:p>
        </w:tc>
        <w:tc>
          <w:tcPr>
            <w:tcW w:w="924" w:type="dxa"/>
            <w:gridSpan w:val="2"/>
            <w:shd w:val="clear" w:color="auto" w:fill="FFFFFF"/>
            <w:noWrap w:val="0"/>
            <w:vAlign w:val="center"/>
          </w:tcPr>
          <w:p w14:paraId="74F68667">
            <w:pPr>
              <w:adjustRightInd w:val="0"/>
              <w:snapToGrid w:val="0"/>
              <w:jc w:val="center"/>
              <w:rPr>
                <w:rFonts w:hint="eastAsia" w:ascii="仿宋" w:hAnsi="仿宋" w:eastAsia="仿宋" w:cs="仿宋"/>
                <w:sz w:val="24"/>
                <w:szCs w:val="24"/>
              </w:rPr>
            </w:pPr>
          </w:p>
        </w:tc>
      </w:tr>
      <w:tr w14:paraId="274F9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95" w:hRule="atLeast"/>
        </w:trPr>
        <w:tc>
          <w:tcPr>
            <w:tcW w:w="1376" w:type="dxa"/>
            <w:vMerge w:val="restart"/>
            <w:shd w:val="clear" w:color="auto" w:fill="FFFFFF"/>
            <w:noWrap w:val="0"/>
            <w:vAlign w:val="center"/>
          </w:tcPr>
          <w:p w14:paraId="1818F327">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H</w:t>
            </w:r>
          </w:p>
          <w:p w14:paraId="371CD520">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实践内容（含实习见习研习，毕业论文等）</w:t>
            </w:r>
          </w:p>
        </w:tc>
        <w:tc>
          <w:tcPr>
            <w:tcW w:w="5695" w:type="dxa"/>
            <w:gridSpan w:val="9"/>
            <w:noWrap w:val="0"/>
            <w:vAlign w:val="center"/>
          </w:tcPr>
          <w:p w14:paraId="6CAFA9F8">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实践主要内容和要求</w:t>
            </w:r>
          </w:p>
        </w:tc>
        <w:tc>
          <w:tcPr>
            <w:tcW w:w="1153" w:type="dxa"/>
            <w:gridSpan w:val="3"/>
            <w:noWrap w:val="0"/>
            <w:vAlign w:val="center"/>
          </w:tcPr>
          <w:p w14:paraId="7E3C1FDF">
            <w:pPr>
              <w:adjustRightInd w:val="0"/>
              <w:snapToGrid w:val="0"/>
              <w:spacing w:line="240" w:lineRule="atLeast"/>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rPr>
              <w:t>支撑课程</w:t>
            </w:r>
          </w:p>
          <w:p w14:paraId="60E6A3B8">
            <w:pPr>
              <w:adjustRightInd w:val="0"/>
              <w:snapToGrid w:val="0"/>
              <w:spacing w:line="240" w:lineRule="atLeast"/>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rPr>
              <w:t>目标</w:t>
            </w:r>
          </w:p>
        </w:tc>
        <w:tc>
          <w:tcPr>
            <w:tcW w:w="924" w:type="dxa"/>
            <w:gridSpan w:val="2"/>
            <w:noWrap w:val="0"/>
            <w:vAlign w:val="center"/>
          </w:tcPr>
          <w:p w14:paraId="7293BEA5">
            <w:pPr>
              <w:adjustRightInd w:val="0"/>
              <w:snapToGrid w:val="0"/>
              <w:jc w:val="center"/>
              <w:rPr>
                <w:rFonts w:ascii="仿宋" w:hAnsi="仿宋" w:eastAsia="仿宋" w:cs="仿宋"/>
                <w:kern w:val="0"/>
                <w:sz w:val="24"/>
                <w:szCs w:val="24"/>
              </w:rPr>
            </w:pPr>
            <w:r>
              <w:rPr>
                <w:rFonts w:hint="eastAsia" w:ascii="仿宋" w:hAnsi="仿宋" w:eastAsia="仿宋" w:cs="仿宋"/>
                <w:kern w:val="0"/>
                <w:sz w:val="24"/>
                <w:szCs w:val="24"/>
              </w:rPr>
              <w:t>时长</w:t>
            </w:r>
          </w:p>
          <w:p w14:paraId="5B20FABC">
            <w:pPr>
              <w:adjustRightInd w:val="0"/>
              <w:snapToGrid w:val="0"/>
              <w:jc w:val="center"/>
              <w:rPr>
                <w:rFonts w:hint="eastAsia" w:ascii="仿宋" w:hAnsi="仿宋" w:eastAsia="仿宋" w:cs="仿宋"/>
                <w:sz w:val="24"/>
                <w:szCs w:val="24"/>
              </w:rPr>
            </w:pPr>
            <w:r>
              <w:rPr>
                <w:rFonts w:hint="eastAsia" w:ascii="仿宋" w:hAnsi="仿宋" w:eastAsia="仿宋" w:cs="仿宋"/>
                <w:kern w:val="0"/>
                <w:sz w:val="24"/>
                <w:szCs w:val="24"/>
              </w:rPr>
              <w:t>分配</w:t>
            </w:r>
          </w:p>
        </w:tc>
      </w:tr>
      <w:tr w14:paraId="0B6F7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trPr>
        <w:tc>
          <w:tcPr>
            <w:tcW w:w="1376" w:type="dxa"/>
            <w:vMerge w:val="continue"/>
            <w:shd w:val="clear" w:color="auto" w:fill="FFFFFF"/>
            <w:noWrap w:val="0"/>
            <w:vAlign w:val="center"/>
          </w:tcPr>
          <w:p w14:paraId="1F8C5748">
            <w:pPr>
              <w:adjustRightInd w:val="0"/>
              <w:snapToGrid w:val="0"/>
              <w:spacing w:line="240" w:lineRule="atLeast"/>
              <w:jc w:val="center"/>
              <w:rPr>
                <w:rFonts w:hint="eastAsia" w:ascii="仿宋" w:hAnsi="仿宋" w:eastAsia="仿宋" w:cs="仿宋"/>
                <w:sz w:val="24"/>
                <w:szCs w:val="24"/>
              </w:rPr>
            </w:pPr>
          </w:p>
        </w:tc>
        <w:tc>
          <w:tcPr>
            <w:tcW w:w="5695" w:type="dxa"/>
            <w:gridSpan w:val="9"/>
            <w:noWrap w:val="0"/>
            <w:vAlign w:val="top"/>
          </w:tcPr>
          <w:p w14:paraId="1E025B40">
            <w:pPr>
              <w:widowControl/>
              <w:autoSpaceDE w:val="0"/>
              <w:autoSpaceDN w:val="0"/>
              <w:adjustRightInd w:val="0"/>
              <w:snapToGrid w:val="0"/>
              <w:jc w:val="left"/>
              <w:textAlignment w:val="bottom"/>
              <w:rPr>
                <w:rFonts w:ascii="仿宋" w:hAnsi="仿宋" w:eastAsia="仿宋" w:cs="仿宋"/>
                <w:sz w:val="24"/>
                <w:szCs w:val="24"/>
              </w:rPr>
            </w:pPr>
          </w:p>
          <w:p w14:paraId="4703B23C">
            <w:pPr>
              <w:widowControl/>
              <w:autoSpaceDE w:val="0"/>
              <w:autoSpaceDN w:val="0"/>
              <w:adjustRightInd w:val="0"/>
              <w:snapToGrid w:val="0"/>
              <w:jc w:val="left"/>
              <w:textAlignment w:val="bottom"/>
              <w:rPr>
                <w:rFonts w:hint="eastAsia" w:ascii="仿宋" w:hAnsi="仿宋" w:eastAsia="仿宋" w:cs="仿宋"/>
                <w:sz w:val="24"/>
                <w:szCs w:val="24"/>
              </w:rPr>
            </w:pPr>
            <w:r>
              <w:rPr>
                <w:rFonts w:hint="eastAsia" w:ascii="仿宋" w:hAnsi="仿宋" w:eastAsia="仿宋" w:cs="仿宋"/>
                <w:sz w:val="24"/>
                <w:szCs w:val="24"/>
              </w:rPr>
              <w:t>无</w:t>
            </w:r>
          </w:p>
        </w:tc>
        <w:tc>
          <w:tcPr>
            <w:tcW w:w="1153" w:type="dxa"/>
            <w:gridSpan w:val="3"/>
            <w:noWrap w:val="0"/>
            <w:vAlign w:val="top"/>
          </w:tcPr>
          <w:p w14:paraId="1DF4136E">
            <w:pPr>
              <w:adjustRightInd w:val="0"/>
              <w:snapToGrid w:val="0"/>
              <w:jc w:val="left"/>
              <w:rPr>
                <w:rFonts w:hint="eastAsia" w:ascii="仿宋" w:hAnsi="仿宋" w:eastAsia="仿宋" w:cs="仿宋"/>
                <w:sz w:val="24"/>
                <w:szCs w:val="24"/>
              </w:rPr>
            </w:pPr>
          </w:p>
        </w:tc>
        <w:tc>
          <w:tcPr>
            <w:tcW w:w="924" w:type="dxa"/>
            <w:gridSpan w:val="2"/>
            <w:noWrap w:val="0"/>
            <w:vAlign w:val="top"/>
          </w:tcPr>
          <w:p w14:paraId="7013900B">
            <w:pPr>
              <w:adjustRightInd w:val="0"/>
              <w:snapToGrid w:val="0"/>
              <w:jc w:val="left"/>
              <w:rPr>
                <w:rFonts w:hint="eastAsia" w:ascii="仿宋" w:hAnsi="仿宋" w:eastAsia="仿宋" w:cs="仿宋"/>
                <w:sz w:val="24"/>
                <w:szCs w:val="24"/>
              </w:rPr>
            </w:pPr>
          </w:p>
        </w:tc>
      </w:tr>
      <w:tr w14:paraId="5745B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21" w:hRule="atLeast"/>
        </w:trPr>
        <w:tc>
          <w:tcPr>
            <w:tcW w:w="1376" w:type="dxa"/>
            <w:noWrap w:val="0"/>
            <w:vAlign w:val="center"/>
          </w:tcPr>
          <w:p w14:paraId="168F838C">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I</w:t>
            </w:r>
          </w:p>
          <w:p w14:paraId="1D3E7EB3">
            <w:pPr>
              <w:adjustRightInd w:val="0"/>
              <w:snapToGrid w:val="0"/>
              <w:spacing w:line="240" w:lineRule="atLeast"/>
              <w:jc w:val="center"/>
              <w:rPr>
                <w:rFonts w:hint="eastAsia" w:ascii="仿宋" w:hAnsi="仿宋" w:eastAsia="仿宋" w:cs="仿宋"/>
                <w:sz w:val="24"/>
                <w:szCs w:val="24"/>
                <w:lang w:eastAsia="zh-TW"/>
              </w:rPr>
            </w:pPr>
            <w:r>
              <w:rPr>
                <w:rFonts w:hint="eastAsia" w:ascii="仿宋" w:hAnsi="仿宋" w:eastAsia="仿宋" w:cs="仿宋"/>
                <w:sz w:val="24"/>
                <w:szCs w:val="24"/>
              </w:rPr>
              <w:t>教学方法与教学方式</w:t>
            </w:r>
          </w:p>
        </w:tc>
        <w:tc>
          <w:tcPr>
            <w:tcW w:w="7772" w:type="dxa"/>
            <w:gridSpan w:val="14"/>
            <w:tcBorders>
              <w:bottom w:val="single" w:color="auto" w:sz="4" w:space="0"/>
            </w:tcBorders>
            <w:noWrap w:val="0"/>
            <w:vAlign w:val="center"/>
          </w:tcPr>
          <w:p w14:paraId="460046F3">
            <w:pPr>
              <w:adjustRightInd w:val="0"/>
              <w:snapToGrid w:val="0"/>
              <w:rPr>
                <w:rFonts w:ascii="仿宋" w:eastAsia="仿宋" w:cs="仿宋"/>
                <w:sz w:val="24"/>
                <w:szCs w:val="24"/>
              </w:rPr>
            </w:pPr>
            <w:r>
              <w:rPr>
                <w:rFonts w:hint="eastAsia" w:ascii="仿宋" w:eastAsia="仿宋" w:cs="仿宋"/>
                <w:sz w:val="24"/>
                <w:szCs w:val="24"/>
              </w:rPr>
              <w:t>1.理论课全部采用多媒体教学，应用自编的多媒体课件。同时重视师生互动与小组活动，努力将课堂教学变为师生共同活动的过程。</w:t>
            </w:r>
          </w:p>
          <w:p w14:paraId="2D464629">
            <w:pPr>
              <w:adjustRightInd w:val="0"/>
              <w:snapToGrid w:val="0"/>
              <w:rPr>
                <w:rFonts w:ascii="仿宋" w:eastAsia="仿宋" w:cs="仿宋"/>
                <w:sz w:val="24"/>
                <w:szCs w:val="24"/>
              </w:rPr>
            </w:pPr>
            <w:r>
              <w:rPr>
                <w:rFonts w:hint="eastAsia" w:ascii="仿宋" w:eastAsia="仿宋" w:cs="仿宋"/>
                <w:sz w:val="24"/>
                <w:szCs w:val="24"/>
              </w:rPr>
              <w:t>2.开通学习通课堂，内置课后练习、翻转课堂小视频等。</w:t>
            </w:r>
          </w:p>
          <w:p w14:paraId="3FD2DAFC">
            <w:pPr>
              <w:spacing w:line="300" w:lineRule="exact"/>
              <w:jc w:val="left"/>
              <w:rPr>
                <w:rFonts w:ascii="仿宋" w:eastAsia="仿宋" w:cs="仿宋"/>
                <w:sz w:val="24"/>
                <w:szCs w:val="24"/>
              </w:rPr>
            </w:pPr>
            <w:r>
              <w:rPr>
                <w:rFonts w:hint="eastAsia" w:ascii="仿宋" w:eastAsia="仿宋" w:cs="仿宋"/>
                <w:sz w:val="24"/>
                <w:szCs w:val="24"/>
              </w:rPr>
              <w:t>3.主要方式：</w:t>
            </w:r>
          </w:p>
          <w:p w14:paraId="18EB3CC7">
            <w:pPr>
              <w:spacing w:line="300" w:lineRule="exact"/>
              <w:jc w:val="left"/>
              <w:rPr>
                <w:rFonts w:ascii="仿宋" w:eastAsia="仿宋" w:cs="仿宋"/>
                <w:sz w:val="24"/>
                <w:szCs w:val="24"/>
              </w:rPr>
            </w:pPr>
            <w:r>
              <w:rPr>
                <w:rFonts w:ascii="Wingdings" w:hAnsi="Wingdings" w:eastAsia="仿宋" w:cs="仿宋"/>
                <w:sz w:val="24"/>
                <w:szCs w:val="24"/>
              </w:rPr>
              <w:t></w:t>
            </w:r>
            <w:r>
              <w:rPr>
                <w:rFonts w:hint="eastAsia" w:ascii="仿宋" w:eastAsia="仿宋" w:cs="仿宋"/>
                <w:sz w:val="24"/>
                <w:szCs w:val="24"/>
              </w:rPr>
              <w:t xml:space="preserve">讲授  </w:t>
            </w:r>
            <w:r>
              <w:rPr>
                <w:rFonts w:ascii="Wingdings" w:hAnsi="Wingdings" w:eastAsia="仿宋" w:cs="仿宋"/>
                <w:sz w:val="24"/>
                <w:szCs w:val="24"/>
              </w:rPr>
              <w:t></w:t>
            </w:r>
            <w:r>
              <w:rPr>
                <w:rFonts w:hint="eastAsia" w:ascii="仿宋" w:eastAsia="仿宋" w:cs="仿宋"/>
                <w:sz w:val="24"/>
                <w:szCs w:val="24"/>
              </w:rPr>
              <w:t xml:space="preserve">网络学习  </w:t>
            </w:r>
            <w:r>
              <w:rPr>
                <w:rFonts w:ascii="Wingdings" w:hAnsi="Wingdings" w:eastAsia="仿宋" w:cs="仿宋"/>
                <w:sz w:val="24"/>
                <w:szCs w:val="24"/>
              </w:rPr>
              <w:t></w:t>
            </w:r>
            <w:r>
              <w:rPr>
                <w:rFonts w:hint="eastAsia" w:ascii="仿宋" w:eastAsia="仿宋" w:cs="仿宋"/>
                <w:sz w:val="24"/>
                <w:szCs w:val="24"/>
              </w:rPr>
              <w:t xml:space="preserve">讨论或座谈  </w:t>
            </w:r>
            <w:r>
              <w:rPr>
                <w:rFonts w:ascii="Wingdings" w:hAnsi="Wingdings" w:eastAsia="仿宋" w:cs="仿宋"/>
                <w:sz w:val="24"/>
                <w:szCs w:val="24"/>
              </w:rPr>
              <w:t></w:t>
            </w:r>
            <w:r>
              <w:rPr>
                <w:rFonts w:hint="eastAsia" w:ascii="仿宋" w:eastAsia="仿宋" w:cs="仿宋"/>
                <w:sz w:val="24"/>
                <w:szCs w:val="24"/>
              </w:rPr>
              <w:t xml:space="preserve">问题导向学  </w:t>
            </w:r>
          </w:p>
          <w:p w14:paraId="1F12BE47">
            <w:pPr>
              <w:spacing w:line="300" w:lineRule="exact"/>
              <w:jc w:val="left"/>
              <w:rPr>
                <w:rFonts w:ascii="仿宋" w:eastAsia="仿宋" w:cs="仿宋"/>
                <w:sz w:val="24"/>
                <w:szCs w:val="24"/>
              </w:rPr>
            </w:pPr>
            <w:r>
              <w:rPr>
                <w:rFonts w:ascii="Wingdings" w:hAnsi="Wingdings" w:eastAsia="仿宋" w:cs="仿宋"/>
                <w:sz w:val="24"/>
                <w:szCs w:val="24"/>
              </w:rPr>
              <w:t></w:t>
            </w:r>
            <w:r>
              <w:rPr>
                <w:rFonts w:hint="eastAsia" w:ascii="仿宋" w:eastAsia="仿宋" w:cs="仿宋"/>
                <w:sz w:val="24"/>
                <w:szCs w:val="24"/>
              </w:rPr>
              <w:t xml:space="preserve">分组合作学习  </w:t>
            </w:r>
            <w:r>
              <w:rPr>
                <w:rFonts w:ascii="Wingdings" w:hAnsi="Wingdings" w:eastAsia="仿宋" w:cs="仿宋"/>
                <w:sz w:val="24"/>
                <w:szCs w:val="24"/>
              </w:rPr>
              <w:t></w:t>
            </w:r>
            <w:r>
              <w:rPr>
                <w:rFonts w:hint="eastAsia" w:ascii="仿宋" w:eastAsia="仿宋" w:cs="仿宋"/>
                <w:sz w:val="24"/>
                <w:szCs w:val="24"/>
              </w:rPr>
              <w:t xml:space="preserve">反思性学习  </w:t>
            </w:r>
            <w:r>
              <w:rPr>
                <w:rFonts w:ascii="Wingdings" w:hAnsi="Wingdings" w:eastAsia="仿宋" w:cs="仿宋"/>
                <w:sz w:val="24"/>
                <w:szCs w:val="24"/>
              </w:rPr>
              <w:t></w:t>
            </w:r>
            <w:r>
              <w:rPr>
                <w:rFonts w:hint="eastAsia" w:ascii="仿宋" w:eastAsia="仿宋" w:cs="仿宋"/>
                <w:sz w:val="24"/>
                <w:szCs w:val="24"/>
              </w:rPr>
              <w:t xml:space="preserve">实作学习  </w:t>
            </w:r>
            <w:r>
              <w:rPr>
                <w:rFonts w:ascii="Wingdings" w:hAnsi="Wingdings" w:eastAsia="仿宋" w:cs="仿宋"/>
                <w:sz w:val="24"/>
                <w:szCs w:val="24"/>
              </w:rPr>
              <w:t></w:t>
            </w:r>
            <w:r>
              <w:rPr>
                <w:rFonts w:hint="eastAsia" w:ascii="仿宋" w:eastAsia="仿宋" w:cs="仿宋"/>
                <w:sz w:val="24"/>
                <w:szCs w:val="24"/>
              </w:rPr>
              <w:t xml:space="preserve">发表学习  </w:t>
            </w:r>
          </w:p>
          <w:p w14:paraId="2ACF981D">
            <w:pPr>
              <w:adjustRightInd w:val="0"/>
              <w:snapToGrid w:val="0"/>
              <w:rPr>
                <w:rFonts w:hint="eastAsia" w:ascii="仿宋" w:hAnsi="仿宋" w:eastAsia="仿宋" w:cs="仿宋"/>
                <w:sz w:val="24"/>
                <w:szCs w:val="24"/>
              </w:rPr>
            </w:pPr>
            <w:r>
              <w:rPr>
                <w:rFonts w:ascii="Wingdings" w:hAnsi="Wingdings" w:eastAsia="仿宋" w:cs="仿宋"/>
                <w:sz w:val="24"/>
                <w:szCs w:val="24"/>
              </w:rPr>
              <w:t></w:t>
            </w:r>
            <w:r>
              <w:rPr>
                <w:rFonts w:hint="eastAsia" w:ascii="仿宋" w:eastAsia="仿宋" w:cs="仿宋"/>
                <w:sz w:val="24"/>
                <w:szCs w:val="24"/>
              </w:rPr>
              <w:t xml:space="preserve">实习  </w:t>
            </w:r>
            <w:r>
              <w:rPr>
                <w:rFonts w:ascii="Wingdings" w:hAnsi="Wingdings" w:eastAsia="仿宋" w:cs="仿宋"/>
                <w:sz w:val="24"/>
                <w:szCs w:val="24"/>
              </w:rPr>
              <w:t></w:t>
            </w:r>
            <w:r>
              <w:rPr>
                <w:rFonts w:hint="eastAsia" w:ascii="仿宋" w:eastAsia="仿宋" w:cs="仿宋"/>
                <w:sz w:val="24"/>
                <w:szCs w:val="24"/>
              </w:rPr>
              <w:t xml:space="preserve">参观访问  </w:t>
            </w:r>
            <w:r>
              <w:rPr>
                <w:rFonts w:ascii="Wingdings" w:hAnsi="Wingdings" w:eastAsia="仿宋" w:cs="仿宋"/>
                <w:sz w:val="24"/>
                <w:szCs w:val="24"/>
              </w:rPr>
              <w:t></w:t>
            </w:r>
            <w:r>
              <w:rPr>
                <w:rFonts w:hint="eastAsia" w:ascii="仿宋" w:eastAsia="仿宋" w:cs="仿宋"/>
                <w:sz w:val="24"/>
                <w:szCs w:val="24"/>
              </w:rPr>
              <w:t xml:space="preserve">其它：口头训练 </w:t>
            </w:r>
            <w:r>
              <w:rPr>
                <w:rFonts w:hint="eastAsia" w:ascii="仿宋" w:eastAsia="仿宋" w:cs="仿宋"/>
                <w:sz w:val="24"/>
                <w:szCs w:val="24"/>
                <w:lang w:eastAsia="zh-CN"/>
              </w:rPr>
              <w:t>（</w:t>
            </w:r>
            <w:r>
              <w:rPr>
                <w:rFonts w:hint="eastAsia" w:ascii="仿宋" w:eastAsia="仿宋" w:cs="仿宋"/>
                <w:sz w:val="24"/>
                <w:szCs w:val="24"/>
              </w:rPr>
              <w:t>如口头训练等</w:t>
            </w:r>
            <w:r>
              <w:rPr>
                <w:rFonts w:hint="eastAsia" w:ascii="仿宋" w:eastAsia="仿宋" w:cs="仿宋"/>
                <w:sz w:val="24"/>
                <w:szCs w:val="24"/>
                <w:lang w:eastAsia="zh-CN"/>
              </w:rPr>
              <w:t>）</w:t>
            </w:r>
          </w:p>
        </w:tc>
      </w:tr>
      <w:tr w14:paraId="21763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0" w:hRule="atLeast"/>
        </w:trPr>
        <w:tc>
          <w:tcPr>
            <w:tcW w:w="1376" w:type="dxa"/>
            <w:noWrap w:val="0"/>
            <w:vAlign w:val="center"/>
          </w:tcPr>
          <w:p w14:paraId="4763959E">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J</w:t>
            </w:r>
          </w:p>
          <w:p w14:paraId="752DE20D">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教学条件</w:t>
            </w:r>
          </w:p>
          <w:p w14:paraId="381B5DB8">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需求</w:t>
            </w:r>
          </w:p>
        </w:tc>
        <w:tc>
          <w:tcPr>
            <w:tcW w:w="7772" w:type="dxa"/>
            <w:gridSpan w:val="14"/>
            <w:tcBorders>
              <w:bottom w:val="single" w:color="auto" w:sz="4" w:space="0"/>
            </w:tcBorders>
            <w:noWrap w:val="0"/>
            <w:vAlign w:val="center"/>
          </w:tcPr>
          <w:p w14:paraId="7D97E078">
            <w:pPr>
              <w:tabs>
                <w:tab w:val="left" w:pos="720"/>
              </w:tabs>
              <w:adjustRightInd w:val="0"/>
              <w:snapToGrid w:val="0"/>
              <w:rPr>
                <w:rFonts w:ascii="仿宋" w:eastAsia="仿宋" w:cs="仿宋"/>
                <w:sz w:val="24"/>
                <w:szCs w:val="24"/>
              </w:rPr>
            </w:pPr>
            <w:r>
              <w:rPr>
                <w:rFonts w:hint="eastAsia" w:ascii="仿宋" w:eastAsia="仿宋" w:cs="仿宋"/>
                <w:sz w:val="24"/>
                <w:szCs w:val="24"/>
              </w:rPr>
              <w:t xml:space="preserve">1. 多媒体教学 </w:t>
            </w:r>
          </w:p>
          <w:p w14:paraId="5CD4F62C">
            <w:pPr>
              <w:tabs>
                <w:tab w:val="left" w:pos="720"/>
              </w:tabs>
              <w:adjustRightInd w:val="0"/>
              <w:snapToGrid w:val="0"/>
              <w:jc w:val="left"/>
              <w:rPr>
                <w:rFonts w:hint="eastAsia" w:ascii="仿宋" w:eastAsia="仿宋"/>
                <w:sz w:val="24"/>
                <w:szCs w:val="24"/>
              </w:rPr>
            </w:pPr>
            <w:r>
              <w:rPr>
                <w:rFonts w:hint="eastAsia" w:ascii="仿宋" w:eastAsia="仿宋" w:cs="仿宋"/>
                <w:sz w:val="24"/>
                <w:szCs w:val="24"/>
              </w:rPr>
              <w:t>2.一</w:t>
            </w:r>
            <w:r>
              <w:rPr>
                <w:rFonts w:hint="eastAsia" w:ascii="仿宋" w:eastAsia="仿宋" w:cs="仿宋"/>
                <w:sz w:val="24"/>
                <w:szCs w:val="24"/>
                <w:lang w:eastAsia="zh-CN"/>
              </w:rPr>
              <w:t>课</w:t>
            </w:r>
            <w:r>
              <w:rPr>
                <w:rFonts w:hint="eastAsia" w:ascii="仿宋" w:eastAsia="仿宋" w:cs="仿宋"/>
                <w:sz w:val="24"/>
                <w:szCs w:val="24"/>
              </w:rPr>
              <w:t>双师，邀请业界</w:t>
            </w:r>
            <w:r>
              <w:rPr>
                <w:rFonts w:hint="eastAsia" w:ascii="仿宋" w:eastAsia="仿宋" w:cs="仿宋"/>
                <w:sz w:val="24"/>
                <w:szCs w:val="24"/>
                <w:lang w:eastAsia="zh-CN"/>
              </w:rPr>
              <w:t>优秀</w:t>
            </w:r>
            <w:r>
              <w:rPr>
                <w:rFonts w:hint="eastAsia" w:ascii="仿宋" w:eastAsia="仿宋" w:cs="仿宋"/>
                <w:sz w:val="24"/>
                <w:szCs w:val="24"/>
              </w:rPr>
              <w:t>教师讲授家委会建设、</w:t>
            </w:r>
            <w:r>
              <w:rPr>
                <w:rFonts w:hint="eastAsia" w:ascii="仿宋" w:eastAsia="仿宋"/>
                <w:sz w:val="24"/>
                <w:szCs w:val="24"/>
              </w:rPr>
              <w:t>与“特殊需要儿童”家长的沟通、突发事件中家园沟通及应对、家长提出不合理需求时的沟通与应对</w:t>
            </w:r>
            <w:r>
              <w:rPr>
                <w:rFonts w:hint="eastAsia" w:ascii="仿宋" w:eastAsia="仿宋" w:cs="仿宋"/>
                <w:sz w:val="24"/>
                <w:szCs w:val="24"/>
              </w:rPr>
              <w:t>内容。</w:t>
            </w:r>
          </w:p>
        </w:tc>
      </w:tr>
      <w:tr w14:paraId="3F33E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674" w:hRule="atLeast"/>
        </w:trPr>
        <w:tc>
          <w:tcPr>
            <w:tcW w:w="1376" w:type="dxa"/>
            <w:vMerge w:val="restart"/>
            <w:noWrap w:val="0"/>
            <w:vAlign w:val="center"/>
          </w:tcPr>
          <w:p w14:paraId="69084AE8">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K</w:t>
            </w:r>
          </w:p>
          <w:p w14:paraId="3552FE04">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课程目标及其考核内容、考核方式及评分占比</w:t>
            </w:r>
          </w:p>
        </w:tc>
        <w:tc>
          <w:tcPr>
            <w:tcW w:w="1032" w:type="dxa"/>
            <w:vMerge w:val="restart"/>
            <w:noWrap w:val="0"/>
            <w:vAlign w:val="center"/>
          </w:tcPr>
          <w:p w14:paraId="11D05B64">
            <w:pPr>
              <w:adjustRightInd w:val="0"/>
              <w:snapToGrid w:val="0"/>
              <w:rPr>
                <w:rFonts w:hint="eastAsia" w:ascii="仿宋" w:hAnsi="仿宋" w:eastAsia="仿宋" w:cs="仿宋"/>
                <w:sz w:val="24"/>
                <w:szCs w:val="24"/>
              </w:rPr>
            </w:pPr>
            <w:r>
              <w:rPr>
                <w:rFonts w:hint="eastAsia" w:ascii="仿宋" w:hAnsi="仿宋" w:eastAsia="仿宋" w:cs="仿宋"/>
                <w:sz w:val="24"/>
                <w:szCs w:val="24"/>
              </w:rPr>
              <w:t>课程目标及评分占比</w:t>
            </w:r>
          </w:p>
        </w:tc>
        <w:tc>
          <w:tcPr>
            <w:tcW w:w="3247" w:type="dxa"/>
            <w:gridSpan w:val="5"/>
            <w:vMerge w:val="restart"/>
            <w:tcBorders>
              <w:right w:val="single" w:color="000000" w:sz="4" w:space="0"/>
            </w:tcBorders>
            <w:noWrap w:val="0"/>
            <w:vAlign w:val="center"/>
          </w:tcPr>
          <w:p w14:paraId="1F589537">
            <w:pPr>
              <w:tabs>
                <w:tab w:val="left" w:pos="720"/>
              </w:tabs>
              <w:adjustRightInd w:val="0"/>
              <w:snapToGrid w:val="0"/>
              <w:jc w:val="center"/>
              <w:rPr>
                <w:rFonts w:hint="eastAsia" w:ascii="仿宋" w:hAnsi="仿宋" w:eastAsia="仿宋" w:cs="仿宋"/>
                <w:kern w:val="0"/>
                <w:sz w:val="24"/>
                <w:szCs w:val="24"/>
              </w:rPr>
            </w:pPr>
            <w:r>
              <w:rPr>
                <w:rFonts w:hint="eastAsia" w:ascii="仿宋" w:hAnsi="仿宋" w:eastAsia="仿宋" w:cs="仿宋"/>
                <w:kern w:val="0"/>
                <w:sz w:val="24"/>
                <w:szCs w:val="24"/>
              </w:rPr>
              <w:t>考核内容</w:t>
            </w:r>
          </w:p>
        </w:tc>
        <w:tc>
          <w:tcPr>
            <w:tcW w:w="2904" w:type="dxa"/>
            <w:gridSpan w:val="7"/>
            <w:tcBorders>
              <w:left w:val="single" w:color="000000" w:sz="4" w:space="0"/>
              <w:right w:val="single" w:color="000000" w:sz="4" w:space="0"/>
            </w:tcBorders>
            <w:noWrap w:val="0"/>
            <w:vAlign w:val="center"/>
          </w:tcPr>
          <w:p w14:paraId="2429C05D">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考核方式</w:t>
            </w:r>
          </w:p>
        </w:tc>
        <w:tc>
          <w:tcPr>
            <w:tcW w:w="589" w:type="dxa"/>
            <w:vMerge w:val="restart"/>
            <w:tcBorders>
              <w:left w:val="single" w:color="000000" w:sz="4" w:space="0"/>
            </w:tcBorders>
            <w:noWrap w:val="0"/>
            <w:vAlign w:val="center"/>
          </w:tcPr>
          <w:p w14:paraId="434AD194">
            <w:pPr>
              <w:tabs>
                <w:tab w:val="left" w:pos="720"/>
              </w:tabs>
              <w:adjustRightInd w:val="0"/>
              <w:snapToGrid w:val="0"/>
              <w:jc w:val="center"/>
              <w:rPr>
                <w:rFonts w:hint="eastAsia" w:ascii="仿宋" w:hAnsi="仿宋" w:eastAsia="仿宋" w:cs="仿宋"/>
                <w:kern w:val="0"/>
                <w:sz w:val="24"/>
                <w:szCs w:val="24"/>
              </w:rPr>
            </w:pPr>
            <w:r>
              <w:rPr>
                <w:rFonts w:hint="eastAsia" w:ascii="仿宋" w:hAnsi="仿宋" w:eastAsia="仿宋" w:cs="仿宋"/>
                <w:sz w:val="24"/>
                <w:szCs w:val="24"/>
              </w:rPr>
              <w:t>课程分目标的达成度</w:t>
            </w:r>
          </w:p>
        </w:tc>
      </w:tr>
      <w:tr w14:paraId="6F9AC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trPr>
        <w:tc>
          <w:tcPr>
            <w:tcW w:w="1376" w:type="dxa"/>
            <w:vMerge w:val="continue"/>
            <w:noWrap w:val="0"/>
            <w:vAlign w:val="center"/>
          </w:tcPr>
          <w:p w14:paraId="571333EB">
            <w:pPr>
              <w:adjustRightInd w:val="0"/>
              <w:snapToGrid w:val="0"/>
              <w:spacing w:line="240" w:lineRule="atLeast"/>
              <w:jc w:val="center"/>
              <w:rPr>
                <w:rFonts w:hint="eastAsia" w:ascii="仿宋" w:hAnsi="仿宋" w:eastAsia="仿宋" w:cs="仿宋"/>
                <w:sz w:val="24"/>
                <w:szCs w:val="24"/>
              </w:rPr>
            </w:pPr>
          </w:p>
        </w:tc>
        <w:tc>
          <w:tcPr>
            <w:tcW w:w="1032" w:type="dxa"/>
            <w:vMerge w:val="continue"/>
            <w:tcBorders>
              <w:tl2br w:val="single" w:color="auto" w:sz="4" w:space="0"/>
            </w:tcBorders>
            <w:noWrap w:val="0"/>
            <w:vAlign w:val="center"/>
          </w:tcPr>
          <w:p w14:paraId="300B6EEE">
            <w:pPr>
              <w:adjustRightInd w:val="0"/>
              <w:snapToGrid w:val="0"/>
              <w:jc w:val="right"/>
              <w:rPr>
                <w:rFonts w:hint="eastAsia" w:ascii="仿宋" w:hAnsi="仿宋" w:eastAsia="仿宋" w:cs="仿宋"/>
                <w:sz w:val="24"/>
                <w:szCs w:val="24"/>
              </w:rPr>
            </w:pPr>
          </w:p>
        </w:tc>
        <w:tc>
          <w:tcPr>
            <w:tcW w:w="3247" w:type="dxa"/>
            <w:gridSpan w:val="5"/>
            <w:vMerge w:val="continue"/>
            <w:tcBorders>
              <w:right w:val="single" w:color="000000" w:sz="4" w:space="0"/>
            </w:tcBorders>
            <w:noWrap w:val="0"/>
            <w:vAlign w:val="center"/>
          </w:tcPr>
          <w:p w14:paraId="5844C875">
            <w:pPr>
              <w:tabs>
                <w:tab w:val="left" w:pos="720"/>
              </w:tabs>
              <w:adjustRightInd w:val="0"/>
              <w:snapToGrid w:val="0"/>
              <w:jc w:val="center"/>
              <w:rPr>
                <w:rFonts w:hint="eastAsia" w:ascii="仿宋" w:hAnsi="仿宋" w:eastAsia="仿宋" w:cs="仿宋"/>
                <w:kern w:val="0"/>
                <w:sz w:val="24"/>
                <w:szCs w:val="24"/>
              </w:rPr>
            </w:pPr>
          </w:p>
        </w:tc>
        <w:tc>
          <w:tcPr>
            <w:tcW w:w="555" w:type="dxa"/>
            <w:tcBorders>
              <w:left w:val="single" w:color="000000" w:sz="4" w:space="0"/>
            </w:tcBorders>
            <w:noWrap w:val="0"/>
            <w:vAlign w:val="top"/>
          </w:tcPr>
          <w:p w14:paraId="3B2FBB0B">
            <w:pPr>
              <w:adjustRightInd w:val="0"/>
              <w:snapToGrid w:val="0"/>
              <w:spacing w:line="240" w:lineRule="exact"/>
              <w:jc w:val="center"/>
              <w:rPr>
                <w:rFonts w:ascii="仿宋" w:eastAsia="仿宋" w:cs="仿宋"/>
                <w:color w:val="000000" w:themeColor="text1"/>
                <w:sz w:val="24"/>
                <w:szCs w:val="24"/>
                <w14:textFill>
                  <w14:solidFill>
                    <w14:schemeClr w14:val="tx1"/>
                  </w14:solidFill>
                </w14:textFill>
              </w:rPr>
            </w:pPr>
            <w:r>
              <w:rPr>
                <w:rFonts w:hint="eastAsia" w:ascii="仿宋" w:eastAsia="仿宋" w:cs="仿宋"/>
                <w:color w:val="000000" w:themeColor="text1"/>
                <w:sz w:val="24"/>
                <w:szCs w:val="24"/>
                <w14:textFill>
                  <w14:solidFill>
                    <w14:schemeClr w14:val="tx1"/>
                  </w14:solidFill>
                </w14:textFill>
              </w:rPr>
              <w:t>课堂互动</w:t>
            </w:r>
            <w:r>
              <w:rPr>
                <w:rFonts w:hint="eastAsia" w:ascii="仿宋" w:eastAsia="仿宋" w:cs="仿宋"/>
                <w:color w:val="000000" w:themeColor="text1"/>
                <w:sz w:val="18"/>
                <w:szCs w:val="18"/>
                <w14:textFill>
                  <w14:solidFill>
                    <w14:schemeClr w14:val="tx1"/>
                  </w14:solidFill>
                </w14:textFill>
              </w:rPr>
              <w:t>（</w:t>
            </w:r>
            <w:r>
              <w:rPr>
                <w:rFonts w:ascii="仿宋" w:eastAsia="仿宋" w:cs="仿宋"/>
                <w:color w:val="000000" w:themeColor="text1"/>
                <w:sz w:val="18"/>
                <w:szCs w:val="18"/>
                <w14:textFill>
                  <w14:solidFill>
                    <w14:schemeClr w14:val="tx1"/>
                  </w14:solidFill>
                </w14:textFill>
              </w:rPr>
              <w:t>2</w:t>
            </w:r>
            <w:r>
              <w:rPr>
                <w:rFonts w:hint="eastAsia" w:ascii="仿宋" w:eastAsia="仿宋" w:cs="仿宋"/>
                <w:color w:val="000000" w:themeColor="text1"/>
                <w:sz w:val="18"/>
                <w:szCs w:val="18"/>
                <w14:textFill>
                  <w14:solidFill>
                    <w14:schemeClr w14:val="tx1"/>
                  </w14:solidFill>
                </w14:textFill>
              </w:rPr>
              <w:t>0%）</w:t>
            </w:r>
          </w:p>
        </w:tc>
        <w:tc>
          <w:tcPr>
            <w:tcW w:w="575" w:type="dxa"/>
            <w:tcBorders>
              <w:bottom w:val="single" w:color="auto" w:sz="4" w:space="0"/>
              <w:right w:val="single" w:color="000000" w:sz="4" w:space="0"/>
            </w:tcBorders>
            <w:noWrap w:val="0"/>
            <w:vAlign w:val="top"/>
          </w:tcPr>
          <w:p w14:paraId="479E388F">
            <w:pPr>
              <w:adjustRightInd w:val="0"/>
              <w:snapToGrid w:val="0"/>
              <w:spacing w:line="240" w:lineRule="exact"/>
              <w:jc w:val="center"/>
              <w:rPr>
                <w:rFonts w:ascii="仿宋" w:eastAsia="仿宋" w:cs="仿宋"/>
                <w:color w:val="000000" w:themeColor="text1"/>
                <w:sz w:val="24"/>
                <w:szCs w:val="24"/>
                <w14:textFill>
                  <w14:solidFill>
                    <w14:schemeClr w14:val="tx1"/>
                  </w14:solidFill>
                </w14:textFill>
              </w:rPr>
            </w:pPr>
            <w:r>
              <w:rPr>
                <w:rFonts w:hint="eastAsia" w:ascii="仿宋" w:eastAsia="仿宋" w:cs="仿宋"/>
                <w:color w:val="000000" w:themeColor="text1"/>
                <w:sz w:val="24"/>
                <w:szCs w:val="24"/>
                <w14:textFill>
                  <w14:solidFill>
                    <w14:schemeClr w14:val="tx1"/>
                  </w14:solidFill>
                </w14:textFill>
              </w:rPr>
              <w:t>学习通作业</w:t>
            </w:r>
            <w:r>
              <w:rPr>
                <w:rFonts w:hint="eastAsia" w:ascii="仿宋" w:eastAsia="仿宋" w:cs="仿宋"/>
                <w:color w:val="000000" w:themeColor="text1"/>
                <w:sz w:val="18"/>
                <w:szCs w:val="18"/>
                <w14:textFill>
                  <w14:solidFill>
                    <w14:schemeClr w14:val="tx1"/>
                  </w14:solidFill>
                </w14:textFill>
              </w:rPr>
              <w:t>（</w:t>
            </w:r>
            <w:r>
              <w:rPr>
                <w:rFonts w:ascii="仿宋" w:eastAsia="仿宋" w:cs="仿宋"/>
                <w:color w:val="000000" w:themeColor="text1"/>
                <w:sz w:val="18"/>
                <w:szCs w:val="18"/>
                <w14:textFill>
                  <w14:solidFill>
                    <w14:schemeClr w14:val="tx1"/>
                  </w14:solidFill>
                </w14:textFill>
              </w:rPr>
              <w:t>48</w:t>
            </w:r>
            <w:r>
              <w:rPr>
                <w:rFonts w:hint="eastAsia" w:ascii="仿宋" w:eastAsia="仿宋" w:cs="仿宋"/>
                <w:color w:val="000000" w:themeColor="text1"/>
                <w:sz w:val="18"/>
                <w:szCs w:val="18"/>
                <w14:textFill>
                  <w14:solidFill>
                    <w14:schemeClr w14:val="tx1"/>
                  </w14:solidFill>
                </w14:textFill>
              </w:rPr>
              <w:t>%）</w:t>
            </w:r>
          </w:p>
        </w:tc>
        <w:tc>
          <w:tcPr>
            <w:tcW w:w="600" w:type="dxa"/>
            <w:gridSpan w:val="2"/>
            <w:tcBorders>
              <w:left w:val="single" w:color="000000" w:sz="4" w:space="0"/>
              <w:bottom w:val="single" w:color="auto" w:sz="4" w:space="0"/>
            </w:tcBorders>
            <w:noWrap w:val="0"/>
            <w:vAlign w:val="top"/>
          </w:tcPr>
          <w:p w14:paraId="426CDDE9">
            <w:pPr>
              <w:adjustRightInd w:val="0"/>
              <w:snapToGrid w:val="0"/>
              <w:spacing w:line="240" w:lineRule="exact"/>
              <w:ind w:left="-27" w:hanging="15"/>
              <w:jc w:val="center"/>
              <w:rPr>
                <w:rFonts w:ascii="仿宋" w:eastAsia="仿宋" w:cs="仿宋"/>
                <w:color w:val="000000" w:themeColor="text1"/>
                <w:sz w:val="24"/>
                <w:szCs w:val="24"/>
                <w14:textFill>
                  <w14:solidFill>
                    <w14:schemeClr w14:val="tx1"/>
                  </w14:solidFill>
                </w14:textFill>
              </w:rPr>
            </w:pPr>
            <w:r>
              <w:rPr>
                <w:rFonts w:hint="eastAsia" w:ascii="仿宋" w:eastAsia="仿宋" w:cs="仿宋"/>
                <w:color w:val="000000" w:themeColor="text1"/>
                <w:sz w:val="24"/>
                <w:szCs w:val="24"/>
                <w14:textFill>
                  <w14:solidFill>
                    <w14:schemeClr w14:val="tx1"/>
                  </w14:solidFill>
                </w14:textFill>
              </w:rPr>
              <w:t>阅读打卡</w:t>
            </w:r>
            <w:r>
              <w:rPr>
                <w:rFonts w:hint="eastAsia" w:ascii="仿宋" w:eastAsia="仿宋" w:cs="仿宋"/>
                <w:color w:val="000000" w:themeColor="text1"/>
                <w:sz w:val="18"/>
                <w:szCs w:val="18"/>
                <w14:textFill>
                  <w14:solidFill>
                    <w14:schemeClr w14:val="tx1"/>
                  </w14:solidFill>
                </w14:textFill>
              </w:rPr>
              <w:t>（1</w:t>
            </w:r>
            <w:r>
              <w:rPr>
                <w:rFonts w:ascii="仿宋" w:eastAsia="仿宋" w:cs="仿宋"/>
                <w:color w:val="000000" w:themeColor="text1"/>
                <w:sz w:val="18"/>
                <w:szCs w:val="18"/>
                <w14:textFill>
                  <w14:solidFill>
                    <w14:schemeClr w14:val="tx1"/>
                  </w14:solidFill>
                </w14:textFill>
              </w:rPr>
              <w:t>6%</w:t>
            </w:r>
            <w:r>
              <w:rPr>
                <w:rFonts w:hint="eastAsia" w:ascii="仿宋" w:eastAsia="仿宋" w:cs="仿宋"/>
                <w:color w:val="000000" w:themeColor="text1"/>
                <w:sz w:val="18"/>
                <w:szCs w:val="18"/>
                <w14:textFill>
                  <w14:solidFill>
                    <w14:schemeClr w14:val="tx1"/>
                  </w14:solidFill>
                </w14:textFill>
              </w:rPr>
              <w:t>）</w:t>
            </w:r>
          </w:p>
        </w:tc>
        <w:tc>
          <w:tcPr>
            <w:tcW w:w="600" w:type="dxa"/>
            <w:tcBorders>
              <w:left w:val="single" w:color="000000" w:sz="4" w:space="0"/>
              <w:bottom w:val="single" w:color="auto" w:sz="4" w:space="0"/>
            </w:tcBorders>
            <w:noWrap w:val="0"/>
            <w:vAlign w:val="top"/>
          </w:tcPr>
          <w:p w14:paraId="06D52FE2">
            <w:pPr>
              <w:adjustRightInd w:val="0"/>
              <w:snapToGrid w:val="0"/>
              <w:spacing w:line="240" w:lineRule="exact"/>
              <w:ind w:left="-27" w:hanging="15"/>
              <w:jc w:val="center"/>
              <w:rPr>
                <w:rFonts w:ascii="仿宋" w:eastAsia="仿宋" w:cs="仿宋"/>
                <w:color w:val="000000" w:themeColor="text1"/>
                <w:sz w:val="24"/>
                <w:szCs w:val="24"/>
                <w14:textFill>
                  <w14:solidFill>
                    <w14:schemeClr w14:val="tx1"/>
                  </w14:solidFill>
                </w14:textFill>
              </w:rPr>
            </w:pPr>
            <w:r>
              <w:rPr>
                <w:rFonts w:hint="eastAsia" w:ascii="仿宋" w:eastAsia="仿宋" w:cs="仿宋"/>
                <w:color w:val="000000" w:themeColor="text1"/>
                <w:sz w:val="24"/>
                <w:szCs w:val="24"/>
                <w14:textFill>
                  <w14:solidFill>
                    <w14:schemeClr w14:val="tx1"/>
                  </w14:solidFill>
                </w14:textFill>
              </w:rPr>
              <w:t>小测试</w:t>
            </w:r>
            <w:r>
              <w:rPr>
                <w:rFonts w:hint="eastAsia" w:ascii="仿宋" w:eastAsia="仿宋" w:cs="仿宋"/>
                <w:color w:val="000000" w:themeColor="text1"/>
                <w:sz w:val="18"/>
                <w:szCs w:val="18"/>
                <w14:textFill>
                  <w14:solidFill>
                    <w14:schemeClr w14:val="tx1"/>
                  </w14:solidFill>
                </w14:textFill>
              </w:rPr>
              <w:t>（</w:t>
            </w:r>
            <w:r>
              <w:rPr>
                <w:rFonts w:ascii="仿宋" w:eastAsia="仿宋" w:cs="仿宋"/>
                <w:color w:val="000000" w:themeColor="text1"/>
                <w:sz w:val="18"/>
                <w:szCs w:val="18"/>
                <w14:textFill>
                  <w14:solidFill>
                    <w14:schemeClr w14:val="tx1"/>
                  </w14:solidFill>
                </w14:textFill>
              </w:rPr>
              <w:t>16</w:t>
            </w:r>
            <w:r>
              <w:rPr>
                <w:rFonts w:hint="eastAsia" w:ascii="仿宋" w:eastAsia="仿宋" w:cs="仿宋"/>
                <w:color w:val="000000" w:themeColor="text1"/>
                <w:sz w:val="18"/>
                <w:szCs w:val="18"/>
                <w14:textFill>
                  <w14:solidFill>
                    <w14:schemeClr w14:val="tx1"/>
                  </w14:solidFill>
                </w14:textFill>
              </w:rPr>
              <w:t>%）</w:t>
            </w:r>
          </w:p>
        </w:tc>
        <w:tc>
          <w:tcPr>
            <w:tcW w:w="574" w:type="dxa"/>
            <w:gridSpan w:val="2"/>
            <w:tcBorders>
              <w:bottom w:val="single" w:color="auto" w:sz="4" w:space="0"/>
              <w:right w:val="single" w:color="000000" w:sz="4" w:space="0"/>
            </w:tcBorders>
            <w:noWrap w:val="0"/>
            <w:vAlign w:val="top"/>
          </w:tcPr>
          <w:p w14:paraId="38757575">
            <w:pPr>
              <w:adjustRightInd w:val="0"/>
              <w:snapToGrid w:val="0"/>
              <w:spacing w:line="240" w:lineRule="exact"/>
              <w:ind w:left="-27" w:hanging="15"/>
              <w:jc w:val="center"/>
              <w:rPr>
                <w:rFonts w:ascii="仿宋" w:eastAsia="仿宋" w:cs="仿宋"/>
                <w:sz w:val="24"/>
                <w:szCs w:val="24"/>
              </w:rPr>
            </w:pPr>
          </w:p>
        </w:tc>
        <w:tc>
          <w:tcPr>
            <w:tcW w:w="589" w:type="dxa"/>
            <w:vMerge w:val="continue"/>
            <w:tcBorders>
              <w:left w:val="single" w:color="000000" w:sz="4" w:space="0"/>
              <w:bottom w:val="single" w:color="auto" w:sz="4" w:space="0"/>
            </w:tcBorders>
            <w:noWrap w:val="0"/>
            <w:vAlign w:val="center"/>
          </w:tcPr>
          <w:p w14:paraId="309EE654">
            <w:pPr>
              <w:tabs>
                <w:tab w:val="left" w:pos="720"/>
              </w:tabs>
              <w:adjustRightInd w:val="0"/>
              <w:snapToGrid w:val="0"/>
              <w:jc w:val="center"/>
              <w:rPr>
                <w:rFonts w:hint="eastAsia" w:ascii="仿宋" w:hAnsi="仿宋" w:eastAsia="仿宋" w:cs="仿宋"/>
                <w:sz w:val="24"/>
                <w:szCs w:val="24"/>
              </w:rPr>
            </w:pPr>
          </w:p>
        </w:tc>
      </w:tr>
      <w:tr w14:paraId="380B9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vMerge w:val="continue"/>
            <w:noWrap w:val="0"/>
            <w:vAlign w:val="center"/>
          </w:tcPr>
          <w:p w14:paraId="16321297">
            <w:pPr>
              <w:adjustRightInd w:val="0"/>
              <w:snapToGrid w:val="0"/>
              <w:spacing w:line="240" w:lineRule="atLeast"/>
              <w:jc w:val="center"/>
              <w:rPr>
                <w:rFonts w:hint="eastAsia" w:ascii="仿宋" w:hAnsi="仿宋" w:eastAsia="仿宋" w:cs="仿宋"/>
                <w:sz w:val="24"/>
                <w:szCs w:val="24"/>
                <w:lang w:eastAsia="zh-TW"/>
              </w:rPr>
            </w:pPr>
          </w:p>
        </w:tc>
        <w:tc>
          <w:tcPr>
            <w:tcW w:w="1032" w:type="dxa"/>
            <w:tcBorders>
              <w:bottom w:val="single" w:color="auto" w:sz="4" w:space="0"/>
            </w:tcBorders>
            <w:noWrap w:val="0"/>
            <w:vAlign w:val="center"/>
          </w:tcPr>
          <w:p w14:paraId="45E2FEBF">
            <w:pPr>
              <w:adjustRightInd w:val="0"/>
              <w:snapToGrid w:val="0"/>
              <w:jc w:val="center"/>
              <w:rPr>
                <w:rFonts w:ascii="仿宋" w:eastAsia="仿宋" w:cs="仿宋"/>
                <w:sz w:val="24"/>
                <w:szCs w:val="24"/>
              </w:rPr>
            </w:pPr>
            <w:r>
              <w:rPr>
                <w:rFonts w:hint="eastAsia" w:ascii="仿宋" w:eastAsia="仿宋" w:cs="仿宋"/>
                <w:sz w:val="24"/>
                <w:szCs w:val="24"/>
              </w:rPr>
              <w:t>课程目标1</w:t>
            </w:r>
          </w:p>
          <w:p w14:paraId="5D088E2A">
            <w:pPr>
              <w:adjustRightInd w:val="0"/>
              <w:snapToGrid w:val="0"/>
              <w:jc w:val="center"/>
              <w:rPr>
                <w:rFonts w:ascii="仿宋" w:eastAsia="仿宋" w:cs="仿宋"/>
                <w:sz w:val="24"/>
                <w:szCs w:val="24"/>
              </w:rPr>
            </w:pPr>
            <w:r>
              <w:rPr>
                <w:rFonts w:hint="eastAsia" w:ascii="仿宋" w:eastAsia="仿宋" w:cs="仿宋"/>
                <w:sz w:val="24"/>
                <w:szCs w:val="24"/>
              </w:rPr>
              <w:t>（20%）</w:t>
            </w:r>
          </w:p>
        </w:tc>
        <w:tc>
          <w:tcPr>
            <w:tcW w:w="3247" w:type="dxa"/>
            <w:gridSpan w:val="5"/>
            <w:tcBorders>
              <w:top w:val="single" w:color="000000" w:sz="4" w:space="0"/>
              <w:left w:val="single" w:color="000000" w:sz="4" w:space="0"/>
              <w:bottom w:val="single" w:color="000000" w:sz="4" w:space="0"/>
              <w:right w:val="single" w:color="000000" w:sz="4" w:space="0"/>
            </w:tcBorders>
            <w:noWrap w:val="0"/>
            <w:vAlign w:val="center"/>
          </w:tcPr>
          <w:p w14:paraId="188CEEFA">
            <w:pPr>
              <w:tabs>
                <w:tab w:val="left" w:pos="720"/>
              </w:tabs>
              <w:adjustRightInd w:val="0"/>
              <w:snapToGrid w:val="0"/>
              <w:jc w:val="left"/>
              <w:rPr>
                <w:rFonts w:ascii="仿宋" w:eastAsia="仿宋"/>
                <w:szCs w:val="21"/>
                <w:highlight w:val="yellow"/>
              </w:rPr>
            </w:pPr>
            <w:r>
              <w:rPr>
                <w:rFonts w:hint="eastAsia" w:ascii="仿宋" w:eastAsia="仿宋" w:cs="仿宋"/>
                <w:szCs w:val="21"/>
              </w:rPr>
              <w:t>教育应培养什么样的人、品格形成的模型、亲子关系建立的模型、什么是无条件接纳、无条件接纳的重要性、如何接纳孩子、赞赏的重要性、赞赏孩子的正确方式与错误方式、避免论断孩子、重视夫妻关系的重要性、高亲密度婚姻的3个原则、情感银行、爱在时光里、父母应有界限意识、父母应成为建造者、界限的漏斗原则、如何给孩子设立界限、权威与权力的区别、权威的来源、如何用权威管教孩子、惩罚与管教的区别</w:t>
            </w:r>
          </w:p>
        </w:tc>
        <w:tc>
          <w:tcPr>
            <w:tcW w:w="555" w:type="dxa"/>
            <w:tcBorders>
              <w:top w:val="single" w:color="000000" w:sz="4" w:space="0"/>
              <w:left w:val="single" w:color="000000" w:sz="4" w:space="0"/>
              <w:bottom w:val="single" w:color="000000" w:sz="4" w:space="0"/>
              <w:right w:val="single" w:color="000000" w:sz="4" w:space="0"/>
            </w:tcBorders>
            <w:noWrap w:val="0"/>
            <w:vAlign w:val="center"/>
          </w:tcPr>
          <w:p w14:paraId="4028E9B7">
            <w:pPr>
              <w:adjustRightInd w:val="0"/>
              <w:snapToGrid w:val="0"/>
              <w:jc w:val="center"/>
              <w:rPr>
                <w:rFonts w:ascii="仿宋" w:eastAsia="仿宋" w:cs="仿宋"/>
                <w:sz w:val="24"/>
                <w:szCs w:val="24"/>
              </w:rPr>
            </w:pPr>
            <w:r>
              <w:rPr>
                <w:rFonts w:ascii="仿宋" w:eastAsia="仿宋" w:cs="仿宋"/>
                <w:sz w:val="24"/>
                <w:szCs w:val="24"/>
              </w:rPr>
              <w:t>4</w:t>
            </w:r>
          </w:p>
        </w:tc>
        <w:tc>
          <w:tcPr>
            <w:tcW w:w="575" w:type="dxa"/>
            <w:tcBorders>
              <w:top w:val="single" w:color="000000" w:sz="4" w:space="0"/>
              <w:left w:val="single" w:color="000000" w:sz="4" w:space="0"/>
              <w:bottom w:val="single" w:color="000000" w:sz="4" w:space="0"/>
              <w:right w:val="single" w:color="000000" w:sz="4" w:space="0"/>
            </w:tcBorders>
            <w:noWrap w:val="0"/>
            <w:vAlign w:val="center"/>
          </w:tcPr>
          <w:p w14:paraId="3AF17FD7">
            <w:pPr>
              <w:tabs>
                <w:tab w:val="left" w:pos="720"/>
              </w:tabs>
              <w:adjustRightInd w:val="0"/>
              <w:snapToGrid w:val="0"/>
              <w:jc w:val="center"/>
              <w:rPr>
                <w:rFonts w:ascii="仿宋" w:eastAsia="仿宋" w:cs="仿宋"/>
                <w:sz w:val="24"/>
                <w:szCs w:val="24"/>
              </w:rPr>
            </w:pPr>
          </w:p>
        </w:tc>
        <w:tc>
          <w:tcPr>
            <w:tcW w:w="600" w:type="dxa"/>
            <w:gridSpan w:val="2"/>
            <w:tcBorders>
              <w:top w:val="single" w:color="000000" w:sz="4" w:space="0"/>
              <w:left w:val="single" w:color="000000" w:sz="4" w:space="0"/>
              <w:bottom w:val="single" w:color="000000" w:sz="4" w:space="0"/>
              <w:right w:val="single" w:color="000000" w:sz="4" w:space="0"/>
            </w:tcBorders>
            <w:noWrap w:val="0"/>
            <w:vAlign w:val="center"/>
          </w:tcPr>
          <w:p w14:paraId="439680AD">
            <w:pPr>
              <w:tabs>
                <w:tab w:val="left" w:pos="720"/>
              </w:tabs>
              <w:adjustRightInd w:val="0"/>
              <w:snapToGrid w:val="0"/>
              <w:jc w:val="center"/>
              <w:rPr>
                <w:rFonts w:ascii="仿宋" w:eastAsia="仿宋" w:cs="仿宋"/>
                <w:sz w:val="24"/>
                <w:szCs w:val="24"/>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020683FD">
            <w:pPr>
              <w:tabs>
                <w:tab w:val="left" w:pos="720"/>
              </w:tabs>
              <w:adjustRightInd w:val="0"/>
              <w:snapToGrid w:val="0"/>
              <w:jc w:val="center"/>
              <w:rPr>
                <w:rFonts w:ascii="仿宋" w:eastAsia="仿宋" w:cs="仿宋"/>
                <w:sz w:val="24"/>
                <w:szCs w:val="24"/>
              </w:rPr>
            </w:pPr>
            <w:r>
              <w:rPr>
                <w:rFonts w:ascii="仿宋" w:eastAsia="仿宋" w:cs="仿宋"/>
                <w:sz w:val="24"/>
                <w:szCs w:val="24"/>
              </w:rPr>
              <w:t>16</w:t>
            </w:r>
          </w:p>
        </w:tc>
        <w:tc>
          <w:tcPr>
            <w:tcW w:w="574" w:type="dxa"/>
            <w:gridSpan w:val="2"/>
            <w:tcBorders>
              <w:left w:val="single" w:color="auto" w:sz="4" w:space="0"/>
              <w:bottom w:val="single" w:color="auto" w:sz="4" w:space="0"/>
              <w:right w:val="single" w:color="auto" w:sz="4" w:space="0"/>
            </w:tcBorders>
            <w:noWrap w:val="0"/>
            <w:vAlign w:val="center"/>
          </w:tcPr>
          <w:p w14:paraId="3DF6606A">
            <w:pPr>
              <w:tabs>
                <w:tab w:val="left" w:pos="720"/>
              </w:tabs>
              <w:adjustRightInd w:val="0"/>
              <w:snapToGrid w:val="0"/>
              <w:jc w:val="center"/>
              <w:rPr>
                <w:rFonts w:ascii="仿宋" w:eastAsia="仿宋" w:cs="仿宋"/>
                <w:sz w:val="24"/>
                <w:szCs w:val="24"/>
              </w:rPr>
            </w:pPr>
          </w:p>
        </w:tc>
        <w:tc>
          <w:tcPr>
            <w:tcW w:w="589" w:type="dxa"/>
            <w:tcBorders>
              <w:left w:val="single" w:color="auto" w:sz="4" w:space="0"/>
              <w:bottom w:val="single" w:color="auto" w:sz="4" w:space="0"/>
            </w:tcBorders>
            <w:noWrap w:val="0"/>
            <w:vAlign w:val="center"/>
          </w:tcPr>
          <w:p w14:paraId="6E4DB0AB">
            <w:pPr>
              <w:tabs>
                <w:tab w:val="left" w:pos="720"/>
              </w:tabs>
              <w:adjustRightInd w:val="0"/>
              <w:snapToGrid w:val="0"/>
              <w:jc w:val="center"/>
              <w:rPr>
                <w:rFonts w:hint="eastAsia" w:ascii="仿宋" w:hAnsi="仿宋" w:eastAsia="仿宋" w:cs="仿宋"/>
                <w:kern w:val="0"/>
                <w:sz w:val="24"/>
                <w:szCs w:val="24"/>
              </w:rPr>
            </w:pPr>
            <w:r>
              <w:rPr>
                <w:rFonts w:hint="eastAsia" w:ascii="仿宋" w:hAnsi="仿宋" w:eastAsia="仿宋" w:cs="仿宋"/>
                <w:kern w:val="0"/>
                <w:sz w:val="24"/>
                <w:szCs w:val="24"/>
              </w:rPr>
              <w:t>-</w:t>
            </w:r>
          </w:p>
        </w:tc>
      </w:tr>
      <w:tr w14:paraId="78F8F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6" w:type="dxa"/>
            <w:vMerge w:val="continue"/>
            <w:noWrap w:val="0"/>
            <w:vAlign w:val="center"/>
          </w:tcPr>
          <w:p w14:paraId="70007E0F">
            <w:pPr>
              <w:adjustRightInd w:val="0"/>
              <w:snapToGrid w:val="0"/>
              <w:spacing w:line="240" w:lineRule="atLeast"/>
              <w:jc w:val="center"/>
              <w:rPr>
                <w:rFonts w:hint="eastAsia" w:ascii="仿宋" w:hAnsi="仿宋" w:eastAsia="仿宋" w:cs="仿宋"/>
                <w:sz w:val="24"/>
                <w:szCs w:val="24"/>
                <w:lang w:eastAsia="zh-TW"/>
              </w:rPr>
            </w:pPr>
          </w:p>
        </w:tc>
        <w:tc>
          <w:tcPr>
            <w:tcW w:w="1032" w:type="dxa"/>
            <w:noWrap w:val="0"/>
            <w:vAlign w:val="center"/>
          </w:tcPr>
          <w:p w14:paraId="7BF655DB">
            <w:pPr>
              <w:adjustRightInd w:val="0"/>
              <w:snapToGrid w:val="0"/>
              <w:jc w:val="center"/>
              <w:rPr>
                <w:rFonts w:ascii="仿宋" w:eastAsia="仿宋" w:cs="仿宋"/>
                <w:sz w:val="24"/>
                <w:szCs w:val="24"/>
              </w:rPr>
            </w:pPr>
            <w:r>
              <w:rPr>
                <w:rFonts w:hint="eastAsia" w:ascii="仿宋" w:eastAsia="仿宋" w:cs="仿宋"/>
                <w:sz w:val="24"/>
                <w:szCs w:val="24"/>
              </w:rPr>
              <w:t>课程目标2</w:t>
            </w:r>
          </w:p>
          <w:p w14:paraId="7F90A7B2">
            <w:pPr>
              <w:adjustRightInd w:val="0"/>
              <w:snapToGrid w:val="0"/>
              <w:jc w:val="center"/>
              <w:rPr>
                <w:rFonts w:ascii="仿宋" w:eastAsia="仿宋" w:cs="仿宋"/>
                <w:sz w:val="24"/>
                <w:szCs w:val="24"/>
              </w:rPr>
            </w:pPr>
            <w:r>
              <w:rPr>
                <w:rFonts w:hint="eastAsia" w:ascii="仿宋" w:eastAsia="仿宋" w:cs="仿宋"/>
                <w:sz w:val="24"/>
                <w:szCs w:val="24"/>
              </w:rPr>
              <w:t>（30%）</w:t>
            </w:r>
          </w:p>
        </w:tc>
        <w:tc>
          <w:tcPr>
            <w:tcW w:w="3247" w:type="dxa"/>
            <w:gridSpan w:val="5"/>
            <w:tcBorders>
              <w:top w:val="single" w:color="000000" w:sz="4" w:space="0"/>
              <w:left w:val="single" w:color="000000" w:sz="4" w:space="0"/>
              <w:bottom w:val="single" w:color="000000" w:sz="4" w:space="0"/>
              <w:right w:val="single" w:color="000000" w:sz="4" w:space="0"/>
            </w:tcBorders>
            <w:noWrap w:val="0"/>
            <w:vAlign w:val="center"/>
          </w:tcPr>
          <w:p w14:paraId="7F6DE3C1">
            <w:pPr>
              <w:adjustRightInd w:val="0"/>
              <w:snapToGrid w:val="0"/>
              <w:jc w:val="left"/>
              <w:rPr>
                <w:rFonts w:ascii="仿宋" w:eastAsia="仿宋"/>
                <w:szCs w:val="21"/>
              </w:rPr>
            </w:pPr>
            <w:r>
              <w:rPr>
                <w:rFonts w:hint="eastAsia" w:ascii="仿宋" w:eastAsia="仿宋"/>
                <w:szCs w:val="21"/>
              </w:rPr>
              <w:t>幼儿园、家庭、社会密切配合的重要性；</w:t>
            </w:r>
          </w:p>
          <w:p w14:paraId="07EE6E96">
            <w:pPr>
              <w:adjustRightInd w:val="0"/>
              <w:snapToGrid w:val="0"/>
              <w:jc w:val="left"/>
              <w:rPr>
                <w:rFonts w:ascii="仿宋" w:eastAsia="仿宋"/>
                <w:szCs w:val="21"/>
              </w:rPr>
            </w:pPr>
            <w:r>
              <w:rPr>
                <w:rFonts w:hint="eastAsia" w:ascii="仿宋" w:eastAsia="仿宋"/>
                <w:szCs w:val="21"/>
              </w:rPr>
              <w:t>如何打造互动的家园联系栏；</w:t>
            </w:r>
          </w:p>
          <w:p w14:paraId="54135B78">
            <w:pPr>
              <w:adjustRightInd w:val="0"/>
              <w:snapToGrid w:val="0"/>
              <w:jc w:val="left"/>
              <w:rPr>
                <w:rFonts w:ascii="仿宋" w:eastAsia="仿宋"/>
                <w:szCs w:val="21"/>
              </w:rPr>
            </w:pPr>
            <w:r>
              <w:rPr>
                <w:rFonts w:hint="eastAsia" w:ascii="仿宋" w:eastAsia="仿宋"/>
                <w:szCs w:val="21"/>
              </w:rPr>
              <w:t>家长会怎么开更能赢得家长的支持与认可；</w:t>
            </w:r>
          </w:p>
          <w:p w14:paraId="417EDE3F">
            <w:pPr>
              <w:adjustRightInd w:val="0"/>
              <w:snapToGrid w:val="0"/>
              <w:jc w:val="left"/>
              <w:rPr>
                <w:rFonts w:ascii="仿宋" w:eastAsia="仿宋"/>
                <w:szCs w:val="21"/>
              </w:rPr>
            </w:pPr>
            <w:r>
              <w:rPr>
                <w:rFonts w:hint="eastAsia" w:ascii="仿宋" w:eastAsia="仿宋"/>
                <w:szCs w:val="21"/>
              </w:rPr>
              <w:t>如何打造一支有战斗力的家委会队伍；</w:t>
            </w:r>
          </w:p>
          <w:p w14:paraId="37A421C6">
            <w:pPr>
              <w:adjustRightInd w:val="0"/>
              <w:snapToGrid w:val="0"/>
              <w:jc w:val="left"/>
              <w:rPr>
                <w:rFonts w:ascii="仿宋" w:eastAsia="仿宋" w:cs="仿宋"/>
                <w:szCs w:val="21"/>
              </w:rPr>
            </w:pPr>
            <w:r>
              <w:rPr>
                <w:rFonts w:hint="eastAsia" w:ascii="仿宋" w:eastAsia="仿宋"/>
                <w:szCs w:val="21"/>
              </w:rPr>
              <w:t>如何高效家访等。</w:t>
            </w:r>
          </w:p>
        </w:tc>
        <w:tc>
          <w:tcPr>
            <w:tcW w:w="555" w:type="dxa"/>
            <w:tcBorders>
              <w:top w:val="single" w:color="000000" w:sz="4" w:space="0"/>
              <w:left w:val="single" w:color="000000" w:sz="4" w:space="0"/>
              <w:bottom w:val="single" w:color="000000" w:sz="4" w:space="0"/>
              <w:right w:val="single" w:color="000000" w:sz="4" w:space="0"/>
            </w:tcBorders>
            <w:noWrap w:val="0"/>
            <w:vAlign w:val="center"/>
          </w:tcPr>
          <w:p w14:paraId="5BA60892">
            <w:pPr>
              <w:adjustRightInd w:val="0"/>
              <w:snapToGrid w:val="0"/>
              <w:jc w:val="center"/>
              <w:rPr>
                <w:rFonts w:ascii="仿宋" w:eastAsia="仿宋" w:cs="仿宋"/>
                <w:sz w:val="24"/>
                <w:szCs w:val="24"/>
              </w:rPr>
            </w:pPr>
            <w:r>
              <w:rPr>
                <w:rFonts w:ascii="仿宋" w:eastAsia="仿宋" w:cs="仿宋"/>
                <w:sz w:val="24"/>
                <w:szCs w:val="24"/>
              </w:rPr>
              <w:t>6</w:t>
            </w:r>
          </w:p>
        </w:tc>
        <w:tc>
          <w:tcPr>
            <w:tcW w:w="575" w:type="dxa"/>
            <w:tcBorders>
              <w:top w:val="single" w:color="000000" w:sz="4" w:space="0"/>
              <w:left w:val="single" w:color="000000" w:sz="4" w:space="0"/>
              <w:bottom w:val="single" w:color="000000" w:sz="4" w:space="0"/>
              <w:right w:val="single" w:color="000000" w:sz="4" w:space="0"/>
            </w:tcBorders>
            <w:noWrap w:val="0"/>
            <w:vAlign w:val="center"/>
          </w:tcPr>
          <w:p w14:paraId="32430848">
            <w:pPr>
              <w:tabs>
                <w:tab w:val="left" w:pos="720"/>
              </w:tabs>
              <w:adjustRightInd w:val="0"/>
              <w:snapToGrid w:val="0"/>
              <w:jc w:val="center"/>
              <w:rPr>
                <w:rFonts w:ascii="仿宋" w:eastAsia="仿宋" w:cs="仿宋"/>
                <w:sz w:val="24"/>
                <w:szCs w:val="24"/>
              </w:rPr>
            </w:pPr>
            <w:r>
              <w:rPr>
                <w:rFonts w:hint="eastAsia" w:ascii="仿宋" w:eastAsia="仿宋" w:cs="仿宋"/>
                <w:sz w:val="24"/>
                <w:szCs w:val="24"/>
              </w:rPr>
              <w:t>2</w:t>
            </w:r>
            <w:r>
              <w:rPr>
                <w:rFonts w:ascii="仿宋" w:eastAsia="仿宋" w:cs="仿宋"/>
                <w:sz w:val="24"/>
                <w:szCs w:val="24"/>
              </w:rPr>
              <w:t>4</w:t>
            </w:r>
          </w:p>
        </w:tc>
        <w:tc>
          <w:tcPr>
            <w:tcW w:w="600" w:type="dxa"/>
            <w:gridSpan w:val="2"/>
            <w:tcBorders>
              <w:top w:val="single" w:color="000000" w:sz="4" w:space="0"/>
              <w:left w:val="single" w:color="000000" w:sz="4" w:space="0"/>
              <w:bottom w:val="single" w:color="000000" w:sz="4" w:space="0"/>
              <w:right w:val="single" w:color="000000" w:sz="4" w:space="0"/>
            </w:tcBorders>
            <w:noWrap w:val="0"/>
            <w:vAlign w:val="center"/>
          </w:tcPr>
          <w:p w14:paraId="3BA0BD63">
            <w:pPr>
              <w:tabs>
                <w:tab w:val="left" w:pos="720"/>
              </w:tabs>
              <w:adjustRightInd w:val="0"/>
              <w:snapToGrid w:val="0"/>
              <w:jc w:val="center"/>
              <w:rPr>
                <w:rFonts w:ascii="仿宋" w:eastAsia="仿宋" w:cs="仿宋"/>
                <w:sz w:val="24"/>
                <w:szCs w:val="24"/>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564A435D">
            <w:pPr>
              <w:tabs>
                <w:tab w:val="left" w:pos="720"/>
              </w:tabs>
              <w:adjustRightInd w:val="0"/>
              <w:snapToGrid w:val="0"/>
              <w:jc w:val="center"/>
              <w:rPr>
                <w:rFonts w:ascii="仿宋" w:eastAsia="仿宋" w:cs="仿宋"/>
                <w:sz w:val="24"/>
                <w:szCs w:val="24"/>
              </w:rPr>
            </w:pPr>
          </w:p>
        </w:tc>
        <w:tc>
          <w:tcPr>
            <w:tcW w:w="574" w:type="dxa"/>
            <w:gridSpan w:val="2"/>
            <w:tcBorders>
              <w:bottom w:val="single" w:color="000000" w:sz="4" w:space="0"/>
              <w:right w:val="single" w:color="000000" w:sz="4" w:space="0"/>
            </w:tcBorders>
            <w:noWrap w:val="0"/>
            <w:vAlign w:val="center"/>
          </w:tcPr>
          <w:p w14:paraId="76F1DA38">
            <w:pPr>
              <w:tabs>
                <w:tab w:val="left" w:pos="720"/>
              </w:tabs>
              <w:adjustRightInd w:val="0"/>
              <w:snapToGrid w:val="0"/>
              <w:jc w:val="center"/>
              <w:rPr>
                <w:rFonts w:ascii="仿宋" w:eastAsia="仿宋" w:cs="仿宋"/>
                <w:sz w:val="24"/>
                <w:szCs w:val="24"/>
              </w:rPr>
            </w:pPr>
          </w:p>
        </w:tc>
        <w:tc>
          <w:tcPr>
            <w:tcW w:w="589" w:type="dxa"/>
            <w:tcBorders>
              <w:left w:val="single" w:color="000000" w:sz="4" w:space="0"/>
              <w:bottom w:val="single" w:color="000000" w:sz="4" w:space="0"/>
            </w:tcBorders>
            <w:noWrap w:val="0"/>
            <w:vAlign w:val="center"/>
          </w:tcPr>
          <w:p w14:paraId="64A39454">
            <w:pPr>
              <w:tabs>
                <w:tab w:val="left" w:pos="720"/>
              </w:tabs>
              <w:adjustRightInd w:val="0"/>
              <w:snapToGrid w:val="0"/>
              <w:jc w:val="center"/>
              <w:rPr>
                <w:rFonts w:hint="eastAsia" w:ascii="仿宋" w:hAnsi="仿宋" w:eastAsia="仿宋" w:cs="仿宋"/>
                <w:kern w:val="0"/>
                <w:sz w:val="24"/>
                <w:szCs w:val="24"/>
              </w:rPr>
            </w:pPr>
            <w:r>
              <w:rPr>
                <w:rFonts w:hint="eastAsia" w:ascii="仿宋" w:hAnsi="仿宋" w:eastAsia="仿宋" w:cs="仿宋"/>
                <w:kern w:val="0"/>
                <w:sz w:val="24"/>
                <w:szCs w:val="24"/>
              </w:rPr>
              <w:t>-</w:t>
            </w:r>
          </w:p>
        </w:tc>
      </w:tr>
      <w:tr w14:paraId="2D3A3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15" w:hRule="atLeast"/>
        </w:trPr>
        <w:tc>
          <w:tcPr>
            <w:tcW w:w="1376" w:type="dxa"/>
            <w:vMerge w:val="continue"/>
            <w:noWrap w:val="0"/>
            <w:vAlign w:val="center"/>
          </w:tcPr>
          <w:p w14:paraId="59EB3332">
            <w:pPr>
              <w:adjustRightInd w:val="0"/>
              <w:snapToGrid w:val="0"/>
              <w:spacing w:line="240" w:lineRule="atLeast"/>
              <w:jc w:val="center"/>
              <w:rPr>
                <w:rFonts w:hint="eastAsia" w:ascii="仿宋" w:hAnsi="仿宋" w:eastAsia="仿宋" w:cs="仿宋"/>
                <w:sz w:val="24"/>
                <w:szCs w:val="24"/>
                <w:lang w:eastAsia="zh-TW"/>
              </w:rPr>
            </w:pPr>
          </w:p>
        </w:tc>
        <w:tc>
          <w:tcPr>
            <w:tcW w:w="1032" w:type="dxa"/>
            <w:tcBorders>
              <w:bottom w:val="single" w:color="auto" w:sz="4" w:space="0"/>
            </w:tcBorders>
            <w:noWrap w:val="0"/>
            <w:vAlign w:val="center"/>
          </w:tcPr>
          <w:p w14:paraId="032689E3">
            <w:pPr>
              <w:adjustRightInd w:val="0"/>
              <w:snapToGrid w:val="0"/>
              <w:jc w:val="center"/>
              <w:rPr>
                <w:rFonts w:ascii="仿宋" w:eastAsia="仿宋" w:cs="仿宋"/>
                <w:sz w:val="24"/>
                <w:szCs w:val="24"/>
              </w:rPr>
            </w:pPr>
            <w:r>
              <w:rPr>
                <w:rFonts w:hint="eastAsia" w:ascii="仿宋" w:eastAsia="仿宋" w:cs="仿宋"/>
                <w:sz w:val="24"/>
                <w:szCs w:val="24"/>
              </w:rPr>
              <w:t>课程目标3</w:t>
            </w:r>
          </w:p>
          <w:p w14:paraId="38F76846">
            <w:pPr>
              <w:adjustRightInd w:val="0"/>
              <w:snapToGrid w:val="0"/>
              <w:jc w:val="center"/>
              <w:rPr>
                <w:rFonts w:ascii="仿宋" w:eastAsia="仿宋" w:cs="仿宋"/>
                <w:sz w:val="24"/>
                <w:szCs w:val="24"/>
              </w:rPr>
            </w:pPr>
            <w:r>
              <w:rPr>
                <w:rFonts w:hint="eastAsia" w:ascii="仿宋" w:eastAsia="仿宋" w:cs="仿宋"/>
                <w:sz w:val="24"/>
                <w:szCs w:val="24"/>
              </w:rPr>
              <w:t>（50%）</w:t>
            </w:r>
          </w:p>
        </w:tc>
        <w:tc>
          <w:tcPr>
            <w:tcW w:w="3247" w:type="dxa"/>
            <w:gridSpan w:val="5"/>
            <w:tcBorders>
              <w:top w:val="single" w:color="000000" w:sz="4" w:space="0"/>
              <w:left w:val="single" w:color="000000" w:sz="4" w:space="0"/>
              <w:bottom w:val="single" w:color="000000" w:sz="4" w:space="0"/>
              <w:right w:val="single" w:color="000000" w:sz="4" w:space="0"/>
            </w:tcBorders>
            <w:noWrap w:val="0"/>
            <w:vAlign w:val="center"/>
          </w:tcPr>
          <w:p w14:paraId="2C5731DC">
            <w:pPr>
              <w:adjustRightInd w:val="0"/>
              <w:snapToGrid w:val="0"/>
              <w:jc w:val="left"/>
              <w:rPr>
                <w:rFonts w:ascii="仿宋" w:eastAsia="仿宋"/>
                <w:szCs w:val="21"/>
              </w:rPr>
            </w:pPr>
            <w:r>
              <w:rPr>
                <w:rFonts w:hint="eastAsia" w:ascii="仿宋" w:eastAsia="仿宋"/>
                <w:szCs w:val="21"/>
              </w:rPr>
              <w:t>“非暴力沟通”的一般原则与策略</w:t>
            </w:r>
          </w:p>
          <w:p w14:paraId="25D37B8F">
            <w:pPr>
              <w:adjustRightInd w:val="0"/>
              <w:snapToGrid w:val="0"/>
              <w:jc w:val="left"/>
              <w:rPr>
                <w:rFonts w:ascii="仿宋" w:eastAsia="仿宋"/>
                <w:szCs w:val="21"/>
              </w:rPr>
            </w:pPr>
            <w:r>
              <w:rPr>
                <w:rFonts w:hint="eastAsia" w:ascii="仿宋" w:eastAsia="仿宋"/>
                <w:szCs w:val="21"/>
              </w:rPr>
              <w:t>日常来离园沟通的策略；</w:t>
            </w:r>
          </w:p>
          <w:p w14:paraId="06172FD7">
            <w:pPr>
              <w:adjustRightInd w:val="0"/>
              <w:snapToGrid w:val="0"/>
              <w:jc w:val="left"/>
              <w:rPr>
                <w:rFonts w:ascii="仿宋" w:eastAsia="仿宋"/>
                <w:szCs w:val="21"/>
              </w:rPr>
            </w:pPr>
            <w:r>
              <w:rPr>
                <w:rFonts w:hint="eastAsia" w:ascii="仿宋" w:eastAsia="仿宋"/>
                <w:szCs w:val="21"/>
              </w:rPr>
              <w:t>在班级微信群的沟通；</w:t>
            </w:r>
          </w:p>
          <w:p w14:paraId="1934D48E">
            <w:pPr>
              <w:adjustRightInd w:val="0"/>
              <w:snapToGrid w:val="0"/>
              <w:jc w:val="left"/>
              <w:rPr>
                <w:rFonts w:ascii="仿宋" w:eastAsia="仿宋"/>
                <w:szCs w:val="21"/>
              </w:rPr>
            </w:pPr>
            <w:r>
              <w:rPr>
                <w:rFonts w:hint="eastAsia" w:ascii="仿宋" w:eastAsia="仿宋"/>
                <w:szCs w:val="21"/>
              </w:rPr>
              <w:t>幼儿在园特殊情况的家园沟通（受伤、疾病、打人、不守规矩）；</w:t>
            </w:r>
          </w:p>
          <w:p w14:paraId="61C7B622">
            <w:pPr>
              <w:adjustRightInd w:val="0"/>
              <w:snapToGrid w:val="0"/>
              <w:jc w:val="left"/>
              <w:rPr>
                <w:rFonts w:ascii="仿宋" w:eastAsia="仿宋"/>
                <w:szCs w:val="21"/>
              </w:rPr>
            </w:pPr>
            <w:r>
              <w:rPr>
                <w:rFonts w:hint="eastAsia" w:ascii="仿宋" w:eastAsia="仿宋"/>
                <w:szCs w:val="21"/>
              </w:rPr>
              <w:t>与特殊幼儿的家园沟通；</w:t>
            </w:r>
          </w:p>
          <w:p w14:paraId="28900006">
            <w:pPr>
              <w:adjustRightInd w:val="0"/>
              <w:snapToGrid w:val="0"/>
              <w:jc w:val="left"/>
              <w:rPr>
                <w:rFonts w:ascii="仿宋" w:eastAsia="仿宋"/>
                <w:szCs w:val="21"/>
              </w:rPr>
            </w:pPr>
            <w:r>
              <w:rPr>
                <w:rFonts w:hint="eastAsia" w:ascii="仿宋" w:eastAsia="仿宋"/>
                <w:szCs w:val="21"/>
              </w:rPr>
              <w:t>家长常提不合理要求及家园沟通；</w:t>
            </w:r>
          </w:p>
          <w:p w14:paraId="68EE9D0A">
            <w:pPr>
              <w:adjustRightInd w:val="0"/>
              <w:snapToGrid w:val="0"/>
              <w:jc w:val="left"/>
              <w:rPr>
                <w:rFonts w:ascii="仿宋" w:eastAsia="仿宋"/>
                <w:szCs w:val="21"/>
              </w:rPr>
            </w:pPr>
            <w:r>
              <w:rPr>
                <w:rFonts w:hint="eastAsia" w:ascii="仿宋" w:eastAsia="仿宋"/>
                <w:szCs w:val="21"/>
              </w:rPr>
              <w:t>家长常见投诉的预防及家园沟通；</w:t>
            </w:r>
          </w:p>
          <w:p w14:paraId="246E62E0">
            <w:pPr>
              <w:adjustRightInd w:val="0"/>
              <w:snapToGrid w:val="0"/>
              <w:jc w:val="left"/>
              <w:rPr>
                <w:rFonts w:ascii="仿宋" w:eastAsia="仿宋"/>
                <w:szCs w:val="21"/>
              </w:rPr>
            </w:pPr>
            <w:r>
              <w:rPr>
                <w:rFonts w:hint="eastAsia" w:ascii="仿宋" w:eastAsia="仿宋"/>
                <w:szCs w:val="21"/>
              </w:rPr>
              <w:t>与不同类型家长沟通的要点；</w:t>
            </w:r>
          </w:p>
          <w:p w14:paraId="0E46E5EA">
            <w:pPr>
              <w:adjustRightInd w:val="0"/>
              <w:snapToGrid w:val="0"/>
              <w:jc w:val="left"/>
              <w:rPr>
                <w:rFonts w:ascii="仿宋" w:eastAsia="仿宋"/>
                <w:szCs w:val="21"/>
              </w:rPr>
            </w:pPr>
            <w:r>
              <w:rPr>
                <w:rFonts w:hint="eastAsia" w:ascii="仿宋" w:eastAsia="仿宋"/>
                <w:szCs w:val="21"/>
              </w:rPr>
              <w:t>幼儿教师适宜与禁忌的家园互动语言；</w:t>
            </w:r>
          </w:p>
          <w:p w14:paraId="60B8F230">
            <w:pPr>
              <w:adjustRightInd w:val="0"/>
              <w:snapToGrid w:val="0"/>
              <w:jc w:val="left"/>
              <w:rPr>
                <w:rFonts w:ascii="仿宋" w:eastAsia="仿宋"/>
                <w:szCs w:val="21"/>
              </w:rPr>
            </w:pPr>
            <w:r>
              <w:rPr>
                <w:rFonts w:hint="eastAsia" w:ascii="仿宋" w:eastAsia="仿宋"/>
                <w:szCs w:val="21"/>
              </w:rPr>
              <w:t>如何通过家园沟通提升幼师在家长心中的专业性</w:t>
            </w:r>
          </w:p>
        </w:tc>
        <w:tc>
          <w:tcPr>
            <w:tcW w:w="555" w:type="dxa"/>
            <w:tcBorders>
              <w:top w:val="single" w:color="000000" w:sz="4" w:space="0"/>
              <w:left w:val="single" w:color="000000" w:sz="4" w:space="0"/>
              <w:bottom w:val="single" w:color="000000" w:sz="4" w:space="0"/>
              <w:right w:val="single" w:color="000000" w:sz="4" w:space="0"/>
            </w:tcBorders>
            <w:noWrap w:val="0"/>
            <w:vAlign w:val="center"/>
          </w:tcPr>
          <w:p w14:paraId="2A6F6B99">
            <w:pPr>
              <w:adjustRightInd w:val="0"/>
              <w:snapToGrid w:val="0"/>
              <w:jc w:val="center"/>
              <w:rPr>
                <w:rFonts w:ascii="仿宋" w:eastAsia="仿宋" w:cs="仿宋"/>
                <w:sz w:val="24"/>
                <w:szCs w:val="24"/>
              </w:rPr>
            </w:pPr>
            <w:r>
              <w:rPr>
                <w:rFonts w:hint="eastAsia" w:ascii="仿宋" w:eastAsia="仿宋" w:cs="仿宋"/>
                <w:sz w:val="24"/>
                <w:szCs w:val="24"/>
              </w:rPr>
              <w:t>10</w:t>
            </w:r>
          </w:p>
        </w:tc>
        <w:tc>
          <w:tcPr>
            <w:tcW w:w="575" w:type="dxa"/>
            <w:tcBorders>
              <w:top w:val="single" w:color="000000" w:sz="4" w:space="0"/>
              <w:left w:val="single" w:color="000000" w:sz="4" w:space="0"/>
              <w:bottom w:val="single" w:color="000000" w:sz="4" w:space="0"/>
              <w:right w:val="single" w:color="000000" w:sz="4" w:space="0"/>
            </w:tcBorders>
            <w:noWrap w:val="0"/>
            <w:vAlign w:val="center"/>
          </w:tcPr>
          <w:p w14:paraId="66351A8E">
            <w:pPr>
              <w:tabs>
                <w:tab w:val="left" w:pos="720"/>
              </w:tabs>
              <w:adjustRightInd w:val="0"/>
              <w:snapToGrid w:val="0"/>
              <w:jc w:val="center"/>
              <w:rPr>
                <w:rFonts w:ascii="仿宋" w:eastAsia="仿宋" w:cs="仿宋"/>
                <w:sz w:val="24"/>
                <w:szCs w:val="24"/>
              </w:rPr>
            </w:pPr>
            <w:r>
              <w:rPr>
                <w:rFonts w:hint="eastAsia" w:ascii="仿宋" w:eastAsia="仿宋" w:cs="仿宋"/>
                <w:sz w:val="24"/>
                <w:szCs w:val="24"/>
              </w:rPr>
              <w:t>2</w:t>
            </w:r>
            <w:r>
              <w:rPr>
                <w:rFonts w:ascii="仿宋" w:eastAsia="仿宋" w:cs="仿宋"/>
                <w:sz w:val="24"/>
                <w:szCs w:val="24"/>
              </w:rPr>
              <w:t>4</w:t>
            </w:r>
          </w:p>
        </w:tc>
        <w:tc>
          <w:tcPr>
            <w:tcW w:w="600" w:type="dxa"/>
            <w:gridSpan w:val="2"/>
            <w:tcBorders>
              <w:top w:val="single" w:color="000000" w:sz="4" w:space="0"/>
              <w:left w:val="single" w:color="000000" w:sz="4" w:space="0"/>
              <w:bottom w:val="single" w:color="000000" w:sz="4" w:space="0"/>
              <w:right w:val="single" w:color="000000" w:sz="4" w:space="0"/>
            </w:tcBorders>
            <w:noWrap w:val="0"/>
            <w:vAlign w:val="center"/>
          </w:tcPr>
          <w:p w14:paraId="759957C9">
            <w:pPr>
              <w:tabs>
                <w:tab w:val="left" w:pos="720"/>
              </w:tabs>
              <w:adjustRightInd w:val="0"/>
              <w:snapToGrid w:val="0"/>
              <w:jc w:val="center"/>
              <w:rPr>
                <w:rFonts w:ascii="仿宋" w:eastAsia="仿宋" w:cs="仿宋"/>
                <w:sz w:val="24"/>
                <w:szCs w:val="24"/>
              </w:rPr>
            </w:pPr>
            <w:r>
              <w:rPr>
                <w:rFonts w:hint="eastAsia" w:ascii="仿宋" w:eastAsia="仿宋" w:cs="仿宋"/>
                <w:sz w:val="24"/>
                <w:szCs w:val="24"/>
              </w:rPr>
              <w:t>1</w:t>
            </w:r>
            <w:r>
              <w:rPr>
                <w:rFonts w:ascii="仿宋" w:eastAsia="仿宋" w:cs="仿宋"/>
                <w:sz w:val="24"/>
                <w:szCs w:val="24"/>
              </w:rPr>
              <w:t>6</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6D383A2F">
            <w:pPr>
              <w:tabs>
                <w:tab w:val="left" w:pos="720"/>
              </w:tabs>
              <w:adjustRightInd w:val="0"/>
              <w:snapToGrid w:val="0"/>
              <w:jc w:val="center"/>
              <w:rPr>
                <w:rFonts w:ascii="仿宋" w:eastAsia="仿宋" w:cs="仿宋"/>
                <w:sz w:val="24"/>
                <w:szCs w:val="24"/>
              </w:rPr>
            </w:pPr>
          </w:p>
        </w:tc>
        <w:tc>
          <w:tcPr>
            <w:tcW w:w="574" w:type="dxa"/>
            <w:gridSpan w:val="2"/>
            <w:tcBorders>
              <w:top w:val="single" w:color="000000" w:sz="4" w:space="0"/>
              <w:bottom w:val="single" w:color="auto" w:sz="4" w:space="0"/>
              <w:right w:val="single" w:color="000000" w:sz="4" w:space="0"/>
            </w:tcBorders>
            <w:noWrap w:val="0"/>
            <w:vAlign w:val="center"/>
          </w:tcPr>
          <w:p w14:paraId="0DE2869E">
            <w:pPr>
              <w:tabs>
                <w:tab w:val="left" w:pos="720"/>
              </w:tabs>
              <w:adjustRightInd w:val="0"/>
              <w:snapToGrid w:val="0"/>
              <w:jc w:val="center"/>
              <w:rPr>
                <w:rFonts w:ascii="仿宋" w:eastAsia="仿宋" w:cs="仿宋"/>
                <w:sz w:val="24"/>
                <w:szCs w:val="24"/>
              </w:rPr>
            </w:pPr>
          </w:p>
        </w:tc>
        <w:tc>
          <w:tcPr>
            <w:tcW w:w="589" w:type="dxa"/>
            <w:tcBorders>
              <w:top w:val="single" w:color="000000" w:sz="4" w:space="0"/>
              <w:left w:val="single" w:color="000000" w:sz="4" w:space="0"/>
              <w:bottom w:val="single" w:color="auto" w:sz="4" w:space="0"/>
            </w:tcBorders>
            <w:noWrap w:val="0"/>
            <w:vAlign w:val="center"/>
          </w:tcPr>
          <w:p w14:paraId="2C0DE2AF">
            <w:pPr>
              <w:tabs>
                <w:tab w:val="left" w:pos="720"/>
              </w:tabs>
              <w:adjustRightInd w:val="0"/>
              <w:snapToGrid w:val="0"/>
              <w:jc w:val="center"/>
              <w:rPr>
                <w:rFonts w:hint="eastAsia" w:ascii="仿宋" w:hAnsi="仿宋" w:eastAsia="仿宋" w:cs="仿宋"/>
                <w:kern w:val="0"/>
                <w:sz w:val="24"/>
                <w:szCs w:val="24"/>
              </w:rPr>
            </w:pPr>
            <w:r>
              <w:rPr>
                <w:rFonts w:hint="eastAsia" w:ascii="仿宋" w:hAnsi="仿宋" w:eastAsia="仿宋" w:cs="仿宋"/>
                <w:kern w:val="0"/>
                <w:sz w:val="24"/>
                <w:szCs w:val="24"/>
              </w:rPr>
              <w:t>-</w:t>
            </w:r>
          </w:p>
        </w:tc>
      </w:tr>
      <w:tr w14:paraId="2C712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15" w:hRule="atLeast"/>
        </w:trPr>
        <w:tc>
          <w:tcPr>
            <w:tcW w:w="1376" w:type="dxa"/>
            <w:vMerge w:val="continue"/>
            <w:noWrap w:val="0"/>
            <w:vAlign w:val="center"/>
          </w:tcPr>
          <w:p w14:paraId="3D2E7D13">
            <w:pPr>
              <w:adjustRightInd w:val="0"/>
              <w:snapToGrid w:val="0"/>
              <w:spacing w:line="240" w:lineRule="atLeast"/>
              <w:jc w:val="center"/>
              <w:rPr>
                <w:rFonts w:hint="eastAsia" w:ascii="仿宋" w:hAnsi="仿宋" w:eastAsia="仿宋" w:cs="仿宋"/>
                <w:sz w:val="24"/>
                <w:szCs w:val="24"/>
                <w:lang w:eastAsia="zh-TW"/>
              </w:rPr>
            </w:pPr>
          </w:p>
        </w:tc>
        <w:tc>
          <w:tcPr>
            <w:tcW w:w="4279" w:type="dxa"/>
            <w:gridSpan w:val="6"/>
            <w:tcBorders>
              <w:bottom w:val="single" w:color="auto" w:sz="4" w:space="0"/>
              <w:right w:val="single" w:color="000000" w:sz="4" w:space="0"/>
            </w:tcBorders>
            <w:noWrap w:val="0"/>
            <w:vAlign w:val="center"/>
          </w:tcPr>
          <w:p w14:paraId="72B558B7">
            <w:pPr>
              <w:widowControl/>
              <w:autoSpaceDE w:val="0"/>
              <w:autoSpaceDN w:val="0"/>
              <w:adjustRightInd w:val="0"/>
              <w:snapToGrid w:val="0"/>
              <w:jc w:val="center"/>
              <w:textAlignment w:val="bottom"/>
              <w:rPr>
                <w:rFonts w:hint="eastAsia" w:ascii="仿宋" w:hAnsi="仿宋" w:eastAsia="仿宋" w:cs="仿宋"/>
                <w:sz w:val="24"/>
                <w:szCs w:val="24"/>
              </w:rPr>
            </w:pPr>
            <w:r>
              <w:rPr>
                <w:rFonts w:hint="eastAsia" w:ascii="仿宋" w:hAnsi="仿宋" w:eastAsia="仿宋" w:cs="仿宋"/>
                <w:sz w:val="24"/>
                <w:szCs w:val="24"/>
              </w:rPr>
              <w:t>总分</w:t>
            </w:r>
          </w:p>
        </w:tc>
        <w:tc>
          <w:tcPr>
            <w:tcW w:w="555" w:type="dxa"/>
            <w:tcBorders>
              <w:left w:val="single" w:color="000000" w:sz="4" w:space="0"/>
              <w:bottom w:val="single" w:color="auto" w:sz="4" w:space="0"/>
            </w:tcBorders>
            <w:noWrap w:val="0"/>
            <w:vAlign w:val="center"/>
          </w:tcPr>
          <w:p w14:paraId="74E8523E">
            <w:pPr>
              <w:tabs>
                <w:tab w:val="left" w:pos="720"/>
              </w:tabs>
              <w:spacing w:line="300" w:lineRule="exact"/>
              <w:jc w:val="center"/>
              <w:rPr>
                <w:rFonts w:ascii="仿宋" w:eastAsia="仿宋" w:cs="仿宋"/>
                <w:sz w:val="24"/>
                <w:szCs w:val="24"/>
              </w:rPr>
            </w:pPr>
            <w:r>
              <w:rPr>
                <w:rFonts w:ascii="仿宋" w:eastAsia="仿宋" w:cs="仿宋"/>
                <w:sz w:val="24"/>
                <w:szCs w:val="24"/>
              </w:rPr>
              <w:t>20</w:t>
            </w:r>
          </w:p>
        </w:tc>
        <w:tc>
          <w:tcPr>
            <w:tcW w:w="575" w:type="dxa"/>
            <w:tcBorders>
              <w:top w:val="single" w:color="000000" w:sz="4" w:space="0"/>
              <w:bottom w:val="single" w:color="auto" w:sz="4" w:space="0"/>
              <w:right w:val="single" w:color="000000" w:sz="4" w:space="0"/>
            </w:tcBorders>
            <w:noWrap w:val="0"/>
            <w:vAlign w:val="center"/>
          </w:tcPr>
          <w:p w14:paraId="4AFF3498">
            <w:pPr>
              <w:tabs>
                <w:tab w:val="left" w:pos="720"/>
              </w:tabs>
              <w:spacing w:line="300" w:lineRule="exact"/>
              <w:jc w:val="center"/>
              <w:rPr>
                <w:rFonts w:ascii="仿宋" w:eastAsia="仿宋" w:cs="仿宋"/>
                <w:sz w:val="24"/>
                <w:szCs w:val="24"/>
              </w:rPr>
            </w:pPr>
            <w:r>
              <w:rPr>
                <w:rFonts w:ascii="仿宋" w:eastAsia="仿宋" w:cs="仿宋"/>
                <w:sz w:val="24"/>
                <w:szCs w:val="24"/>
              </w:rPr>
              <w:t>48</w:t>
            </w:r>
          </w:p>
        </w:tc>
        <w:tc>
          <w:tcPr>
            <w:tcW w:w="600" w:type="dxa"/>
            <w:gridSpan w:val="2"/>
            <w:tcBorders>
              <w:top w:val="single" w:color="000000" w:sz="4" w:space="0"/>
              <w:left w:val="single" w:color="000000" w:sz="4" w:space="0"/>
              <w:bottom w:val="single" w:color="auto" w:sz="4" w:space="0"/>
            </w:tcBorders>
            <w:noWrap w:val="0"/>
            <w:vAlign w:val="center"/>
          </w:tcPr>
          <w:p w14:paraId="3FC8CCCB">
            <w:pPr>
              <w:tabs>
                <w:tab w:val="left" w:pos="720"/>
              </w:tabs>
              <w:spacing w:line="300" w:lineRule="exact"/>
              <w:jc w:val="center"/>
              <w:rPr>
                <w:rFonts w:ascii="仿宋" w:eastAsia="仿宋" w:cs="仿宋"/>
                <w:sz w:val="24"/>
                <w:szCs w:val="24"/>
              </w:rPr>
            </w:pPr>
            <w:r>
              <w:rPr>
                <w:rFonts w:ascii="仿宋" w:eastAsia="仿宋" w:cs="仿宋"/>
                <w:sz w:val="24"/>
                <w:szCs w:val="24"/>
              </w:rPr>
              <w:t>16</w:t>
            </w:r>
          </w:p>
        </w:tc>
        <w:tc>
          <w:tcPr>
            <w:tcW w:w="600" w:type="dxa"/>
            <w:tcBorders>
              <w:top w:val="single" w:color="000000" w:sz="4" w:space="0"/>
              <w:left w:val="single" w:color="000000" w:sz="4" w:space="0"/>
              <w:bottom w:val="single" w:color="auto" w:sz="4" w:space="0"/>
            </w:tcBorders>
            <w:noWrap w:val="0"/>
            <w:vAlign w:val="center"/>
          </w:tcPr>
          <w:p w14:paraId="73EF513B">
            <w:pPr>
              <w:tabs>
                <w:tab w:val="left" w:pos="720"/>
              </w:tabs>
              <w:spacing w:line="300" w:lineRule="exact"/>
              <w:jc w:val="center"/>
              <w:rPr>
                <w:rFonts w:ascii="仿宋" w:eastAsia="仿宋" w:cs="仿宋"/>
                <w:sz w:val="24"/>
                <w:szCs w:val="24"/>
              </w:rPr>
            </w:pPr>
            <w:r>
              <w:rPr>
                <w:rFonts w:hint="eastAsia" w:ascii="仿宋" w:eastAsia="仿宋" w:cs="仿宋"/>
                <w:sz w:val="24"/>
                <w:szCs w:val="24"/>
              </w:rPr>
              <w:t>1</w:t>
            </w:r>
            <w:r>
              <w:rPr>
                <w:rFonts w:ascii="仿宋" w:eastAsia="仿宋" w:cs="仿宋"/>
                <w:sz w:val="24"/>
                <w:szCs w:val="24"/>
              </w:rPr>
              <w:t>6</w:t>
            </w:r>
          </w:p>
        </w:tc>
        <w:tc>
          <w:tcPr>
            <w:tcW w:w="574" w:type="dxa"/>
            <w:gridSpan w:val="2"/>
            <w:tcBorders>
              <w:top w:val="single" w:color="000000" w:sz="4" w:space="0"/>
              <w:bottom w:val="single" w:color="auto" w:sz="4" w:space="0"/>
              <w:right w:val="single" w:color="000000" w:sz="4" w:space="0"/>
            </w:tcBorders>
            <w:noWrap w:val="0"/>
            <w:vAlign w:val="center"/>
          </w:tcPr>
          <w:p w14:paraId="46E4D145">
            <w:pPr>
              <w:tabs>
                <w:tab w:val="left" w:pos="720"/>
              </w:tabs>
              <w:spacing w:line="300" w:lineRule="exact"/>
              <w:jc w:val="center"/>
              <w:rPr>
                <w:rFonts w:ascii="仿宋" w:eastAsia="仿宋" w:cs="仿宋"/>
                <w:sz w:val="24"/>
                <w:szCs w:val="24"/>
              </w:rPr>
            </w:pPr>
          </w:p>
        </w:tc>
        <w:tc>
          <w:tcPr>
            <w:tcW w:w="589" w:type="dxa"/>
            <w:tcBorders>
              <w:top w:val="single" w:color="000000" w:sz="4" w:space="0"/>
              <w:left w:val="single" w:color="000000" w:sz="4" w:space="0"/>
              <w:bottom w:val="single" w:color="auto" w:sz="4" w:space="0"/>
            </w:tcBorders>
            <w:noWrap w:val="0"/>
            <w:vAlign w:val="center"/>
          </w:tcPr>
          <w:p w14:paraId="777FEACC">
            <w:pPr>
              <w:tabs>
                <w:tab w:val="left" w:pos="720"/>
              </w:tabs>
              <w:spacing w:line="300" w:lineRule="exact"/>
              <w:jc w:val="center"/>
              <w:rPr>
                <w:rFonts w:ascii="仿宋" w:eastAsia="仿宋" w:cs="仿宋"/>
                <w:sz w:val="24"/>
                <w:szCs w:val="24"/>
              </w:rPr>
            </w:pPr>
          </w:p>
        </w:tc>
      </w:tr>
      <w:tr w14:paraId="0DE8C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noWrap w:val="0"/>
            <w:vAlign w:val="center"/>
          </w:tcPr>
          <w:p w14:paraId="40E258E1">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L</w:t>
            </w:r>
          </w:p>
          <w:p w14:paraId="5B502968">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学习建议</w:t>
            </w:r>
          </w:p>
        </w:tc>
        <w:tc>
          <w:tcPr>
            <w:tcW w:w="7772" w:type="dxa"/>
            <w:gridSpan w:val="14"/>
            <w:tcBorders>
              <w:bottom w:val="single" w:color="auto" w:sz="4" w:space="0"/>
            </w:tcBorders>
            <w:noWrap w:val="0"/>
            <w:vAlign w:val="center"/>
          </w:tcPr>
          <w:p w14:paraId="605166EF">
            <w:pPr>
              <w:adjustRightInd w:val="0"/>
              <w:snapToGrid w:val="0"/>
              <w:rPr>
                <w:rFonts w:hint="eastAsia" w:ascii="仿宋" w:eastAsia="仿宋" w:cs="仿宋"/>
                <w:b/>
                <w:bCs/>
                <w:sz w:val="24"/>
                <w:szCs w:val="24"/>
              </w:rPr>
            </w:pPr>
            <w:r>
              <w:rPr>
                <w:rFonts w:hint="eastAsia" w:ascii="仿宋" w:eastAsia="仿宋" w:cs="仿宋"/>
                <w:b/>
                <w:bCs/>
                <w:sz w:val="24"/>
                <w:szCs w:val="24"/>
              </w:rPr>
              <w:t>产教融合学习建议：</w:t>
            </w:r>
          </w:p>
          <w:p w14:paraId="5A0C4466">
            <w:pPr>
              <w:adjustRightInd w:val="0"/>
              <w:snapToGrid w:val="0"/>
              <w:ind w:firstLine="240" w:firstLineChars="100"/>
              <w:rPr>
                <w:rFonts w:hint="eastAsia" w:ascii="仿宋" w:eastAsia="仿宋" w:cs="仿宋"/>
                <w:bCs/>
                <w:sz w:val="24"/>
                <w:szCs w:val="24"/>
              </w:rPr>
            </w:pPr>
            <w:r>
              <w:rPr>
                <w:rFonts w:ascii="仿宋" w:eastAsia="仿宋" w:cs="仿宋"/>
                <w:bCs/>
                <w:sz w:val="24"/>
                <w:szCs w:val="24"/>
              </w:rPr>
              <w:t>1.</w:t>
            </w:r>
            <w:r>
              <w:rPr>
                <w:rFonts w:hint="eastAsia" w:ascii="仿宋" w:eastAsia="仿宋" w:cs="仿宋"/>
                <w:bCs/>
                <w:sz w:val="24"/>
                <w:szCs w:val="24"/>
              </w:rPr>
              <w:t>一课双师。课程采用“一课双师”的方式，除校内专任教师之外，邀请三明市第二实验幼儿园具有丰富家校共育经验的德育主任颜明慧教师讲授1</w:t>
            </w:r>
            <w:r>
              <w:rPr>
                <w:rFonts w:ascii="仿宋" w:eastAsia="仿宋" w:cs="仿宋"/>
                <w:bCs/>
                <w:sz w:val="24"/>
                <w:szCs w:val="24"/>
              </w:rPr>
              <w:t>2</w:t>
            </w:r>
            <w:r>
              <w:rPr>
                <w:rFonts w:hint="eastAsia" w:ascii="仿宋" w:eastAsia="仿宋" w:cs="仿宋"/>
                <w:bCs/>
                <w:sz w:val="24"/>
                <w:szCs w:val="24"/>
              </w:rPr>
              <w:t>课时。</w:t>
            </w:r>
            <w:r>
              <w:rPr>
                <w:rFonts w:ascii="仿宋" w:eastAsia="仿宋" w:cs="仿宋"/>
                <w:bCs/>
                <w:sz w:val="24"/>
                <w:szCs w:val="24"/>
              </w:rPr>
              <w:t xml:space="preserve"> </w:t>
            </w:r>
          </w:p>
          <w:p w14:paraId="3243CA5C">
            <w:pPr>
              <w:adjustRightInd w:val="0"/>
              <w:snapToGrid w:val="0"/>
              <w:ind w:firstLine="240" w:firstLineChars="100"/>
              <w:rPr>
                <w:rFonts w:ascii="仿宋" w:eastAsia="仿宋" w:cs="仿宋"/>
                <w:bCs/>
                <w:sz w:val="24"/>
                <w:szCs w:val="24"/>
              </w:rPr>
            </w:pPr>
            <w:r>
              <w:rPr>
                <w:rFonts w:ascii="仿宋" w:eastAsia="仿宋" w:cs="仿宋"/>
                <w:bCs/>
                <w:sz w:val="24"/>
                <w:szCs w:val="24"/>
              </w:rPr>
              <w:t>2</w:t>
            </w:r>
            <w:r>
              <w:rPr>
                <w:rFonts w:hint="eastAsia" w:ascii="仿宋" w:eastAsia="仿宋" w:cs="仿宋"/>
                <w:bCs/>
                <w:sz w:val="24"/>
                <w:szCs w:val="24"/>
              </w:rPr>
              <w:t>.反思性学习。反思性学习是一种深度学习的方式，鼓励学生思考和反思他们的学习经验。学生在学习过程中可能会遇到各种与家长工作相关的问题或挑战。此时，他们可以通过组织小组讨论或研讨会，与其他学生分享他们的经验和困惑，听取其他同学及教师的意见和建议，从而获得更多的观点和灵感。反思性学习可以帮助学生提高他们的批判性思维能力，增强他们的问题解决能力，培养他们的自我学习和自我提升的能力，从而更好地准备他们的未来职业生涯。</w:t>
            </w:r>
          </w:p>
          <w:p w14:paraId="68C99161">
            <w:pPr>
              <w:adjustRightInd w:val="0"/>
              <w:snapToGrid w:val="0"/>
              <w:ind w:firstLine="240" w:firstLineChars="100"/>
              <w:rPr>
                <w:rFonts w:hint="eastAsia" w:ascii="仿宋" w:eastAsia="仿宋" w:cs="仿宋"/>
                <w:bCs/>
                <w:sz w:val="24"/>
                <w:szCs w:val="24"/>
              </w:rPr>
            </w:pPr>
            <w:r>
              <w:rPr>
                <w:rFonts w:ascii="仿宋" w:eastAsia="仿宋" w:cs="仿宋"/>
                <w:bCs/>
                <w:sz w:val="24"/>
                <w:szCs w:val="24"/>
              </w:rPr>
              <w:t xml:space="preserve">3. </w:t>
            </w:r>
            <w:r>
              <w:rPr>
                <w:rFonts w:hint="eastAsia" w:ascii="仿宋" w:eastAsia="仿宋" w:cs="仿宋"/>
                <w:bCs/>
                <w:sz w:val="24"/>
                <w:szCs w:val="24"/>
              </w:rPr>
              <w:t>案例研讨。首先，家校沟通案例分析。选取与幼儿园教师在家长工作中遇到的真实案例，比如家长对幼儿园教育方式的质疑，家长和教师之间的冲突，家长对孩子教育的过高期待等。让学生进行小组讨论，分析这些问题的原因和影响，提出解决方案。其次，家校沟通角色扮演。学生可以分别扮演教师和家长的角色，换位体验家长的感受，实践教师沟通的技巧。第三，个别幼儿家庭教育分析。学生在学习期间可以赴学院实验幼儿园重点选取一个幼儿，观察幼儿，并与其家长进行交谈，了解他们的家庭教育观念和方式。学生撰写报告，分析他们观察到的现象和问题，梳理总结经验或提出相应的建议。</w:t>
            </w:r>
          </w:p>
        </w:tc>
      </w:tr>
      <w:tr w14:paraId="6F2BA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05BAD11E">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M</w:t>
            </w:r>
          </w:p>
          <w:p w14:paraId="11E7534C">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评分量表</w:t>
            </w:r>
          </w:p>
        </w:tc>
        <w:tc>
          <w:tcPr>
            <w:tcW w:w="7772" w:type="dxa"/>
            <w:gridSpan w:val="14"/>
            <w:noWrap w:val="0"/>
            <w:vAlign w:val="center"/>
          </w:tcPr>
          <w:p w14:paraId="0A2822A2">
            <w:pPr>
              <w:tabs>
                <w:tab w:val="left" w:pos="720"/>
              </w:tabs>
              <w:adjustRightInd w:val="0"/>
              <w:snapToGrid w:val="0"/>
              <w:rPr>
                <w:rFonts w:hint="eastAsia" w:ascii="仿宋" w:hAnsi="仿宋" w:eastAsia="仿宋" w:cs="仿宋"/>
                <w:kern w:val="0"/>
                <w:sz w:val="24"/>
                <w:szCs w:val="24"/>
              </w:rPr>
            </w:pPr>
            <w:r>
              <w:rPr>
                <w:rFonts w:hint="eastAsia" w:ascii="仿宋" w:eastAsia="仿宋" w:cs="仿宋"/>
                <w:sz w:val="24"/>
                <w:szCs w:val="24"/>
              </w:rPr>
              <w:t>《</w:t>
            </w:r>
            <w:r>
              <w:rPr>
                <w:rFonts w:hint="eastAsia" w:ascii="仿宋" w:eastAsia="仿宋" w:cs="仿宋"/>
                <w:bCs/>
                <w:sz w:val="24"/>
                <w:szCs w:val="24"/>
              </w:rPr>
              <w:t>家庭教育与幼儿园家长工作</w:t>
            </w:r>
            <w:r>
              <w:rPr>
                <w:rFonts w:hint="eastAsia" w:ascii="仿宋" w:eastAsia="仿宋" w:cs="仿宋"/>
                <w:sz w:val="24"/>
                <w:szCs w:val="24"/>
              </w:rPr>
              <w:t>》课程目标评分量表见附表。</w:t>
            </w:r>
          </w:p>
        </w:tc>
      </w:tr>
      <w:tr w14:paraId="03332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688653A0">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备注</w:t>
            </w:r>
          </w:p>
        </w:tc>
        <w:tc>
          <w:tcPr>
            <w:tcW w:w="7772" w:type="dxa"/>
            <w:gridSpan w:val="14"/>
            <w:noWrap w:val="0"/>
            <w:vAlign w:val="center"/>
          </w:tcPr>
          <w:p w14:paraId="09AF7C15">
            <w:pPr>
              <w:adjustRightInd w:val="0"/>
              <w:snapToGrid w:val="0"/>
              <w:rPr>
                <w:rFonts w:hint="eastAsia" w:ascii="仿宋" w:hAnsi="仿宋" w:eastAsia="仿宋" w:cs="仿宋"/>
                <w:sz w:val="24"/>
                <w:szCs w:val="24"/>
              </w:rPr>
            </w:pPr>
            <w:r>
              <w:rPr>
                <w:rFonts w:hint="eastAsia" w:ascii="仿宋" w:hAnsi="仿宋" w:eastAsia="仿宋" w:cs="仿宋"/>
                <w:sz w:val="24"/>
                <w:szCs w:val="24"/>
              </w:rPr>
              <w:t>课程大纲A—M项由开课学院审批通过，任课教师不能自行更改。</w:t>
            </w:r>
          </w:p>
        </w:tc>
      </w:tr>
      <w:tr w14:paraId="7FE8E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863" w:hRule="atLeast"/>
        </w:trPr>
        <w:tc>
          <w:tcPr>
            <w:tcW w:w="1376" w:type="dxa"/>
            <w:noWrap w:val="0"/>
            <w:vAlign w:val="center"/>
          </w:tcPr>
          <w:p w14:paraId="31B91632">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审批</w:t>
            </w:r>
          </w:p>
          <w:p w14:paraId="6D99863D">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意见</w:t>
            </w:r>
          </w:p>
        </w:tc>
        <w:tc>
          <w:tcPr>
            <w:tcW w:w="3869" w:type="dxa"/>
            <w:gridSpan w:val="4"/>
            <w:noWrap w:val="0"/>
            <w:vAlign w:val="center"/>
          </w:tcPr>
          <w:p w14:paraId="307CAA56">
            <w:pPr>
              <w:widowControl/>
              <w:adjustRightInd w:val="0"/>
              <w:snapToGrid w:val="0"/>
              <w:jc w:val="left"/>
              <w:rPr>
                <w:rFonts w:hint="eastAsia" w:ascii="仿宋" w:hAnsi="仿宋" w:eastAsia="仿宋" w:cs="仿宋"/>
                <w:kern w:val="0"/>
                <w:sz w:val="24"/>
                <w:szCs w:val="24"/>
              </w:rPr>
            </w:pPr>
            <w:r>
              <w:rPr>
                <w:rFonts w:hint="eastAsia" w:ascii="仿宋" w:hAnsi="仿宋" w:eastAsia="仿宋" w:cs="仿宋"/>
                <w:kern w:val="0"/>
                <w:sz w:val="24"/>
                <w:szCs w:val="24"/>
              </w:rPr>
              <w:t>课程教学大纲修订负责人及教学团队成员</w:t>
            </w:r>
            <w:r>
              <w:rPr>
                <w:rFonts w:hint="eastAsia" w:ascii="仿宋" w:hAnsi="仿宋" w:eastAsia="仿宋" w:cs="仿宋"/>
                <w:sz w:val="24"/>
                <w:szCs w:val="24"/>
              </w:rPr>
              <w:t>签名</w:t>
            </w:r>
            <w:r>
              <w:rPr>
                <w:rFonts w:hint="eastAsia" w:ascii="仿宋" w:hAnsi="仿宋" w:eastAsia="仿宋" w:cs="仿宋"/>
                <w:kern w:val="0"/>
                <w:sz w:val="24"/>
                <w:szCs w:val="24"/>
              </w:rPr>
              <w:t xml:space="preserve">：   </w:t>
            </w:r>
          </w:p>
          <w:p w14:paraId="572C7278">
            <w:pPr>
              <w:widowControl/>
              <w:adjustRightInd w:val="0"/>
              <w:snapToGrid w:val="0"/>
              <w:jc w:val="left"/>
              <w:rPr>
                <w:rFonts w:hint="eastAsia" w:ascii="仿宋" w:hAnsi="仿宋" w:eastAsia="仿宋" w:cs="仿宋"/>
                <w:kern w:val="0"/>
                <w:sz w:val="24"/>
                <w:szCs w:val="24"/>
              </w:rPr>
            </w:pPr>
            <w:r>
              <w:rPr>
                <w:rFonts w:ascii="仿宋" w:eastAsia="仿宋" w:cs="宋体"/>
                <w:sz w:val="24"/>
                <w:szCs w:val="24"/>
              </w:rPr>
              <w:drawing>
                <wp:inline distT="0" distB="0" distL="114300" distR="114300">
                  <wp:extent cx="652145" cy="314325"/>
                  <wp:effectExtent l="0" t="0" r="8255" b="3175"/>
                  <wp:docPr id="8" name="图片 7" descr="166533819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1665338197995"/>
                          <pic:cNvPicPr>
                            <a:picLocks noChangeAspect="1"/>
                          </pic:cNvPicPr>
                        </pic:nvPicPr>
                        <pic:blipFill>
                          <a:blip r:embed="rId13"/>
                          <a:stretch>
                            <a:fillRect/>
                          </a:stretch>
                        </pic:blipFill>
                        <pic:spPr>
                          <a:xfrm>
                            <a:off x="0" y="0"/>
                            <a:ext cx="652145" cy="314325"/>
                          </a:xfrm>
                          <a:prstGeom prst="rect">
                            <a:avLst/>
                          </a:prstGeom>
                          <a:noFill/>
                          <a:ln>
                            <a:noFill/>
                          </a:ln>
                        </pic:spPr>
                      </pic:pic>
                    </a:graphicData>
                  </a:graphic>
                </wp:inline>
              </w:drawing>
            </w:r>
            <w:r>
              <w:rPr>
                <w:rFonts w:ascii="仿宋" w:eastAsia="仿宋" w:cs="仿宋"/>
                <w:sz w:val="24"/>
                <w:szCs w:val="24"/>
              </w:rPr>
              <w:drawing>
                <wp:inline distT="0" distB="0" distL="114300" distR="114300">
                  <wp:extent cx="733425" cy="314325"/>
                  <wp:effectExtent l="0" t="0" r="3175" b="3175"/>
                  <wp:docPr id="10" name="图片 8" descr="166532186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1665321860623"/>
                          <pic:cNvPicPr>
                            <a:picLocks noChangeAspect="1"/>
                          </pic:cNvPicPr>
                        </pic:nvPicPr>
                        <pic:blipFill>
                          <a:blip r:embed="rId14"/>
                          <a:stretch>
                            <a:fillRect/>
                          </a:stretch>
                        </pic:blipFill>
                        <pic:spPr>
                          <a:xfrm>
                            <a:off x="0" y="0"/>
                            <a:ext cx="733425" cy="314325"/>
                          </a:xfrm>
                          <a:prstGeom prst="rect">
                            <a:avLst/>
                          </a:prstGeom>
                          <a:noFill/>
                          <a:ln>
                            <a:noFill/>
                          </a:ln>
                        </pic:spPr>
                      </pic:pic>
                    </a:graphicData>
                  </a:graphic>
                </wp:inline>
              </w:drawing>
            </w:r>
            <w:r>
              <w:rPr>
                <w:rFonts w:ascii="仿宋" w:eastAsia="仿宋" w:cs="宋体"/>
                <w:sz w:val="24"/>
                <w:szCs w:val="24"/>
              </w:rPr>
              <w:drawing>
                <wp:inline distT="0" distB="0" distL="114300" distR="114300">
                  <wp:extent cx="852805" cy="342900"/>
                  <wp:effectExtent l="0" t="0" r="10795" b="0"/>
                  <wp:docPr id="7" name="图片 9" descr="166533819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1665338197980"/>
                          <pic:cNvPicPr>
                            <a:picLocks noChangeAspect="1"/>
                          </pic:cNvPicPr>
                        </pic:nvPicPr>
                        <pic:blipFill>
                          <a:blip r:embed="rId15"/>
                          <a:stretch>
                            <a:fillRect/>
                          </a:stretch>
                        </pic:blipFill>
                        <pic:spPr>
                          <a:xfrm>
                            <a:off x="0" y="0"/>
                            <a:ext cx="852805" cy="342900"/>
                          </a:xfrm>
                          <a:prstGeom prst="rect">
                            <a:avLst/>
                          </a:prstGeom>
                          <a:noFill/>
                          <a:ln>
                            <a:noFill/>
                          </a:ln>
                        </pic:spPr>
                      </pic:pic>
                    </a:graphicData>
                  </a:graphic>
                </wp:inline>
              </w:drawing>
            </w:r>
          </w:p>
          <w:p w14:paraId="43EFBEC4">
            <w:pPr>
              <w:widowControl/>
              <w:adjustRightInd w:val="0"/>
              <w:snapToGrid w:val="0"/>
              <w:jc w:val="right"/>
              <w:rPr>
                <w:rFonts w:hint="eastAsia" w:ascii="仿宋" w:hAnsi="仿宋" w:eastAsia="仿宋" w:cs="仿宋"/>
                <w:kern w:val="0"/>
                <w:sz w:val="24"/>
                <w:szCs w:val="24"/>
              </w:rPr>
            </w:pPr>
            <w:r>
              <w:rPr>
                <w:rFonts w:hint="eastAsia" w:ascii="仿宋" w:hAnsi="仿宋" w:eastAsia="仿宋" w:cs="仿宋"/>
                <w:kern w:val="0"/>
                <w:sz w:val="24"/>
                <w:szCs w:val="24"/>
              </w:rPr>
              <w:t xml:space="preserve">                                                   </w:t>
            </w:r>
            <w:r>
              <w:rPr>
                <w:rFonts w:ascii="仿宋" w:hAnsi="仿宋" w:eastAsia="仿宋" w:cs="仿宋"/>
                <w:kern w:val="0"/>
                <w:sz w:val="24"/>
                <w:szCs w:val="24"/>
              </w:rPr>
              <w:t>2024</w:t>
            </w:r>
            <w:r>
              <w:rPr>
                <w:rFonts w:hint="eastAsia" w:ascii="仿宋" w:hAnsi="仿宋" w:eastAsia="仿宋" w:cs="仿宋"/>
                <w:kern w:val="0"/>
                <w:sz w:val="24"/>
                <w:szCs w:val="24"/>
              </w:rPr>
              <w:t>年</w:t>
            </w:r>
            <w:r>
              <w:rPr>
                <w:rFonts w:ascii="仿宋" w:hAnsi="仿宋" w:eastAsia="仿宋" w:cs="仿宋"/>
                <w:kern w:val="0"/>
                <w:sz w:val="24"/>
                <w:szCs w:val="24"/>
              </w:rPr>
              <w:t>2</w:t>
            </w:r>
            <w:r>
              <w:rPr>
                <w:rFonts w:hint="eastAsia" w:ascii="仿宋" w:hAnsi="仿宋" w:eastAsia="仿宋" w:cs="仿宋"/>
                <w:kern w:val="0"/>
                <w:sz w:val="24"/>
                <w:szCs w:val="24"/>
              </w:rPr>
              <w:t>月</w:t>
            </w:r>
            <w:r>
              <w:rPr>
                <w:rFonts w:hint="eastAsia" w:ascii="仿宋" w:hAnsi="仿宋" w:eastAsia="仿宋" w:cs="仿宋"/>
                <w:kern w:val="0"/>
                <w:sz w:val="24"/>
                <w:szCs w:val="24"/>
                <w:lang w:val="en-US" w:eastAsia="zh-CN"/>
              </w:rPr>
              <w:t>24</w:t>
            </w:r>
            <w:r>
              <w:rPr>
                <w:rFonts w:hint="eastAsia" w:ascii="仿宋" w:hAnsi="仿宋" w:eastAsia="仿宋" w:cs="仿宋"/>
                <w:kern w:val="0"/>
                <w:sz w:val="24"/>
                <w:szCs w:val="24"/>
              </w:rPr>
              <w:t xml:space="preserve">日 </w:t>
            </w:r>
          </w:p>
          <w:p w14:paraId="01462973">
            <w:pPr>
              <w:widowControl/>
              <w:adjustRightInd w:val="0"/>
              <w:snapToGrid w:val="0"/>
              <w:jc w:val="right"/>
              <w:rPr>
                <w:rFonts w:hint="eastAsia" w:ascii="仿宋" w:hAnsi="仿宋" w:eastAsia="仿宋" w:cs="仿宋"/>
                <w:kern w:val="0"/>
                <w:sz w:val="24"/>
                <w:szCs w:val="24"/>
              </w:rPr>
            </w:pPr>
          </w:p>
        </w:tc>
        <w:tc>
          <w:tcPr>
            <w:tcW w:w="3903" w:type="dxa"/>
            <w:gridSpan w:val="10"/>
            <w:noWrap w:val="0"/>
            <w:vAlign w:val="center"/>
          </w:tcPr>
          <w:p w14:paraId="45692A27">
            <w:pPr>
              <w:widowControl/>
              <w:adjustRightInd w:val="0"/>
              <w:snapToGrid w:val="0"/>
              <w:jc w:val="left"/>
              <w:rPr>
                <w:rFonts w:hint="eastAsia" w:ascii="仿宋" w:hAnsi="仿宋" w:eastAsia="仿宋" w:cs="仿宋"/>
                <w:kern w:val="0"/>
                <w:sz w:val="24"/>
                <w:szCs w:val="24"/>
              </w:rPr>
            </w:pPr>
            <w:r>
              <w:rPr>
                <w:rFonts w:hint="eastAsia" w:ascii="仿宋" w:hAnsi="仿宋" w:eastAsia="仿宋" w:cs="仿宋"/>
                <w:kern w:val="0"/>
                <w:sz w:val="24"/>
                <w:szCs w:val="24"/>
              </w:rPr>
              <w:t>系主任审核意见：</w:t>
            </w:r>
          </w:p>
          <w:p w14:paraId="550095D8">
            <w:pPr>
              <w:widowControl/>
              <w:adjustRightInd w:val="0"/>
              <w:snapToGrid w:val="0"/>
              <w:jc w:val="left"/>
              <w:rPr>
                <w:rFonts w:hint="eastAsia" w:ascii="仿宋" w:hAnsi="仿宋" w:eastAsia="仿宋" w:cs="仿宋"/>
                <w:kern w:val="0"/>
                <w:sz w:val="24"/>
                <w:szCs w:val="24"/>
              </w:rPr>
            </w:pPr>
          </w:p>
          <w:p w14:paraId="6D0FEA8A">
            <w:pPr>
              <w:widowControl/>
              <w:adjustRightInd w:val="0"/>
              <w:snapToGrid w:val="0"/>
              <w:jc w:val="left"/>
              <w:rPr>
                <w:rFonts w:hint="eastAsia" w:ascii="仿宋" w:hAnsi="仿宋" w:eastAsia="仿宋" w:cs="仿宋"/>
                <w:kern w:val="0"/>
                <w:sz w:val="24"/>
                <w:szCs w:val="24"/>
              </w:rPr>
            </w:pPr>
            <w:r>
              <w:rPr>
                <w:rFonts w:hint="eastAsia" w:ascii="仿宋" w:hAnsi="仿宋" w:eastAsia="仿宋" w:cs="仿宋"/>
                <w:kern w:val="0"/>
                <w:sz w:val="24"/>
                <w:szCs w:val="24"/>
              </w:rPr>
              <w:t>系主任签名：</w:t>
            </w:r>
            <w:r>
              <w:rPr>
                <w:rFonts w:ascii="仿宋" w:eastAsia="仿宋" w:cs="仿宋"/>
                <w:sz w:val="24"/>
                <w:szCs w:val="24"/>
              </w:rPr>
              <w:drawing>
                <wp:inline distT="0" distB="0" distL="114300" distR="114300">
                  <wp:extent cx="733425" cy="314325"/>
                  <wp:effectExtent l="0" t="0" r="3175" b="3175"/>
                  <wp:docPr id="9" name="图片 10" descr="166532186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1665321860623"/>
                          <pic:cNvPicPr>
                            <a:picLocks noChangeAspect="1"/>
                          </pic:cNvPicPr>
                        </pic:nvPicPr>
                        <pic:blipFill>
                          <a:blip r:embed="rId14"/>
                          <a:stretch>
                            <a:fillRect/>
                          </a:stretch>
                        </pic:blipFill>
                        <pic:spPr>
                          <a:xfrm>
                            <a:off x="0" y="0"/>
                            <a:ext cx="733425" cy="314325"/>
                          </a:xfrm>
                          <a:prstGeom prst="rect">
                            <a:avLst/>
                          </a:prstGeom>
                          <a:noFill/>
                          <a:ln>
                            <a:noFill/>
                          </a:ln>
                        </pic:spPr>
                      </pic:pic>
                    </a:graphicData>
                  </a:graphic>
                </wp:inline>
              </w:drawing>
            </w:r>
          </w:p>
          <w:p w14:paraId="6B01942B">
            <w:pPr>
              <w:widowControl/>
              <w:adjustRightInd w:val="0"/>
              <w:snapToGrid w:val="0"/>
              <w:jc w:val="right"/>
              <w:rPr>
                <w:rFonts w:hint="eastAsia" w:ascii="仿宋" w:hAnsi="仿宋" w:eastAsia="仿宋" w:cs="仿宋"/>
                <w:kern w:val="0"/>
                <w:sz w:val="24"/>
                <w:szCs w:val="24"/>
              </w:rPr>
            </w:pPr>
          </w:p>
          <w:p w14:paraId="319ACA55">
            <w:pPr>
              <w:widowControl/>
              <w:adjustRightInd w:val="0"/>
              <w:snapToGrid w:val="0"/>
              <w:jc w:val="right"/>
              <w:rPr>
                <w:rFonts w:hint="eastAsia" w:ascii="仿宋" w:hAnsi="仿宋" w:eastAsia="仿宋" w:cs="仿宋"/>
                <w:kern w:val="0"/>
                <w:sz w:val="24"/>
                <w:szCs w:val="24"/>
              </w:rPr>
            </w:pPr>
            <w:r>
              <w:rPr>
                <w:rFonts w:ascii="仿宋" w:hAnsi="仿宋" w:eastAsia="仿宋" w:cs="仿宋"/>
                <w:kern w:val="0"/>
                <w:sz w:val="24"/>
                <w:szCs w:val="24"/>
              </w:rPr>
              <w:t>2024</w:t>
            </w:r>
            <w:r>
              <w:rPr>
                <w:rFonts w:hint="eastAsia" w:ascii="仿宋" w:hAnsi="仿宋" w:eastAsia="仿宋" w:cs="仿宋"/>
                <w:kern w:val="0"/>
                <w:sz w:val="24"/>
                <w:szCs w:val="24"/>
              </w:rPr>
              <w:t>年</w:t>
            </w:r>
            <w:r>
              <w:rPr>
                <w:rFonts w:ascii="仿宋" w:hAnsi="仿宋" w:eastAsia="仿宋" w:cs="仿宋"/>
                <w:kern w:val="0"/>
                <w:sz w:val="24"/>
                <w:szCs w:val="24"/>
              </w:rPr>
              <w:t>2</w:t>
            </w:r>
            <w:r>
              <w:rPr>
                <w:rFonts w:hint="eastAsia" w:ascii="仿宋" w:hAnsi="仿宋" w:eastAsia="仿宋" w:cs="仿宋"/>
                <w:kern w:val="0"/>
                <w:sz w:val="24"/>
                <w:szCs w:val="24"/>
              </w:rPr>
              <w:t>月</w:t>
            </w:r>
            <w:r>
              <w:rPr>
                <w:rFonts w:hint="eastAsia" w:ascii="仿宋" w:hAnsi="仿宋" w:eastAsia="仿宋" w:cs="仿宋"/>
                <w:kern w:val="0"/>
                <w:sz w:val="24"/>
                <w:szCs w:val="24"/>
                <w:lang w:val="en-US" w:eastAsia="zh-CN"/>
              </w:rPr>
              <w:t>24</w:t>
            </w:r>
            <w:r>
              <w:rPr>
                <w:rFonts w:hint="eastAsia" w:ascii="仿宋" w:hAnsi="仿宋" w:eastAsia="仿宋" w:cs="仿宋"/>
                <w:kern w:val="0"/>
                <w:sz w:val="24"/>
                <w:szCs w:val="24"/>
              </w:rPr>
              <w:t xml:space="preserve">日 </w:t>
            </w:r>
          </w:p>
          <w:p w14:paraId="4443412D">
            <w:pPr>
              <w:widowControl/>
              <w:adjustRightInd w:val="0"/>
              <w:snapToGrid w:val="0"/>
              <w:jc w:val="right"/>
              <w:rPr>
                <w:rFonts w:hint="eastAsia" w:ascii="仿宋" w:hAnsi="仿宋" w:eastAsia="仿宋" w:cs="仿宋"/>
                <w:kern w:val="0"/>
                <w:sz w:val="24"/>
                <w:szCs w:val="24"/>
              </w:rPr>
            </w:pPr>
          </w:p>
        </w:tc>
      </w:tr>
    </w:tbl>
    <w:p w14:paraId="67BB3C23">
      <w:pPr>
        <w:adjustRightInd w:val="0"/>
        <w:snapToGrid w:val="0"/>
        <w:spacing w:line="360" w:lineRule="auto"/>
        <w:jc w:val="left"/>
        <w:rPr>
          <w:rFonts w:ascii="仿宋" w:hAnsi="仿宋" w:eastAsia="仿宋" w:cs="仿宋"/>
          <w:b/>
          <w:color w:val="000000"/>
          <w:sz w:val="28"/>
          <w:szCs w:val="28"/>
        </w:rPr>
      </w:pPr>
    </w:p>
    <w:p w14:paraId="5063DA0B">
      <w:pPr>
        <w:adjustRightInd w:val="0"/>
        <w:snapToGrid w:val="0"/>
        <w:spacing w:line="360" w:lineRule="auto"/>
        <w:jc w:val="left"/>
        <w:rPr>
          <w:rFonts w:ascii="仿宋" w:hAnsi="仿宋" w:eastAsia="仿宋" w:cs="仿宋"/>
          <w:b/>
          <w:color w:val="000000"/>
          <w:sz w:val="28"/>
          <w:szCs w:val="28"/>
        </w:rPr>
      </w:pPr>
    </w:p>
    <w:p w14:paraId="0D10296D">
      <w:pPr>
        <w:adjustRightInd w:val="0"/>
        <w:snapToGrid w:val="0"/>
        <w:spacing w:line="360" w:lineRule="auto"/>
        <w:jc w:val="left"/>
        <w:rPr>
          <w:rFonts w:ascii="仿宋" w:hAnsi="仿宋" w:eastAsia="仿宋" w:cs="仿宋"/>
          <w:b/>
          <w:color w:val="000000"/>
          <w:sz w:val="28"/>
          <w:szCs w:val="28"/>
        </w:rPr>
      </w:pPr>
      <w:r>
        <w:rPr>
          <w:rFonts w:hint="eastAsia" w:ascii="仿宋" w:hAnsi="仿宋" w:eastAsia="仿宋" w:cs="仿宋"/>
          <w:b/>
          <w:color w:val="000000"/>
          <w:sz w:val="28"/>
          <w:szCs w:val="28"/>
        </w:rPr>
        <w:t>附录：课程思政案例融入</w:t>
      </w:r>
      <w:r>
        <w:rPr>
          <w:rFonts w:hint="eastAsia" w:ascii="仿宋" w:hAnsi="仿宋" w:eastAsia="仿宋" w:cs="仿宋"/>
          <w:b/>
          <w:color w:val="000000"/>
          <w:sz w:val="28"/>
          <w:szCs w:val="28"/>
          <w:lang w:eastAsia="zh-CN"/>
        </w:rPr>
        <w:t>列举</w:t>
      </w:r>
    </w:p>
    <w:p w14:paraId="4044980A">
      <w:pPr>
        <w:widowControl/>
        <w:spacing w:line="360" w:lineRule="auto"/>
        <w:ind w:right="480" w:firstLine="560" w:firstLineChars="200"/>
        <w:outlineLvl w:val="0"/>
        <w:rPr>
          <w:rFonts w:ascii="仿宋" w:hAnsi="仿宋" w:eastAsia="仿宋" w:cs="仿宋"/>
          <w:color w:val="000000"/>
          <w:sz w:val="28"/>
          <w:szCs w:val="28"/>
        </w:rPr>
      </w:pPr>
      <w:bookmarkStart w:id="17" w:name="_Toc23988"/>
      <w:bookmarkStart w:id="18" w:name="_Toc15090"/>
      <w:r>
        <w:rPr>
          <w:rFonts w:hint="eastAsia" w:ascii="仿宋" w:hAnsi="仿宋" w:eastAsia="仿宋" w:cs="仿宋"/>
          <w:color w:val="000000"/>
          <w:sz w:val="28"/>
          <w:szCs w:val="28"/>
        </w:rPr>
        <w:t>案例一：良好家风家教是国之大计（家庭教育的重要性）</w:t>
      </w:r>
      <w:bookmarkEnd w:id="17"/>
      <w:bookmarkEnd w:id="18"/>
    </w:p>
    <w:p w14:paraId="2D87F7D8">
      <w:pPr>
        <w:widowControl/>
        <w:spacing w:line="360" w:lineRule="auto"/>
        <w:ind w:right="480"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党的十八大以来，以习近平同志为核心的党中央，坚持教育为社会主义现代化服务、为人民服务，把立德树人作为教育的根本任务，推进我国教育事业发生了翻天覆地的变化，立德树人工作迈上了新台阶。在新的发展阶段，“培养什么人，怎样培养人”需要新思路、新发展。家庭是个体成长的基础，家庭教育是育人的基础，家庭家教家风的育人作用毋庸置疑。中华民族历来重视家庭，注重家风养成和传承，始终将尊老爱幼、妻贤夫安，母慈子孝、兄友弟恭，耕读传家、勤俭持家，知书达礼、遵纪守法等价值追求作为家庭家教家风建设的目标。尽管时代历经变迁，家庭形态也发生了变化，但是中华优秀传统文化中家庭的价值理念并没有改变，家庭家教家风建设仍然是中国人实现家庭和睦、幸福美满的基本途径。</w:t>
      </w:r>
    </w:p>
    <w:p w14:paraId="6E24E60F">
      <w:pPr>
        <w:widowControl/>
        <w:spacing w:line="360" w:lineRule="auto"/>
        <w:ind w:right="480"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课程思政元素：家国情怀。中华民族具有深厚的家国情怀，对自己的国家具有认同感、归属感、责任感和使命感，“修身、齐家、治国、平天下”，将家庭幸福、个人成长与国家兴旺发达紧密联系在一起，通过个人修身来达成家庭幸福、国家兴旺和社会和谐。“家国情怀”是增强民族凝聚力、建设幸福家庭、</w:t>
      </w:r>
      <w:r>
        <w:rPr>
          <w:rFonts w:hint="eastAsia" w:ascii="仿宋" w:hAnsi="仿宋" w:eastAsia="仿宋" w:cs="仿宋"/>
          <w:color w:val="000000"/>
          <w:sz w:val="28"/>
          <w:szCs w:val="28"/>
          <w:lang w:eastAsia="zh-CN"/>
        </w:rPr>
        <w:t>增强</w:t>
      </w:r>
      <w:r>
        <w:rPr>
          <w:rFonts w:hint="eastAsia" w:ascii="仿宋" w:hAnsi="仿宋" w:eastAsia="仿宋" w:cs="仿宋"/>
          <w:color w:val="000000"/>
          <w:sz w:val="28"/>
          <w:szCs w:val="28"/>
        </w:rPr>
        <w:t>公民意识的内在动力，成为社会主义核心价值观的重要内涵，是我们坚定文化自信的重要源泉。</w:t>
      </w:r>
    </w:p>
    <w:p w14:paraId="2438F67A">
      <w:pPr>
        <w:widowControl/>
        <w:spacing w:line="360" w:lineRule="auto"/>
        <w:ind w:right="480" w:firstLine="560" w:firstLineChars="200"/>
        <w:rPr>
          <w:rFonts w:ascii="仿宋" w:hAnsi="仿宋" w:eastAsia="仿宋" w:cs="仿宋"/>
          <w:color w:val="000000"/>
          <w:sz w:val="28"/>
          <w:szCs w:val="28"/>
        </w:rPr>
      </w:pPr>
    </w:p>
    <w:p w14:paraId="3850A926">
      <w:pPr>
        <w:widowControl/>
        <w:spacing w:line="360" w:lineRule="auto"/>
        <w:ind w:right="480" w:firstLine="560" w:firstLineChars="200"/>
        <w:outlineLvl w:val="0"/>
        <w:rPr>
          <w:rFonts w:ascii="仿宋" w:hAnsi="仿宋" w:eastAsia="仿宋" w:cs="仿宋"/>
          <w:color w:val="000000"/>
          <w:sz w:val="28"/>
          <w:szCs w:val="28"/>
        </w:rPr>
      </w:pPr>
      <w:bookmarkStart w:id="19" w:name="_Toc20479"/>
      <w:bookmarkStart w:id="20" w:name="_Toc27539"/>
      <w:r>
        <w:rPr>
          <w:rFonts w:hint="eastAsia" w:ascii="仿宋" w:hAnsi="仿宋" w:eastAsia="仿宋" w:cs="仿宋"/>
          <w:color w:val="000000"/>
          <w:sz w:val="28"/>
          <w:szCs w:val="28"/>
        </w:rPr>
        <w:t>案例二：家园共育</w:t>
      </w:r>
      <w:bookmarkEnd w:id="19"/>
      <w:bookmarkEnd w:id="20"/>
    </w:p>
    <w:p w14:paraId="408699CF">
      <w:pPr>
        <w:widowControl/>
        <w:spacing w:line="360" w:lineRule="auto"/>
        <w:ind w:right="480"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家园共育是指幼儿园和家庭双方积极主动</w:t>
      </w:r>
      <w:r>
        <w:rPr>
          <w:rFonts w:hint="eastAsia" w:ascii="仿宋" w:hAnsi="仿宋" w:eastAsia="仿宋" w:cs="仿宋"/>
          <w:color w:val="000000"/>
          <w:sz w:val="28"/>
          <w:szCs w:val="28"/>
          <w:lang w:eastAsia="zh-CN"/>
        </w:rPr>
        <w:t>地</w:t>
      </w:r>
      <w:r>
        <w:rPr>
          <w:rFonts w:hint="eastAsia" w:ascii="仿宋" w:hAnsi="仿宋" w:eastAsia="仿宋" w:cs="仿宋"/>
          <w:color w:val="000000"/>
          <w:sz w:val="28"/>
          <w:szCs w:val="28"/>
        </w:rPr>
        <w:t>相互了解、相互支持，都把自己当作促进幼儿发展的主体，并形成一种合力，通过幼儿园与家庭的双向互动共同促进幼儿的身心发展。《幼儿园教育指导纲要》指出：“家庭是幼儿园重要的合作伙伴。应本着尊重、平等、合作的原则，争取家长的理解、支持和主动参与，并积极支持、帮助家长提高教育能力，实现家园互动合作共育。”</w:t>
      </w:r>
    </w:p>
    <w:p w14:paraId="4496DD75">
      <w:pPr>
        <w:widowControl/>
        <w:spacing w:line="360" w:lineRule="auto"/>
        <w:ind w:right="480"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课程思政元素：教育情怀。教师要有强烈的责任感和角色意识，既要明确自己在家园合作中的任务，又要树立为家长服务的意识，解决家长的后顾之忧，更要尊重家长的权利和义务，取得家长的信任，充分发挥家长的主动参与精神，与家长建立良好的合作关系，双方为幼儿的健康成长齐心合力。</w:t>
      </w:r>
    </w:p>
    <w:p w14:paraId="3F6A77BC">
      <w:pPr>
        <w:widowControl/>
        <w:spacing w:line="360" w:lineRule="auto"/>
        <w:ind w:right="480" w:firstLine="560" w:firstLineChars="200"/>
        <w:rPr>
          <w:rFonts w:ascii="仿宋" w:hAnsi="仿宋" w:eastAsia="仿宋" w:cs="仿宋"/>
          <w:color w:val="000000"/>
          <w:sz w:val="28"/>
          <w:szCs w:val="28"/>
        </w:rPr>
      </w:pPr>
    </w:p>
    <w:p w14:paraId="07E11DEA">
      <w:pPr>
        <w:widowControl/>
        <w:spacing w:line="360" w:lineRule="auto"/>
        <w:ind w:right="480"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案例三：体验式家长会</w:t>
      </w:r>
    </w:p>
    <w:p w14:paraId="7BF45B2A">
      <w:pPr>
        <w:widowControl/>
        <w:spacing w:line="360" w:lineRule="auto"/>
        <w:ind w:right="480"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体验式家长会指打破传统家长会的“一言堂”的模式，调动家长的积极性、主动性，让家长在体验中感悟，在感悟中思考，在思考中提升。体验式家长会的“体验”意指亲自验证、亲身经历，以“玩”的方式让体验者感知教育理念。把家长请进幼儿园班级，参与精心设计的游戏、讨论和分享话题等，达到促进家园共育的目的。体验式家长会主要有两个主体的转变：1</w:t>
      </w:r>
      <w:r>
        <w:rPr>
          <w:rFonts w:ascii="仿宋" w:hAnsi="仿宋" w:eastAsia="仿宋" w:cs="仿宋"/>
          <w:color w:val="000000"/>
          <w:sz w:val="28"/>
          <w:szCs w:val="28"/>
        </w:rPr>
        <w:t xml:space="preserve">. </w:t>
      </w:r>
      <w:r>
        <w:rPr>
          <w:rFonts w:hint="eastAsia" w:ascii="仿宋" w:hAnsi="仿宋" w:eastAsia="仿宋" w:cs="仿宋"/>
          <w:color w:val="000000"/>
          <w:sz w:val="28"/>
          <w:szCs w:val="28"/>
        </w:rPr>
        <w:t>从传统以教师为主体的家长会模式，转变为凸显家长在家长会中的主体地位，家长地位由被动变主动；2</w:t>
      </w:r>
      <w:r>
        <w:rPr>
          <w:rFonts w:ascii="仿宋" w:hAnsi="仿宋" w:eastAsia="仿宋" w:cs="仿宋"/>
          <w:color w:val="000000"/>
          <w:sz w:val="28"/>
          <w:szCs w:val="28"/>
        </w:rPr>
        <w:t xml:space="preserve">. </w:t>
      </w:r>
      <w:r>
        <w:rPr>
          <w:rFonts w:hint="eastAsia" w:ascii="仿宋" w:hAnsi="仿宋" w:eastAsia="仿宋" w:cs="仿宋"/>
          <w:color w:val="000000"/>
          <w:sz w:val="28"/>
          <w:szCs w:val="28"/>
        </w:rPr>
        <w:t>从传统单调的“说教式”，转变为趣味的“互动式”“体验式”，家长会更多的是一种交流互动，教师和家长双方平等、尊重，共同促进幼儿健康成长。案例以小班上学期开学第一个月的家长会的现场为例，展现体验式家长会的设计及意义。</w:t>
      </w:r>
    </w:p>
    <w:p w14:paraId="5317C5A9">
      <w:pPr>
        <w:widowControl/>
        <w:spacing w:line="360" w:lineRule="auto"/>
        <w:ind w:right="480"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课程思政元素：教育情怀。做一件事不难，难的是把一件事做精、效果做好。通过“体验式家长会”案例的课堂现场，让学生感受体验式家长会的形式和效果，树立开展体验式家长会的愿望和信心，从而产生在未来工作中愿意精益求精，思考创新，将一件事努力做到力所能及的好的教育情怀。</w:t>
      </w:r>
    </w:p>
    <w:p w14:paraId="6D86AFC7">
      <w:pPr>
        <w:widowControl/>
        <w:spacing w:line="360" w:lineRule="auto"/>
        <w:ind w:right="480" w:firstLine="420" w:firstLineChars="200"/>
        <w:rPr>
          <w:rFonts w:hint="eastAsia" w:cs="黑体"/>
        </w:rPr>
      </w:pPr>
    </w:p>
    <w:p w14:paraId="431355ED">
      <w:pPr>
        <w:spacing w:before="240" w:line="276" w:lineRule="auto"/>
        <w:jc w:val="center"/>
        <w:outlineLvl w:val="0"/>
        <w:rPr>
          <w:rFonts w:hint="eastAsia" w:ascii="仿宋" w:hAnsi="Times New Roman" w:eastAsia="仿宋" w:cs="仿宋"/>
          <w:b/>
          <w:color w:val="000000"/>
          <w:kern w:val="2"/>
          <w:sz w:val="28"/>
          <w:szCs w:val="28"/>
        </w:rPr>
      </w:pPr>
      <w:bookmarkStart w:id="21" w:name="_Toc20046"/>
      <w:bookmarkStart w:id="22" w:name="_Toc5907"/>
      <w:r>
        <w:rPr>
          <w:rFonts w:hint="eastAsia" w:ascii="仿宋" w:hAnsi="Times New Roman" w:eastAsia="仿宋" w:cs="仿宋"/>
          <w:b/>
          <w:color w:val="000000"/>
          <w:kern w:val="2"/>
          <w:sz w:val="28"/>
          <w:szCs w:val="28"/>
        </w:rPr>
        <w:t>附表</w:t>
      </w:r>
      <w:r>
        <w:rPr>
          <w:rFonts w:hint="eastAsia" w:ascii="仿宋" w:hAnsi="Times New Roman" w:eastAsia="仿宋" w:cs="仿宋"/>
          <w:b/>
          <w:color w:val="000000"/>
          <w:kern w:val="2"/>
          <w:sz w:val="28"/>
          <w:szCs w:val="28"/>
          <w:lang w:eastAsia="zh-CN"/>
        </w:rPr>
        <w:t>：</w:t>
      </w:r>
      <w:r>
        <w:rPr>
          <w:rFonts w:hint="eastAsia" w:ascii="仿宋" w:hAnsi="Times New Roman" w:eastAsia="仿宋" w:cs="仿宋"/>
          <w:b/>
          <w:color w:val="000000"/>
          <w:kern w:val="2"/>
          <w:sz w:val="28"/>
          <w:szCs w:val="28"/>
        </w:rPr>
        <w:t>《家庭教育与幼儿园家长工作》课程目标评分量表</w:t>
      </w:r>
      <w:bookmarkEnd w:id="21"/>
      <w:bookmarkEnd w:id="22"/>
    </w:p>
    <w:tbl>
      <w:tblPr>
        <w:tblStyle w:val="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28" w:type="dxa"/>
        </w:tblCellMar>
      </w:tblPr>
      <w:tblGrid>
        <w:gridCol w:w="902"/>
        <w:gridCol w:w="1151"/>
        <w:gridCol w:w="1504"/>
        <w:gridCol w:w="1386"/>
        <w:gridCol w:w="1386"/>
        <w:gridCol w:w="1386"/>
        <w:gridCol w:w="1386"/>
      </w:tblGrid>
      <w:tr w14:paraId="7E76D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jc w:val="center"/>
        </w:trPr>
        <w:tc>
          <w:tcPr>
            <w:tcW w:w="496" w:type="pct"/>
            <w:vMerge w:val="restart"/>
            <w:noWrap w:val="0"/>
            <w:vAlign w:val="center"/>
          </w:tcPr>
          <w:p w14:paraId="3F66AA8F">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M</w:t>
            </w:r>
          </w:p>
          <w:p w14:paraId="3BD98983">
            <w:pPr>
              <w:adjustRightInd w:val="0"/>
              <w:snapToGrid w:val="0"/>
              <w:spacing w:line="240" w:lineRule="atLeast"/>
              <w:jc w:val="center"/>
              <w:rPr>
                <w:rFonts w:hint="eastAsia" w:ascii="宋体" w:hAnsi="宋体" w:cs="宋体"/>
                <w:sz w:val="24"/>
                <w:szCs w:val="24"/>
              </w:rPr>
            </w:pPr>
            <w:r>
              <w:rPr>
                <w:rFonts w:hint="eastAsia" w:ascii="仿宋" w:hAnsi="仿宋" w:eastAsia="仿宋" w:cs="仿宋"/>
                <w:sz w:val="24"/>
                <w:szCs w:val="24"/>
              </w:rPr>
              <w:t>评分量表</w:t>
            </w:r>
          </w:p>
        </w:tc>
        <w:tc>
          <w:tcPr>
            <w:tcW w:w="632" w:type="pct"/>
            <w:noWrap w:val="0"/>
            <w:vAlign w:val="center"/>
          </w:tcPr>
          <w:p w14:paraId="265C36EC">
            <w:pPr>
              <w:tabs>
                <w:tab w:val="left" w:pos="720"/>
              </w:tabs>
              <w:adjustRightInd w:val="0"/>
              <w:snapToGrid w:val="0"/>
              <w:spacing w:line="240" w:lineRule="atLeast"/>
              <w:jc w:val="center"/>
              <w:rPr>
                <w:rFonts w:hint="eastAsia" w:ascii="仿宋" w:hAnsi="仿宋" w:eastAsia="仿宋" w:cs="仿宋"/>
                <w:kern w:val="0"/>
                <w:sz w:val="21"/>
                <w:szCs w:val="21"/>
              </w:rPr>
            </w:pPr>
            <w:r>
              <w:rPr>
                <w:rFonts w:hint="eastAsia" w:ascii="仿宋" w:hAnsi="仿宋" w:eastAsia="仿宋" w:cs="仿宋"/>
                <w:kern w:val="0"/>
                <w:sz w:val="21"/>
                <w:szCs w:val="21"/>
              </w:rPr>
              <w:t>课程目标</w:t>
            </w:r>
          </w:p>
        </w:tc>
        <w:tc>
          <w:tcPr>
            <w:tcW w:w="826" w:type="pct"/>
            <w:noWrap w:val="0"/>
            <w:vAlign w:val="center"/>
          </w:tcPr>
          <w:p w14:paraId="5C41DC89">
            <w:pPr>
              <w:tabs>
                <w:tab w:val="left" w:pos="720"/>
              </w:tabs>
              <w:adjustRightInd w:val="0"/>
              <w:snapToGrid w:val="0"/>
              <w:spacing w:line="240" w:lineRule="atLeast"/>
              <w:jc w:val="center"/>
              <w:rPr>
                <w:rFonts w:hint="eastAsia" w:ascii="仿宋" w:hAnsi="仿宋" w:eastAsia="仿宋" w:cs="仿宋"/>
                <w:kern w:val="0"/>
                <w:sz w:val="21"/>
                <w:szCs w:val="21"/>
              </w:rPr>
            </w:pPr>
            <w:r>
              <w:rPr>
                <w:rFonts w:hint="eastAsia" w:ascii="仿宋" w:hAnsi="仿宋" w:eastAsia="仿宋" w:cs="仿宋"/>
                <w:kern w:val="0"/>
                <w:sz w:val="21"/>
                <w:szCs w:val="21"/>
              </w:rPr>
              <w:t>优（X≧90）</w:t>
            </w:r>
          </w:p>
        </w:tc>
        <w:tc>
          <w:tcPr>
            <w:tcW w:w="761" w:type="pct"/>
            <w:noWrap w:val="0"/>
            <w:vAlign w:val="center"/>
          </w:tcPr>
          <w:p w14:paraId="6D8DD54B">
            <w:pPr>
              <w:tabs>
                <w:tab w:val="left" w:pos="720"/>
              </w:tabs>
              <w:adjustRightInd w:val="0"/>
              <w:snapToGrid w:val="0"/>
              <w:spacing w:line="240" w:lineRule="atLeast"/>
              <w:jc w:val="center"/>
              <w:rPr>
                <w:rFonts w:hint="eastAsia" w:ascii="仿宋" w:hAnsi="仿宋" w:eastAsia="仿宋" w:cs="仿宋"/>
                <w:kern w:val="0"/>
                <w:sz w:val="21"/>
                <w:szCs w:val="21"/>
              </w:rPr>
            </w:pPr>
            <w:r>
              <w:rPr>
                <w:rFonts w:hint="eastAsia" w:ascii="仿宋" w:hAnsi="仿宋" w:eastAsia="仿宋" w:cs="仿宋"/>
                <w:kern w:val="0"/>
                <w:sz w:val="21"/>
                <w:szCs w:val="21"/>
              </w:rPr>
              <w:t>良</w:t>
            </w:r>
          </w:p>
          <w:p w14:paraId="5F1008A0">
            <w:pPr>
              <w:tabs>
                <w:tab w:val="left" w:pos="720"/>
              </w:tabs>
              <w:adjustRightInd w:val="0"/>
              <w:snapToGrid w:val="0"/>
              <w:spacing w:line="240" w:lineRule="atLeast"/>
              <w:jc w:val="center"/>
              <w:rPr>
                <w:rFonts w:hint="eastAsia" w:ascii="仿宋" w:hAnsi="仿宋" w:eastAsia="仿宋" w:cs="仿宋"/>
                <w:kern w:val="0"/>
                <w:sz w:val="21"/>
                <w:szCs w:val="21"/>
              </w:rPr>
            </w:pPr>
            <w:r>
              <w:rPr>
                <w:rFonts w:hint="eastAsia" w:ascii="仿宋" w:hAnsi="仿宋" w:eastAsia="仿宋" w:cs="仿宋"/>
                <w:kern w:val="0"/>
                <w:sz w:val="21"/>
                <w:szCs w:val="21"/>
              </w:rPr>
              <w:t>（80≦X＜90）</w:t>
            </w:r>
          </w:p>
        </w:tc>
        <w:tc>
          <w:tcPr>
            <w:tcW w:w="761" w:type="pct"/>
            <w:noWrap w:val="0"/>
            <w:vAlign w:val="center"/>
          </w:tcPr>
          <w:p w14:paraId="3FF63942">
            <w:pPr>
              <w:tabs>
                <w:tab w:val="left" w:pos="720"/>
              </w:tabs>
              <w:adjustRightInd w:val="0"/>
              <w:snapToGrid w:val="0"/>
              <w:spacing w:line="240" w:lineRule="atLeast"/>
              <w:jc w:val="center"/>
              <w:rPr>
                <w:rFonts w:hint="eastAsia" w:ascii="仿宋" w:hAnsi="仿宋" w:eastAsia="仿宋" w:cs="仿宋"/>
                <w:kern w:val="0"/>
                <w:sz w:val="21"/>
                <w:szCs w:val="21"/>
              </w:rPr>
            </w:pPr>
            <w:r>
              <w:rPr>
                <w:rFonts w:hint="eastAsia" w:ascii="仿宋" w:hAnsi="仿宋" w:eastAsia="仿宋" w:cs="仿宋"/>
                <w:kern w:val="0"/>
                <w:sz w:val="21"/>
                <w:szCs w:val="21"/>
              </w:rPr>
              <w:t>中</w:t>
            </w:r>
          </w:p>
          <w:p w14:paraId="1B54C1AD">
            <w:pPr>
              <w:tabs>
                <w:tab w:val="left" w:pos="720"/>
              </w:tabs>
              <w:adjustRightInd w:val="0"/>
              <w:snapToGrid w:val="0"/>
              <w:spacing w:line="240" w:lineRule="atLeast"/>
              <w:jc w:val="center"/>
              <w:rPr>
                <w:rFonts w:hint="eastAsia" w:ascii="仿宋" w:hAnsi="仿宋" w:eastAsia="仿宋" w:cs="仿宋"/>
                <w:kern w:val="0"/>
                <w:sz w:val="21"/>
                <w:szCs w:val="21"/>
              </w:rPr>
            </w:pPr>
            <w:r>
              <w:rPr>
                <w:rFonts w:hint="eastAsia" w:ascii="仿宋" w:hAnsi="仿宋" w:eastAsia="仿宋" w:cs="仿宋"/>
                <w:kern w:val="0"/>
                <w:sz w:val="21"/>
                <w:szCs w:val="21"/>
              </w:rPr>
              <w:t>（70≦X＜80）</w:t>
            </w:r>
          </w:p>
        </w:tc>
        <w:tc>
          <w:tcPr>
            <w:tcW w:w="761" w:type="pct"/>
            <w:noWrap w:val="0"/>
            <w:vAlign w:val="center"/>
          </w:tcPr>
          <w:p w14:paraId="4F886011">
            <w:pPr>
              <w:tabs>
                <w:tab w:val="left" w:pos="720"/>
              </w:tabs>
              <w:adjustRightInd w:val="0"/>
              <w:snapToGrid w:val="0"/>
              <w:spacing w:line="240" w:lineRule="atLeast"/>
              <w:jc w:val="center"/>
              <w:rPr>
                <w:rFonts w:hint="eastAsia" w:ascii="仿宋" w:hAnsi="仿宋" w:eastAsia="仿宋" w:cs="仿宋"/>
                <w:kern w:val="0"/>
                <w:sz w:val="21"/>
                <w:szCs w:val="21"/>
              </w:rPr>
            </w:pPr>
            <w:r>
              <w:rPr>
                <w:rFonts w:hint="eastAsia" w:ascii="仿宋" w:hAnsi="仿宋" w:eastAsia="仿宋" w:cs="仿宋"/>
                <w:kern w:val="0"/>
                <w:sz w:val="21"/>
                <w:szCs w:val="21"/>
              </w:rPr>
              <w:t>及格</w:t>
            </w:r>
          </w:p>
          <w:p w14:paraId="018B549B">
            <w:pPr>
              <w:tabs>
                <w:tab w:val="left" w:pos="720"/>
              </w:tabs>
              <w:adjustRightInd w:val="0"/>
              <w:snapToGrid w:val="0"/>
              <w:spacing w:line="240" w:lineRule="atLeast"/>
              <w:jc w:val="center"/>
              <w:rPr>
                <w:rFonts w:hint="eastAsia" w:ascii="仿宋" w:hAnsi="仿宋" w:eastAsia="仿宋" w:cs="仿宋"/>
                <w:kern w:val="0"/>
                <w:sz w:val="21"/>
                <w:szCs w:val="21"/>
              </w:rPr>
            </w:pPr>
            <w:r>
              <w:rPr>
                <w:rFonts w:hint="eastAsia" w:ascii="仿宋" w:hAnsi="仿宋" w:eastAsia="仿宋" w:cs="仿宋"/>
                <w:kern w:val="0"/>
                <w:sz w:val="21"/>
                <w:szCs w:val="21"/>
              </w:rPr>
              <w:t>（60≦X＜70）</w:t>
            </w:r>
          </w:p>
        </w:tc>
        <w:tc>
          <w:tcPr>
            <w:tcW w:w="761" w:type="pct"/>
            <w:noWrap w:val="0"/>
            <w:vAlign w:val="center"/>
          </w:tcPr>
          <w:p w14:paraId="554A122B">
            <w:pPr>
              <w:tabs>
                <w:tab w:val="left" w:pos="720"/>
              </w:tabs>
              <w:adjustRightInd w:val="0"/>
              <w:snapToGrid w:val="0"/>
              <w:spacing w:line="240" w:lineRule="atLeast"/>
              <w:jc w:val="center"/>
              <w:rPr>
                <w:rFonts w:hint="eastAsia" w:ascii="仿宋" w:hAnsi="仿宋" w:eastAsia="仿宋" w:cs="仿宋"/>
                <w:kern w:val="0"/>
                <w:sz w:val="21"/>
                <w:szCs w:val="21"/>
              </w:rPr>
            </w:pPr>
            <w:r>
              <w:rPr>
                <w:rFonts w:hint="eastAsia" w:ascii="仿宋" w:hAnsi="仿宋" w:eastAsia="仿宋" w:cs="仿宋"/>
                <w:kern w:val="0"/>
                <w:sz w:val="21"/>
                <w:szCs w:val="21"/>
              </w:rPr>
              <w:t>不及格（＜60）</w:t>
            </w:r>
          </w:p>
        </w:tc>
      </w:tr>
      <w:tr w14:paraId="50741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993" w:hRule="atLeast"/>
          <w:jc w:val="center"/>
        </w:trPr>
        <w:tc>
          <w:tcPr>
            <w:tcW w:w="496" w:type="pct"/>
            <w:vMerge w:val="continue"/>
            <w:noWrap w:val="0"/>
            <w:vAlign w:val="center"/>
          </w:tcPr>
          <w:p w14:paraId="1B54CE71">
            <w:pPr>
              <w:adjustRightInd w:val="0"/>
              <w:snapToGrid w:val="0"/>
              <w:spacing w:line="240" w:lineRule="atLeast"/>
              <w:jc w:val="center"/>
              <w:rPr>
                <w:rFonts w:ascii="宋体" w:hAnsi="宋体" w:cs="宋体"/>
                <w:sz w:val="24"/>
                <w:szCs w:val="24"/>
              </w:rPr>
            </w:pPr>
          </w:p>
        </w:tc>
        <w:tc>
          <w:tcPr>
            <w:tcW w:w="632" w:type="pct"/>
            <w:noWrap w:val="0"/>
            <w:vAlign w:val="top"/>
          </w:tcPr>
          <w:p w14:paraId="78C275B5">
            <w:pPr>
              <w:widowControl/>
              <w:rPr>
                <w:rFonts w:ascii="仿宋" w:hAnsi="仿宋" w:eastAsia="仿宋" w:cs="仿宋"/>
                <w:bCs/>
                <w:sz w:val="21"/>
                <w:szCs w:val="21"/>
              </w:rPr>
            </w:pPr>
            <w:r>
              <w:rPr>
                <w:rFonts w:hint="eastAsia" w:ascii="仿宋" w:hAnsi="仿宋" w:eastAsia="仿宋" w:cs="仿宋"/>
                <w:bCs/>
                <w:sz w:val="21"/>
                <w:szCs w:val="21"/>
              </w:rPr>
              <w:t xml:space="preserve">课程目标1： </w:t>
            </w:r>
          </w:p>
          <w:p w14:paraId="66CEDBD7">
            <w:pPr>
              <w:widowControl/>
              <w:ind w:firstLine="210" w:firstLineChars="100"/>
              <w:rPr>
                <w:rFonts w:ascii="仿宋" w:hAnsi="仿宋" w:eastAsia="仿宋" w:cs="仿宋"/>
                <w:bCs/>
                <w:sz w:val="21"/>
                <w:szCs w:val="21"/>
              </w:rPr>
            </w:pPr>
            <w:r>
              <w:rPr>
                <w:rFonts w:hint="eastAsia" w:ascii="仿宋" w:hAnsi="仿宋" w:eastAsia="仿宋" w:cs="仿宋"/>
                <w:bCs/>
                <w:sz w:val="21"/>
                <w:szCs w:val="21"/>
              </w:rPr>
              <w:t>能正确认识家庭教育的重要性，注重家教、注重家风；能阐述科学的家庭教育理念和方法，并分析实践中的家庭教育问题。乐于传播科学的家庭教育理念和方法，发扬光大中华民族传统家庭美德。</w:t>
            </w:r>
          </w:p>
        </w:tc>
        <w:tc>
          <w:tcPr>
            <w:tcW w:w="826" w:type="pct"/>
            <w:noWrap w:val="0"/>
            <w:vAlign w:val="top"/>
          </w:tcPr>
          <w:p w14:paraId="30AFFB52">
            <w:pPr>
              <w:widowControl/>
              <w:rPr>
                <w:rFonts w:ascii="仿宋" w:hAnsi="仿宋" w:eastAsia="仿宋" w:cs="仿宋"/>
                <w:bCs/>
                <w:sz w:val="21"/>
                <w:szCs w:val="21"/>
              </w:rPr>
            </w:pPr>
            <w:r>
              <w:rPr>
                <w:rFonts w:hint="eastAsia" w:ascii="仿宋" w:hAnsi="仿宋" w:eastAsia="仿宋" w:cs="仿宋"/>
                <w:bCs/>
                <w:sz w:val="21"/>
                <w:szCs w:val="21"/>
              </w:rPr>
              <w:t>能正确认识家庭教育的重要性，注重家教、注重家风；能正确阐述科学的家庭教育理念和方法，并准确分析实践中的家庭教育问题。乐于传播科学的家庭教育理念和方法，发扬光大中华民族传统家庭美德。</w:t>
            </w:r>
          </w:p>
        </w:tc>
        <w:tc>
          <w:tcPr>
            <w:tcW w:w="761" w:type="pct"/>
            <w:noWrap w:val="0"/>
            <w:vAlign w:val="top"/>
          </w:tcPr>
          <w:p w14:paraId="293AB746">
            <w:pPr>
              <w:widowControl/>
              <w:rPr>
                <w:rFonts w:ascii="仿宋" w:hAnsi="仿宋" w:eastAsia="仿宋" w:cs="仿宋"/>
                <w:bCs/>
                <w:sz w:val="21"/>
                <w:szCs w:val="21"/>
              </w:rPr>
            </w:pPr>
            <w:r>
              <w:rPr>
                <w:rFonts w:hint="eastAsia" w:ascii="仿宋" w:hAnsi="仿宋" w:eastAsia="仿宋" w:cs="仿宋"/>
                <w:bCs/>
                <w:sz w:val="21"/>
                <w:szCs w:val="21"/>
              </w:rPr>
              <w:t>能认识家庭教育的重要性，注重家教、注重家风；能阐述科学的家庭教育理念和方法，并分析实践中的家庭教育问题。乐于传播科学的家庭教育理念和方法，发扬光大中华民族传统家庭美德。</w:t>
            </w:r>
          </w:p>
        </w:tc>
        <w:tc>
          <w:tcPr>
            <w:tcW w:w="761" w:type="pct"/>
            <w:noWrap w:val="0"/>
            <w:vAlign w:val="top"/>
          </w:tcPr>
          <w:p w14:paraId="668A34E5">
            <w:pPr>
              <w:widowControl/>
              <w:rPr>
                <w:rFonts w:ascii="仿宋" w:hAnsi="仿宋" w:eastAsia="仿宋" w:cs="仿宋"/>
                <w:bCs/>
                <w:sz w:val="21"/>
                <w:szCs w:val="21"/>
              </w:rPr>
            </w:pPr>
            <w:r>
              <w:rPr>
                <w:rFonts w:hint="eastAsia" w:ascii="仿宋" w:hAnsi="仿宋" w:eastAsia="仿宋" w:cs="仿宋"/>
                <w:bCs/>
                <w:sz w:val="21"/>
                <w:szCs w:val="21"/>
              </w:rPr>
              <w:t>对家庭教育的重要性有基本的认识；能基本阐述科学的家庭教育理念和方法，并分析实践中的家庭教育问题。愿意传播科学的家庭教育理念和方法。</w:t>
            </w:r>
          </w:p>
        </w:tc>
        <w:tc>
          <w:tcPr>
            <w:tcW w:w="761" w:type="pct"/>
            <w:noWrap w:val="0"/>
            <w:vAlign w:val="top"/>
          </w:tcPr>
          <w:p w14:paraId="6198650B">
            <w:pPr>
              <w:widowControl/>
              <w:rPr>
                <w:rFonts w:ascii="仿宋" w:hAnsi="仿宋" w:eastAsia="仿宋" w:cs="仿宋"/>
                <w:bCs/>
                <w:sz w:val="21"/>
                <w:szCs w:val="21"/>
              </w:rPr>
            </w:pPr>
            <w:r>
              <w:rPr>
                <w:rFonts w:hint="eastAsia" w:ascii="仿宋" w:hAnsi="仿宋" w:eastAsia="仿宋" w:cs="仿宋"/>
                <w:bCs/>
                <w:sz w:val="21"/>
                <w:szCs w:val="21"/>
              </w:rPr>
              <w:t>对家庭教育的重要性有一定的认识；能在一定程度上阐述科学的家庭教育理念和方法，并分析实践中的家庭教育问题。在一定程度上愿意传播科学的家庭教育理念和方法。</w:t>
            </w:r>
          </w:p>
        </w:tc>
        <w:tc>
          <w:tcPr>
            <w:tcW w:w="761" w:type="pct"/>
            <w:noWrap w:val="0"/>
            <w:vAlign w:val="top"/>
          </w:tcPr>
          <w:p w14:paraId="2C7D87F5">
            <w:pPr>
              <w:widowControl/>
              <w:rPr>
                <w:rFonts w:ascii="仿宋" w:hAnsi="仿宋" w:eastAsia="仿宋" w:cs="仿宋"/>
                <w:bCs/>
                <w:sz w:val="21"/>
                <w:szCs w:val="21"/>
              </w:rPr>
            </w:pPr>
            <w:r>
              <w:rPr>
                <w:rFonts w:hint="eastAsia" w:ascii="仿宋" w:hAnsi="仿宋" w:eastAsia="仿宋" w:cs="仿宋"/>
                <w:bCs/>
                <w:sz w:val="21"/>
                <w:szCs w:val="21"/>
              </w:rPr>
              <w:t>对家庭教育的重要性缺乏基本的认识；不能阐述科学的家庭教育理念和方法。不愿意传播科学的家庭教育理念和方法。</w:t>
            </w:r>
          </w:p>
        </w:tc>
      </w:tr>
      <w:tr w14:paraId="4BF54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16" w:hRule="atLeast"/>
          <w:jc w:val="center"/>
        </w:trPr>
        <w:tc>
          <w:tcPr>
            <w:tcW w:w="496" w:type="pct"/>
            <w:vMerge w:val="continue"/>
            <w:noWrap w:val="0"/>
            <w:vAlign w:val="center"/>
          </w:tcPr>
          <w:p w14:paraId="4825DFBB">
            <w:pPr>
              <w:adjustRightInd w:val="0"/>
              <w:snapToGrid w:val="0"/>
              <w:spacing w:line="240" w:lineRule="atLeast"/>
              <w:jc w:val="center"/>
              <w:rPr>
                <w:rFonts w:ascii="宋体" w:hAnsi="宋体" w:cs="宋体"/>
                <w:sz w:val="24"/>
                <w:szCs w:val="24"/>
              </w:rPr>
            </w:pPr>
          </w:p>
        </w:tc>
        <w:tc>
          <w:tcPr>
            <w:tcW w:w="632" w:type="pct"/>
            <w:noWrap w:val="0"/>
            <w:vAlign w:val="top"/>
          </w:tcPr>
          <w:p w14:paraId="1FEF517C">
            <w:pPr>
              <w:widowControl/>
              <w:rPr>
                <w:rFonts w:ascii="仿宋" w:hAnsi="仿宋" w:eastAsia="仿宋" w:cs="仿宋"/>
                <w:bCs/>
                <w:sz w:val="21"/>
                <w:szCs w:val="21"/>
              </w:rPr>
            </w:pPr>
            <w:r>
              <w:rPr>
                <w:rFonts w:hint="eastAsia" w:ascii="仿宋" w:hAnsi="仿宋" w:eastAsia="仿宋" w:cs="仿宋"/>
                <w:bCs/>
                <w:sz w:val="21"/>
                <w:szCs w:val="21"/>
              </w:rPr>
              <w:t>课程目标2：</w:t>
            </w:r>
          </w:p>
          <w:p w14:paraId="3E177C26">
            <w:pPr>
              <w:widowControl/>
              <w:ind w:firstLine="210" w:firstLineChars="100"/>
              <w:rPr>
                <w:rFonts w:ascii="仿宋" w:hAnsi="仿宋" w:eastAsia="仿宋" w:cs="仿宋"/>
                <w:bCs/>
                <w:sz w:val="21"/>
                <w:szCs w:val="21"/>
              </w:rPr>
            </w:pPr>
            <w:r>
              <w:rPr>
                <w:rFonts w:hint="eastAsia" w:ascii="仿宋" w:hAnsi="仿宋" w:eastAsia="仿宋" w:cs="仿宋"/>
                <w:bCs/>
                <w:sz w:val="21"/>
                <w:szCs w:val="21"/>
              </w:rPr>
              <w:t>理解幼儿园、家庭、社会密切配合的重要性和必要性，能阐述优化的家长工作策略，如家长会怎么开更能赢得家长的认可与支持；如何打造一支有战斗力的家委会队伍等。</w:t>
            </w:r>
          </w:p>
        </w:tc>
        <w:tc>
          <w:tcPr>
            <w:tcW w:w="826" w:type="pct"/>
            <w:noWrap w:val="0"/>
            <w:vAlign w:val="top"/>
          </w:tcPr>
          <w:p w14:paraId="5C10267B">
            <w:pPr>
              <w:widowControl/>
              <w:rPr>
                <w:rFonts w:ascii="仿宋" w:hAnsi="仿宋" w:eastAsia="仿宋" w:cs="仿宋"/>
                <w:bCs/>
                <w:sz w:val="21"/>
                <w:szCs w:val="21"/>
              </w:rPr>
            </w:pPr>
            <w:r>
              <w:rPr>
                <w:rFonts w:hint="eastAsia" w:ascii="仿宋" w:hAnsi="仿宋" w:eastAsia="仿宋" w:cs="仿宋"/>
                <w:bCs/>
                <w:sz w:val="21"/>
                <w:szCs w:val="21"/>
              </w:rPr>
              <w:t>对幼儿园家长工作的重要性和必要性有深入</w:t>
            </w:r>
            <w:r>
              <w:rPr>
                <w:rFonts w:hint="eastAsia" w:ascii="仿宋" w:hAnsi="仿宋" w:eastAsia="仿宋" w:cs="仿宋"/>
                <w:bCs/>
                <w:sz w:val="21"/>
                <w:szCs w:val="21"/>
                <w:lang w:eastAsia="zh-CN"/>
              </w:rPr>
              <w:t>地</w:t>
            </w:r>
            <w:r>
              <w:rPr>
                <w:rFonts w:hint="eastAsia" w:ascii="仿宋" w:hAnsi="仿宋" w:eastAsia="仿宋" w:cs="仿宋"/>
                <w:bCs/>
                <w:sz w:val="21"/>
                <w:szCs w:val="21"/>
              </w:rPr>
              <w:t>认识，能准确阐述优化的家长工作策略。</w:t>
            </w:r>
          </w:p>
        </w:tc>
        <w:tc>
          <w:tcPr>
            <w:tcW w:w="761" w:type="pct"/>
            <w:noWrap w:val="0"/>
            <w:vAlign w:val="top"/>
          </w:tcPr>
          <w:p w14:paraId="74C6594C">
            <w:pPr>
              <w:widowControl/>
              <w:rPr>
                <w:rFonts w:ascii="仿宋" w:hAnsi="仿宋" w:eastAsia="仿宋" w:cs="仿宋"/>
                <w:bCs/>
                <w:sz w:val="21"/>
                <w:szCs w:val="21"/>
              </w:rPr>
            </w:pPr>
            <w:r>
              <w:rPr>
                <w:rFonts w:hint="eastAsia" w:ascii="仿宋" w:hAnsi="仿宋" w:eastAsia="仿宋" w:cs="仿宋"/>
                <w:bCs/>
                <w:sz w:val="21"/>
                <w:szCs w:val="21"/>
              </w:rPr>
              <w:t>对幼儿园家长工作的重要性和必要性有较为深入</w:t>
            </w:r>
            <w:r>
              <w:rPr>
                <w:rFonts w:hint="eastAsia" w:ascii="仿宋" w:hAnsi="仿宋" w:eastAsia="仿宋" w:cs="仿宋"/>
                <w:bCs/>
                <w:sz w:val="21"/>
                <w:szCs w:val="21"/>
                <w:lang w:eastAsia="zh-CN"/>
              </w:rPr>
              <w:t>地</w:t>
            </w:r>
            <w:r>
              <w:rPr>
                <w:rFonts w:hint="eastAsia" w:ascii="仿宋" w:hAnsi="仿宋" w:eastAsia="仿宋" w:cs="仿宋"/>
                <w:bCs/>
                <w:sz w:val="21"/>
                <w:szCs w:val="21"/>
              </w:rPr>
              <w:t>认识，能阐述优化的家长工作策略。</w:t>
            </w:r>
          </w:p>
        </w:tc>
        <w:tc>
          <w:tcPr>
            <w:tcW w:w="761" w:type="pct"/>
            <w:noWrap w:val="0"/>
            <w:vAlign w:val="top"/>
          </w:tcPr>
          <w:p w14:paraId="352AD91D">
            <w:pPr>
              <w:widowControl/>
              <w:rPr>
                <w:rFonts w:ascii="仿宋" w:hAnsi="仿宋" w:eastAsia="仿宋" w:cs="仿宋"/>
                <w:bCs/>
                <w:sz w:val="21"/>
                <w:szCs w:val="21"/>
              </w:rPr>
            </w:pPr>
            <w:r>
              <w:rPr>
                <w:rFonts w:hint="eastAsia" w:ascii="仿宋" w:hAnsi="仿宋" w:eastAsia="仿宋" w:cs="仿宋"/>
                <w:bCs/>
                <w:sz w:val="21"/>
                <w:szCs w:val="21"/>
              </w:rPr>
              <w:t>对幼儿园家长工作的重要性和必要性有基本的认识，能基本阐述优化的家长工作策略。</w:t>
            </w:r>
          </w:p>
        </w:tc>
        <w:tc>
          <w:tcPr>
            <w:tcW w:w="761" w:type="pct"/>
            <w:noWrap w:val="0"/>
            <w:vAlign w:val="top"/>
          </w:tcPr>
          <w:p w14:paraId="408E8D28">
            <w:pPr>
              <w:widowControl/>
              <w:rPr>
                <w:rFonts w:ascii="仿宋" w:hAnsi="仿宋" w:eastAsia="仿宋" w:cs="仿宋"/>
                <w:bCs/>
                <w:sz w:val="21"/>
                <w:szCs w:val="21"/>
              </w:rPr>
            </w:pPr>
            <w:r>
              <w:rPr>
                <w:rFonts w:hint="eastAsia" w:ascii="仿宋" w:hAnsi="仿宋" w:eastAsia="仿宋" w:cs="仿宋"/>
                <w:bCs/>
                <w:sz w:val="21"/>
                <w:szCs w:val="21"/>
              </w:rPr>
              <w:t>对幼儿园家长工作的重要性和必要性有一定的认识，能在一定程度上阐述优化的家长工作策略。</w:t>
            </w:r>
          </w:p>
        </w:tc>
        <w:tc>
          <w:tcPr>
            <w:tcW w:w="761" w:type="pct"/>
            <w:noWrap w:val="0"/>
            <w:vAlign w:val="top"/>
          </w:tcPr>
          <w:p w14:paraId="48C54F7D">
            <w:pPr>
              <w:widowControl/>
              <w:rPr>
                <w:rFonts w:ascii="仿宋" w:hAnsi="仿宋" w:eastAsia="仿宋" w:cs="仿宋"/>
                <w:bCs/>
                <w:sz w:val="21"/>
                <w:szCs w:val="21"/>
              </w:rPr>
            </w:pPr>
            <w:r>
              <w:rPr>
                <w:rFonts w:hint="eastAsia" w:ascii="仿宋" w:hAnsi="仿宋" w:eastAsia="仿宋" w:cs="仿宋"/>
                <w:bCs/>
                <w:sz w:val="21"/>
                <w:szCs w:val="21"/>
              </w:rPr>
              <w:t>不能正确认识幼儿园家长工作的重要性和必要性，不能阐述优化的家长工作策略。</w:t>
            </w:r>
          </w:p>
        </w:tc>
      </w:tr>
      <w:tr w14:paraId="73D2D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131" w:hRule="atLeast"/>
          <w:jc w:val="center"/>
        </w:trPr>
        <w:tc>
          <w:tcPr>
            <w:tcW w:w="496" w:type="pct"/>
            <w:vMerge w:val="continue"/>
            <w:noWrap w:val="0"/>
            <w:vAlign w:val="center"/>
          </w:tcPr>
          <w:p w14:paraId="3EF28019">
            <w:pPr>
              <w:widowControl/>
              <w:ind w:firstLine="210" w:firstLineChars="100"/>
              <w:rPr>
                <w:rFonts w:hint="eastAsia" w:ascii="仿宋" w:hAnsi="仿宋" w:eastAsia="仿宋" w:cs="仿宋"/>
                <w:bCs/>
                <w:sz w:val="21"/>
                <w:szCs w:val="21"/>
              </w:rPr>
            </w:pPr>
          </w:p>
        </w:tc>
        <w:tc>
          <w:tcPr>
            <w:tcW w:w="632" w:type="pct"/>
            <w:noWrap w:val="0"/>
            <w:vAlign w:val="top"/>
          </w:tcPr>
          <w:p w14:paraId="1A0ABD29">
            <w:pPr>
              <w:widowControl/>
              <w:ind w:firstLine="210" w:firstLineChars="100"/>
              <w:rPr>
                <w:rFonts w:hint="eastAsia" w:ascii="仿宋" w:hAnsi="仿宋" w:eastAsia="仿宋" w:cs="仿宋"/>
                <w:bCs/>
                <w:sz w:val="21"/>
                <w:szCs w:val="21"/>
              </w:rPr>
            </w:pPr>
            <w:r>
              <w:rPr>
                <w:rFonts w:hint="eastAsia" w:ascii="仿宋" w:hAnsi="仿宋" w:eastAsia="仿宋" w:cs="仿宋"/>
                <w:bCs/>
                <w:sz w:val="21"/>
                <w:szCs w:val="21"/>
              </w:rPr>
              <w:t xml:space="preserve">课程目标3： </w:t>
            </w:r>
          </w:p>
          <w:p w14:paraId="3F089E43">
            <w:pPr>
              <w:widowControl/>
              <w:ind w:firstLine="210" w:firstLineChars="100"/>
              <w:rPr>
                <w:rFonts w:hint="eastAsia" w:ascii="仿宋" w:hAnsi="仿宋" w:eastAsia="仿宋" w:cs="仿宋"/>
                <w:bCs/>
                <w:sz w:val="21"/>
                <w:szCs w:val="21"/>
              </w:rPr>
            </w:pPr>
            <w:r>
              <w:rPr>
                <w:rFonts w:hint="eastAsia" w:ascii="仿宋" w:hAnsi="仿宋" w:eastAsia="仿宋" w:cs="仿宋"/>
                <w:bCs/>
                <w:sz w:val="21"/>
                <w:szCs w:val="21"/>
              </w:rPr>
              <w:t>掌握有效的沟通策略，能有意识地将沟通策略应用于与幼儿的沟通，促进幼儿的健康成长；应用于与家长的沟通，赢得家长理解和支持，形成教育合力。具备分析和应对常见家园危机事件的能力。</w:t>
            </w:r>
          </w:p>
        </w:tc>
        <w:tc>
          <w:tcPr>
            <w:tcW w:w="826" w:type="pct"/>
            <w:noWrap w:val="0"/>
            <w:vAlign w:val="top"/>
          </w:tcPr>
          <w:p w14:paraId="2A8757B4">
            <w:pPr>
              <w:widowControl/>
              <w:ind w:firstLine="210" w:firstLineChars="100"/>
              <w:rPr>
                <w:rFonts w:hint="eastAsia" w:ascii="仿宋" w:hAnsi="仿宋" w:eastAsia="仿宋" w:cs="仿宋"/>
                <w:bCs/>
                <w:sz w:val="21"/>
                <w:szCs w:val="21"/>
              </w:rPr>
            </w:pPr>
            <w:r>
              <w:rPr>
                <w:rFonts w:hint="eastAsia" w:ascii="仿宋" w:hAnsi="仿宋" w:eastAsia="仿宋" w:cs="仿宋"/>
                <w:bCs/>
                <w:sz w:val="21"/>
                <w:szCs w:val="21"/>
              </w:rPr>
              <w:t>能较好地掌握有效的沟通策略，能较好地将沟通策略应用于与幼儿的沟通，促进幼儿的健康成长；应用于与家长的沟通，赢得家长理解和支持，形成教育合力。具备较好地分析和应对常见家园危机事件的能力。</w:t>
            </w:r>
          </w:p>
        </w:tc>
        <w:tc>
          <w:tcPr>
            <w:tcW w:w="761" w:type="pct"/>
            <w:noWrap w:val="0"/>
            <w:vAlign w:val="top"/>
          </w:tcPr>
          <w:p w14:paraId="2732C468">
            <w:pPr>
              <w:widowControl/>
              <w:ind w:firstLine="210" w:firstLineChars="100"/>
              <w:rPr>
                <w:rFonts w:hint="eastAsia" w:ascii="仿宋" w:hAnsi="仿宋" w:eastAsia="仿宋" w:cs="仿宋"/>
                <w:bCs/>
                <w:sz w:val="21"/>
                <w:szCs w:val="21"/>
              </w:rPr>
            </w:pPr>
            <w:r>
              <w:rPr>
                <w:rFonts w:hint="eastAsia" w:ascii="仿宋" w:hAnsi="仿宋" w:eastAsia="仿宋" w:cs="仿宋"/>
                <w:bCs/>
                <w:sz w:val="21"/>
                <w:szCs w:val="21"/>
              </w:rPr>
              <w:t>能掌握有效的沟通策略，能将沟通策略应用于与幼儿的沟通，促进幼儿的健康成长；应用于与家长的沟通，赢得家长理解和支持，形成教育合力。具备分析和应对常见家园危机事件的能力。</w:t>
            </w:r>
          </w:p>
        </w:tc>
        <w:tc>
          <w:tcPr>
            <w:tcW w:w="761" w:type="pct"/>
            <w:noWrap w:val="0"/>
            <w:vAlign w:val="top"/>
          </w:tcPr>
          <w:p w14:paraId="2A1F7908">
            <w:pPr>
              <w:widowControl/>
              <w:ind w:firstLine="210" w:firstLineChars="100"/>
              <w:rPr>
                <w:rFonts w:hint="eastAsia" w:ascii="仿宋" w:hAnsi="仿宋" w:eastAsia="仿宋" w:cs="仿宋"/>
                <w:bCs/>
                <w:sz w:val="21"/>
                <w:szCs w:val="21"/>
              </w:rPr>
            </w:pPr>
            <w:r>
              <w:rPr>
                <w:rFonts w:hint="eastAsia" w:ascii="仿宋" w:hAnsi="仿宋" w:eastAsia="仿宋" w:cs="仿宋"/>
                <w:bCs/>
                <w:sz w:val="21"/>
                <w:szCs w:val="21"/>
              </w:rPr>
              <w:t>能基本掌握有效的沟通策略，基本能将沟通策略应用于与幼儿的沟通，促进幼儿的健康成长；应用于与家长的沟通，赢得家长理解和支持，形成教育合力。基本具备分析和应对常见家园危机事件的能力。</w:t>
            </w:r>
          </w:p>
        </w:tc>
        <w:tc>
          <w:tcPr>
            <w:tcW w:w="761" w:type="pct"/>
            <w:noWrap w:val="0"/>
            <w:vAlign w:val="top"/>
          </w:tcPr>
          <w:p w14:paraId="37B47D69">
            <w:pPr>
              <w:widowControl/>
              <w:ind w:firstLine="210" w:firstLineChars="100"/>
              <w:rPr>
                <w:rFonts w:hint="eastAsia" w:ascii="仿宋" w:hAnsi="仿宋" w:eastAsia="仿宋" w:cs="仿宋"/>
                <w:bCs/>
                <w:sz w:val="21"/>
                <w:szCs w:val="21"/>
              </w:rPr>
            </w:pPr>
            <w:r>
              <w:rPr>
                <w:rFonts w:hint="eastAsia" w:ascii="仿宋" w:hAnsi="仿宋" w:eastAsia="仿宋" w:cs="仿宋"/>
                <w:bCs/>
                <w:sz w:val="21"/>
                <w:szCs w:val="21"/>
              </w:rPr>
              <w:t>能在一定程度上掌握有效的沟通策略，能在一定程度上将沟通策略应用于与幼儿的沟通，促进幼儿的健康成长；应用于与家长的沟通，赢得家长理解和支持，形成教育合力。具备一定程度</w:t>
            </w:r>
            <w:r>
              <w:rPr>
                <w:rFonts w:hint="eastAsia" w:ascii="仿宋" w:hAnsi="仿宋" w:eastAsia="仿宋" w:cs="仿宋"/>
                <w:bCs/>
                <w:sz w:val="21"/>
                <w:szCs w:val="21"/>
                <w:lang w:eastAsia="zh-CN"/>
              </w:rPr>
              <w:t>地</w:t>
            </w:r>
            <w:r>
              <w:rPr>
                <w:rFonts w:hint="eastAsia" w:ascii="仿宋" w:hAnsi="仿宋" w:eastAsia="仿宋" w:cs="仿宋"/>
                <w:bCs/>
                <w:sz w:val="21"/>
                <w:szCs w:val="21"/>
              </w:rPr>
              <w:t>分析和应对常见家园危机事件的能力。</w:t>
            </w:r>
          </w:p>
        </w:tc>
        <w:tc>
          <w:tcPr>
            <w:tcW w:w="761" w:type="pct"/>
            <w:noWrap w:val="0"/>
            <w:vAlign w:val="top"/>
          </w:tcPr>
          <w:p w14:paraId="3B56D4EC">
            <w:pPr>
              <w:widowControl/>
              <w:ind w:firstLine="210" w:firstLineChars="100"/>
              <w:rPr>
                <w:rFonts w:hint="eastAsia" w:ascii="仿宋" w:hAnsi="仿宋" w:eastAsia="仿宋" w:cs="仿宋"/>
                <w:bCs/>
                <w:sz w:val="21"/>
                <w:szCs w:val="21"/>
              </w:rPr>
            </w:pPr>
            <w:r>
              <w:rPr>
                <w:rFonts w:hint="eastAsia" w:ascii="仿宋" w:hAnsi="仿宋" w:eastAsia="仿宋" w:cs="仿宋"/>
                <w:bCs/>
                <w:sz w:val="21"/>
                <w:szCs w:val="21"/>
              </w:rPr>
              <w:t>不能掌握有效的沟通策略，不能将沟通策略应用于与幼儿的沟通，促进幼儿的健康成长；应用于与家长的沟通，赢得家长理解和支持，形成教育合力。不具备分析和应对常见家园危机事件的能力。</w:t>
            </w:r>
          </w:p>
        </w:tc>
      </w:tr>
    </w:tbl>
    <w:p w14:paraId="20137832">
      <w:pPr>
        <w:widowControl/>
        <w:spacing w:line="360" w:lineRule="auto"/>
        <w:ind w:right="480" w:firstLine="420" w:firstLineChars="200"/>
        <w:rPr>
          <w:rFonts w:hint="eastAsia" w:cs="黑体"/>
        </w:rPr>
        <w:sectPr>
          <w:footerReference r:id="rId3" w:type="default"/>
          <w:pgSz w:w="11906" w:h="16838"/>
          <w:pgMar w:top="1134" w:right="1417" w:bottom="1134" w:left="1417" w:header="851" w:footer="992" w:gutter="0"/>
          <w:pgNumType w:fmt="decimal" w:start="1"/>
          <w:cols w:space="720" w:num="1"/>
          <w:docGrid w:type="lines" w:linePitch="312" w:charSpace="0"/>
        </w:sectPr>
      </w:pPr>
    </w:p>
    <w:p w14:paraId="788AEDCA">
      <w:pPr>
        <w:adjustRightInd w:val="0"/>
        <w:snapToGrid w:val="0"/>
        <w:spacing w:line="560" w:lineRule="exact"/>
        <w:jc w:val="center"/>
        <w:rPr>
          <w:rFonts w:hint="eastAsia" w:eastAsia="方正小标宋简体"/>
          <w:sz w:val="44"/>
          <w:szCs w:val="44"/>
        </w:rPr>
      </w:pPr>
      <w:r>
        <w:rPr>
          <w:rFonts w:hint="eastAsia" w:eastAsia="方正小标宋简体"/>
          <w:sz w:val="44"/>
          <w:szCs w:val="44"/>
        </w:rPr>
        <w:t>三明</w:t>
      </w:r>
      <w:r>
        <w:rPr>
          <w:rFonts w:eastAsia="方正小标宋简体"/>
          <w:sz w:val="44"/>
          <w:szCs w:val="44"/>
        </w:rPr>
        <w:t>学院</w:t>
      </w:r>
      <w:r>
        <w:rPr>
          <w:rFonts w:hint="eastAsia" w:eastAsia="方正小标宋简体"/>
          <w:sz w:val="44"/>
          <w:szCs w:val="44"/>
        </w:rPr>
        <w:t>学前教育专业（师范类）</w:t>
      </w:r>
    </w:p>
    <w:p w14:paraId="0061A7DE">
      <w:pPr>
        <w:adjustRightInd w:val="0"/>
        <w:snapToGrid w:val="0"/>
        <w:spacing w:line="560" w:lineRule="exact"/>
        <w:jc w:val="center"/>
        <w:rPr>
          <w:rFonts w:hint="eastAsia" w:eastAsia="方正小标宋简体"/>
          <w:sz w:val="28"/>
          <w:szCs w:val="28"/>
        </w:rPr>
      </w:pPr>
      <w:r>
        <w:rPr>
          <w:rFonts w:hint="eastAsia" w:eastAsia="方正小标宋简体"/>
          <w:sz w:val="44"/>
          <w:szCs w:val="44"/>
        </w:rPr>
        <w:t>《幼儿园教育环境创设》课程教学大纲</w:t>
      </w:r>
    </w:p>
    <w:p w14:paraId="36BE0C56">
      <w:pPr>
        <w:adjustRightInd w:val="0"/>
        <w:snapToGrid w:val="0"/>
        <w:spacing w:line="560" w:lineRule="exact"/>
        <w:jc w:val="center"/>
        <w:rPr>
          <w:rFonts w:hint="eastAsia" w:eastAsia="方正小标宋简体"/>
          <w:sz w:val="24"/>
          <w:szCs w:val="24"/>
        </w:rPr>
      </w:pPr>
    </w:p>
    <w:tbl>
      <w:tblPr>
        <w:tblStyle w:val="7"/>
        <w:tblW w:w="914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376"/>
        <w:gridCol w:w="1163"/>
        <w:gridCol w:w="11"/>
        <w:gridCol w:w="1202"/>
        <w:gridCol w:w="1493"/>
        <w:gridCol w:w="113"/>
        <w:gridCol w:w="852"/>
        <w:gridCol w:w="374"/>
        <w:gridCol w:w="201"/>
        <w:gridCol w:w="286"/>
        <w:gridCol w:w="22"/>
        <w:gridCol w:w="149"/>
        <w:gridCol w:w="658"/>
        <w:gridCol w:w="324"/>
        <w:gridCol w:w="335"/>
        <w:gridCol w:w="589"/>
      </w:tblGrid>
      <w:tr w14:paraId="5EAB2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713D16F4">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课程名称</w:t>
            </w:r>
          </w:p>
        </w:tc>
        <w:tc>
          <w:tcPr>
            <w:tcW w:w="4834" w:type="dxa"/>
            <w:gridSpan w:val="6"/>
            <w:noWrap w:val="0"/>
            <w:vAlign w:val="center"/>
          </w:tcPr>
          <w:p w14:paraId="481CB8ED">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《幼儿园教育环境创设》</w:t>
            </w:r>
          </w:p>
        </w:tc>
        <w:tc>
          <w:tcPr>
            <w:tcW w:w="575" w:type="dxa"/>
            <w:gridSpan w:val="2"/>
            <w:noWrap w:val="0"/>
            <w:vAlign w:val="center"/>
          </w:tcPr>
          <w:p w14:paraId="4CA0B772">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课程</w:t>
            </w:r>
          </w:p>
          <w:p w14:paraId="28ECEA1A">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代码</w:t>
            </w:r>
          </w:p>
        </w:tc>
        <w:tc>
          <w:tcPr>
            <w:tcW w:w="2363" w:type="dxa"/>
            <w:gridSpan w:val="7"/>
            <w:noWrap w:val="0"/>
            <w:vAlign w:val="center"/>
          </w:tcPr>
          <w:p w14:paraId="69A7B90C">
            <w:pPr>
              <w:adjustRightInd w:val="0"/>
              <w:snapToGrid w:val="0"/>
              <w:spacing w:line="240" w:lineRule="atLeast"/>
              <w:jc w:val="center"/>
              <w:rPr>
                <w:rFonts w:hint="eastAsia" w:ascii="仿宋" w:eastAsia="仿宋" w:cs="仿宋"/>
                <w:sz w:val="24"/>
                <w:szCs w:val="24"/>
              </w:rPr>
            </w:pPr>
            <w:r>
              <w:rPr>
                <w:rFonts w:ascii="仿宋" w:eastAsia="仿宋" w:cs="仿宋"/>
                <w:sz w:val="24"/>
                <w:szCs w:val="24"/>
              </w:rPr>
              <w:t>1212320232</w:t>
            </w:r>
          </w:p>
        </w:tc>
      </w:tr>
      <w:tr w14:paraId="555F3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569F8897">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课程类型</w:t>
            </w:r>
          </w:p>
        </w:tc>
        <w:tc>
          <w:tcPr>
            <w:tcW w:w="7772" w:type="dxa"/>
            <w:gridSpan w:val="15"/>
            <w:noWrap w:val="0"/>
            <w:vAlign w:val="center"/>
          </w:tcPr>
          <w:p w14:paraId="4AAC20B4">
            <w:pPr>
              <w:adjustRightInd w:val="0"/>
              <w:snapToGrid w:val="0"/>
              <w:spacing w:line="240" w:lineRule="atLeast"/>
              <w:rPr>
                <w:rFonts w:hint="eastAsia" w:ascii="仿宋" w:eastAsia="仿宋" w:cs="仿宋"/>
                <w:sz w:val="24"/>
                <w:szCs w:val="24"/>
              </w:rPr>
            </w:pPr>
            <w:r>
              <w:rPr>
                <w:rFonts w:ascii="仿宋" w:eastAsia="仿宋" w:cs="仿宋"/>
                <w:sz w:val="24"/>
                <w:szCs w:val="24"/>
              </w:rPr>
              <w:sym w:font="Wingdings" w:char="00A8"/>
            </w:r>
            <w:r>
              <w:rPr>
                <w:rFonts w:hint="eastAsia" w:ascii="仿宋" w:eastAsia="仿宋" w:cs="仿宋"/>
                <w:sz w:val="24"/>
                <w:szCs w:val="24"/>
              </w:rPr>
              <w:t xml:space="preserve">通识必修 </w:t>
            </w:r>
            <w:r>
              <w:rPr>
                <w:rFonts w:ascii="仿宋" w:eastAsia="仿宋" w:cs="仿宋"/>
                <w:sz w:val="24"/>
                <w:szCs w:val="24"/>
              </w:rPr>
              <w:sym w:font="Wingdings" w:char="00A8"/>
            </w:r>
            <w:r>
              <w:rPr>
                <w:rFonts w:hint="eastAsia" w:ascii="仿宋" w:eastAsia="仿宋" w:cs="仿宋"/>
                <w:sz w:val="24"/>
                <w:szCs w:val="24"/>
              </w:rPr>
              <w:t xml:space="preserve">通识选修 </w:t>
            </w:r>
            <w:r>
              <w:rPr>
                <w:rFonts w:ascii="仿宋" w:eastAsia="仿宋" w:cs="仿宋"/>
                <w:sz w:val="24"/>
                <w:szCs w:val="24"/>
              </w:rPr>
              <w:sym w:font="Wingdings" w:char="00FE"/>
            </w:r>
            <w:r>
              <w:rPr>
                <w:rFonts w:hint="eastAsia" w:ascii="仿宋" w:eastAsia="仿宋" w:cs="仿宋"/>
                <w:sz w:val="24"/>
                <w:szCs w:val="24"/>
              </w:rPr>
              <w:t xml:space="preserve">专业必修 </w:t>
            </w:r>
          </w:p>
          <w:p w14:paraId="4E401BC4">
            <w:pPr>
              <w:adjustRightInd w:val="0"/>
              <w:snapToGrid w:val="0"/>
              <w:spacing w:line="240" w:lineRule="atLeast"/>
              <w:rPr>
                <w:rFonts w:hint="eastAsia" w:ascii="仿宋" w:eastAsia="仿宋" w:cs="仿宋"/>
                <w:sz w:val="24"/>
                <w:szCs w:val="24"/>
              </w:rPr>
            </w:pPr>
            <w:r>
              <w:rPr>
                <w:rFonts w:ascii="仿宋" w:eastAsia="仿宋" w:cs="仿宋"/>
                <w:sz w:val="24"/>
                <w:szCs w:val="24"/>
              </w:rPr>
              <w:sym w:font="Wingdings" w:char="00A8"/>
            </w:r>
            <w:r>
              <w:rPr>
                <w:rFonts w:hint="eastAsia" w:ascii="仿宋" w:eastAsia="仿宋" w:cs="仿宋"/>
                <w:sz w:val="24"/>
                <w:szCs w:val="24"/>
              </w:rPr>
              <w:t>专业选修</w:t>
            </w:r>
            <w:r>
              <w:rPr>
                <w:rFonts w:hint="eastAsia" w:ascii="仿宋" w:eastAsia="仿宋" w:cs="仿宋"/>
                <w:sz w:val="24"/>
                <w:szCs w:val="24"/>
                <w:lang w:eastAsia="zh-TW"/>
              </w:rPr>
              <w:t xml:space="preserve"> </w:t>
            </w:r>
            <w:r>
              <w:rPr>
                <w:rFonts w:ascii="仿宋" w:eastAsia="仿宋" w:cs="仿宋"/>
                <w:sz w:val="24"/>
                <w:szCs w:val="24"/>
              </w:rPr>
              <w:sym w:font="Wingdings" w:char="00FE"/>
            </w:r>
            <w:r>
              <w:rPr>
                <w:rFonts w:hint="eastAsia" w:ascii="仿宋" w:eastAsia="仿宋" w:cs="仿宋"/>
                <w:sz w:val="24"/>
                <w:szCs w:val="24"/>
              </w:rPr>
              <w:t xml:space="preserve">教师教育必修 </w:t>
            </w:r>
            <w:r>
              <w:rPr>
                <w:rFonts w:ascii="仿宋" w:eastAsia="仿宋" w:cs="仿宋"/>
                <w:sz w:val="24"/>
                <w:szCs w:val="24"/>
              </w:rPr>
              <w:sym w:font="Wingdings" w:char="00A8"/>
            </w:r>
            <w:r>
              <w:rPr>
                <w:rFonts w:hint="eastAsia" w:ascii="仿宋" w:eastAsia="仿宋" w:cs="仿宋"/>
                <w:sz w:val="24"/>
                <w:szCs w:val="24"/>
              </w:rPr>
              <w:t>教师教育选修</w:t>
            </w:r>
          </w:p>
        </w:tc>
      </w:tr>
      <w:tr w14:paraId="31BC8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06" w:hRule="atLeast"/>
        </w:trPr>
        <w:tc>
          <w:tcPr>
            <w:tcW w:w="1376" w:type="dxa"/>
            <w:noWrap w:val="0"/>
            <w:vAlign w:val="center"/>
          </w:tcPr>
          <w:p w14:paraId="1E9A2EAD">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开课学期</w:t>
            </w:r>
          </w:p>
        </w:tc>
        <w:tc>
          <w:tcPr>
            <w:tcW w:w="1174" w:type="dxa"/>
            <w:gridSpan w:val="2"/>
            <w:noWrap w:val="0"/>
            <w:vAlign w:val="center"/>
          </w:tcPr>
          <w:p w14:paraId="62F7FD6A">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第6学期</w:t>
            </w:r>
          </w:p>
        </w:tc>
        <w:tc>
          <w:tcPr>
            <w:tcW w:w="1202" w:type="dxa"/>
            <w:noWrap w:val="0"/>
            <w:vAlign w:val="center"/>
          </w:tcPr>
          <w:p w14:paraId="0AB2F8B7">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学分</w:t>
            </w:r>
          </w:p>
        </w:tc>
        <w:tc>
          <w:tcPr>
            <w:tcW w:w="1606" w:type="dxa"/>
            <w:gridSpan w:val="2"/>
            <w:noWrap w:val="0"/>
            <w:vAlign w:val="center"/>
          </w:tcPr>
          <w:p w14:paraId="21769E68">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2</w:t>
            </w:r>
          </w:p>
        </w:tc>
        <w:tc>
          <w:tcPr>
            <w:tcW w:w="1427" w:type="dxa"/>
            <w:gridSpan w:val="3"/>
            <w:noWrap w:val="0"/>
            <w:vAlign w:val="center"/>
          </w:tcPr>
          <w:p w14:paraId="79A6027B">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课程负责人</w:t>
            </w:r>
          </w:p>
        </w:tc>
        <w:tc>
          <w:tcPr>
            <w:tcW w:w="2363" w:type="dxa"/>
            <w:gridSpan w:val="7"/>
            <w:noWrap w:val="0"/>
            <w:vAlign w:val="center"/>
          </w:tcPr>
          <w:p w14:paraId="249D9E5B">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林珊、苗馨月</w:t>
            </w:r>
          </w:p>
        </w:tc>
      </w:tr>
      <w:tr w14:paraId="1340D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85" w:hRule="atLeast"/>
        </w:trPr>
        <w:tc>
          <w:tcPr>
            <w:tcW w:w="1376" w:type="dxa"/>
            <w:noWrap w:val="0"/>
            <w:vAlign w:val="center"/>
          </w:tcPr>
          <w:p w14:paraId="481A3998">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总学时</w:t>
            </w:r>
          </w:p>
        </w:tc>
        <w:tc>
          <w:tcPr>
            <w:tcW w:w="1174" w:type="dxa"/>
            <w:gridSpan w:val="2"/>
            <w:noWrap w:val="0"/>
            <w:vAlign w:val="center"/>
          </w:tcPr>
          <w:p w14:paraId="1D561BC3">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32</w:t>
            </w:r>
          </w:p>
        </w:tc>
        <w:tc>
          <w:tcPr>
            <w:tcW w:w="1202" w:type="dxa"/>
            <w:noWrap w:val="0"/>
            <w:vAlign w:val="center"/>
          </w:tcPr>
          <w:p w14:paraId="2FE3856B">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理论学时</w:t>
            </w:r>
          </w:p>
        </w:tc>
        <w:tc>
          <w:tcPr>
            <w:tcW w:w="1606" w:type="dxa"/>
            <w:gridSpan w:val="2"/>
            <w:noWrap w:val="0"/>
            <w:vAlign w:val="center"/>
          </w:tcPr>
          <w:p w14:paraId="494C3129">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32</w:t>
            </w:r>
          </w:p>
        </w:tc>
        <w:tc>
          <w:tcPr>
            <w:tcW w:w="1427" w:type="dxa"/>
            <w:gridSpan w:val="3"/>
            <w:tcBorders>
              <w:right w:val="single" w:color="000000" w:sz="4" w:space="0"/>
            </w:tcBorders>
            <w:noWrap w:val="0"/>
            <w:vAlign w:val="center"/>
          </w:tcPr>
          <w:p w14:paraId="1A555FFB">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实践学时</w:t>
            </w:r>
          </w:p>
        </w:tc>
        <w:tc>
          <w:tcPr>
            <w:tcW w:w="2363" w:type="dxa"/>
            <w:gridSpan w:val="7"/>
            <w:tcBorders>
              <w:left w:val="single" w:color="000000" w:sz="4" w:space="0"/>
            </w:tcBorders>
            <w:noWrap w:val="0"/>
            <w:vAlign w:val="center"/>
          </w:tcPr>
          <w:p w14:paraId="5ED2A740">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0</w:t>
            </w:r>
          </w:p>
        </w:tc>
      </w:tr>
      <w:tr w14:paraId="659D7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656F1A4E">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先修课程与后续课程</w:t>
            </w:r>
          </w:p>
        </w:tc>
        <w:tc>
          <w:tcPr>
            <w:tcW w:w="7772" w:type="dxa"/>
            <w:gridSpan w:val="15"/>
            <w:noWrap w:val="0"/>
            <w:vAlign w:val="center"/>
          </w:tcPr>
          <w:p w14:paraId="63929BA1">
            <w:pPr>
              <w:tabs>
                <w:tab w:val="left" w:pos="720"/>
              </w:tabs>
              <w:adjustRightInd w:val="0"/>
              <w:snapToGrid w:val="0"/>
              <w:jc w:val="left"/>
              <w:rPr>
                <w:rFonts w:hint="eastAsia" w:ascii="仿宋" w:eastAsia="仿宋" w:cs="仿宋"/>
                <w:sz w:val="24"/>
                <w:szCs w:val="24"/>
              </w:rPr>
            </w:pPr>
            <w:r>
              <w:rPr>
                <w:rFonts w:hint="eastAsia" w:ascii="仿宋" w:eastAsia="仿宋" w:cs="仿宋"/>
                <w:sz w:val="24"/>
                <w:szCs w:val="24"/>
              </w:rPr>
              <w:t>先修课程：美术基础、学前儿童发展科学、学前教育学、幼儿园课程</w:t>
            </w:r>
          </w:p>
          <w:p w14:paraId="383C4597">
            <w:pPr>
              <w:tabs>
                <w:tab w:val="left" w:pos="720"/>
              </w:tabs>
              <w:adjustRightInd w:val="0"/>
              <w:snapToGrid w:val="0"/>
              <w:jc w:val="left"/>
              <w:rPr>
                <w:rFonts w:hint="eastAsia" w:ascii="仿宋" w:eastAsia="仿宋" w:cs="仿宋"/>
                <w:sz w:val="24"/>
                <w:szCs w:val="24"/>
              </w:rPr>
            </w:pPr>
          </w:p>
        </w:tc>
      </w:tr>
      <w:tr w14:paraId="093FB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41E3E011">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适用专业</w:t>
            </w:r>
          </w:p>
        </w:tc>
        <w:tc>
          <w:tcPr>
            <w:tcW w:w="7772" w:type="dxa"/>
            <w:gridSpan w:val="15"/>
            <w:noWrap w:val="0"/>
            <w:vAlign w:val="center"/>
          </w:tcPr>
          <w:p w14:paraId="32DF7B74">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学前教育专业</w:t>
            </w:r>
          </w:p>
        </w:tc>
      </w:tr>
      <w:tr w14:paraId="4F228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29BE96E3">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A</w:t>
            </w:r>
          </w:p>
          <w:p w14:paraId="486F5022">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参考教材</w:t>
            </w:r>
          </w:p>
        </w:tc>
        <w:tc>
          <w:tcPr>
            <w:tcW w:w="7772" w:type="dxa"/>
            <w:gridSpan w:val="15"/>
            <w:tcBorders>
              <w:bottom w:val="single" w:color="auto" w:sz="4" w:space="0"/>
            </w:tcBorders>
            <w:noWrap w:val="0"/>
            <w:vAlign w:val="center"/>
          </w:tcPr>
          <w:p w14:paraId="2E3E3832">
            <w:pPr>
              <w:tabs>
                <w:tab w:val="left" w:pos="720"/>
              </w:tabs>
              <w:adjustRightInd w:val="0"/>
              <w:snapToGrid w:val="0"/>
              <w:rPr>
                <w:rFonts w:hint="eastAsia" w:ascii="仿宋" w:eastAsia="仿宋" w:cs="仿宋"/>
                <w:sz w:val="24"/>
                <w:szCs w:val="24"/>
              </w:rPr>
            </w:pPr>
            <w:r>
              <w:rPr>
                <w:rFonts w:hint="eastAsia" w:ascii="仿宋" w:eastAsia="仿宋" w:cs="仿宋"/>
                <w:sz w:val="24"/>
                <w:szCs w:val="24"/>
              </w:rPr>
              <w:t>刘焱，何梦燚.幼儿园教育环境创设[M].北京:高等教育出版社，2014.</w:t>
            </w:r>
          </w:p>
        </w:tc>
      </w:tr>
      <w:tr w14:paraId="73366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6CF032B2">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B</w:t>
            </w:r>
          </w:p>
          <w:p w14:paraId="247D8B1F">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主要参考书籍</w:t>
            </w:r>
          </w:p>
        </w:tc>
        <w:tc>
          <w:tcPr>
            <w:tcW w:w="7772" w:type="dxa"/>
            <w:gridSpan w:val="15"/>
            <w:tcBorders>
              <w:bottom w:val="single" w:color="auto" w:sz="4" w:space="0"/>
            </w:tcBorders>
            <w:noWrap w:val="0"/>
            <w:vAlign w:val="center"/>
          </w:tcPr>
          <w:p w14:paraId="2EC01AE4">
            <w:pPr>
              <w:tabs>
                <w:tab w:val="left" w:pos="720"/>
              </w:tabs>
              <w:adjustRightInd w:val="0"/>
              <w:snapToGrid w:val="0"/>
              <w:rPr>
                <w:rFonts w:hint="eastAsia" w:ascii="仿宋" w:eastAsia="仿宋" w:cs="仿宋"/>
                <w:sz w:val="24"/>
                <w:szCs w:val="24"/>
              </w:rPr>
            </w:pPr>
            <w:r>
              <w:rPr>
                <w:rFonts w:hint="eastAsia" w:ascii="仿宋" w:eastAsia="仿宋" w:cs="仿宋"/>
                <w:sz w:val="24"/>
                <w:szCs w:val="24"/>
              </w:rPr>
              <w:t>[1]沈建洲.幼儿园教育环境创设[M].上海：复旦大学出版社，2014.</w:t>
            </w:r>
          </w:p>
          <w:p w14:paraId="385DD993">
            <w:pPr>
              <w:tabs>
                <w:tab w:val="left" w:pos="720"/>
              </w:tabs>
              <w:adjustRightInd w:val="0"/>
              <w:snapToGrid w:val="0"/>
              <w:rPr>
                <w:rFonts w:ascii="仿宋" w:eastAsia="仿宋" w:cs="仿宋"/>
                <w:sz w:val="24"/>
                <w:szCs w:val="24"/>
              </w:rPr>
            </w:pPr>
            <w:r>
              <w:rPr>
                <w:rFonts w:hint="eastAsia" w:ascii="仿宋" w:eastAsia="仿宋" w:cs="仿宋"/>
                <w:sz w:val="24"/>
                <w:szCs w:val="24"/>
              </w:rPr>
              <w:t>[2]杨彦.幼儿园环境创设[M].北京:北京师范大学出版社，2014.</w:t>
            </w:r>
          </w:p>
          <w:p w14:paraId="746CA7A4">
            <w:pPr>
              <w:tabs>
                <w:tab w:val="left" w:pos="720"/>
              </w:tabs>
              <w:adjustRightInd w:val="0"/>
              <w:snapToGrid w:val="0"/>
              <w:rPr>
                <w:rFonts w:hint="eastAsia" w:ascii="仿宋" w:eastAsia="仿宋" w:cs="仿宋"/>
                <w:sz w:val="24"/>
                <w:szCs w:val="24"/>
              </w:rPr>
            </w:pPr>
            <w:r>
              <w:rPr>
                <w:rFonts w:hint="eastAsia" w:ascii="仿宋" w:eastAsia="仿宋" w:cs="仿宋"/>
                <w:sz w:val="24"/>
                <w:szCs w:val="24"/>
              </w:rPr>
              <w:t>[3]杨枫.幼儿园教育环境创设与玩教具制作[M].北京:高等教育出版社，2019.</w:t>
            </w:r>
          </w:p>
        </w:tc>
      </w:tr>
      <w:tr w14:paraId="575FB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21B2992C">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C</w:t>
            </w:r>
          </w:p>
          <w:p w14:paraId="6553AB5A">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线上学习资源</w:t>
            </w:r>
          </w:p>
        </w:tc>
        <w:tc>
          <w:tcPr>
            <w:tcW w:w="7772" w:type="dxa"/>
            <w:gridSpan w:val="15"/>
            <w:tcBorders>
              <w:bottom w:val="single" w:color="auto" w:sz="4" w:space="0"/>
            </w:tcBorders>
            <w:noWrap w:val="0"/>
            <w:vAlign w:val="center"/>
          </w:tcPr>
          <w:p w14:paraId="4231541F">
            <w:pPr>
              <w:adjustRightInd w:val="0"/>
              <w:snapToGrid w:val="0"/>
              <w:rPr>
                <w:rFonts w:hint="eastAsia" w:ascii="仿宋" w:eastAsia="仿宋" w:cs="仿宋"/>
                <w:sz w:val="24"/>
                <w:szCs w:val="24"/>
              </w:rPr>
            </w:pPr>
            <w:r>
              <w:rPr>
                <w:rFonts w:hint="eastAsia" w:ascii="仿宋" w:eastAsia="仿宋" w:cs="仿宋"/>
                <w:sz w:val="24"/>
                <w:szCs w:val="24"/>
              </w:rPr>
              <w:t>1.本课程已经建立超星平台网络课程，同学们依据学校提供的帐号与密码登录课程网站，可查看课程PPT、教学视频等教学资源。</w:t>
            </w:r>
          </w:p>
          <w:p w14:paraId="21E5988C">
            <w:pPr>
              <w:adjustRightInd w:val="0"/>
              <w:snapToGrid w:val="0"/>
              <w:rPr>
                <w:rFonts w:hint="eastAsia" w:ascii="仿宋" w:eastAsia="仿宋" w:cs="仿宋"/>
                <w:kern w:val="0"/>
                <w:sz w:val="24"/>
                <w:szCs w:val="24"/>
              </w:rPr>
            </w:pPr>
            <w:r>
              <w:rPr>
                <w:rFonts w:hint="eastAsia" w:ascii="仿宋" w:eastAsia="仿宋" w:cs="仿宋"/>
                <w:kern w:val="0"/>
                <w:sz w:val="24"/>
                <w:szCs w:val="24"/>
              </w:rPr>
              <w:t>2.中国大学MOOC平台《幼儿园教育环境创设》</w:t>
            </w:r>
          </w:p>
        </w:tc>
      </w:tr>
      <w:tr w14:paraId="37E97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trPr>
        <w:tc>
          <w:tcPr>
            <w:tcW w:w="1376" w:type="dxa"/>
            <w:shd w:val="clear" w:color="auto" w:fill="FFFFFF"/>
            <w:noWrap w:val="0"/>
            <w:vAlign w:val="center"/>
          </w:tcPr>
          <w:p w14:paraId="6CDD0C5C">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D</w:t>
            </w:r>
          </w:p>
          <w:p w14:paraId="3DE68552">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 xml:space="preserve">课程描述 </w:t>
            </w:r>
          </w:p>
          <w:p w14:paraId="4E04557F">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lang w:eastAsia="zh-TW"/>
              </w:rPr>
              <w:t>(</w:t>
            </w:r>
            <w:r>
              <w:rPr>
                <w:rFonts w:hint="eastAsia" w:ascii="仿宋" w:eastAsia="仿宋" w:cs="仿宋"/>
                <w:sz w:val="24"/>
                <w:szCs w:val="24"/>
              </w:rPr>
              <w:t>含</w:t>
            </w:r>
            <w:r>
              <w:rPr>
                <w:rFonts w:hint="eastAsia" w:ascii="仿宋" w:eastAsia="仿宋" w:cs="仿宋"/>
                <w:sz w:val="24"/>
                <w:szCs w:val="24"/>
                <w:lang w:eastAsia="zh-TW"/>
              </w:rPr>
              <w:t>性质、地位和任务)</w:t>
            </w:r>
          </w:p>
        </w:tc>
        <w:tc>
          <w:tcPr>
            <w:tcW w:w="7772" w:type="dxa"/>
            <w:gridSpan w:val="15"/>
            <w:tcBorders>
              <w:bottom w:val="single" w:color="auto" w:sz="4" w:space="0"/>
            </w:tcBorders>
            <w:shd w:val="clear" w:color="auto" w:fill="FFFFFF"/>
            <w:noWrap w:val="0"/>
            <w:vAlign w:val="center"/>
          </w:tcPr>
          <w:p w14:paraId="3FCBF907">
            <w:pPr>
              <w:adjustRightInd w:val="0"/>
              <w:snapToGrid w:val="0"/>
              <w:rPr>
                <w:rFonts w:hint="eastAsia" w:ascii="仿宋" w:eastAsia="仿宋" w:cs="仿宋"/>
                <w:kern w:val="0"/>
                <w:sz w:val="24"/>
                <w:szCs w:val="24"/>
              </w:rPr>
            </w:pPr>
            <w:r>
              <w:rPr>
                <w:rFonts w:hint="eastAsia" w:ascii="仿宋" w:eastAsia="仿宋" w:cs="仿宋"/>
                <w:sz w:val="24"/>
                <w:szCs w:val="24"/>
              </w:rPr>
              <w:t>《幼儿园教育环境创设》课程是学前教育专业一门重要的专业必修课。在幼儿园的教育活动中，环境作为一种“隐性课程”，越来越受到人们的重视。“环境创设”更是作为一项专业能力作为检验合格幼儿教师的标准。它全面、系统、科学地阐述了幼儿园教育环境创设的基本理论、幼儿园各种教育环境以及玩教具设计的主要内容、基本方法和基本技能，包括幼儿园室内外空间环境及区域环境的创设、幼儿园各类墙饰和玩教具的设计与制作等内容。</w:t>
            </w:r>
          </w:p>
        </w:tc>
      </w:tr>
      <w:tr w14:paraId="12B32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071" w:hRule="atLeast"/>
        </w:trPr>
        <w:tc>
          <w:tcPr>
            <w:tcW w:w="1376" w:type="dxa"/>
            <w:vMerge w:val="restart"/>
            <w:shd w:val="clear" w:color="auto" w:fill="FFFFFF"/>
            <w:noWrap w:val="0"/>
            <w:vAlign w:val="center"/>
          </w:tcPr>
          <w:p w14:paraId="2637E02A">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E</w:t>
            </w:r>
          </w:p>
          <w:p w14:paraId="12D69D47">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课程学习目标及其与毕业要求的对应关系</w:t>
            </w:r>
          </w:p>
        </w:tc>
        <w:tc>
          <w:tcPr>
            <w:tcW w:w="7772" w:type="dxa"/>
            <w:gridSpan w:val="15"/>
            <w:tcBorders>
              <w:bottom w:val="single" w:color="auto" w:sz="4" w:space="0"/>
            </w:tcBorders>
            <w:shd w:val="clear" w:color="auto" w:fill="FFFFFF"/>
            <w:noWrap w:val="0"/>
            <w:vAlign w:val="center"/>
          </w:tcPr>
          <w:p w14:paraId="4425EB93">
            <w:pPr>
              <w:adjustRightInd w:val="0"/>
              <w:snapToGrid w:val="0"/>
              <w:jc w:val="left"/>
              <w:rPr>
                <w:rFonts w:hint="eastAsia" w:ascii="仿宋" w:eastAsia="仿宋" w:cs="仿宋"/>
                <w:sz w:val="24"/>
                <w:szCs w:val="24"/>
                <w:lang w:eastAsia="zh-TW"/>
              </w:rPr>
            </w:pPr>
            <w:r>
              <w:rPr>
                <w:rFonts w:hint="eastAsia" w:ascii="仿宋" w:eastAsia="仿宋" w:cs="仿宋"/>
                <w:sz w:val="24"/>
                <w:szCs w:val="24"/>
              </w:rPr>
              <w:t>通过本课程的学习，学生具备如下知识、能力及情感态度价值观：</w:t>
            </w:r>
          </w:p>
          <w:p w14:paraId="40000A37">
            <w:pPr>
              <w:rPr>
                <w:rFonts w:hint="eastAsia" w:ascii="仿宋" w:eastAsia="仿宋" w:cs="仿宋"/>
                <w:sz w:val="24"/>
                <w:szCs w:val="24"/>
              </w:rPr>
            </w:pPr>
            <w:r>
              <w:rPr>
                <w:rFonts w:hint="eastAsia" w:ascii="仿宋" w:eastAsia="仿宋" w:cs="仿宋"/>
                <w:kern w:val="0"/>
                <w:sz w:val="24"/>
                <w:szCs w:val="24"/>
              </w:rPr>
              <w:t>课程目标1：描述与环境相关的基本概念，说明幼儿园环境创设的基本原则，深刻认识环境对幼儿发展的重要性，明确环境是幼儿园教育的重要资源，建立幼儿与环境互动获得主动发展的教育理念。（支撑毕业要求6.2</w:t>
            </w:r>
            <w:r>
              <w:rPr>
                <w:rFonts w:hint="eastAsia" w:ascii="仿宋" w:eastAsia="仿宋" w:cs="仿宋"/>
                <w:sz w:val="24"/>
                <w:szCs w:val="24"/>
              </w:rPr>
              <w:t>）；</w:t>
            </w:r>
          </w:p>
          <w:p w14:paraId="44F5DE75">
            <w:pPr>
              <w:rPr>
                <w:rFonts w:hint="eastAsia" w:ascii="仿宋" w:eastAsia="仿宋" w:cs="仿宋"/>
                <w:sz w:val="24"/>
                <w:szCs w:val="24"/>
              </w:rPr>
            </w:pPr>
            <w:r>
              <w:rPr>
                <w:rFonts w:hint="eastAsia" w:ascii="仿宋" w:eastAsia="仿宋" w:cs="仿宋"/>
                <w:kern w:val="0"/>
                <w:sz w:val="24"/>
                <w:szCs w:val="24"/>
              </w:rPr>
              <w:t>课程目标2：明确幼儿园空间环境创设的内容和要点，合理、有效地规划和利用户内外空间，能根据幼儿的发展和需要创设相应的活动区，提供丰富、适宜的学习材料，引发和促进幼儿的学习与发展。（支撑毕业要求5.1）；</w:t>
            </w:r>
          </w:p>
          <w:p w14:paraId="35B78093">
            <w:pPr>
              <w:rPr>
                <w:rFonts w:hint="eastAsia" w:ascii="仿宋" w:eastAsia="仿宋" w:cs="仿宋"/>
                <w:kern w:val="0"/>
                <w:sz w:val="24"/>
                <w:szCs w:val="24"/>
              </w:rPr>
            </w:pPr>
            <w:r>
              <w:rPr>
                <w:rFonts w:hint="eastAsia" w:ascii="仿宋" w:eastAsia="仿宋" w:cs="仿宋"/>
                <w:kern w:val="0"/>
                <w:sz w:val="24"/>
                <w:szCs w:val="24"/>
              </w:rPr>
              <w:t>课程目标3：学会设计与制作幼儿园墙饰和玩教具的基本方法，能根据各年龄段幼儿的特点设计和制作适宜的幼儿园墙饰，并能合理利用各种材料设计制作玩教具（支撑毕业要求6.2</w:t>
            </w:r>
            <w:r>
              <w:rPr>
                <w:rFonts w:hint="eastAsia" w:ascii="仿宋" w:eastAsia="仿宋" w:cs="仿宋"/>
                <w:sz w:val="24"/>
                <w:szCs w:val="24"/>
              </w:rPr>
              <w:t>）。</w:t>
            </w:r>
          </w:p>
        </w:tc>
      </w:tr>
      <w:tr w14:paraId="3A138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642" w:hRule="atLeast"/>
        </w:trPr>
        <w:tc>
          <w:tcPr>
            <w:tcW w:w="1376" w:type="dxa"/>
            <w:vMerge w:val="continue"/>
            <w:shd w:val="clear" w:color="auto" w:fill="FFFFFF"/>
            <w:noWrap w:val="0"/>
            <w:vAlign w:val="center"/>
          </w:tcPr>
          <w:p w14:paraId="745CBFDF"/>
        </w:tc>
        <w:tc>
          <w:tcPr>
            <w:tcW w:w="1174" w:type="dxa"/>
            <w:gridSpan w:val="2"/>
            <w:tcBorders>
              <w:bottom w:val="single" w:color="auto" w:sz="4" w:space="0"/>
            </w:tcBorders>
            <w:shd w:val="clear" w:color="auto" w:fill="FFFFFF"/>
            <w:noWrap w:val="0"/>
            <w:vAlign w:val="center"/>
          </w:tcPr>
          <w:p w14:paraId="78F40815">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课程目标</w:t>
            </w:r>
          </w:p>
        </w:tc>
        <w:tc>
          <w:tcPr>
            <w:tcW w:w="4521" w:type="dxa"/>
            <w:gridSpan w:val="7"/>
            <w:tcBorders>
              <w:bottom w:val="single" w:color="auto" w:sz="4" w:space="0"/>
            </w:tcBorders>
            <w:shd w:val="clear" w:color="auto" w:fill="FFFFFF"/>
            <w:noWrap w:val="0"/>
            <w:vAlign w:val="center"/>
          </w:tcPr>
          <w:p w14:paraId="62FDFE3A">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毕业要求分解指标点</w:t>
            </w:r>
          </w:p>
        </w:tc>
        <w:tc>
          <w:tcPr>
            <w:tcW w:w="2077" w:type="dxa"/>
            <w:gridSpan w:val="6"/>
            <w:tcBorders>
              <w:bottom w:val="single" w:color="auto" w:sz="4" w:space="0"/>
            </w:tcBorders>
            <w:shd w:val="clear" w:color="auto" w:fill="FFFFFF"/>
            <w:noWrap w:val="0"/>
            <w:vAlign w:val="center"/>
          </w:tcPr>
          <w:p w14:paraId="72AC52C1">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毕业要求</w:t>
            </w:r>
          </w:p>
        </w:tc>
      </w:tr>
      <w:tr w14:paraId="747EF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70A14E79"/>
        </w:tc>
        <w:tc>
          <w:tcPr>
            <w:tcW w:w="1174" w:type="dxa"/>
            <w:gridSpan w:val="2"/>
            <w:tcBorders>
              <w:bottom w:val="single" w:color="auto" w:sz="4" w:space="0"/>
            </w:tcBorders>
            <w:shd w:val="clear" w:color="auto" w:fill="FFFFFF"/>
            <w:noWrap w:val="0"/>
            <w:vAlign w:val="center"/>
          </w:tcPr>
          <w:p w14:paraId="502F787C">
            <w:pPr>
              <w:adjustRightInd w:val="0"/>
              <w:snapToGrid w:val="0"/>
              <w:jc w:val="center"/>
              <w:rPr>
                <w:rFonts w:hint="eastAsia" w:ascii="仿宋" w:eastAsia="仿宋" w:cs="仿宋"/>
                <w:sz w:val="24"/>
                <w:szCs w:val="24"/>
              </w:rPr>
            </w:pPr>
            <w:r>
              <w:rPr>
                <w:rFonts w:hint="eastAsia" w:ascii="宋体"/>
                <w:sz w:val="24"/>
              </w:rPr>
              <w:t>课程目标1</w:t>
            </w:r>
          </w:p>
        </w:tc>
        <w:tc>
          <w:tcPr>
            <w:tcW w:w="4521" w:type="dxa"/>
            <w:gridSpan w:val="7"/>
            <w:shd w:val="clear" w:color="auto" w:fill="FFFFFF"/>
            <w:noWrap w:val="0"/>
            <w:vAlign w:val="center"/>
          </w:tcPr>
          <w:p w14:paraId="0DC8EE4D">
            <w:pPr>
              <w:adjustRightInd w:val="0"/>
              <w:snapToGrid w:val="0"/>
              <w:jc w:val="left"/>
              <w:rPr>
                <w:rFonts w:hint="eastAsia" w:ascii="仿宋" w:eastAsia="仿宋" w:cs="仿宋"/>
                <w:sz w:val="24"/>
                <w:szCs w:val="24"/>
              </w:rPr>
            </w:pPr>
            <w:r>
              <w:rPr>
                <w:rFonts w:hint="eastAsia" w:ascii="仿宋" w:eastAsia="仿宋" w:cs="仿宋"/>
                <w:sz w:val="24"/>
                <w:szCs w:val="24"/>
              </w:rPr>
              <w:t>6.2育人实践。领会环境创设及园所文化的育人价值，创设有利于幼儿游戏、成长的教育环境；科学规划一日生活，以游戏为基本活动，将教育渗透于一日生活的各个环节；具有协同育人理念，整合幼儿园、家庭、社区等教育资源进行全面育人。</w:t>
            </w:r>
          </w:p>
        </w:tc>
        <w:tc>
          <w:tcPr>
            <w:tcW w:w="2077" w:type="dxa"/>
            <w:gridSpan w:val="6"/>
            <w:shd w:val="clear" w:color="auto" w:fill="FFFFFF"/>
            <w:noWrap w:val="0"/>
            <w:vAlign w:val="center"/>
          </w:tcPr>
          <w:p w14:paraId="513E87CB">
            <w:pPr>
              <w:adjustRightInd w:val="0"/>
              <w:snapToGrid w:val="0"/>
              <w:jc w:val="center"/>
              <w:rPr>
                <w:rFonts w:hint="eastAsia" w:ascii="仿宋" w:eastAsia="仿宋" w:cs="仿宋"/>
                <w:sz w:val="24"/>
                <w:szCs w:val="24"/>
              </w:rPr>
            </w:pPr>
            <w:r>
              <w:rPr>
                <w:rFonts w:hint="eastAsia" w:ascii="仿宋" w:eastAsia="仿宋" w:cs="仿宋"/>
                <w:sz w:val="24"/>
              </w:rPr>
              <w:t>综合育人（6）</w:t>
            </w:r>
          </w:p>
        </w:tc>
      </w:tr>
      <w:tr w14:paraId="27416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232AADD9"/>
        </w:tc>
        <w:tc>
          <w:tcPr>
            <w:tcW w:w="1174" w:type="dxa"/>
            <w:gridSpan w:val="2"/>
            <w:tcBorders>
              <w:bottom w:val="single" w:color="auto" w:sz="4" w:space="0"/>
            </w:tcBorders>
            <w:shd w:val="clear" w:color="auto" w:fill="FFFFFF"/>
            <w:noWrap w:val="0"/>
            <w:vAlign w:val="center"/>
          </w:tcPr>
          <w:p w14:paraId="525D07A7">
            <w:pPr>
              <w:adjustRightInd w:val="0"/>
              <w:snapToGrid w:val="0"/>
              <w:jc w:val="center"/>
              <w:rPr>
                <w:rFonts w:hint="eastAsia" w:ascii="仿宋" w:eastAsia="仿宋" w:cs="仿宋"/>
                <w:sz w:val="24"/>
                <w:szCs w:val="24"/>
              </w:rPr>
            </w:pPr>
            <w:r>
              <w:rPr>
                <w:rFonts w:hint="eastAsia" w:ascii="宋体"/>
                <w:sz w:val="24"/>
              </w:rPr>
              <w:t>课程目标2</w:t>
            </w:r>
          </w:p>
        </w:tc>
        <w:tc>
          <w:tcPr>
            <w:tcW w:w="4521" w:type="dxa"/>
            <w:gridSpan w:val="7"/>
            <w:tcBorders>
              <w:bottom w:val="single" w:color="auto" w:sz="4" w:space="0"/>
            </w:tcBorders>
            <w:shd w:val="clear" w:color="auto" w:fill="FFFFFF"/>
            <w:noWrap w:val="0"/>
            <w:vAlign w:val="center"/>
          </w:tcPr>
          <w:p w14:paraId="544166C7">
            <w:pPr>
              <w:adjustRightInd w:val="0"/>
              <w:snapToGrid w:val="0"/>
              <w:jc w:val="left"/>
              <w:rPr>
                <w:rFonts w:hint="eastAsia" w:ascii="仿宋" w:eastAsia="仿宋" w:cs="仿宋"/>
                <w:sz w:val="24"/>
                <w:szCs w:val="24"/>
              </w:rPr>
            </w:pPr>
            <w:r>
              <w:rPr>
                <w:rFonts w:hint="eastAsia" w:ascii="仿宋" w:eastAsia="仿宋" w:cs="仿宋"/>
                <w:sz w:val="24"/>
                <w:szCs w:val="24"/>
              </w:rPr>
              <w:t>5.1合理规划。熟悉校园安全、应急管理相关规定，充分利用各种教育资源，合理创设班级环境；知晓幼儿园组织与管理的相关理论，具备整合全园资源为幼儿发展服务的能力。</w:t>
            </w:r>
          </w:p>
        </w:tc>
        <w:tc>
          <w:tcPr>
            <w:tcW w:w="2077" w:type="dxa"/>
            <w:gridSpan w:val="6"/>
            <w:tcBorders>
              <w:bottom w:val="single" w:color="auto" w:sz="4" w:space="0"/>
            </w:tcBorders>
            <w:shd w:val="clear" w:color="auto" w:fill="FFFFFF"/>
            <w:noWrap w:val="0"/>
            <w:vAlign w:val="center"/>
          </w:tcPr>
          <w:p w14:paraId="282DF12F">
            <w:pPr>
              <w:adjustRightInd w:val="0"/>
              <w:snapToGrid w:val="0"/>
              <w:jc w:val="center"/>
              <w:rPr>
                <w:rFonts w:hint="eastAsia" w:ascii="仿宋" w:eastAsia="仿宋" w:cs="仿宋"/>
                <w:sz w:val="24"/>
                <w:szCs w:val="24"/>
              </w:rPr>
            </w:pPr>
            <w:r>
              <w:rPr>
                <w:rFonts w:hint="eastAsia" w:ascii="仿宋" w:eastAsia="仿宋" w:cs="仿宋"/>
                <w:sz w:val="24"/>
              </w:rPr>
              <w:t>班级管理（5）</w:t>
            </w:r>
          </w:p>
        </w:tc>
      </w:tr>
      <w:tr w14:paraId="48DA8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76834326"/>
        </w:tc>
        <w:tc>
          <w:tcPr>
            <w:tcW w:w="1174" w:type="dxa"/>
            <w:gridSpan w:val="2"/>
            <w:shd w:val="clear" w:color="auto" w:fill="FFFFFF"/>
            <w:noWrap w:val="0"/>
            <w:vAlign w:val="center"/>
          </w:tcPr>
          <w:p w14:paraId="4B2B3EB6">
            <w:pPr>
              <w:adjustRightInd w:val="0"/>
              <w:snapToGrid w:val="0"/>
              <w:jc w:val="center"/>
              <w:rPr>
                <w:rFonts w:hint="eastAsia" w:ascii="仿宋" w:eastAsia="仿宋" w:cs="仿宋"/>
                <w:sz w:val="24"/>
                <w:szCs w:val="24"/>
              </w:rPr>
            </w:pPr>
            <w:r>
              <w:rPr>
                <w:rFonts w:hint="eastAsia" w:ascii="宋体"/>
                <w:sz w:val="24"/>
              </w:rPr>
              <w:t>课程目标3</w:t>
            </w:r>
          </w:p>
        </w:tc>
        <w:tc>
          <w:tcPr>
            <w:tcW w:w="4521" w:type="dxa"/>
            <w:gridSpan w:val="7"/>
            <w:shd w:val="clear" w:color="auto" w:fill="FFFFFF"/>
            <w:noWrap w:val="0"/>
            <w:vAlign w:val="center"/>
          </w:tcPr>
          <w:p w14:paraId="025B84C0">
            <w:pPr>
              <w:adjustRightInd w:val="0"/>
              <w:snapToGrid w:val="0"/>
              <w:rPr>
                <w:rFonts w:hint="eastAsia" w:ascii="仿宋" w:hAnsi="仿宋" w:cs="仿宋"/>
                <w:sz w:val="24"/>
                <w:szCs w:val="24"/>
              </w:rPr>
            </w:pPr>
            <w:r>
              <w:rPr>
                <w:rFonts w:hint="eastAsia" w:ascii="仿宋" w:eastAsia="仿宋" w:cs="仿宋"/>
                <w:sz w:val="24"/>
                <w:szCs w:val="24"/>
              </w:rPr>
              <w:t>6.2育人实践。领会环境创设及园所文化的育人价值，创设有利于幼儿游戏、成长的教育环境；科学规划一日生活，以游戏为基本活动，将教育渗透于一日生活的各个环节；具有协同育人理念，整合幼儿园、家庭、社区等教育资源进行全面育人。</w:t>
            </w:r>
          </w:p>
        </w:tc>
        <w:tc>
          <w:tcPr>
            <w:tcW w:w="2077" w:type="dxa"/>
            <w:gridSpan w:val="6"/>
            <w:shd w:val="clear" w:color="auto" w:fill="FFFFFF"/>
            <w:noWrap w:val="0"/>
            <w:vAlign w:val="center"/>
          </w:tcPr>
          <w:p w14:paraId="14349296">
            <w:pPr>
              <w:adjustRightInd w:val="0"/>
              <w:snapToGrid w:val="0"/>
              <w:jc w:val="center"/>
              <w:rPr>
                <w:rFonts w:hint="eastAsia" w:ascii="仿宋" w:eastAsia="仿宋" w:cs="仿宋"/>
                <w:sz w:val="24"/>
                <w:szCs w:val="24"/>
              </w:rPr>
            </w:pPr>
            <w:r>
              <w:rPr>
                <w:rFonts w:hint="eastAsia" w:ascii="仿宋" w:eastAsia="仿宋" w:cs="仿宋"/>
                <w:sz w:val="24"/>
              </w:rPr>
              <w:t>综合育人（6）</w:t>
            </w:r>
          </w:p>
        </w:tc>
      </w:tr>
      <w:tr w14:paraId="2ADA7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2" w:hRule="atLeast"/>
        </w:trPr>
        <w:tc>
          <w:tcPr>
            <w:tcW w:w="1376" w:type="dxa"/>
            <w:vMerge w:val="restart"/>
            <w:shd w:val="clear" w:color="auto" w:fill="FFFFFF"/>
            <w:noWrap w:val="0"/>
            <w:vAlign w:val="center"/>
          </w:tcPr>
          <w:p w14:paraId="78AE528C">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F</w:t>
            </w:r>
          </w:p>
          <w:p w14:paraId="31462B8B">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理论学习内容</w:t>
            </w:r>
          </w:p>
        </w:tc>
        <w:tc>
          <w:tcPr>
            <w:tcW w:w="5695" w:type="dxa"/>
            <w:gridSpan w:val="9"/>
            <w:shd w:val="clear" w:color="auto" w:fill="FFFFFF"/>
            <w:noWrap w:val="0"/>
            <w:vAlign w:val="center"/>
          </w:tcPr>
          <w:p w14:paraId="21AEFEFA">
            <w:pPr>
              <w:adjustRightInd w:val="0"/>
              <w:snapToGrid w:val="0"/>
              <w:spacing w:line="240" w:lineRule="atLeast"/>
              <w:jc w:val="center"/>
              <w:textAlignment w:val="baseline"/>
              <w:rPr>
                <w:rFonts w:hint="eastAsia" w:ascii="仿宋" w:eastAsia="仿宋" w:cs="仿宋"/>
                <w:kern w:val="0"/>
                <w:sz w:val="24"/>
                <w:szCs w:val="24"/>
              </w:rPr>
            </w:pPr>
            <w:r>
              <w:rPr>
                <w:rFonts w:hint="eastAsia" w:ascii="仿宋" w:eastAsia="仿宋" w:cs="仿宋"/>
                <w:kern w:val="0"/>
                <w:sz w:val="24"/>
                <w:szCs w:val="24"/>
              </w:rPr>
              <w:t>章节学习内容与学习要求</w:t>
            </w:r>
          </w:p>
        </w:tc>
        <w:tc>
          <w:tcPr>
            <w:tcW w:w="1153" w:type="dxa"/>
            <w:gridSpan w:val="4"/>
            <w:shd w:val="clear" w:color="auto" w:fill="FFFFFF"/>
            <w:noWrap w:val="0"/>
            <w:vAlign w:val="center"/>
          </w:tcPr>
          <w:p w14:paraId="1E9946BF">
            <w:pPr>
              <w:adjustRightInd w:val="0"/>
              <w:snapToGrid w:val="0"/>
              <w:spacing w:line="240" w:lineRule="atLeast"/>
              <w:jc w:val="center"/>
              <w:textAlignment w:val="baseline"/>
              <w:rPr>
                <w:rFonts w:hint="eastAsia" w:ascii="仿宋" w:eastAsia="仿宋" w:cs="仿宋"/>
                <w:kern w:val="0"/>
                <w:sz w:val="24"/>
                <w:szCs w:val="24"/>
              </w:rPr>
            </w:pPr>
            <w:r>
              <w:rPr>
                <w:rFonts w:hint="eastAsia" w:ascii="仿宋" w:eastAsia="仿宋" w:cs="仿宋"/>
                <w:kern w:val="0"/>
                <w:sz w:val="24"/>
                <w:szCs w:val="24"/>
              </w:rPr>
              <w:t>支撑课程</w:t>
            </w:r>
          </w:p>
          <w:p w14:paraId="435360CA">
            <w:pPr>
              <w:adjustRightInd w:val="0"/>
              <w:snapToGrid w:val="0"/>
              <w:spacing w:line="240" w:lineRule="atLeast"/>
              <w:jc w:val="center"/>
              <w:textAlignment w:val="baseline"/>
              <w:rPr>
                <w:rFonts w:hint="eastAsia" w:ascii="仿宋" w:eastAsia="仿宋" w:cs="仿宋"/>
                <w:kern w:val="0"/>
                <w:sz w:val="24"/>
                <w:szCs w:val="24"/>
              </w:rPr>
            </w:pPr>
            <w:r>
              <w:rPr>
                <w:rFonts w:hint="eastAsia" w:ascii="仿宋" w:eastAsia="仿宋" w:cs="仿宋"/>
                <w:kern w:val="0"/>
                <w:sz w:val="24"/>
                <w:szCs w:val="24"/>
              </w:rPr>
              <w:t>目标</w:t>
            </w:r>
          </w:p>
        </w:tc>
        <w:tc>
          <w:tcPr>
            <w:tcW w:w="924" w:type="dxa"/>
            <w:gridSpan w:val="2"/>
            <w:shd w:val="clear" w:color="auto" w:fill="FFFFFF"/>
            <w:noWrap w:val="0"/>
            <w:vAlign w:val="center"/>
          </w:tcPr>
          <w:p w14:paraId="518D45CC">
            <w:pPr>
              <w:adjustRightInd w:val="0"/>
              <w:snapToGrid w:val="0"/>
              <w:spacing w:line="240" w:lineRule="atLeast"/>
              <w:jc w:val="center"/>
              <w:textAlignment w:val="baseline"/>
              <w:rPr>
                <w:rFonts w:hint="eastAsia" w:ascii="仿宋" w:eastAsia="仿宋" w:cs="仿宋"/>
                <w:kern w:val="0"/>
                <w:sz w:val="24"/>
                <w:szCs w:val="24"/>
              </w:rPr>
            </w:pPr>
            <w:r>
              <w:rPr>
                <w:rFonts w:hint="eastAsia" w:ascii="仿宋" w:eastAsia="仿宋" w:cs="仿宋"/>
                <w:kern w:val="0"/>
                <w:sz w:val="24"/>
                <w:szCs w:val="24"/>
              </w:rPr>
              <w:t>学时</w:t>
            </w:r>
          </w:p>
          <w:p w14:paraId="6E4CE611">
            <w:pPr>
              <w:adjustRightInd w:val="0"/>
              <w:snapToGrid w:val="0"/>
              <w:spacing w:line="240" w:lineRule="atLeast"/>
              <w:jc w:val="center"/>
              <w:textAlignment w:val="baseline"/>
              <w:rPr>
                <w:rFonts w:hint="eastAsia" w:ascii="仿宋" w:eastAsia="仿宋" w:cs="仿宋"/>
                <w:kern w:val="0"/>
                <w:sz w:val="24"/>
                <w:szCs w:val="24"/>
              </w:rPr>
            </w:pPr>
            <w:r>
              <w:rPr>
                <w:rFonts w:hint="eastAsia" w:ascii="仿宋" w:eastAsia="仿宋" w:cs="仿宋"/>
                <w:kern w:val="0"/>
                <w:sz w:val="24"/>
                <w:szCs w:val="24"/>
              </w:rPr>
              <w:t>分配</w:t>
            </w:r>
          </w:p>
        </w:tc>
      </w:tr>
      <w:tr w14:paraId="4B515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22B6CB4F"/>
        </w:tc>
        <w:tc>
          <w:tcPr>
            <w:tcW w:w="5695" w:type="dxa"/>
            <w:gridSpan w:val="9"/>
            <w:shd w:val="clear" w:color="auto" w:fill="auto"/>
            <w:noWrap w:val="0"/>
            <w:vAlign w:val="center"/>
          </w:tcPr>
          <w:p w14:paraId="66D6D9C8">
            <w:pPr>
              <w:adjustRightInd w:val="0"/>
              <w:snapToGrid w:val="0"/>
              <w:rPr>
                <w:rFonts w:hint="eastAsia" w:ascii="仿宋" w:eastAsia="仿宋" w:cs="仿宋"/>
                <w:kern w:val="0"/>
                <w:sz w:val="24"/>
                <w:szCs w:val="24"/>
              </w:rPr>
            </w:pPr>
            <w:r>
              <w:rPr>
                <w:rFonts w:hint="eastAsia" w:ascii="仿宋" w:eastAsia="仿宋" w:cs="仿宋"/>
                <w:kern w:val="0"/>
                <w:sz w:val="24"/>
                <w:szCs w:val="24"/>
              </w:rPr>
              <w:t>第一章 幼儿园教育环境概述</w:t>
            </w:r>
          </w:p>
          <w:p w14:paraId="24CF89DF">
            <w:pPr>
              <w:adjustRightInd w:val="0"/>
              <w:snapToGrid w:val="0"/>
              <w:rPr>
                <w:rFonts w:hint="eastAsia" w:ascii="仿宋" w:eastAsia="仿宋" w:cs="仿宋"/>
                <w:kern w:val="0"/>
                <w:sz w:val="24"/>
                <w:szCs w:val="24"/>
              </w:rPr>
            </w:pPr>
            <w:r>
              <w:rPr>
                <w:rFonts w:hint="eastAsia" w:ascii="仿宋" w:eastAsia="仿宋" w:cs="仿宋"/>
                <w:kern w:val="0"/>
                <w:sz w:val="24"/>
                <w:szCs w:val="24"/>
              </w:rPr>
              <w:t>知道：环境、教育环境和幼儿园教育环境的含义、幼儿园教育环境的内容</w:t>
            </w:r>
          </w:p>
          <w:p w14:paraId="36DF404E">
            <w:pPr>
              <w:adjustRightInd w:val="0"/>
              <w:snapToGrid w:val="0"/>
              <w:rPr>
                <w:rFonts w:hint="eastAsia" w:ascii="仿宋" w:eastAsia="仿宋" w:cs="仿宋"/>
                <w:kern w:val="0"/>
                <w:sz w:val="24"/>
                <w:szCs w:val="24"/>
              </w:rPr>
            </w:pPr>
            <w:r>
              <w:rPr>
                <w:rFonts w:hint="eastAsia" w:ascii="仿宋" w:eastAsia="仿宋" w:cs="仿宋"/>
                <w:kern w:val="0"/>
                <w:sz w:val="24"/>
                <w:szCs w:val="24"/>
              </w:rPr>
              <w:t>领会：幼儿园教育环境的性质与功能、幼儿园教育环境创设的要求和原则</w:t>
            </w:r>
          </w:p>
          <w:p w14:paraId="27743E69">
            <w:pPr>
              <w:adjustRightInd w:val="0"/>
              <w:snapToGrid w:val="0"/>
              <w:rPr>
                <w:rFonts w:ascii="仿宋" w:eastAsia="仿宋" w:cs="仿宋"/>
                <w:kern w:val="0"/>
                <w:sz w:val="24"/>
                <w:szCs w:val="24"/>
              </w:rPr>
            </w:pPr>
            <w:r>
              <w:rPr>
                <w:rFonts w:hint="eastAsia" w:ascii="仿宋" w:eastAsia="仿宋" w:cs="仿宋"/>
                <w:kern w:val="0"/>
                <w:sz w:val="24"/>
                <w:szCs w:val="24"/>
              </w:rPr>
              <w:t>分析：幼儿园教育环境创设的要求和原则及其在实践中的运用</w:t>
            </w:r>
          </w:p>
          <w:p w14:paraId="1E44D9EF">
            <w:pPr>
              <w:adjustRightInd w:val="0"/>
              <w:snapToGrid w:val="0"/>
              <w:rPr>
                <w:rFonts w:ascii="仿宋" w:eastAsia="仿宋" w:cs="仿宋"/>
                <w:kern w:val="0"/>
                <w:sz w:val="24"/>
                <w:szCs w:val="24"/>
              </w:rPr>
            </w:pPr>
            <w:r>
              <w:rPr>
                <w:rFonts w:hint="eastAsia" w:ascii="仿宋" w:eastAsia="仿宋" w:cs="仿宋"/>
                <w:kern w:val="0"/>
                <w:sz w:val="24"/>
                <w:szCs w:val="24"/>
              </w:rPr>
              <w:t>思政元素：</w:t>
            </w:r>
          </w:p>
          <w:p w14:paraId="15282E7A">
            <w:pPr>
              <w:adjustRightInd w:val="0"/>
              <w:snapToGrid w:val="0"/>
              <w:rPr>
                <w:rFonts w:hint="eastAsia" w:ascii="仿宋" w:eastAsia="仿宋" w:cs="仿宋"/>
                <w:kern w:val="0"/>
                <w:sz w:val="24"/>
                <w:szCs w:val="24"/>
              </w:rPr>
            </w:pPr>
            <w:r>
              <w:rPr>
                <w:rFonts w:hint="eastAsia" w:ascii="仿宋" w:eastAsia="仿宋" w:cs="仿宋"/>
                <w:kern w:val="0"/>
                <w:sz w:val="24"/>
                <w:szCs w:val="24"/>
              </w:rPr>
              <w:t>爱国主义：感受祖国的壮美河山与灿烂文化（融入第一节环境和幼儿园教育环境）</w:t>
            </w:r>
          </w:p>
        </w:tc>
        <w:tc>
          <w:tcPr>
            <w:tcW w:w="1153" w:type="dxa"/>
            <w:gridSpan w:val="4"/>
            <w:shd w:val="clear" w:color="auto" w:fill="auto"/>
            <w:noWrap w:val="0"/>
            <w:vAlign w:val="center"/>
          </w:tcPr>
          <w:p w14:paraId="1B23C155">
            <w:pPr>
              <w:widowControl/>
              <w:adjustRightInd w:val="0"/>
              <w:snapToGrid w:val="0"/>
              <w:jc w:val="center"/>
              <w:rPr>
                <w:rFonts w:hint="eastAsia" w:ascii="仿宋" w:eastAsia="仿宋" w:cs="仿宋"/>
                <w:bCs/>
                <w:sz w:val="24"/>
                <w:szCs w:val="24"/>
              </w:rPr>
            </w:pPr>
            <w:r>
              <w:rPr>
                <w:rFonts w:hint="eastAsia" w:ascii="仿宋" w:eastAsia="仿宋" w:cs="仿宋"/>
                <w:bCs/>
                <w:sz w:val="24"/>
                <w:szCs w:val="24"/>
              </w:rPr>
              <w:t>支撑课程目标1</w:t>
            </w:r>
          </w:p>
        </w:tc>
        <w:tc>
          <w:tcPr>
            <w:tcW w:w="924" w:type="dxa"/>
            <w:gridSpan w:val="2"/>
            <w:shd w:val="clear" w:color="auto" w:fill="FFFFFF"/>
            <w:noWrap w:val="0"/>
            <w:vAlign w:val="center"/>
          </w:tcPr>
          <w:p w14:paraId="2E15AD85">
            <w:pPr>
              <w:adjustRightInd w:val="0"/>
              <w:snapToGrid w:val="0"/>
              <w:jc w:val="center"/>
              <w:rPr>
                <w:rFonts w:hint="eastAsia" w:ascii="仿宋" w:eastAsia="仿宋" w:cs="仿宋"/>
                <w:sz w:val="24"/>
                <w:szCs w:val="24"/>
              </w:rPr>
            </w:pPr>
            <w:r>
              <w:rPr>
                <w:rFonts w:hint="eastAsia" w:ascii="仿宋" w:eastAsia="仿宋" w:cs="仿宋"/>
                <w:sz w:val="24"/>
                <w:szCs w:val="24"/>
              </w:rPr>
              <w:t>2</w:t>
            </w:r>
          </w:p>
        </w:tc>
      </w:tr>
      <w:tr w14:paraId="2E4F3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00973D9F"/>
        </w:tc>
        <w:tc>
          <w:tcPr>
            <w:tcW w:w="5695" w:type="dxa"/>
            <w:gridSpan w:val="9"/>
            <w:shd w:val="clear" w:color="auto" w:fill="auto"/>
            <w:noWrap w:val="0"/>
            <w:vAlign w:val="center"/>
          </w:tcPr>
          <w:p w14:paraId="56E06FA1">
            <w:pPr>
              <w:adjustRightInd w:val="0"/>
              <w:snapToGrid w:val="0"/>
              <w:rPr>
                <w:rFonts w:hint="eastAsia" w:ascii="仿宋" w:eastAsia="仿宋" w:cs="仿宋"/>
                <w:kern w:val="0"/>
                <w:sz w:val="24"/>
                <w:szCs w:val="24"/>
              </w:rPr>
            </w:pPr>
            <w:r>
              <w:rPr>
                <w:rFonts w:hint="eastAsia" w:ascii="仿宋" w:eastAsia="仿宋" w:cs="仿宋"/>
                <w:kern w:val="0"/>
                <w:sz w:val="24"/>
                <w:szCs w:val="24"/>
              </w:rPr>
              <w:t>第二章 幼儿园户外活动环境</w:t>
            </w:r>
          </w:p>
          <w:p w14:paraId="7B67B7C2">
            <w:pPr>
              <w:adjustRightInd w:val="0"/>
              <w:snapToGrid w:val="0"/>
              <w:rPr>
                <w:rFonts w:hint="eastAsia" w:ascii="仿宋" w:eastAsia="仿宋" w:cs="仿宋"/>
                <w:kern w:val="0"/>
                <w:sz w:val="24"/>
                <w:szCs w:val="24"/>
              </w:rPr>
            </w:pPr>
            <w:r>
              <w:rPr>
                <w:rFonts w:hint="eastAsia" w:ascii="仿宋" w:eastAsia="仿宋" w:cs="仿宋"/>
                <w:kern w:val="0"/>
                <w:sz w:val="24"/>
                <w:szCs w:val="24"/>
              </w:rPr>
              <w:t>知道：幼儿园户外活动环境的构成</w:t>
            </w:r>
          </w:p>
          <w:p w14:paraId="53203366">
            <w:pPr>
              <w:adjustRightInd w:val="0"/>
              <w:snapToGrid w:val="0"/>
              <w:rPr>
                <w:rFonts w:hint="eastAsia" w:ascii="仿宋" w:eastAsia="仿宋" w:cs="仿宋"/>
                <w:kern w:val="0"/>
                <w:sz w:val="24"/>
                <w:szCs w:val="24"/>
              </w:rPr>
            </w:pPr>
            <w:r>
              <w:rPr>
                <w:rFonts w:hint="eastAsia" w:ascii="仿宋" w:eastAsia="仿宋" w:cs="仿宋"/>
                <w:kern w:val="0"/>
                <w:sz w:val="24"/>
                <w:szCs w:val="24"/>
              </w:rPr>
              <w:t>领会：幼儿园户外活动环境创设的意义与创设要求</w:t>
            </w:r>
          </w:p>
          <w:p w14:paraId="5BB311C3">
            <w:pPr>
              <w:adjustRightInd w:val="0"/>
              <w:snapToGrid w:val="0"/>
              <w:rPr>
                <w:rFonts w:ascii="仿宋" w:eastAsia="仿宋" w:cs="仿宋"/>
                <w:kern w:val="0"/>
                <w:sz w:val="24"/>
                <w:szCs w:val="24"/>
              </w:rPr>
            </w:pPr>
            <w:r>
              <w:rPr>
                <w:rFonts w:hint="eastAsia" w:ascii="仿宋" w:eastAsia="仿宋" w:cs="仿宋"/>
                <w:kern w:val="0"/>
                <w:sz w:val="24"/>
                <w:szCs w:val="24"/>
              </w:rPr>
              <w:t>应用：户外各种活动区域的创设方法以及幼儿园户外活动环境的整体规划思路，并在实践中合理运用</w:t>
            </w:r>
          </w:p>
          <w:p w14:paraId="2C120766">
            <w:pPr>
              <w:adjustRightInd w:val="0"/>
              <w:snapToGrid w:val="0"/>
              <w:rPr>
                <w:rFonts w:ascii="仿宋" w:eastAsia="仿宋" w:cs="仿宋"/>
                <w:kern w:val="0"/>
                <w:sz w:val="24"/>
                <w:szCs w:val="24"/>
              </w:rPr>
            </w:pPr>
            <w:r>
              <w:rPr>
                <w:rFonts w:hint="eastAsia" w:ascii="仿宋" w:eastAsia="仿宋" w:cs="仿宋"/>
                <w:kern w:val="0"/>
                <w:sz w:val="24"/>
                <w:szCs w:val="24"/>
              </w:rPr>
              <w:t>思政元素：</w:t>
            </w:r>
          </w:p>
          <w:p w14:paraId="2DC48A0C">
            <w:pPr>
              <w:adjustRightInd w:val="0"/>
              <w:snapToGrid w:val="0"/>
              <w:rPr>
                <w:rFonts w:hint="eastAsia" w:ascii="仿宋" w:eastAsia="仿宋" w:cs="仿宋"/>
                <w:kern w:val="0"/>
                <w:sz w:val="24"/>
                <w:szCs w:val="24"/>
              </w:rPr>
            </w:pPr>
            <w:r>
              <w:rPr>
                <w:rFonts w:hint="eastAsia" w:ascii="仿宋" w:eastAsia="仿宋" w:cs="仿宋"/>
                <w:kern w:val="0"/>
                <w:sz w:val="24"/>
                <w:szCs w:val="24"/>
              </w:rPr>
              <w:t>爱国主义：劳动教育助力强国之路（融入第二节幼儿园户外活动环境的构成）</w:t>
            </w:r>
          </w:p>
        </w:tc>
        <w:tc>
          <w:tcPr>
            <w:tcW w:w="1153" w:type="dxa"/>
            <w:gridSpan w:val="4"/>
            <w:shd w:val="clear" w:color="auto" w:fill="auto"/>
            <w:noWrap w:val="0"/>
            <w:vAlign w:val="center"/>
          </w:tcPr>
          <w:p w14:paraId="15A060D8">
            <w:pPr>
              <w:widowControl/>
              <w:adjustRightInd w:val="0"/>
              <w:snapToGrid w:val="0"/>
              <w:rPr>
                <w:rFonts w:hint="eastAsia" w:ascii="仿宋" w:eastAsia="仿宋" w:cs="仿宋"/>
                <w:kern w:val="0"/>
                <w:sz w:val="24"/>
                <w:szCs w:val="24"/>
              </w:rPr>
            </w:pPr>
          </w:p>
          <w:p w14:paraId="37F36364">
            <w:pPr>
              <w:widowControl/>
              <w:adjustRightInd w:val="0"/>
              <w:snapToGrid w:val="0"/>
              <w:jc w:val="center"/>
              <w:rPr>
                <w:rFonts w:hint="eastAsia" w:ascii="仿宋" w:eastAsia="仿宋" w:cs="仿宋"/>
                <w:bCs/>
                <w:sz w:val="24"/>
                <w:szCs w:val="24"/>
              </w:rPr>
            </w:pPr>
            <w:r>
              <w:rPr>
                <w:rFonts w:hint="eastAsia" w:ascii="仿宋" w:eastAsia="仿宋" w:cs="仿宋"/>
                <w:kern w:val="0"/>
                <w:sz w:val="24"/>
                <w:szCs w:val="24"/>
              </w:rPr>
              <w:t>支撑课程目标2</w:t>
            </w:r>
          </w:p>
        </w:tc>
        <w:tc>
          <w:tcPr>
            <w:tcW w:w="924" w:type="dxa"/>
            <w:gridSpan w:val="2"/>
            <w:shd w:val="clear" w:color="auto" w:fill="FFFFFF"/>
            <w:noWrap w:val="0"/>
            <w:vAlign w:val="center"/>
          </w:tcPr>
          <w:p w14:paraId="004B54B2">
            <w:pPr>
              <w:adjustRightInd w:val="0"/>
              <w:snapToGrid w:val="0"/>
              <w:jc w:val="center"/>
              <w:rPr>
                <w:rFonts w:hint="eastAsia" w:ascii="仿宋" w:eastAsia="仿宋" w:cs="仿宋"/>
                <w:sz w:val="24"/>
                <w:szCs w:val="24"/>
              </w:rPr>
            </w:pPr>
            <w:r>
              <w:rPr>
                <w:rFonts w:hint="eastAsia" w:ascii="仿宋" w:eastAsia="仿宋" w:cs="仿宋"/>
                <w:sz w:val="24"/>
                <w:szCs w:val="24"/>
              </w:rPr>
              <w:t>4</w:t>
            </w:r>
          </w:p>
        </w:tc>
      </w:tr>
      <w:tr w14:paraId="4D8B2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31E15AB2"/>
        </w:tc>
        <w:tc>
          <w:tcPr>
            <w:tcW w:w="5695" w:type="dxa"/>
            <w:gridSpan w:val="9"/>
            <w:shd w:val="clear" w:color="auto" w:fill="auto"/>
            <w:noWrap w:val="0"/>
            <w:vAlign w:val="center"/>
          </w:tcPr>
          <w:p w14:paraId="5E2A7454">
            <w:pPr>
              <w:adjustRightInd w:val="0"/>
              <w:snapToGrid w:val="0"/>
              <w:rPr>
                <w:rFonts w:hint="eastAsia" w:ascii="仿宋" w:eastAsia="仿宋" w:cs="仿宋"/>
                <w:kern w:val="0"/>
                <w:sz w:val="24"/>
                <w:szCs w:val="24"/>
              </w:rPr>
            </w:pPr>
            <w:r>
              <w:rPr>
                <w:rFonts w:hint="eastAsia" w:ascii="仿宋" w:eastAsia="仿宋" w:cs="仿宋"/>
                <w:kern w:val="0"/>
                <w:sz w:val="24"/>
                <w:szCs w:val="24"/>
              </w:rPr>
              <w:t>第三章 幼儿园班级环境</w:t>
            </w:r>
          </w:p>
          <w:p w14:paraId="5319E88B">
            <w:pPr>
              <w:adjustRightInd w:val="0"/>
              <w:snapToGrid w:val="0"/>
              <w:rPr>
                <w:rFonts w:hint="eastAsia" w:ascii="仿宋" w:eastAsia="仿宋" w:cs="仿宋"/>
                <w:kern w:val="0"/>
                <w:sz w:val="24"/>
                <w:szCs w:val="24"/>
              </w:rPr>
            </w:pPr>
            <w:r>
              <w:rPr>
                <w:rFonts w:hint="eastAsia" w:ascii="仿宋" w:eastAsia="仿宋" w:cs="仿宋"/>
                <w:kern w:val="0"/>
                <w:sz w:val="24"/>
                <w:szCs w:val="24"/>
              </w:rPr>
              <w:t>知道：活动室空间的基本要素和空间结构、活动室家居设备的构成及基本要求</w:t>
            </w:r>
          </w:p>
          <w:p w14:paraId="56C065AA">
            <w:pPr>
              <w:adjustRightInd w:val="0"/>
              <w:snapToGrid w:val="0"/>
              <w:rPr>
                <w:rFonts w:hint="eastAsia" w:ascii="仿宋" w:eastAsia="仿宋" w:cs="仿宋"/>
                <w:kern w:val="0"/>
                <w:sz w:val="24"/>
                <w:szCs w:val="24"/>
              </w:rPr>
            </w:pPr>
            <w:r>
              <w:rPr>
                <w:rFonts w:hint="eastAsia" w:ascii="仿宋" w:eastAsia="仿宋" w:cs="仿宋"/>
                <w:kern w:val="0"/>
                <w:sz w:val="24"/>
                <w:szCs w:val="24"/>
              </w:rPr>
              <w:t>领会：活动室空间的合理规划方法、不同区域墙面环境的特点及创设要求、常见活动区的创设和利用方法、睡眠室、盥洗室空间规划和创设要求</w:t>
            </w:r>
          </w:p>
          <w:p w14:paraId="06CE2E3F">
            <w:pPr>
              <w:adjustRightInd w:val="0"/>
              <w:snapToGrid w:val="0"/>
              <w:rPr>
                <w:rFonts w:hint="eastAsia" w:ascii="仿宋" w:eastAsia="仿宋" w:cs="仿宋"/>
                <w:kern w:val="0"/>
                <w:sz w:val="24"/>
                <w:szCs w:val="24"/>
              </w:rPr>
            </w:pPr>
            <w:r>
              <w:rPr>
                <w:rFonts w:hint="eastAsia" w:ascii="仿宋" w:eastAsia="仿宋" w:cs="仿宋"/>
                <w:kern w:val="0"/>
                <w:sz w:val="24"/>
                <w:szCs w:val="24"/>
              </w:rPr>
              <w:t>分析：幼儿园户内不同活动区的创设和利用、玩具和游戏材料在选择、投放和管理方面的问题；自制玩教具的设计原则和构思方法，幼儿园常见的玩教具种类及其设计构思要点，幼儿园常见的各种玩教具的基本制作方法。</w:t>
            </w:r>
          </w:p>
          <w:p w14:paraId="3CED9640">
            <w:pPr>
              <w:adjustRightInd w:val="0"/>
              <w:snapToGrid w:val="0"/>
              <w:rPr>
                <w:rFonts w:hint="eastAsia" w:ascii="仿宋" w:eastAsia="仿宋" w:cs="仿宋"/>
                <w:kern w:val="0"/>
                <w:sz w:val="24"/>
                <w:szCs w:val="24"/>
              </w:rPr>
            </w:pPr>
            <w:r>
              <w:rPr>
                <w:rFonts w:hint="eastAsia" w:ascii="仿宋" w:eastAsia="仿宋" w:cs="仿宋"/>
                <w:kern w:val="0"/>
                <w:sz w:val="24"/>
                <w:szCs w:val="24"/>
              </w:rPr>
              <w:t>应用：根据教育要求对活动室空间进行科学设计和合理使用；学会对室内不同活动区进行合理创设和利用、创设和利用不同活动区域的墙面环境；能根据幼儿特点和教学活动要求设计玩教具，能合理利用废旧材料制作各种玩教具，能熟练操作各种自制玩教具。</w:t>
            </w:r>
          </w:p>
        </w:tc>
        <w:tc>
          <w:tcPr>
            <w:tcW w:w="1153" w:type="dxa"/>
            <w:gridSpan w:val="4"/>
            <w:shd w:val="clear" w:color="auto" w:fill="auto"/>
            <w:noWrap w:val="0"/>
            <w:vAlign w:val="center"/>
          </w:tcPr>
          <w:p w14:paraId="31F171E0">
            <w:pPr>
              <w:widowControl/>
              <w:adjustRightInd w:val="0"/>
              <w:snapToGrid w:val="0"/>
              <w:jc w:val="center"/>
              <w:rPr>
                <w:rFonts w:hint="eastAsia" w:ascii="仿宋" w:eastAsia="仿宋" w:cs="仿宋"/>
                <w:bCs/>
                <w:sz w:val="24"/>
                <w:szCs w:val="24"/>
              </w:rPr>
            </w:pPr>
            <w:r>
              <w:rPr>
                <w:rFonts w:hint="eastAsia" w:ascii="仿宋" w:eastAsia="仿宋" w:cs="仿宋"/>
                <w:kern w:val="0"/>
                <w:sz w:val="24"/>
                <w:szCs w:val="24"/>
              </w:rPr>
              <w:t>支撑课程目标2、3</w:t>
            </w:r>
          </w:p>
        </w:tc>
        <w:tc>
          <w:tcPr>
            <w:tcW w:w="924" w:type="dxa"/>
            <w:gridSpan w:val="2"/>
            <w:shd w:val="clear" w:color="auto" w:fill="FFFFFF"/>
            <w:noWrap w:val="0"/>
            <w:vAlign w:val="center"/>
          </w:tcPr>
          <w:p w14:paraId="1E7E1CEE">
            <w:pPr>
              <w:adjustRightInd w:val="0"/>
              <w:snapToGrid w:val="0"/>
              <w:jc w:val="center"/>
              <w:rPr>
                <w:rFonts w:hint="eastAsia" w:ascii="仿宋" w:eastAsia="仿宋" w:cs="仿宋"/>
                <w:sz w:val="24"/>
                <w:szCs w:val="24"/>
              </w:rPr>
            </w:pPr>
            <w:r>
              <w:rPr>
                <w:rFonts w:hint="eastAsia" w:ascii="仿宋" w:eastAsia="仿宋" w:cs="仿宋"/>
                <w:sz w:val="24"/>
                <w:szCs w:val="24"/>
              </w:rPr>
              <w:t>20</w:t>
            </w:r>
          </w:p>
        </w:tc>
      </w:tr>
      <w:tr w14:paraId="72779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20EA4287"/>
        </w:tc>
        <w:tc>
          <w:tcPr>
            <w:tcW w:w="5695" w:type="dxa"/>
            <w:gridSpan w:val="9"/>
            <w:shd w:val="clear" w:color="auto" w:fill="auto"/>
            <w:noWrap w:val="0"/>
            <w:vAlign w:val="center"/>
          </w:tcPr>
          <w:p w14:paraId="3E4977D6">
            <w:pPr>
              <w:adjustRightInd w:val="0"/>
              <w:snapToGrid w:val="0"/>
              <w:rPr>
                <w:rFonts w:hint="eastAsia" w:ascii="仿宋" w:eastAsia="仿宋" w:cs="仿宋"/>
                <w:kern w:val="0"/>
                <w:sz w:val="24"/>
                <w:szCs w:val="24"/>
              </w:rPr>
            </w:pPr>
            <w:r>
              <w:rPr>
                <w:rFonts w:hint="eastAsia" w:ascii="仿宋" w:eastAsia="仿宋" w:cs="仿宋"/>
                <w:kern w:val="0"/>
                <w:sz w:val="24"/>
                <w:szCs w:val="24"/>
              </w:rPr>
              <w:t>第四章 幼儿园主题教育环境</w:t>
            </w:r>
          </w:p>
          <w:p w14:paraId="6713623E">
            <w:pPr>
              <w:adjustRightInd w:val="0"/>
              <w:snapToGrid w:val="0"/>
              <w:rPr>
                <w:rFonts w:hint="eastAsia" w:ascii="仿宋" w:eastAsia="仿宋" w:cs="仿宋"/>
                <w:kern w:val="0"/>
                <w:sz w:val="24"/>
                <w:szCs w:val="24"/>
              </w:rPr>
            </w:pPr>
            <w:r>
              <w:rPr>
                <w:rFonts w:hint="eastAsia" w:ascii="仿宋" w:eastAsia="仿宋" w:cs="仿宋"/>
                <w:kern w:val="0"/>
                <w:sz w:val="24"/>
                <w:szCs w:val="24"/>
              </w:rPr>
              <w:t>知道：主题教育环境创设相关的概念</w:t>
            </w:r>
          </w:p>
          <w:p w14:paraId="7D23B77E">
            <w:pPr>
              <w:adjustRightInd w:val="0"/>
              <w:snapToGrid w:val="0"/>
              <w:rPr>
                <w:rFonts w:hint="eastAsia" w:ascii="仿宋" w:eastAsia="仿宋" w:cs="仿宋"/>
                <w:kern w:val="0"/>
                <w:sz w:val="24"/>
                <w:szCs w:val="24"/>
              </w:rPr>
            </w:pPr>
            <w:r>
              <w:rPr>
                <w:rFonts w:hint="eastAsia" w:ascii="仿宋" w:eastAsia="仿宋" w:cs="仿宋"/>
                <w:kern w:val="0"/>
                <w:sz w:val="24"/>
                <w:szCs w:val="24"/>
              </w:rPr>
              <w:t xml:space="preserve">领会：主题教育环境的创设要求 </w:t>
            </w:r>
          </w:p>
          <w:p w14:paraId="48C30CB3">
            <w:pPr>
              <w:adjustRightInd w:val="0"/>
              <w:snapToGrid w:val="0"/>
              <w:rPr>
                <w:rFonts w:hint="eastAsia" w:ascii="仿宋" w:eastAsia="仿宋" w:cs="仿宋"/>
                <w:kern w:val="0"/>
                <w:sz w:val="24"/>
                <w:szCs w:val="24"/>
              </w:rPr>
            </w:pPr>
            <w:r>
              <w:rPr>
                <w:rFonts w:hint="eastAsia" w:ascii="仿宋" w:eastAsia="仿宋" w:cs="仿宋"/>
                <w:kern w:val="0"/>
                <w:sz w:val="24"/>
                <w:szCs w:val="24"/>
              </w:rPr>
              <w:t xml:space="preserve">应用：学会创设与主题教育活动相呼应的环境 </w:t>
            </w:r>
          </w:p>
        </w:tc>
        <w:tc>
          <w:tcPr>
            <w:tcW w:w="1153" w:type="dxa"/>
            <w:gridSpan w:val="4"/>
            <w:shd w:val="clear" w:color="auto" w:fill="auto"/>
            <w:noWrap w:val="0"/>
            <w:vAlign w:val="center"/>
          </w:tcPr>
          <w:p w14:paraId="5DA08FC5">
            <w:pPr>
              <w:widowControl/>
              <w:adjustRightInd w:val="0"/>
              <w:snapToGrid w:val="0"/>
              <w:jc w:val="center"/>
              <w:rPr>
                <w:rFonts w:hint="eastAsia" w:ascii="仿宋" w:eastAsia="仿宋" w:cs="仿宋"/>
                <w:bCs/>
                <w:sz w:val="24"/>
                <w:szCs w:val="24"/>
              </w:rPr>
            </w:pPr>
            <w:r>
              <w:rPr>
                <w:rFonts w:hint="eastAsia" w:ascii="仿宋" w:eastAsia="仿宋" w:cs="仿宋"/>
                <w:kern w:val="0"/>
                <w:sz w:val="24"/>
                <w:szCs w:val="24"/>
              </w:rPr>
              <w:t>支撑课程目标1</w:t>
            </w:r>
          </w:p>
        </w:tc>
        <w:tc>
          <w:tcPr>
            <w:tcW w:w="924" w:type="dxa"/>
            <w:gridSpan w:val="2"/>
            <w:shd w:val="clear" w:color="auto" w:fill="FFFFFF"/>
            <w:noWrap w:val="0"/>
            <w:vAlign w:val="center"/>
          </w:tcPr>
          <w:p w14:paraId="2621B187">
            <w:pPr>
              <w:adjustRightInd w:val="0"/>
              <w:snapToGrid w:val="0"/>
              <w:jc w:val="center"/>
              <w:rPr>
                <w:rFonts w:hint="eastAsia" w:ascii="仿宋" w:eastAsia="仿宋" w:cs="仿宋"/>
                <w:sz w:val="24"/>
                <w:szCs w:val="24"/>
              </w:rPr>
            </w:pPr>
            <w:r>
              <w:rPr>
                <w:rFonts w:hint="eastAsia" w:ascii="仿宋" w:eastAsia="仿宋" w:cs="仿宋"/>
                <w:sz w:val="24"/>
                <w:szCs w:val="24"/>
              </w:rPr>
              <w:t>4</w:t>
            </w:r>
          </w:p>
        </w:tc>
      </w:tr>
      <w:tr w14:paraId="66A41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0F9C20BF"/>
        </w:tc>
        <w:tc>
          <w:tcPr>
            <w:tcW w:w="5695" w:type="dxa"/>
            <w:gridSpan w:val="9"/>
            <w:shd w:val="clear" w:color="auto" w:fill="auto"/>
            <w:noWrap w:val="0"/>
            <w:vAlign w:val="center"/>
          </w:tcPr>
          <w:p w14:paraId="13E650E3">
            <w:pPr>
              <w:adjustRightInd w:val="0"/>
              <w:snapToGrid w:val="0"/>
              <w:rPr>
                <w:rFonts w:hint="eastAsia" w:ascii="仿宋" w:eastAsia="仿宋" w:cs="仿宋"/>
                <w:kern w:val="0"/>
                <w:sz w:val="24"/>
                <w:szCs w:val="24"/>
              </w:rPr>
            </w:pPr>
            <w:r>
              <w:rPr>
                <w:rFonts w:hint="eastAsia" w:ascii="仿宋" w:eastAsia="仿宋" w:cs="仿宋"/>
                <w:kern w:val="0"/>
                <w:sz w:val="24"/>
                <w:szCs w:val="24"/>
              </w:rPr>
              <w:t>第五章 幼儿园公共环境</w:t>
            </w:r>
          </w:p>
          <w:p w14:paraId="1D2AA8A4">
            <w:pPr>
              <w:adjustRightInd w:val="0"/>
              <w:snapToGrid w:val="0"/>
              <w:rPr>
                <w:rFonts w:hint="eastAsia" w:ascii="仿宋" w:eastAsia="仿宋" w:cs="仿宋"/>
                <w:kern w:val="0"/>
                <w:sz w:val="24"/>
                <w:szCs w:val="24"/>
              </w:rPr>
            </w:pPr>
            <w:r>
              <w:rPr>
                <w:rFonts w:hint="eastAsia" w:ascii="仿宋" w:eastAsia="仿宋" w:cs="仿宋"/>
                <w:kern w:val="0"/>
                <w:sz w:val="24"/>
                <w:szCs w:val="24"/>
              </w:rPr>
              <w:t>知道：幼儿园公共环境的构成</w:t>
            </w:r>
          </w:p>
          <w:p w14:paraId="11F3A9F8">
            <w:pPr>
              <w:adjustRightInd w:val="0"/>
              <w:snapToGrid w:val="0"/>
              <w:rPr>
                <w:rFonts w:ascii="仿宋" w:eastAsia="仿宋" w:cs="仿宋"/>
                <w:kern w:val="0"/>
                <w:sz w:val="24"/>
                <w:szCs w:val="24"/>
              </w:rPr>
            </w:pPr>
            <w:r>
              <w:rPr>
                <w:rFonts w:hint="eastAsia" w:ascii="仿宋" w:eastAsia="仿宋" w:cs="仿宋"/>
                <w:kern w:val="0"/>
                <w:sz w:val="24"/>
                <w:szCs w:val="24"/>
              </w:rPr>
              <w:t>领会：幼儿园公共环境的创设和利用方法</w:t>
            </w:r>
          </w:p>
          <w:p w14:paraId="15859F5C">
            <w:pPr>
              <w:adjustRightInd w:val="0"/>
              <w:snapToGrid w:val="0"/>
              <w:rPr>
                <w:rFonts w:ascii="仿宋" w:eastAsia="仿宋" w:cs="仿宋"/>
                <w:kern w:val="0"/>
                <w:sz w:val="24"/>
                <w:szCs w:val="24"/>
              </w:rPr>
            </w:pPr>
            <w:r>
              <w:rPr>
                <w:rFonts w:hint="eastAsia" w:ascii="仿宋" w:eastAsia="仿宋" w:cs="仿宋"/>
                <w:kern w:val="0"/>
                <w:sz w:val="24"/>
                <w:szCs w:val="24"/>
              </w:rPr>
              <w:t>思政元素：</w:t>
            </w:r>
          </w:p>
          <w:p w14:paraId="0502440D">
            <w:pPr>
              <w:adjustRightInd w:val="0"/>
              <w:snapToGrid w:val="0"/>
              <w:rPr>
                <w:rFonts w:hint="eastAsia" w:ascii="仿宋" w:eastAsia="仿宋" w:cs="仿宋"/>
                <w:kern w:val="0"/>
                <w:sz w:val="24"/>
                <w:szCs w:val="24"/>
              </w:rPr>
            </w:pPr>
            <w:r>
              <w:rPr>
                <w:rFonts w:hint="eastAsia" w:ascii="仿宋" w:eastAsia="仿宋" w:cs="仿宋"/>
                <w:kern w:val="0"/>
                <w:sz w:val="24"/>
                <w:szCs w:val="24"/>
              </w:rPr>
              <w:t>中国优秀传统文化：福州市浦下幼儿园（融入第三节幼儿园公共环境与园所特色）</w:t>
            </w:r>
          </w:p>
        </w:tc>
        <w:tc>
          <w:tcPr>
            <w:tcW w:w="1153" w:type="dxa"/>
            <w:gridSpan w:val="4"/>
            <w:shd w:val="clear" w:color="auto" w:fill="auto"/>
            <w:noWrap w:val="0"/>
            <w:vAlign w:val="center"/>
          </w:tcPr>
          <w:p w14:paraId="6D24BB7E">
            <w:pPr>
              <w:widowControl/>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支撑课程目标1、2</w:t>
            </w:r>
          </w:p>
        </w:tc>
        <w:tc>
          <w:tcPr>
            <w:tcW w:w="924" w:type="dxa"/>
            <w:gridSpan w:val="2"/>
            <w:shd w:val="clear" w:color="auto" w:fill="FFFFFF"/>
            <w:noWrap w:val="0"/>
            <w:vAlign w:val="center"/>
          </w:tcPr>
          <w:p w14:paraId="35E1D1DF">
            <w:pPr>
              <w:adjustRightInd w:val="0"/>
              <w:snapToGrid w:val="0"/>
              <w:jc w:val="center"/>
              <w:rPr>
                <w:rFonts w:hint="eastAsia" w:ascii="仿宋" w:eastAsia="仿宋" w:cs="仿宋"/>
                <w:sz w:val="24"/>
                <w:szCs w:val="24"/>
              </w:rPr>
            </w:pPr>
            <w:r>
              <w:rPr>
                <w:rFonts w:hint="eastAsia" w:ascii="仿宋" w:eastAsia="仿宋" w:cs="仿宋"/>
                <w:sz w:val="24"/>
                <w:szCs w:val="24"/>
              </w:rPr>
              <w:t>2</w:t>
            </w:r>
          </w:p>
        </w:tc>
      </w:tr>
      <w:tr w14:paraId="1A578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7792D66C"/>
        </w:tc>
        <w:tc>
          <w:tcPr>
            <w:tcW w:w="6848" w:type="dxa"/>
            <w:gridSpan w:val="13"/>
            <w:shd w:val="clear" w:color="auto" w:fill="auto"/>
            <w:noWrap w:val="0"/>
            <w:vAlign w:val="center"/>
          </w:tcPr>
          <w:p w14:paraId="2C111BF1">
            <w:pPr>
              <w:adjustRightInd w:val="0"/>
              <w:snapToGrid w:val="0"/>
              <w:jc w:val="center"/>
              <w:rPr>
                <w:rFonts w:hint="eastAsia" w:ascii="仿宋" w:eastAsia="仿宋" w:cs="仿宋"/>
                <w:bCs/>
                <w:sz w:val="24"/>
                <w:szCs w:val="24"/>
              </w:rPr>
            </w:pPr>
            <w:r>
              <w:rPr>
                <w:rFonts w:hint="eastAsia" w:ascii="仿宋" w:eastAsia="仿宋" w:cs="仿宋"/>
                <w:bCs/>
                <w:sz w:val="24"/>
                <w:szCs w:val="24"/>
              </w:rPr>
              <w:t>合计</w:t>
            </w:r>
          </w:p>
        </w:tc>
        <w:tc>
          <w:tcPr>
            <w:tcW w:w="924" w:type="dxa"/>
            <w:gridSpan w:val="2"/>
            <w:shd w:val="clear" w:color="auto" w:fill="FFFFFF"/>
            <w:noWrap w:val="0"/>
            <w:vAlign w:val="center"/>
          </w:tcPr>
          <w:p w14:paraId="334D4BB5">
            <w:pPr>
              <w:adjustRightInd w:val="0"/>
              <w:snapToGrid w:val="0"/>
              <w:jc w:val="center"/>
              <w:rPr>
                <w:rFonts w:hint="eastAsia" w:ascii="仿宋" w:eastAsia="仿宋" w:cs="仿宋"/>
                <w:sz w:val="24"/>
                <w:szCs w:val="24"/>
              </w:rPr>
            </w:pPr>
            <w:r>
              <w:rPr>
                <w:rFonts w:hint="eastAsia" w:ascii="仿宋" w:eastAsia="仿宋" w:cs="仿宋"/>
                <w:sz w:val="24"/>
                <w:szCs w:val="24"/>
              </w:rPr>
              <w:t>32</w:t>
            </w:r>
          </w:p>
        </w:tc>
      </w:tr>
      <w:tr w14:paraId="10B1D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restart"/>
            <w:shd w:val="clear" w:color="auto" w:fill="FFFFFF"/>
            <w:noWrap w:val="0"/>
            <w:vAlign w:val="center"/>
          </w:tcPr>
          <w:p w14:paraId="7C4ABC2C">
            <w:pPr>
              <w:spacing w:line="260" w:lineRule="exact"/>
              <w:jc w:val="center"/>
              <w:rPr>
                <w:rFonts w:hint="eastAsia" w:ascii="仿宋" w:eastAsia="仿宋" w:cs="仿宋"/>
                <w:sz w:val="24"/>
              </w:rPr>
            </w:pPr>
            <w:r>
              <w:rPr>
                <w:rFonts w:hint="eastAsia" w:ascii="仿宋" w:eastAsia="仿宋" w:cs="仿宋"/>
                <w:sz w:val="24"/>
              </w:rPr>
              <w:t>G</w:t>
            </w:r>
          </w:p>
          <w:p w14:paraId="739DC05A">
            <w:pPr>
              <w:adjustRightInd w:val="0"/>
              <w:snapToGrid w:val="0"/>
              <w:spacing w:line="240" w:lineRule="atLeast"/>
              <w:jc w:val="center"/>
              <w:rPr>
                <w:rFonts w:hint="eastAsia" w:ascii="仿宋" w:eastAsia="仿宋" w:cs="仿宋"/>
                <w:sz w:val="24"/>
                <w:szCs w:val="24"/>
              </w:rPr>
            </w:pPr>
            <w:r>
              <w:rPr>
                <w:rFonts w:hint="eastAsia" w:ascii="仿宋" w:eastAsia="仿宋" w:cs="仿宋"/>
                <w:sz w:val="24"/>
              </w:rPr>
              <w:t>实验（实训）内容</w:t>
            </w:r>
          </w:p>
        </w:tc>
        <w:tc>
          <w:tcPr>
            <w:tcW w:w="5717" w:type="dxa"/>
            <w:gridSpan w:val="10"/>
            <w:shd w:val="clear" w:color="auto" w:fill="auto"/>
            <w:noWrap w:val="0"/>
            <w:vAlign w:val="center"/>
          </w:tcPr>
          <w:p w14:paraId="798403AD">
            <w:pPr>
              <w:adjustRightInd w:val="0"/>
              <w:snapToGrid w:val="0"/>
              <w:jc w:val="center"/>
              <w:rPr>
                <w:rFonts w:hint="eastAsia" w:ascii="仿宋" w:eastAsia="仿宋" w:cs="仿宋"/>
                <w:bCs/>
                <w:sz w:val="24"/>
                <w:szCs w:val="24"/>
              </w:rPr>
            </w:pPr>
            <w:r>
              <w:rPr>
                <w:rFonts w:hint="eastAsia" w:ascii="仿宋" w:eastAsia="仿宋" w:cs="仿宋"/>
                <w:bCs/>
                <w:sz w:val="24"/>
                <w:szCs w:val="24"/>
              </w:rPr>
              <w:t>实践主要内容和要求</w:t>
            </w:r>
          </w:p>
        </w:tc>
        <w:tc>
          <w:tcPr>
            <w:tcW w:w="1131" w:type="dxa"/>
            <w:gridSpan w:val="3"/>
            <w:noWrap w:val="0"/>
            <w:vAlign w:val="center"/>
          </w:tcPr>
          <w:p w14:paraId="69443F70">
            <w:pPr>
              <w:adjustRightInd w:val="0"/>
              <w:snapToGrid w:val="0"/>
              <w:spacing w:line="240" w:lineRule="atLeast"/>
              <w:jc w:val="center"/>
              <w:textAlignment w:val="baseline"/>
              <w:rPr>
                <w:rFonts w:hint="eastAsia" w:ascii="仿宋" w:eastAsia="仿宋" w:cs="仿宋"/>
                <w:kern w:val="0"/>
                <w:sz w:val="24"/>
                <w:szCs w:val="24"/>
              </w:rPr>
            </w:pPr>
            <w:r>
              <w:rPr>
                <w:rFonts w:hint="eastAsia" w:ascii="仿宋" w:eastAsia="仿宋" w:cs="仿宋"/>
                <w:kern w:val="0"/>
                <w:sz w:val="24"/>
                <w:szCs w:val="24"/>
              </w:rPr>
              <w:t>支撑课程</w:t>
            </w:r>
          </w:p>
          <w:p w14:paraId="31309D86">
            <w:pPr>
              <w:adjustRightInd w:val="0"/>
              <w:snapToGrid w:val="0"/>
              <w:jc w:val="center"/>
              <w:rPr>
                <w:rFonts w:hint="eastAsia" w:ascii="仿宋" w:eastAsia="仿宋" w:cs="仿宋"/>
                <w:bCs/>
                <w:sz w:val="24"/>
                <w:szCs w:val="24"/>
              </w:rPr>
            </w:pPr>
            <w:r>
              <w:rPr>
                <w:rFonts w:hint="eastAsia" w:ascii="仿宋" w:eastAsia="仿宋" w:cs="仿宋"/>
                <w:kern w:val="0"/>
                <w:sz w:val="24"/>
                <w:szCs w:val="24"/>
              </w:rPr>
              <w:t>目标</w:t>
            </w:r>
          </w:p>
        </w:tc>
        <w:tc>
          <w:tcPr>
            <w:tcW w:w="924" w:type="dxa"/>
            <w:gridSpan w:val="2"/>
            <w:noWrap w:val="0"/>
            <w:vAlign w:val="center"/>
          </w:tcPr>
          <w:p w14:paraId="519E7EE9">
            <w:pPr>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时长</w:t>
            </w:r>
          </w:p>
          <w:p w14:paraId="6C7D833F">
            <w:pPr>
              <w:adjustRightInd w:val="0"/>
              <w:snapToGrid w:val="0"/>
              <w:jc w:val="center"/>
              <w:rPr>
                <w:rFonts w:hint="eastAsia" w:ascii="仿宋" w:eastAsia="仿宋" w:cs="仿宋"/>
                <w:sz w:val="24"/>
                <w:szCs w:val="24"/>
              </w:rPr>
            </w:pPr>
            <w:r>
              <w:rPr>
                <w:rFonts w:hint="eastAsia" w:ascii="仿宋" w:eastAsia="仿宋" w:cs="仿宋"/>
                <w:kern w:val="0"/>
                <w:sz w:val="24"/>
                <w:szCs w:val="24"/>
              </w:rPr>
              <w:t>分配</w:t>
            </w:r>
          </w:p>
        </w:tc>
      </w:tr>
      <w:tr w14:paraId="47E35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73406AC8"/>
        </w:tc>
        <w:tc>
          <w:tcPr>
            <w:tcW w:w="5717" w:type="dxa"/>
            <w:gridSpan w:val="10"/>
            <w:shd w:val="clear" w:color="auto" w:fill="auto"/>
            <w:noWrap w:val="0"/>
            <w:vAlign w:val="center"/>
          </w:tcPr>
          <w:p w14:paraId="36B3A8CB">
            <w:pPr>
              <w:adjustRightInd w:val="0"/>
              <w:snapToGrid w:val="0"/>
              <w:rPr>
                <w:rFonts w:hint="eastAsia" w:ascii="仿宋" w:eastAsia="仿宋" w:cs="仿宋"/>
                <w:bCs/>
                <w:sz w:val="24"/>
                <w:szCs w:val="24"/>
              </w:rPr>
            </w:pPr>
            <w:r>
              <w:rPr>
                <w:rFonts w:hint="eastAsia" w:ascii="仿宋" w:eastAsia="仿宋" w:cs="仿宋"/>
                <w:bCs/>
                <w:sz w:val="24"/>
                <w:szCs w:val="24"/>
              </w:rPr>
              <w:t>实训主要内容：</w:t>
            </w:r>
          </w:p>
          <w:p w14:paraId="4456D4B6">
            <w:pPr>
              <w:numPr>
                <w:ilvl w:val="0"/>
                <w:numId w:val="3"/>
              </w:numPr>
              <w:adjustRightInd w:val="0"/>
              <w:snapToGrid w:val="0"/>
              <w:rPr>
                <w:rFonts w:hint="eastAsia" w:ascii="仿宋" w:eastAsia="仿宋" w:cs="仿宋"/>
                <w:bCs/>
                <w:sz w:val="24"/>
                <w:szCs w:val="24"/>
              </w:rPr>
            </w:pPr>
            <w:r>
              <w:rPr>
                <w:rFonts w:hint="eastAsia" w:ascii="仿宋" w:eastAsia="仿宋" w:cs="仿宋"/>
                <w:bCs/>
                <w:sz w:val="24"/>
                <w:szCs w:val="24"/>
              </w:rPr>
              <w:t>区域环境设计技能</w:t>
            </w:r>
          </w:p>
          <w:p w14:paraId="3E51E0C8">
            <w:pPr>
              <w:numPr>
                <w:ilvl w:val="0"/>
                <w:numId w:val="3"/>
              </w:numPr>
              <w:adjustRightInd w:val="0"/>
              <w:snapToGrid w:val="0"/>
              <w:rPr>
                <w:rFonts w:hint="eastAsia" w:ascii="仿宋" w:eastAsia="仿宋" w:cs="仿宋"/>
                <w:bCs/>
                <w:sz w:val="24"/>
                <w:szCs w:val="24"/>
              </w:rPr>
            </w:pPr>
            <w:r>
              <w:rPr>
                <w:rFonts w:hint="eastAsia" w:ascii="仿宋" w:eastAsia="仿宋" w:cs="仿宋"/>
                <w:bCs/>
                <w:sz w:val="24"/>
                <w:szCs w:val="24"/>
              </w:rPr>
              <w:t>玩具和游戏材料制作</w:t>
            </w:r>
          </w:p>
          <w:p w14:paraId="14214BD4">
            <w:pPr>
              <w:numPr>
                <w:ilvl w:val="0"/>
                <w:numId w:val="3"/>
              </w:numPr>
              <w:adjustRightInd w:val="0"/>
              <w:snapToGrid w:val="0"/>
              <w:rPr>
                <w:rFonts w:hint="eastAsia" w:ascii="仿宋" w:eastAsia="仿宋" w:cs="仿宋"/>
                <w:bCs/>
                <w:sz w:val="24"/>
                <w:szCs w:val="24"/>
              </w:rPr>
            </w:pPr>
            <w:r>
              <w:rPr>
                <w:rFonts w:hint="eastAsia" w:ascii="仿宋" w:eastAsia="仿宋" w:cs="仿宋"/>
                <w:bCs/>
                <w:sz w:val="24"/>
                <w:szCs w:val="24"/>
              </w:rPr>
              <w:t>墙面环境制作</w:t>
            </w:r>
          </w:p>
        </w:tc>
        <w:tc>
          <w:tcPr>
            <w:tcW w:w="1131" w:type="dxa"/>
            <w:gridSpan w:val="3"/>
            <w:noWrap w:val="0"/>
            <w:vAlign w:val="center"/>
          </w:tcPr>
          <w:p w14:paraId="17773CAF">
            <w:pPr>
              <w:adjustRightInd w:val="0"/>
              <w:snapToGrid w:val="0"/>
              <w:jc w:val="center"/>
              <w:rPr>
                <w:rFonts w:hint="eastAsia" w:ascii="仿宋" w:eastAsia="仿宋" w:cs="仿宋"/>
                <w:bCs/>
                <w:sz w:val="24"/>
                <w:szCs w:val="24"/>
              </w:rPr>
            </w:pPr>
            <w:r>
              <w:rPr>
                <w:rFonts w:hint="eastAsia" w:ascii="仿宋" w:eastAsia="仿宋" w:cs="仿宋"/>
                <w:kern w:val="0"/>
                <w:sz w:val="24"/>
                <w:szCs w:val="24"/>
              </w:rPr>
              <w:t>支撑课程目标2、3</w:t>
            </w:r>
          </w:p>
        </w:tc>
        <w:tc>
          <w:tcPr>
            <w:tcW w:w="924" w:type="dxa"/>
            <w:gridSpan w:val="2"/>
            <w:noWrap w:val="0"/>
            <w:vAlign w:val="center"/>
          </w:tcPr>
          <w:p w14:paraId="01DCEE53">
            <w:pPr>
              <w:adjustRightInd w:val="0"/>
              <w:snapToGrid w:val="0"/>
              <w:jc w:val="center"/>
              <w:rPr>
                <w:rFonts w:hint="eastAsia" w:ascii="仿宋" w:eastAsia="仿宋" w:cs="仿宋"/>
                <w:sz w:val="24"/>
                <w:szCs w:val="24"/>
              </w:rPr>
            </w:pPr>
            <w:r>
              <w:rPr>
                <w:rFonts w:hint="eastAsia" w:ascii="仿宋" w:eastAsia="仿宋" w:cs="仿宋"/>
                <w:sz w:val="24"/>
              </w:rPr>
              <w:t>10</w:t>
            </w:r>
          </w:p>
        </w:tc>
      </w:tr>
      <w:tr w14:paraId="16236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21" w:hRule="atLeast"/>
        </w:trPr>
        <w:tc>
          <w:tcPr>
            <w:tcW w:w="1376" w:type="dxa"/>
            <w:noWrap w:val="0"/>
            <w:vAlign w:val="center"/>
          </w:tcPr>
          <w:p w14:paraId="0DAC0151">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I</w:t>
            </w:r>
          </w:p>
          <w:p w14:paraId="16BA6D33">
            <w:pPr>
              <w:adjustRightInd w:val="0"/>
              <w:snapToGrid w:val="0"/>
              <w:spacing w:line="240" w:lineRule="atLeast"/>
              <w:jc w:val="center"/>
              <w:rPr>
                <w:rFonts w:hint="eastAsia" w:ascii="仿宋" w:eastAsia="仿宋" w:cs="仿宋"/>
                <w:sz w:val="24"/>
                <w:szCs w:val="24"/>
                <w:lang w:eastAsia="zh-TW"/>
              </w:rPr>
            </w:pPr>
            <w:r>
              <w:rPr>
                <w:rFonts w:hint="eastAsia" w:ascii="仿宋" w:eastAsia="仿宋" w:cs="仿宋"/>
                <w:sz w:val="24"/>
                <w:szCs w:val="24"/>
              </w:rPr>
              <w:t>教学方法与教学方式</w:t>
            </w:r>
          </w:p>
        </w:tc>
        <w:tc>
          <w:tcPr>
            <w:tcW w:w="7772" w:type="dxa"/>
            <w:gridSpan w:val="15"/>
            <w:tcBorders>
              <w:bottom w:val="single" w:color="auto" w:sz="4" w:space="0"/>
            </w:tcBorders>
            <w:noWrap w:val="0"/>
            <w:vAlign w:val="center"/>
          </w:tcPr>
          <w:p w14:paraId="7D451327">
            <w:pPr>
              <w:numPr>
                <w:ilvl w:val="0"/>
                <w:numId w:val="4"/>
              </w:numPr>
              <w:adjustRightInd w:val="0"/>
              <w:snapToGrid w:val="0"/>
              <w:rPr>
                <w:rFonts w:hint="eastAsia" w:ascii="仿宋" w:eastAsia="仿宋" w:cs="仿宋"/>
                <w:sz w:val="24"/>
                <w:szCs w:val="24"/>
              </w:rPr>
            </w:pPr>
            <w:r>
              <w:rPr>
                <w:rFonts w:hint="eastAsia" w:ascii="仿宋" w:eastAsia="仿宋" w:cs="仿宋"/>
                <w:sz w:val="24"/>
                <w:szCs w:val="24"/>
              </w:rPr>
              <w:t>本课程全部采用多媒体教学，应用自编或改编的多媒体课件，加上一些教学案例，改善理论课的枯燥和沉闷，吸引学生的注意力，加强授课效果。</w:t>
            </w:r>
          </w:p>
          <w:p w14:paraId="25B7B9E2">
            <w:pPr>
              <w:numPr>
                <w:ilvl w:val="0"/>
                <w:numId w:val="4"/>
              </w:numPr>
              <w:adjustRightInd w:val="0"/>
              <w:snapToGrid w:val="0"/>
              <w:rPr>
                <w:rFonts w:hint="eastAsia" w:ascii="仿宋" w:eastAsia="仿宋" w:cs="仿宋"/>
                <w:sz w:val="24"/>
                <w:szCs w:val="24"/>
              </w:rPr>
            </w:pPr>
            <w:r>
              <w:rPr>
                <w:rFonts w:hint="eastAsia" w:ascii="仿宋" w:eastAsia="仿宋" w:cs="仿宋"/>
                <w:sz w:val="24"/>
                <w:szCs w:val="24"/>
              </w:rPr>
              <w:t>主要方式：</w:t>
            </w:r>
          </w:p>
          <w:p w14:paraId="03CF457E">
            <w:pPr>
              <w:adjustRightInd w:val="0"/>
              <w:snapToGrid w:val="0"/>
              <w:ind w:firstLine="480" w:firstLineChars="200"/>
              <w:rPr>
                <w:rFonts w:hint="eastAsia" w:ascii="仿宋" w:eastAsia="仿宋" w:cs="仿宋"/>
                <w:sz w:val="24"/>
                <w:szCs w:val="24"/>
              </w:rPr>
            </w:pPr>
            <w:r>
              <w:rPr>
                <w:rFonts w:ascii="仿宋" w:eastAsia="仿宋" w:cs="仿宋"/>
                <w:sz w:val="24"/>
                <w:szCs w:val="24"/>
              </w:rPr>
              <w:sym w:font="Wingdings" w:char="00FE"/>
            </w:r>
            <w:r>
              <w:rPr>
                <w:rFonts w:hint="eastAsia" w:ascii="仿宋" w:eastAsia="仿宋" w:cs="仿宋"/>
                <w:sz w:val="24"/>
                <w:szCs w:val="24"/>
              </w:rPr>
              <w:t xml:space="preserve">讲授  </w:t>
            </w:r>
            <w:r>
              <w:rPr>
                <w:rFonts w:ascii="仿宋" w:eastAsia="仿宋" w:cs="仿宋"/>
                <w:sz w:val="24"/>
                <w:szCs w:val="24"/>
              </w:rPr>
              <w:sym w:font="Wingdings" w:char="00A8"/>
            </w:r>
            <w:r>
              <w:rPr>
                <w:rFonts w:hint="eastAsia" w:ascii="仿宋" w:eastAsia="仿宋" w:cs="仿宋"/>
                <w:sz w:val="24"/>
                <w:szCs w:val="24"/>
              </w:rPr>
              <w:t xml:space="preserve">网络学习  </w:t>
            </w:r>
            <w:r>
              <w:rPr>
                <w:rFonts w:ascii="仿宋" w:eastAsia="仿宋" w:cs="仿宋"/>
                <w:sz w:val="24"/>
                <w:szCs w:val="24"/>
              </w:rPr>
              <w:sym w:font="Wingdings" w:char="00FE"/>
            </w:r>
            <w:r>
              <w:rPr>
                <w:rFonts w:hint="eastAsia" w:ascii="仿宋" w:eastAsia="仿宋" w:cs="仿宋"/>
                <w:sz w:val="24"/>
                <w:szCs w:val="24"/>
              </w:rPr>
              <w:t xml:space="preserve">讨论或座谈  </w:t>
            </w:r>
            <w:r>
              <w:rPr>
                <w:rFonts w:ascii="仿宋" w:eastAsia="仿宋" w:cs="仿宋"/>
                <w:sz w:val="24"/>
                <w:szCs w:val="24"/>
              </w:rPr>
              <w:sym w:font="Wingdings" w:char="00A8"/>
            </w:r>
            <w:r>
              <w:rPr>
                <w:rFonts w:hint="eastAsia" w:ascii="仿宋" w:eastAsia="仿宋" w:cs="仿宋"/>
                <w:sz w:val="24"/>
                <w:szCs w:val="24"/>
              </w:rPr>
              <w:t xml:space="preserve">问题导向学  </w:t>
            </w:r>
          </w:p>
          <w:p w14:paraId="21459877">
            <w:pPr>
              <w:adjustRightInd w:val="0"/>
              <w:snapToGrid w:val="0"/>
              <w:ind w:firstLine="480" w:firstLineChars="200"/>
              <w:rPr>
                <w:rFonts w:hint="eastAsia" w:ascii="仿宋" w:eastAsia="仿宋" w:cs="仿宋"/>
                <w:sz w:val="24"/>
                <w:szCs w:val="24"/>
              </w:rPr>
            </w:pPr>
            <w:r>
              <w:rPr>
                <w:rFonts w:ascii="仿宋" w:eastAsia="仿宋" w:cs="仿宋"/>
                <w:sz w:val="24"/>
                <w:szCs w:val="24"/>
              </w:rPr>
              <w:sym w:font="Wingdings" w:char="00FE"/>
            </w:r>
            <w:r>
              <w:rPr>
                <w:rFonts w:hint="eastAsia" w:ascii="仿宋" w:eastAsia="仿宋" w:cs="仿宋"/>
                <w:sz w:val="24"/>
                <w:szCs w:val="24"/>
              </w:rPr>
              <w:t xml:space="preserve">分组合作学习  </w:t>
            </w:r>
            <w:r>
              <w:rPr>
                <w:rFonts w:ascii="仿宋" w:eastAsia="仿宋" w:cs="仿宋"/>
                <w:sz w:val="24"/>
                <w:szCs w:val="24"/>
              </w:rPr>
              <w:sym w:font="Wingdings" w:char="00A8"/>
            </w:r>
            <w:r>
              <w:rPr>
                <w:rFonts w:hint="eastAsia" w:ascii="仿宋" w:eastAsia="仿宋" w:cs="仿宋"/>
                <w:sz w:val="24"/>
                <w:szCs w:val="24"/>
              </w:rPr>
              <w:t xml:space="preserve">专题学习  </w:t>
            </w:r>
            <w:r>
              <w:rPr>
                <w:rFonts w:ascii="仿宋" w:eastAsia="仿宋" w:cs="仿宋"/>
                <w:sz w:val="24"/>
                <w:szCs w:val="24"/>
              </w:rPr>
              <w:sym w:font="Wingdings" w:char="00A8"/>
            </w:r>
            <w:r>
              <w:rPr>
                <w:rFonts w:hint="eastAsia" w:ascii="仿宋" w:eastAsia="仿宋" w:cs="仿宋"/>
                <w:sz w:val="24"/>
                <w:szCs w:val="24"/>
              </w:rPr>
              <w:t xml:space="preserve">实作学习  </w:t>
            </w:r>
            <w:r>
              <w:rPr>
                <w:rFonts w:ascii="仿宋" w:eastAsia="仿宋" w:cs="仿宋"/>
                <w:sz w:val="24"/>
                <w:szCs w:val="24"/>
              </w:rPr>
              <w:sym w:font="Wingdings" w:char="00A8"/>
            </w:r>
            <w:r>
              <w:rPr>
                <w:rFonts w:hint="eastAsia" w:ascii="仿宋" w:eastAsia="仿宋" w:cs="仿宋"/>
                <w:sz w:val="24"/>
                <w:szCs w:val="24"/>
              </w:rPr>
              <w:t xml:space="preserve">发表学习  </w:t>
            </w:r>
          </w:p>
          <w:p w14:paraId="6366A471">
            <w:pPr>
              <w:adjustRightInd w:val="0"/>
              <w:snapToGrid w:val="0"/>
              <w:ind w:firstLine="480" w:firstLineChars="200"/>
              <w:rPr>
                <w:rFonts w:hint="eastAsia" w:ascii="仿宋" w:eastAsia="仿宋" w:cs="仿宋"/>
                <w:sz w:val="24"/>
                <w:szCs w:val="24"/>
              </w:rPr>
            </w:pPr>
            <w:r>
              <w:rPr>
                <w:rFonts w:ascii="仿宋" w:eastAsia="仿宋" w:cs="仿宋"/>
                <w:sz w:val="24"/>
                <w:szCs w:val="24"/>
              </w:rPr>
              <w:sym w:font="Wingdings" w:char="00A8"/>
            </w:r>
            <w:r>
              <w:rPr>
                <w:rFonts w:hint="eastAsia" w:ascii="仿宋" w:eastAsia="仿宋" w:cs="仿宋"/>
                <w:sz w:val="24"/>
                <w:szCs w:val="24"/>
              </w:rPr>
              <w:t xml:space="preserve">实习  </w:t>
            </w:r>
            <w:r>
              <w:rPr>
                <w:rFonts w:ascii="仿宋" w:eastAsia="仿宋" w:cs="仿宋"/>
                <w:sz w:val="24"/>
                <w:szCs w:val="24"/>
              </w:rPr>
              <w:sym w:font="Wingdings" w:char="00A8"/>
            </w:r>
            <w:r>
              <w:rPr>
                <w:rFonts w:hint="eastAsia" w:ascii="仿宋" w:eastAsia="仿宋" w:cs="仿宋"/>
                <w:sz w:val="24"/>
                <w:szCs w:val="24"/>
              </w:rPr>
              <w:t xml:space="preserve">参观访问  </w:t>
            </w:r>
            <w:r>
              <w:rPr>
                <w:rFonts w:ascii="仿宋" w:eastAsia="仿宋" w:cs="仿宋"/>
                <w:sz w:val="24"/>
                <w:szCs w:val="24"/>
              </w:rPr>
              <w:sym w:font="Wingdings" w:char="00A8"/>
            </w:r>
            <w:r>
              <w:rPr>
                <w:rFonts w:hint="eastAsia" w:ascii="仿宋" w:eastAsia="仿宋" w:cs="仿宋"/>
                <w:sz w:val="24"/>
                <w:szCs w:val="24"/>
              </w:rPr>
              <w:t>其它：</w:t>
            </w:r>
            <w:r>
              <w:rPr>
                <w:rFonts w:hint="eastAsia" w:ascii="仿宋" w:eastAsia="仿宋" w:cs="仿宋"/>
                <w:sz w:val="24"/>
                <w:szCs w:val="24"/>
                <w:u w:val="single"/>
              </w:rPr>
              <w:t xml:space="preserve">        </w:t>
            </w:r>
            <w:r>
              <w:rPr>
                <w:rFonts w:hint="eastAsia" w:ascii="仿宋" w:eastAsia="仿宋" w:cs="仿宋"/>
                <w:sz w:val="24"/>
                <w:szCs w:val="24"/>
              </w:rPr>
              <w:t>(如口头训练等)</w:t>
            </w:r>
          </w:p>
        </w:tc>
      </w:tr>
      <w:tr w14:paraId="04A84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0" w:hRule="atLeast"/>
        </w:trPr>
        <w:tc>
          <w:tcPr>
            <w:tcW w:w="1376" w:type="dxa"/>
            <w:noWrap w:val="0"/>
            <w:vAlign w:val="center"/>
          </w:tcPr>
          <w:p w14:paraId="2019D426">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J</w:t>
            </w:r>
          </w:p>
          <w:p w14:paraId="0B450572">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教学条件</w:t>
            </w:r>
          </w:p>
          <w:p w14:paraId="68CD446C">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需求</w:t>
            </w:r>
          </w:p>
        </w:tc>
        <w:tc>
          <w:tcPr>
            <w:tcW w:w="7772" w:type="dxa"/>
            <w:gridSpan w:val="15"/>
            <w:tcBorders>
              <w:bottom w:val="single" w:color="auto" w:sz="4" w:space="0"/>
            </w:tcBorders>
            <w:noWrap w:val="0"/>
            <w:vAlign w:val="center"/>
          </w:tcPr>
          <w:p w14:paraId="0D786EC4">
            <w:pPr>
              <w:tabs>
                <w:tab w:val="left" w:pos="720"/>
              </w:tabs>
              <w:adjustRightInd w:val="0"/>
              <w:snapToGrid w:val="0"/>
              <w:spacing w:line="240" w:lineRule="atLeast"/>
              <w:rPr>
                <w:rFonts w:hint="eastAsia" w:ascii="仿宋" w:eastAsia="仿宋" w:cs="仿宋"/>
                <w:kern w:val="0"/>
                <w:sz w:val="24"/>
                <w:szCs w:val="24"/>
              </w:rPr>
            </w:pPr>
            <w:r>
              <w:rPr>
                <w:rFonts w:hint="eastAsia" w:ascii="仿宋" w:eastAsia="仿宋" w:cs="仿宋"/>
                <w:kern w:val="0"/>
                <w:sz w:val="24"/>
                <w:szCs w:val="24"/>
              </w:rPr>
              <w:t>（如时间、地点安排与“一课双师”等教师配备需求等）</w:t>
            </w:r>
          </w:p>
          <w:p w14:paraId="2A96C374">
            <w:pPr>
              <w:tabs>
                <w:tab w:val="left" w:pos="720"/>
              </w:tabs>
              <w:adjustRightInd w:val="0"/>
              <w:snapToGrid w:val="0"/>
              <w:rPr>
                <w:rFonts w:hint="eastAsia" w:ascii="仿宋" w:eastAsia="仿宋" w:cs="仿宋"/>
                <w:sz w:val="24"/>
                <w:szCs w:val="24"/>
              </w:rPr>
            </w:pPr>
            <w:r>
              <w:rPr>
                <w:rFonts w:hint="eastAsia" w:ascii="仿宋" w:eastAsia="仿宋" w:cs="仿宋"/>
                <w:sz w:val="24"/>
                <w:szCs w:val="24"/>
              </w:rPr>
              <w:t>1.安排多媒体教室</w:t>
            </w:r>
          </w:p>
          <w:p w14:paraId="19375165">
            <w:pPr>
              <w:tabs>
                <w:tab w:val="left" w:pos="720"/>
              </w:tabs>
              <w:adjustRightInd w:val="0"/>
              <w:snapToGrid w:val="0"/>
              <w:rPr>
                <w:rFonts w:hint="eastAsia" w:ascii="仿宋" w:eastAsia="仿宋" w:cs="仿宋"/>
                <w:kern w:val="0"/>
                <w:sz w:val="24"/>
                <w:szCs w:val="24"/>
              </w:rPr>
            </w:pPr>
            <w:r>
              <w:rPr>
                <w:rFonts w:hint="eastAsia" w:ascii="仿宋" w:eastAsia="仿宋" w:cs="仿宋"/>
                <w:kern w:val="0"/>
                <w:sz w:val="24"/>
                <w:szCs w:val="24"/>
              </w:rPr>
              <w:t>2.安排见习幼儿园或请幼儿园教师进行授课</w:t>
            </w:r>
          </w:p>
        </w:tc>
      </w:tr>
      <w:tr w14:paraId="6963F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11" w:hRule="atLeast"/>
        </w:trPr>
        <w:tc>
          <w:tcPr>
            <w:tcW w:w="1376" w:type="dxa"/>
            <w:vMerge w:val="restart"/>
            <w:noWrap w:val="0"/>
            <w:vAlign w:val="center"/>
          </w:tcPr>
          <w:p w14:paraId="1CCF504B">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K</w:t>
            </w:r>
          </w:p>
          <w:p w14:paraId="5B34FF19">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课程目标及其考核内容、考核方式及评分占比</w:t>
            </w:r>
          </w:p>
        </w:tc>
        <w:tc>
          <w:tcPr>
            <w:tcW w:w="1163" w:type="dxa"/>
            <w:vMerge w:val="restart"/>
            <w:noWrap w:val="0"/>
            <w:vAlign w:val="center"/>
          </w:tcPr>
          <w:p w14:paraId="30F9AEF0">
            <w:pPr>
              <w:adjustRightInd w:val="0"/>
              <w:snapToGrid w:val="0"/>
              <w:rPr>
                <w:rFonts w:hint="eastAsia" w:ascii="仿宋" w:eastAsia="仿宋" w:cs="仿宋"/>
                <w:sz w:val="24"/>
                <w:szCs w:val="24"/>
              </w:rPr>
            </w:pPr>
            <w:r>
              <w:rPr>
                <w:rFonts w:hint="eastAsia" w:ascii="仿宋" w:eastAsia="仿宋" w:cs="仿宋"/>
                <w:sz w:val="24"/>
                <w:szCs w:val="24"/>
              </w:rPr>
              <w:t>课程目标及评分占比</w:t>
            </w:r>
          </w:p>
        </w:tc>
        <w:tc>
          <w:tcPr>
            <w:tcW w:w="4045" w:type="dxa"/>
            <w:gridSpan w:val="6"/>
            <w:vMerge w:val="restart"/>
            <w:tcBorders>
              <w:right w:val="single" w:color="000000" w:sz="4" w:space="0"/>
            </w:tcBorders>
            <w:noWrap w:val="0"/>
            <w:vAlign w:val="center"/>
          </w:tcPr>
          <w:p w14:paraId="0139FCC9">
            <w:pPr>
              <w:tabs>
                <w:tab w:val="left" w:pos="720"/>
              </w:tabs>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考核内容</w:t>
            </w:r>
          </w:p>
        </w:tc>
        <w:tc>
          <w:tcPr>
            <w:tcW w:w="1975" w:type="dxa"/>
            <w:gridSpan w:val="7"/>
            <w:tcBorders>
              <w:left w:val="single" w:color="000000" w:sz="4" w:space="0"/>
              <w:right w:val="single" w:color="000000" w:sz="4" w:space="0"/>
            </w:tcBorders>
            <w:noWrap w:val="0"/>
            <w:vAlign w:val="center"/>
          </w:tcPr>
          <w:p w14:paraId="3E33E6C1">
            <w:pPr>
              <w:adjustRightInd w:val="0"/>
              <w:snapToGrid w:val="0"/>
              <w:jc w:val="center"/>
              <w:rPr>
                <w:rFonts w:hint="eastAsia" w:ascii="仿宋" w:eastAsia="仿宋" w:cs="仿宋"/>
                <w:sz w:val="24"/>
                <w:szCs w:val="24"/>
              </w:rPr>
            </w:pPr>
            <w:r>
              <w:rPr>
                <w:rFonts w:hint="eastAsia" w:ascii="仿宋" w:eastAsia="仿宋" w:cs="仿宋"/>
                <w:sz w:val="24"/>
                <w:szCs w:val="24"/>
              </w:rPr>
              <w:t>考核方式</w:t>
            </w:r>
          </w:p>
        </w:tc>
        <w:tc>
          <w:tcPr>
            <w:tcW w:w="589" w:type="dxa"/>
            <w:vMerge w:val="restart"/>
            <w:tcBorders>
              <w:left w:val="single" w:color="000000" w:sz="4" w:space="0"/>
            </w:tcBorders>
            <w:noWrap w:val="0"/>
            <w:vAlign w:val="center"/>
          </w:tcPr>
          <w:p w14:paraId="77490130">
            <w:pPr>
              <w:tabs>
                <w:tab w:val="left" w:pos="720"/>
              </w:tabs>
              <w:adjustRightInd w:val="0"/>
              <w:snapToGrid w:val="0"/>
              <w:jc w:val="center"/>
              <w:rPr>
                <w:rFonts w:hint="eastAsia" w:ascii="仿宋" w:eastAsia="仿宋" w:cs="仿宋"/>
                <w:kern w:val="0"/>
                <w:sz w:val="24"/>
                <w:szCs w:val="24"/>
              </w:rPr>
            </w:pPr>
            <w:r>
              <w:rPr>
                <w:rFonts w:hint="eastAsia" w:ascii="仿宋" w:eastAsia="仿宋" w:cs="仿宋"/>
                <w:sz w:val="24"/>
                <w:szCs w:val="24"/>
              </w:rPr>
              <w:t>课程分目标的达成度</w:t>
            </w:r>
          </w:p>
        </w:tc>
      </w:tr>
      <w:tr w14:paraId="131A9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84" w:hRule="atLeast"/>
        </w:trPr>
        <w:tc>
          <w:tcPr>
            <w:tcW w:w="1376" w:type="dxa"/>
            <w:vMerge w:val="continue"/>
            <w:noWrap w:val="0"/>
            <w:vAlign w:val="center"/>
          </w:tcPr>
          <w:p w14:paraId="1CF27716"/>
        </w:tc>
        <w:tc>
          <w:tcPr>
            <w:tcW w:w="1163" w:type="dxa"/>
            <w:vMerge w:val="continue"/>
            <w:tcBorders>
              <w:tl2br w:val="single" w:color="auto" w:sz="4" w:space="0"/>
            </w:tcBorders>
            <w:noWrap w:val="0"/>
            <w:vAlign w:val="center"/>
          </w:tcPr>
          <w:p w14:paraId="01CFF5D6"/>
        </w:tc>
        <w:tc>
          <w:tcPr>
            <w:tcW w:w="4045" w:type="dxa"/>
            <w:gridSpan w:val="6"/>
            <w:vMerge w:val="continue"/>
            <w:tcBorders>
              <w:right w:val="single" w:color="000000" w:sz="4" w:space="0"/>
            </w:tcBorders>
            <w:noWrap w:val="0"/>
            <w:vAlign w:val="center"/>
          </w:tcPr>
          <w:p w14:paraId="37F5325D"/>
        </w:tc>
        <w:tc>
          <w:tcPr>
            <w:tcW w:w="658" w:type="dxa"/>
            <w:gridSpan w:val="4"/>
            <w:tcBorders>
              <w:left w:val="single" w:color="000000" w:sz="4" w:space="0"/>
            </w:tcBorders>
            <w:noWrap w:val="0"/>
            <w:vAlign w:val="top"/>
          </w:tcPr>
          <w:p w14:paraId="1DFFA2B4">
            <w:pPr>
              <w:adjustRightInd w:val="0"/>
              <w:snapToGrid w:val="0"/>
              <w:spacing w:line="260" w:lineRule="exact"/>
              <w:jc w:val="center"/>
              <w:rPr>
                <w:rFonts w:hint="eastAsia" w:ascii="仿宋" w:eastAsia="仿宋" w:cs="仿宋"/>
                <w:sz w:val="24"/>
              </w:rPr>
            </w:pPr>
            <w:r>
              <w:rPr>
                <w:rFonts w:hint="eastAsia" w:ascii="仿宋" w:eastAsia="仿宋" w:cs="仿宋"/>
                <w:sz w:val="24"/>
              </w:rPr>
              <w:t>作业评分占比</w:t>
            </w:r>
            <w:r>
              <w:rPr>
                <w:rFonts w:hint="eastAsia" w:ascii="仿宋" w:eastAsia="仿宋" w:cs="仿宋"/>
                <w:szCs w:val="21"/>
              </w:rPr>
              <w:t>（55%）</w:t>
            </w:r>
          </w:p>
        </w:tc>
        <w:tc>
          <w:tcPr>
            <w:tcW w:w="658" w:type="dxa"/>
            <w:tcBorders>
              <w:bottom w:val="single" w:color="auto" w:sz="4" w:space="0"/>
            </w:tcBorders>
            <w:noWrap w:val="0"/>
            <w:vAlign w:val="top"/>
          </w:tcPr>
          <w:p w14:paraId="76141693">
            <w:pPr>
              <w:adjustRightInd w:val="0"/>
              <w:snapToGrid w:val="0"/>
              <w:spacing w:line="260" w:lineRule="exact"/>
              <w:jc w:val="center"/>
              <w:rPr>
                <w:rFonts w:hint="eastAsia" w:ascii="仿宋" w:eastAsia="仿宋" w:cs="仿宋"/>
                <w:sz w:val="24"/>
              </w:rPr>
            </w:pPr>
            <w:r>
              <w:rPr>
                <w:rFonts w:hint="eastAsia" w:ascii="仿宋" w:eastAsia="仿宋" w:cs="仿宋"/>
                <w:sz w:val="24"/>
              </w:rPr>
              <w:t>课堂表现评分占比</w:t>
            </w:r>
            <w:r>
              <w:rPr>
                <w:rFonts w:hint="eastAsia" w:ascii="仿宋" w:eastAsia="仿宋" w:cs="仿宋"/>
                <w:szCs w:val="21"/>
              </w:rPr>
              <w:t>（15%）</w:t>
            </w:r>
          </w:p>
        </w:tc>
        <w:tc>
          <w:tcPr>
            <w:tcW w:w="659" w:type="dxa"/>
            <w:gridSpan w:val="2"/>
            <w:tcBorders>
              <w:bottom w:val="single" w:color="auto" w:sz="4" w:space="0"/>
              <w:right w:val="single" w:color="000000" w:sz="4" w:space="0"/>
            </w:tcBorders>
            <w:noWrap w:val="0"/>
            <w:vAlign w:val="top"/>
          </w:tcPr>
          <w:p w14:paraId="4A4C1C2F">
            <w:pPr>
              <w:adjustRightInd w:val="0"/>
              <w:snapToGrid w:val="0"/>
              <w:spacing w:line="260" w:lineRule="exact"/>
              <w:jc w:val="center"/>
              <w:rPr>
                <w:rFonts w:hint="eastAsia" w:ascii="仿宋" w:eastAsia="仿宋" w:cs="仿宋"/>
                <w:sz w:val="24"/>
              </w:rPr>
            </w:pPr>
            <w:r>
              <w:rPr>
                <w:rFonts w:hint="eastAsia" w:ascii="仿宋" w:eastAsia="仿宋" w:cs="仿宋"/>
                <w:sz w:val="24"/>
              </w:rPr>
              <w:t>期末考试评分占比</w:t>
            </w:r>
            <w:r>
              <w:rPr>
                <w:rFonts w:hint="eastAsia" w:ascii="仿宋" w:eastAsia="仿宋" w:cs="仿宋"/>
                <w:szCs w:val="21"/>
              </w:rPr>
              <w:t>（30%）</w:t>
            </w:r>
          </w:p>
        </w:tc>
        <w:tc>
          <w:tcPr>
            <w:tcW w:w="589" w:type="dxa"/>
            <w:vMerge w:val="continue"/>
            <w:tcBorders>
              <w:left w:val="single" w:color="000000" w:sz="4" w:space="0"/>
              <w:bottom w:val="single" w:color="auto" w:sz="4" w:space="0"/>
            </w:tcBorders>
            <w:noWrap w:val="0"/>
            <w:vAlign w:val="center"/>
          </w:tcPr>
          <w:p w14:paraId="44A45477"/>
        </w:tc>
      </w:tr>
      <w:tr w14:paraId="2FA5E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vMerge w:val="continue"/>
            <w:noWrap w:val="0"/>
            <w:vAlign w:val="center"/>
          </w:tcPr>
          <w:p w14:paraId="21A4E6BC"/>
        </w:tc>
        <w:tc>
          <w:tcPr>
            <w:tcW w:w="1163" w:type="dxa"/>
            <w:tcBorders>
              <w:bottom w:val="single" w:color="auto" w:sz="4" w:space="0"/>
            </w:tcBorders>
            <w:noWrap w:val="0"/>
            <w:vAlign w:val="center"/>
          </w:tcPr>
          <w:p w14:paraId="37C4B168">
            <w:pPr>
              <w:adjustRightInd w:val="0"/>
              <w:snapToGrid w:val="0"/>
              <w:jc w:val="center"/>
              <w:rPr>
                <w:rFonts w:hint="eastAsia" w:ascii="仿宋" w:eastAsia="仿宋" w:cs="仿宋"/>
                <w:sz w:val="24"/>
                <w:szCs w:val="24"/>
              </w:rPr>
            </w:pPr>
            <w:r>
              <w:rPr>
                <w:rFonts w:hint="eastAsia" w:ascii="仿宋" w:eastAsia="仿宋" w:cs="仿宋"/>
                <w:kern w:val="0"/>
                <w:sz w:val="24"/>
                <w:szCs w:val="24"/>
              </w:rPr>
              <w:t>课程目标1（20%）</w:t>
            </w:r>
          </w:p>
        </w:tc>
        <w:tc>
          <w:tcPr>
            <w:tcW w:w="4045" w:type="dxa"/>
            <w:gridSpan w:val="6"/>
            <w:tcBorders>
              <w:bottom w:val="single" w:color="auto" w:sz="4" w:space="0"/>
              <w:right w:val="single" w:color="000000" w:sz="4" w:space="0"/>
            </w:tcBorders>
            <w:noWrap w:val="0"/>
            <w:vAlign w:val="center"/>
          </w:tcPr>
          <w:p w14:paraId="5A0BE7B2">
            <w:pPr>
              <w:adjustRightInd w:val="0"/>
              <w:snapToGrid w:val="0"/>
              <w:jc w:val="left"/>
              <w:rPr>
                <w:rFonts w:hint="eastAsia" w:ascii="仿宋" w:eastAsia="仿宋" w:cs="仿宋"/>
                <w:sz w:val="24"/>
                <w:szCs w:val="24"/>
              </w:rPr>
            </w:pPr>
            <w:r>
              <w:rPr>
                <w:rFonts w:hint="eastAsia" w:ascii="仿宋" w:eastAsia="仿宋" w:cs="仿宋"/>
                <w:sz w:val="24"/>
                <w:szCs w:val="24"/>
              </w:rPr>
              <w:t>1.环境、教育环境和幼儿园教育环境的含义，幼儿园空间环境的概念和基本构成，幼儿园空间环境创设的原则和基本要求，幼儿园环境创设的内容和要点。</w:t>
            </w:r>
          </w:p>
          <w:p w14:paraId="75A8EC5C">
            <w:pPr>
              <w:adjustRightInd w:val="0"/>
              <w:snapToGrid w:val="0"/>
              <w:jc w:val="left"/>
              <w:rPr>
                <w:rFonts w:hint="eastAsia" w:ascii="仿宋" w:eastAsia="仿宋" w:cs="仿宋"/>
                <w:sz w:val="24"/>
                <w:szCs w:val="24"/>
              </w:rPr>
            </w:pPr>
            <w:r>
              <w:rPr>
                <w:rFonts w:hint="eastAsia" w:ascii="仿宋" w:eastAsia="仿宋" w:cs="仿宋"/>
                <w:sz w:val="24"/>
                <w:szCs w:val="24"/>
              </w:rPr>
              <w:t>2.对幼儿园环境创设实例进行评析。</w:t>
            </w:r>
          </w:p>
          <w:p w14:paraId="5547D51F">
            <w:pPr>
              <w:adjustRightInd w:val="0"/>
              <w:snapToGrid w:val="0"/>
              <w:jc w:val="left"/>
              <w:rPr>
                <w:rFonts w:hint="eastAsia" w:ascii="仿宋" w:eastAsia="仿宋" w:cs="仿宋"/>
                <w:sz w:val="24"/>
                <w:szCs w:val="24"/>
              </w:rPr>
            </w:pPr>
            <w:r>
              <w:rPr>
                <w:rFonts w:hint="eastAsia" w:ascii="仿宋" w:eastAsia="仿宋" w:cs="仿宋"/>
                <w:sz w:val="24"/>
                <w:szCs w:val="24"/>
              </w:rPr>
              <w:t>3.主题教育环境创设相关的概念、主题教育环境的创设要求、学会创设与主题教育活动相呼应的环境</w:t>
            </w:r>
          </w:p>
        </w:tc>
        <w:tc>
          <w:tcPr>
            <w:tcW w:w="658" w:type="dxa"/>
            <w:gridSpan w:val="4"/>
            <w:tcBorders>
              <w:left w:val="single" w:color="000000" w:sz="4" w:space="0"/>
              <w:bottom w:val="single" w:color="auto" w:sz="4" w:space="0"/>
            </w:tcBorders>
            <w:noWrap w:val="0"/>
            <w:vAlign w:val="center"/>
          </w:tcPr>
          <w:p w14:paraId="635B3875">
            <w:pPr>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11</w:t>
            </w:r>
          </w:p>
        </w:tc>
        <w:tc>
          <w:tcPr>
            <w:tcW w:w="658" w:type="dxa"/>
            <w:tcBorders>
              <w:bottom w:val="single" w:color="auto" w:sz="4" w:space="0"/>
              <w:right w:val="single" w:color="auto" w:sz="4" w:space="0"/>
            </w:tcBorders>
            <w:noWrap w:val="0"/>
            <w:vAlign w:val="center"/>
          </w:tcPr>
          <w:p w14:paraId="458DB36B">
            <w:pPr>
              <w:tabs>
                <w:tab w:val="left" w:pos="720"/>
              </w:tabs>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3</w:t>
            </w:r>
          </w:p>
        </w:tc>
        <w:tc>
          <w:tcPr>
            <w:tcW w:w="659" w:type="dxa"/>
            <w:gridSpan w:val="2"/>
            <w:tcBorders>
              <w:left w:val="single" w:color="auto" w:sz="4" w:space="0"/>
              <w:bottom w:val="single" w:color="auto" w:sz="4" w:space="0"/>
              <w:right w:val="single" w:color="auto" w:sz="4" w:space="0"/>
            </w:tcBorders>
            <w:noWrap w:val="0"/>
            <w:vAlign w:val="center"/>
          </w:tcPr>
          <w:p w14:paraId="3228BF82">
            <w:pPr>
              <w:tabs>
                <w:tab w:val="left" w:pos="720"/>
              </w:tabs>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6</w:t>
            </w:r>
          </w:p>
        </w:tc>
        <w:tc>
          <w:tcPr>
            <w:tcW w:w="589" w:type="dxa"/>
            <w:tcBorders>
              <w:left w:val="single" w:color="auto" w:sz="4" w:space="0"/>
              <w:bottom w:val="single" w:color="auto" w:sz="4" w:space="0"/>
            </w:tcBorders>
            <w:noWrap w:val="0"/>
            <w:vAlign w:val="center"/>
          </w:tcPr>
          <w:p w14:paraId="20139975">
            <w:pPr>
              <w:tabs>
                <w:tab w:val="left" w:pos="720"/>
              </w:tabs>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0.75</w:t>
            </w:r>
          </w:p>
        </w:tc>
      </w:tr>
      <w:tr w14:paraId="3979B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6" w:type="dxa"/>
            <w:vMerge w:val="continue"/>
            <w:noWrap w:val="0"/>
            <w:vAlign w:val="center"/>
          </w:tcPr>
          <w:p w14:paraId="237936DC"/>
        </w:tc>
        <w:tc>
          <w:tcPr>
            <w:tcW w:w="1163" w:type="dxa"/>
            <w:noWrap w:val="0"/>
            <w:vAlign w:val="center"/>
          </w:tcPr>
          <w:p w14:paraId="016537FE">
            <w:pPr>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课程目标2（40%）</w:t>
            </w:r>
          </w:p>
        </w:tc>
        <w:tc>
          <w:tcPr>
            <w:tcW w:w="4045" w:type="dxa"/>
            <w:gridSpan w:val="6"/>
            <w:tcBorders>
              <w:right w:val="single" w:color="000000" w:sz="4" w:space="0"/>
            </w:tcBorders>
            <w:noWrap w:val="0"/>
            <w:vAlign w:val="center"/>
          </w:tcPr>
          <w:p w14:paraId="3F7B2757">
            <w:pPr>
              <w:adjustRightInd w:val="0"/>
              <w:snapToGrid w:val="0"/>
              <w:jc w:val="left"/>
              <w:rPr>
                <w:rFonts w:hint="eastAsia" w:ascii="仿宋" w:eastAsia="仿宋" w:cs="仿宋"/>
                <w:sz w:val="24"/>
                <w:szCs w:val="24"/>
              </w:rPr>
            </w:pPr>
            <w:r>
              <w:rPr>
                <w:rFonts w:hint="eastAsia" w:ascii="仿宋" w:eastAsia="仿宋" w:cs="仿宋"/>
                <w:sz w:val="24"/>
                <w:szCs w:val="24"/>
              </w:rPr>
              <w:t>1.幼儿园区域环境创设的概念、目的和作用，幼儿园创设活动区域的基本原则，幼儿园班级活动区域的设计方法和要点，活动区材料的投放要点和管理方法，各年龄班常规活动区域环境创设的要点。</w:t>
            </w:r>
          </w:p>
          <w:p w14:paraId="1EE96DCE">
            <w:pPr>
              <w:adjustRightInd w:val="0"/>
              <w:snapToGrid w:val="0"/>
              <w:jc w:val="left"/>
              <w:rPr>
                <w:rFonts w:hint="eastAsia" w:ascii="仿宋" w:eastAsia="仿宋" w:cs="仿宋"/>
                <w:sz w:val="24"/>
                <w:szCs w:val="24"/>
              </w:rPr>
            </w:pPr>
            <w:r>
              <w:rPr>
                <w:rFonts w:hint="eastAsia" w:ascii="仿宋" w:eastAsia="仿宋" w:cs="仿宋"/>
                <w:sz w:val="24"/>
                <w:szCs w:val="24"/>
              </w:rPr>
              <w:t>2.根据幼儿发展的特点设计各年龄班不同类型的区域环境，对幼儿区域活动进行组织、指导和管理。</w:t>
            </w:r>
          </w:p>
        </w:tc>
        <w:tc>
          <w:tcPr>
            <w:tcW w:w="658" w:type="dxa"/>
            <w:gridSpan w:val="4"/>
            <w:tcBorders>
              <w:left w:val="single" w:color="000000" w:sz="4" w:space="0"/>
            </w:tcBorders>
            <w:noWrap w:val="0"/>
            <w:vAlign w:val="center"/>
          </w:tcPr>
          <w:p w14:paraId="116BCF3D">
            <w:pPr>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22</w:t>
            </w:r>
          </w:p>
        </w:tc>
        <w:tc>
          <w:tcPr>
            <w:tcW w:w="658" w:type="dxa"/>
            <w:tcBorders>
              <w:bottom w:val="single" w:color="000000" w:sz="4" w:space="0"/>
            </w:tcBorders>
            <w:noWrap w:val="0"/>
            <w:vAlign w:val="center"/>
          </w:tcPr>
          <w:p w14:paraId="6A2046DC">
            <w:pPr>
              <w:tabs>
                <w:tab w:val="left" w:pos="720"/>
              </w:tabs>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6</w:t>
            </w:r>
          </w:p>
        </w:tc>
        <w:tc>
          <w:tcPr>
            <w:tcW w:w="659" w:type="dxa"/>
            <w:gridSpan w:val="2"/>
            <w:tcBorders>
              <w:bottom w:val="single" w:color="000000" w:sz="4" w:space="0"/>
              <w:right w:val="single" w:color="000000" w:sz="4" w:space="0"/>
            </w:tcBorders>
            <w:noWrap w:val="0"/>
            <w:vAlign w:val="center"/>
          </w:tcPr>
          <w:p w14:paraId="0EE1B18C">
            <w:pPr>
              <w:tabs>
                <w:tab w:val="left" w:pos="720"/>
              </w:tabs>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12</w:t>
            </w:r>
          </w:p>
        </w:tc>
        <w:tc>
          <w:tcPr>
            <w:tcW w:w="589" w:type="dxa"/>
            <w:tcBorders>
              <w:left w:val="single" w:color="000000" w:sz="4" w:space="0"/>
              <w:bottom w:val="single" w:color="000000" w:sz="4" w:space="0"/>
            </w:tcBorders>
            <w:noWrap w:val="0"/>
            <w:vAlign w:val="center"/>
          </w:tcPr>
          <w:p w14:paraId="105C7B13">
            <w:pPr>
              <w:tabs>
                <w:tab w:val="left" w:pos="720"/>
              </w:tabs>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0.75</w:t>
            </w:r>
          </w:p>
        </w:tc>
      </w:tr>
      <w:tr w14:paraId="36058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15" w:hRule="atLeast"/>
        </w:trPr>
        <w:tc>
          <w:tcPr>
            <w:tcW w:w="1376" w:type="dxa"/>
            <w:vMerge w:val="continue"/>
            <w:noWrap w:val="0"/>
            <w:vAlign w:val="center"/>
          </w:tcPr>
          <w:p w14:paraId="5EC85E1B"/>
        </w:tc>
        <w:tc>
          <w:tcPr>
            <w:tcW w:w="1163" w:type="dxa"/>
            <w:tcBorders>
              <w:bottom w:val="single" w:color="auto" w:sz="4" w:space="0"/>
            </w:tcBorders>
            <w:noWrap w:val="0"/>
            <w:vAlign w:val="center"/>
          </w:tcPr>
          <w:p w14:paraId="2F3FFAD7">
            <w:pPr>
              <w:adjustRightInd w:val="0"/>
              <w:snapToGrid w:val="0"/>
              <w:jc w:val="center"/>
              <w:rPr>
                <w:rFonts w:hint="eastAsia" w:ascii="仿宋" w:eastAsia="仿宋" w:cs="仿宋"/>
                <w:sz w:val="24"/>
                <w:szCs w:val="24"/>
              </w:rPr>
            </w:pPr>
            <w:r>
              <w:rPr>
                <w:rFonts w:hint="eastAsia" w:ascii="仿宋" w:eastAsia="仿宋" w:cs="仿宋"/>
                <w:kern w:val="0"/>
                <w:sz w:val="24"/>
                <w:szCs w:val="24"/>
              </w:rPr>
              <w:t>课程目标3（40%）</w:t>
            </w:r>
          </w:p>
        </w:tc>
        <w:tc>
          <w:tcPr>
            <w:tcW w:w="4045" w:type="dxa"/>
            <w:gridSpan w:val="6"/>
            <w:tcBorders>
              <w:bottom w:val="single" w:color="auto" w:sz="4" w:space="0"/>
              <w:right w:val="single" w:color="000000" w:sz="4" w:space="0"/>
            </w:tcBorders>
            <w:noWrap w:val="0"/>
            <w:vAlign w:val="center"/>
          </w:tcPr>
          <w:p w14:paraId="0910D446">
            <w:pPr>
              <w:adjustRightInd w:val="0"/>
              <w:snapToGrid w:val="0"/>
              <w:jc w:val="left"/>
              <w:rPr>
                <w:rFonts w:hint="eastAsia" w:ascii="仿宋" w:eastAsia="仿宋" w:cs="仿宋"/>
                <w:sz w:val="24"/>
                <w:szCs w:val="24"/>
              </w:rPr>
            </w:pPr>
            <w:r>
              <w:rPr>
                <w:rFonts w:hint="eastAsia" w:ascii="仿宋" w:eastAsia="仿宋" w:cs="仿宋"/>
                <w:sz w:val="24"/>
                <w:szCs w:val="24"/>
              </w:rPr>
              <w:t>1.幼儿园墙饰设计的分类与特点，墙饰设计在幼儿园教育中的意义，墙饰设计中构思的基本要素及色彩的运用，墙饰设计制作的基本方法和步骤。</w:t>
            </w:r>
          </w:p>
          <w:p w14:paraId="5CC399A8">
            <w:pPr>
              <w:adjustRightInd w:val="0"/>
              <w:snapToGrid w:val="0"/>
              <w:jc w:val="left"/>
              <w:rPr>
                <w:rFonts w:hint="eastAsia" w:ascii="仿宋" w:eastAsia="仿宋" w:cs="仿宋"/>
                <w:sz w:val="24"/>
                <w:szCs w:val="24"/>
              </w:rPr>
            </w:pPr>
            <w:r>
              <w:rPr>
                <w:rFonts w:hint="eastAsia" w:ascii="仿宋" w:eastAsia="仿宋" w:cs="仿宋"/>
                <w:sz w:val="24"/>
                <w:szCs w:val="24"/>
              </w:rPr>
              <w:t>2.不同区域墙面环境的特点和创设要求。</w:t>
            </w:r>
          </w:p>
          <w:p w14:paraId="1BA5559A">
            <w:pPr>
              <w:adjustRightInd w:val="0"/>
              <w:snapToGrid w:val="0"/>
              <w:jc w:val="left"/>
              <w:rPr>
                <w:rFonts w:hint="eastAsia" w:ascii="仿宋" w:eastAsia="仿宋" w:cs="仿宋"/>
                <w:sz w:val="24"/>
                <w:szCs w:val="24"/>
              </w:rPr>
            </w:pPr>
            <w:r>
              <w:rPr>
                <w:rFonts w:hint="eastAsia" w:ascii="仿宋" w:eastAsia="仿宋" w:cs="仿宋"/>
                <w:sz w:val="24"/>
                <w:szCs w:val="24"/>
              </w:rPr>
              <w:t>3.自制玩教具的设计原则和构思方法，幼儿园常见的玩教具种类及其设计构思要点，幼儿园常见的各种玩教具的基本制作方法。</w:t>
            </w:r>
          </w:p>
          <w:p w14:paraId="60184D87">
            <w:pPr>
              <w:adjustRightInd w:val="0"/>
              <w:snapToGrid w:val="0"/>
              <w:jc w:val="left"/>
              <w:rPr>
                <w:rFonts w:hint="eastAsia" w:ascii="仿宋" w:eastAsia="仿宋" w:cs="仿宋"/>
                <w:sz w:val="24"/>
                <w:szCs w:val="24"/>
              </w:rPr>
            </w:pPr>
            <w:r>
              <w:rPr>
                <w:rFonts w:hint="eastAsia" w:ascii="仿宋" w:eastAsia="仿宋" w:cs="仿宋"/>
                <w:sz w:val="24"/>
                <w:szCs w:val="24"/>
              </w:rPr>
              <w:t>4.根据幼儿特点和教学活动要求设计玩教具，合理利用废旧材料制作各种玩教具，熟练操作各种自制玩教具。</w:t>
            </w:r>
          </w:p>
        </w:tc>
        <w:tc>
          <w:tcPr>
            <w:tcW w:w="658" w:type="dxa"/>
            <w:gridSpan w:val="4"/>
            <w:tcBorders>
              <w:left w:val="single" w:color="000000" w:sz="4" w:space="0"/>
              <w:bottom w:val="single" w:color="auto" w:sz="4" w:space="0"/>
            </w:tcBorders>
            <w:noWrap w:val="0"/>
            <w:vAlign w:val="center"/>
          </w:tcPr>
          <w:p w14:paraId="32B24862">
            <w:pPr>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22</w:t>
            </w:r>
          </w:p>
        </w:tc>
        <w:tc>
          <w:tcPr>
            <w:tcW w:w="658" w:type="dxa"/>
            <w:tcBorders>
              <w:top w:val="single" w:color="000000" w:sz="4" w:space="0"/>
              <w:bottom w:val="single" w:color="auto" w:sz="4" w:space="0"/>
            </w:tcBorders>
            <w:noWrap w:val="0"/>
            <w:vAlign w:val="center"/>
          </w:tcPr>
          <w:p w14:paraId="4B75DF39">
            <w:pPr>
              <w:tabs>
                <w:tab w:val="left" w:pos="720"/>
              </w:tabs>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6</w:t>
            </w:r>
          </w:p>
        </w:tc>
        <w:tc>
          <w:tcPr>
            <w:tcW w:w="659" w:type="dxa"/>
            <w:gridSpan w:val="2"/>
            <w:tcBorders>
              <w:top w:val="single" w:color="000000" w:sz="4" w:space="0"/>
              <w:bottom w:val="single" w:color="auto" w:sz="4" w:space="0"/>
              <w:right w:val="single" w:color="000000" w:sz="4" w:space="0"/>
            </w:tcBorders>
            <w:noWrap w:val="0"/>
            <w:vAlign w:val="center"/>
          </w:tcPr>
          <w:p w14:paraId="0B91303E">
            <w:pPr>
              <w:tabs>
                <w:tab w:val="left" w:pos="720"/>
              </w:tabs>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12</w:t>
            </w:r>
          </w:p>
        </w:tc>
        <w:tc>
          <w:tcPr>
            <w:tcW w:w="589" w:type="dxa"/>
            <w:tcBorders>
              <w:top w:val="single" w:color="000000" w:sz="4" w:space="0"/>
              <w:left w:val="single" w:color="000000" w:sz="4" w:space="0"/>
              <w:bottom w:val="single" w:color="auto" w:sz="4" w:space="0"/>
            </w:tcBorders>
            <w:noWrap w:val="0"/>
            <w:vAlign w:val="center"/>
          </w:tcPr>
          <w:p w14:paraId="25544A60">
            <w:pPr>
              <w:tabs>
                <w:tab w:val="left" w:pos="720"/>
              </w:tabs>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0.75</w:t>
            </w:r>
          </w:p>
        </w:tc>
      </w:tr>
      <w:tr w14:paraId="4756C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15" w:hRule="atLeast"/>
        </w:trPr>
        <w:tc>
          <w:tcPr>
            <w:tcW w:w="1376" w:type="dxa"/>
            <w:vMerge w:val="continue"/>
            <w:noWrap w:val="0"/>
            <w:vAlign w:val="center"/>
          </w:tcPr>
          <w:p w14:paraId="727BA603"/>
        </w:tc>
        <w:tc>
          <w:tcPr>
            <w:tcW w:w="5208" w:type="dxa"/>
            <w:gridSpan w:val="7"/>
            <w:tcBorders>
              <w:bottom w:val="single" w:color="auto" w:sz="4" w:space="0"/>
              <w:right w:val="single" w:color="000000" w:sz="4" w:space="0"/>
            </w:tcBorders>
            <w:noWrap w:val="0"/>
            <w:vAlign w:val="center"/>
          </w:tcPr>
          <w:p w14:paraId="29905876">
            <w:pPr>
              <w:widowControl/>
              <w:autoSpaceDE w:val="0"/>
              <w:autoSpaceDN w:val="0"/>
              <w:adjustRightInd w:val="0"/>
              <w:snapToGrid w:val="0"/>
              <w:jc w:val="center"/>
              <w:textAlignment w:val="bottom"/>
              <w:rPr>
                <w:rFonts w:hint="eastAsia" w:ascii="仿宋" w:eastAsia="仿宋" w:cs="仿宋"/>
                <w:sz w:val="24"/>
                <w:szCs w:val="24"/>
              </w:rPr>
            </w:pPr>
            <w:r>
              <w:rPr>
                <w:rFonts w:hint="eastAsia" w:ascii="仿宋" w:eastAsia="仿宋" w:cs="仿宋"/>
                <w:sz w:val="24"/>
                <w:szCs w:val="24"/>
              </w:rPr>
              <w:t>总分</w:t>
            </w:r>
          </w:p>
        </w:tc>
        <w:tc>
          <w:tcPr>
            <w:tcW w:w="658" w:type="dxa"/>
            <w:gridSpan w:val="4"/>
            <w:tcBorders>
              <w:left w:val="single" w:color="000000" w:sz="4" w:space="0"/>
              <w:bottom w:val="single" w:color="auto" w:sz="4" w:space="0"/>
            </w:tcBorders>
            <w:noWrap w:val="0"/>
            <w:vAlign w:val="center"/>
          </w:tcPr>
          <w:p w14:paraId="22096B81">
            <w:pPr>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55</w:t>
            </w:r>
          </w:p>
        </w:tc>
        <w:tc>
          <w:tcPr>
            <w:tcW w:w="658" w:type="dxa"/>
            <w:tcBorders>
              <w:top w:val="single" w:color="000000" w:sz="4" w:space="0"/>
              <w:bottom w:val="single" w:color="auto" w:sz="4" w:space="0"/>
            </w:tcBorders>
            <w:noWrap w:val="0"/>
            <w:vAlign w:val="center"/>
          </w:tcPr>
          <w:p w14:paraId="584A0B3E">
            <w:pPr>
              <w:tabs>
                <w:tab w:val="left" w:pos="720"/>
              </w:tabs>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15</w:t>
            </w:r>
          </w:p>
        </w:tc>
        <w:tc>
          <w:tcPr>
            <w:tcW w:w="659" w:type="dxa"/>
            <w:gridSpan w:val="2"/>
            <w:tcBorders>
              <w:top w:val="single" w:color="000000" w:sz="4" w:space="0"/>
              <w:bottom w:val="single" w:color="auto" w:sz="4" w:space="0"/>
              <w:right w:val="single" w:color="000000" w:sz="4" w:space="0"/>
            </w:tcBorders>
            <w:noWrap w:val="0"/>
            <w:vAlign w:val="center"/>
          </w:tcPr>
          <w:p w14:paraId="107A62A5">
            <w:pPr>
              <w:tabs>
                <w:tab w:val="left" w:pos="720"/>
              </w:tabs>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30</w:t>
            </w:r>
          </w:p>
        </w:tc>
        <w:tc>
          <w:tcPr>
            <w:tcW w:w="589" w:type="dxa"/>
            <w:tcBorders>
              <w:top w:val="single" w:color="000000" w:sz="4" w:space="0"/>
              <w:left w:val="single" w:color="000000" w:sz="4" w:space="0"/>
              <w:bottom w:val="single" w:color="auto" w:sz="4" w:space="0"/>
            </w:tcBorders>
            <w:noWrap w:val="0"/>
            <w:vAlign w:val="center"/>
          </w:tcPr>
          <w:p w14:paraId="6B6CF22F">
            <w:pPr>
              <w:tabs>
                <w:tab w:val="left" w:pos="720"/>
              </w:tabs>
              <w:adjustRightInd w:val="0"/>
              <w:snapToGrid w:val="0"/>
              <w:jc w:val="center"/>
              <w:rPr>
                <w:rFonts w:hint="eastAsia" w:ascii="仿宋" w:eastAsia="仿宋" w:cs="仿宋"/>
                <w:kern w:val="0"/>
                <w:sz w:val="24"/>
                <w:szCs w:val="24"/>
              </w:rPr>
            </w:pPr>
            <w:r>
              <w:rPr>
                <w:rFonts w:hint="eastAsia" w:ascii="仿宋" w:eastAsia="仿宋" w:cs="仿宋"/>
                <w:kern w:val="0"/>
                <w:sz w:val="24"/>
                <w:szCs w:val="24"/>
              </w:rPr>
              <w:t>0.75</w:t>
            </w:r>
          </w:p>
        </w:tc>
      </w:tr>
      <w:tr w14:paraId="29B0A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noWrap w:val="0"/>
            <w:vAlign w:val="center"/>
          </w:tcPr>
          <w:p w14:paraId="6E885E17">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L</w:t>
            </w:r>
          </w:p>
          <w:p w14:paraId="3D7F1017">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学习建议</w:t>
            </w:r>
          </w:p>
        </w:tc>
        <w:tc>
          <w:tcPr>
            <w:tcW w:w="7772" w:type="dxa"/>
            <w:gridSpan w:val="15"/>
            <w:tcBorders>
              <w:bottom w:val="single" w:color="auto" w:sz="4" w:space="0"/>
            </w:tcBorders>
            <w:noWrap w:val="0"/>
            <w:vAlign w:val="center"/>
          </w:tcPr>
          <w:p w14:paraId="2D680B18">
            <w:pPr>
              <w:adjustRightInd w:val="0"/>
              <w:snapToGrid w:val="0"/>
              <w:rPr>
                <w:rFonts w:hint="eastAsia" w:ascii="仿宋" w:eastAsia="仿宋" w:cs="仿宋"/>
                <w:bCs/>
                <w:sz w:val="24"/>
                <w:szCs w:val="24"/>
              </w:rPr>
            </w:pPr>
            <w:r>
              <w:rPr>
                <w:rFonts w:hint="eastAsia" w:ascii="仿宋" w:eastAsia="仿宋" w:cs="仿宋"/>
                <w:bCs/>
                <w:sz w:val="24"/>
                <w:szCs w:val="24"/>
              </w:rPr>
              <w:t>1.自主学习。建议学生通过预习教材，并通过网络、图书馆自主查阅课程中涉及的学习资源，独立规划自己的课程学习计划，充分发挥自身的学习能动性。</w:t>
            </w:r>
          </w:p>
          <w:p w14:paraId="41DB9297">
            <w:pPr>
              <w:adjustRightInd w:val="0"/>
              <w:snapToGrid w:val="0"/>
              <w:rPr>
                <w:rFonts w:hint="eastAsia" w:ascii="仿宋" w:eastAsia="仿宋" w:cs="仿宋"/>
                <w:kern w:val="0"/>
                <w:sz w:val="24"/>
                <w:szCs w:val="24"/>
              </w:rPr>
            </w:pPr>
            <w:r>
              <w:rPr>
                <w:rFonts w:hint="eastAsia" w:ascii="仿宋" w:eastAsia="仿宋" w:cs="仿宋"/>
                <w:bCs/>
                <w:sz w:val="24"/>
                <w:szCs w:val="24"/>
              </w:rPr>
              <w:t>2.认真练习。鼓励学生针对课程教学内容，课后认真练习，按时完成课上布置的作业，并收集优秀案例</w:t>
            </w:r>
            <w:r>
              <w:rPr>
                <w:rFonts w:hint="eastAsia" w:ascii="仿宋" w:eastAsia="仿宋" w:cs="仿宋"/>
                <w:kern w:val="0"/>
                <w:sz w:val="24"/>
                <w:szCs w:val="24"/>
              </w:rPr>
              <w:t>。</w:t>
            </w:r>
          </w:p>
        </w:tc>
      </w:tr>
      <w:tr w14:paraId="07023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5E8ECEAD">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M</w:t>
            </w:r>
          </w:p>
          <w:p w14:paraId="124CEAEC">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评分量表</w:t>
            </w:r>
          </w:p>
        </w:tc>
        <w:tc>
          <w:tcPr>
            <w:tcW w:w="7772" w:type="dxa"/>
            <w:gridSpan w:val="15"/>
            <w:noWrap w:val="0"/>
            <w:vAlign w:val="center"/>
          </w:tcPr>
          <w:p w14:paraId="4700D5C9">
            <w:pPr>
              <w:tabs>
                <w:tab w:val="left" w:pos="720"/>
              </w:tabs>
              <w:adjustRightInd w:val="0"/>
              <w:snapToGrid w:val="0"/>
              <w:rPr>
                <w:rFonts w:hint="eastAsia" w:ascii="仿宋" w:eastAsia="仿宋" w:cs="仿宋"/>
                <w:kern w:val="0"/>
                <w:sz w:val="24"/>
                <w:szCs w:val="24"/>
              </w:rPr>
            </w:pPr>
            <w:r>
              <w:rPr>
                <w:rFonts w:hint="eastAsia" w:ascii="仿宋" w:eastAsia="仿宋" w:cs="仿宋"/>
                <w:kern w:val="0"/>
                <w:sz w:val="24"/>
                <w:szCs w:val="24"/>
              </w:rPr>
              <w:t>《幼儿园教育环境创设》课程目标评分量表见附表。</w:t>
            </w:r>
          </w:p>
        </w:tc>
      </w:tr>
      <w:tr w14:paraId="292F9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1C08808C">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备注</w:t>
            </w:r>
          </w:p>
        </w:tc>
        <w:tc>
          <w:tcPr>
            <w:tcW w:w="7772" w:type="dxa"/>
            <w:gridSpan w:val="15"/>
            <w:noWrap w:val="0"/>
            <w:vAlign w:val="center"/>
          </w:tcPr>
          <w:p w14:paraId="5E6C3F89">
            <w:pPr>
              <w:adjustRightInd w:val="0"/>
              <w:snapToGrid w:val="0"/>
              <w:rPr>
                <w:rFonts w:hint="eastAsia" w:ascii="仿宋" w:eastAsia="仿宋" w:cs="仿宋"/>
                <w:kern w:val="0"/>
                <w:sz w:val="24"/>
                <w:szCs w:val="24"/>
              </w:rPr>
            </w:pPr>
            <w:r>
              <w:rPr>
                <w:rFonts w:hint="eastAsia" w:ascii="仿宋" w:eastAsia="仿宋" w:cs="仿宋"/>
                <w:sz w:val="24"/>
                <w:szCs w:val="24"/>
              </w:rPr>
              <w:t>课程大纲A—M项由开课学院审批通过，任课教师不能自行更改。</w:t>
            </w:r>
          </w:p>
        </w:tc>
      </w:tr>
      <w:tr w14:paraId="09773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71" w:hRule="atLeast"/>
        </w:trPr>
        <w:tc>
          <w:tcPr>
            <w:tcW w:w="1376" w:type="dxa"/>
            <w:noWrap w:val="0"/>
            <w:vAlign w:val="center"/>
          </w:tcPr>
          <w:p w14:paraId="14F8FC7A">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审批</w:t>
            </w:r>
          </w:p>
          <w:p w14:paraId="55166B10">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意见</w:t>
            </w:r>
          </w:p>
        </w:tc>
        <w:tc>
          <w:tcPr>
            <w:tcW w:w="3869" w:type="dxa"/>
            <w:gridSpan w:val="4"/>
            <w:noWrap w:val="0"/>
            <w:vAlign w:val="center"/>
          </w:tcPr>
          <w:p w14:paraId="2B87DDC3">
            <w:pPr>
              <w:widowControl/>
              <w:adjustRightInd w:val="0"/>
              <w:snapToGrid w:val="0"/>
              <w:jc w:val="left"/>
              <w:rPr>
                <w:rFonts w:hint="eastAsia" w:ascii="仿宋" w:eastAsia="仿宋" w:cs="仿宋"/>
                <w:kern w:val="0"/>
                <w:sz w:val="24"/>
                <w:szCs w:val="24"/>
              </w:rPr>
            </w:pPr>
            <w:r>
              <w:rPr>
                <w:rFonts w:hint="eastAsia" w:ascii="仿宋" w:eastAsia="仿宋" w:cs="仿宋"/>
                <w:kern w:val="0"/>
                <w:sz w:val="24"/>
                <w:szCs w:val="24"/>
              </w:rPr>
              <w:t>课程教学大纲修订负责人及教学团队成员</w:t>
            </w:r>
            <w:r>
              <w:rPr>
                <w:rFonts w:hint="eastAsia" w:ascii="仿宋" w:eastAsia="仿宋" w:cs="仿宋"/>
                <w:sz w:val="24"/>
                <w:szCs w:val="24"/>
              </w:rPr>
              <w:t>签名</w:t>
            </w:r>
            <w:r>
              <w:rPr>
                <w:rFonts w:hint="eastAsia" w:ascii="仿宋" w:eastAsia="仿宋" w:cs="仿宋"/>
                <w:kern w:val="0"/>
                <w:sz w:val="24"/>
                <w:szCs w:val="24"/>
              </w:rPr>
              <w:t xml:space="preserve">：   </w:t>
            </w:r>
          </w:p>
          <w:p w14:paraId="731A3549">
            <w:pPr>
              <w:widowControl/>
              <w:adjustRightInd w:val="0"/>
              <w:snapToGrid w:val="0"/>
              <w:jc w:val="left"/>
              <w:rPr>
                <w:rFonts w:hint="eastAsia" w:ascii="仿宋" w:eastAsia="仿宋" w:cs="仿宋"/>
                <w:kern w:val="0"/>
                <w:sz w:val="24"/>
                <w:szCs w:val="24"/>
              </w:rPr>
            </w:pPr>
          </w:p>
          <w:p w14:paraId="55D5B984">
            <w:pPr>
              <w:widowControl/>
              <w:adjustRightInd w:val="0"/>
              <w:snapToGrid w:val="0"/>
              <w:jc w:val="left"/>
              <w:rPr>
                <w:rFonts w:hint="default" w:ascii="仿宋" w:eastAsia="宋体" w:cs="仿宋"/>
                <w:kern w:val="0"/>
                <w:sz w:val="24"/>
                <w:szCs w:val="24"/>
                <w:lang w:val="en-US" w:eastAsia="zh-CN"/>
              </w:rPr>
            </w:pPr>
            <w:r>
              <w:rPr>
                <w:position w:val="-9"/>
              </w:rPr>
              <w:drawing>
                <wp:inline distT="0" distB="0" distL="114300" distR="114300">
                  <wp:extent cx="769620" cy="288925"/>
                  <wp:effectExtent l="0" t="0" r="5080" b="3175"/>
                  <wp:docPr id="5" name="图片 1"/>
                  <wp:cNvGraphicFramePr/>
                  <a:graphic xmlns:a="http://schemas.openxmlformats.org/drawingml/2006/main">
                    <a:graphicData uri="http://schemas.openxmlformats.org/drawingml/2006/picture">
                      <pic:pic xmlns:pic="http://schemas.openxmlformats.org/drawingml/2006/picture">
                        <pic:nvPicPr>
                          <pic:cNvPr id="5" name="图片 1"/>
                          <pic:cNvPicPr/>
                        </pic:nvPicPr>
                        <pic:blipFill>
                          <a:blip r:embed="rId16"/>
                          <a:stretch>
                            <a:fillRect/>
                          </a:stretch>
                        </pic:blipFill>
                        <pic:spPr>
                          <a:xfrm>
                            <a:off x="0" y="0"/>
                            <a:ext cx="769620" cy="288925"/>
                          </a:xfrm>
                          <a:prstGeom prst="rect">
                            <a:avLst/>
                          </a:prstGeom>
                          <a:noFill/>
                          <a:ln>
                            <a:noFill/>
                          </a:ln>
                        </pic:spPr>
                      </pic:pic>
                    </a:graphicData>
                  </a:graphic>
                </wp:inline>
              </w:drawing>
            </w:r>
            <w:r>
              <w:rPr>
                <w:rFonts w:hint="eastAsia"/>
                <w:position w:val="-9"/>
                <w:lang w:val="en-US" w:eastAsia="zh-CN"/>
              </w:rPr>
              <w:t xml:space="preserve">  </w:t>
            </w:r>
            <w:r>
              <w:rPr>
                <w:position w:val="-12"/>
              </w:rPr>
              <w:drawing>
                <wp:inline distT="0" distB="0" distL="114300" distR="114300">
                  <wp:extent cx="975360" cy="396240"/>
                  <wp:effectExtent l="0" t="0" r="2540" b="10160"/>
                  <wp:docPr id="11" name="图片 2"/>
                  <wp:cNvGraphicFramePr/>
                  <a:graphic xmlns:a="http://schemas.openxmlformats.org/drawingml/2006/main">
                    <a:graphicData uri="http://schemas.openxmlformats.org/drawingml/2006/picture">
                      <pic:pic xmlns:pic="http://schemas.openxmlformats.org/drawingml/2006/picture">
                        <pic:nvPicPr>
                          <pic:cNvPr id="11" name="图片 2"/>
                          <pic:cNvPicPr/>
                        </pic:nvPicPr>
                        <pic:blipFill>
                          <a:blip r:embed="rId17"/>
                          <a:stretch>
                            <a:fillRect/>
                          </a:stretch>
                        </pic:blipFill>
                        <pic:spPr>
                          <a:xfrm>
                            <a:off x="0" y="0"/>
                            <a:ext cx="975360" cy="396240"/>
                          </a:xfrm>
                          <a:prstGeom prst="rect">
                            <a:avLst/>
                          </a:prstGeom>
                          <a:noFill/>
                          <a:ln>
                            <a:noFill/>
                          </a:ln>
                        </pic:spPr>
                      </pic:pic>
                    </a:graphicData>
                  </a:graphic>
                </wp:inline>
              </w:drawing>
            </w:r>
          </w:p>
          <w:p w14:paraId="67418241">
            <w:pPr>
              <w:widowControl/>
              <w:adjustRightInd w:val="0"/>
              <w:snapToGrid w:val="0"/>
              <w:jc w:val="left"/>
              <w:rPr>
                <w:rFonts w:hint="eastAsia" w:ascii="仿宋" w:eastAsia="仿宋" w:cs="仿宋"/>
                <w:kern w:val="0"/>
                <w:sz w:val="24"/>
                <w:szCs w:val="24"/>
              </w:rPr>
            </w:pPr>
          </w:p>
          <w:p w14:paraId="28FEB19C">
            <w:pPr>
              <w:widowControl/>
              <w:adjustRightInd w:val="0"/>
              <w:snapToGrid w:val="0"/>
              <w:jc w:val="right"/>
              <w:rPr>
                <w:rFonts w:hint="eastAsia" w:ascii="仿宋" w:eastAsia="仿宋" w:cs="仿宋"/>
                <w:kern w:val="0"/>
                <w:sz w:val="24"/>
                <w:szCs w:val="24"/>
              </w:rPr>
            </w:pPr>
            <w:r>
              <w:rPr>
                <w:rFonts w:hint="eastAsia" w:ascii="仿宋" w:eastAsia="仿宋" w:cs="仿宋"/>
                <w:kern w:val="0"/>
                <w:sz w:val="24"/>
                <w:szCs w:val="24"/>
              </w:rPr>
              <w:t xml:space="preserve">                                                   </w:t>
            </w:r>
            <w:r>
              <w:rPr>
                <w:rFonts w:hint="eastAsia" w:ascii="仿宋" w:eastAsia="仿宋" w:cs="仿宋"/>
                <w:kern w:val="0"/>
                <w:sz w:val="24"/>
                <w:szCs w:val="24"/>
                <w:lang w:val="en-US" w:eastAsia="zh-CN"/>
              </w:rPr>
              <w:t>2024</w:t>
            </w:r>
            <w:r>
              <w:rPr>
                <w:rFonts w:hint="eastAsia" w:ascii="仿宋" w:eastAsia="仿宋" w:cs="仿宋"/>
                <w:kern w:val="0"/>
                <w:sz w:val="24"/>
                <w:szCs w:val="24"/>
              </w:rPr>
              <w:t xml:space="preserve">年 </w:t>
            </w:r>
            <w:r>
              <w:rPr>
                <w:rFonts w:hint="eastAsia" w:ascii="仿宋" w:eastAsia="仿宋" w:cs="仿宋"/>
                <w:kern w:val="0"/>
                <w:sz w:val="24"/>
                <w:szCs w:val="24"/>
                <w:lang w:val="en-US" w:eastAsia="zh-CN"/>
              </w:rPr>
              <w:t>2</w:t>
            </w:r>
            <w:r>
              <w:rPr>
                <w:rFonts w:hint="eastAsia" w:ascii="仿宋" w:eastAsia="仿宋" w:cs="仿宋"/>
                <w:kern w:val="0"/>
                <w:sz w:val="24"/>
                <w:szCs w:val="24"/>
              </w:rPr>
              <w:t xml:space="preserve"> 月 </w:t>
            </w:r>
            <w:r>
              <w:rPr>
                <w:rFonts w:hint="eastAsia" w:ascii="仿宋" w:eastAsia="仿宋" w:cs="仿宋"/>
                <w:kern w:val="0"/>
                <w:sz w:val="24"/>
                <w:szCs w:val="24"/>
                <w:lang w:val="en-US" w:eastAsia="zh-CN"/>
              </w:rPr>
              <w:t>24</w:t>
            </w:r>
            <w:r>
              <w:rPr>
                <w:rFonts w:hint="eastAsia" w:ascii="仿宋" w:eastAsia="仿宋" w:cs="仿宋"/>
                <w:kern w:val="0"/>
                <w:sz w:val="24"/>
                <w:szCs w:val="24"/>
              </w:rPr>
              <w:t xml:space="preserve"> 日 </w:t>
            </w:r>
          </w:p>
          <w:p w14:paraId="0F560DD7">
            <w:pPr>
              <w:widowControl/>
              <w:adjustRightInd w:val="0"/>
              <w:snapToGrid w:val="0"/>
              <w:jc w:val="right"/>
              <w:rPr>
                <w:rFonts w:hint="eastAsia" w:ascii="仿宋" w:eastAsia="仿宋" w:cs="仿宋"/>
                <w:kern w:val="0"/>
                <w:sz w:val="24"/>
                <w:szCs w:val="24"/>
              </w:rPr>
            </w:pPr>
          </w:p>
        </w:tc>
        <w:tc>
          <w:tcPr>
            <w:tcW w:w="3903" w:type="dxa"/>
            <w:gridSpan w:val="11"/>
            <w:noWrap w:val="0"/>
            <w:vAlign w:val="center"/>
          </w:tcPr>
          <w:p w14:paraId="45C48B1B">
            <w:pPr>
              <w:widowControl/>
              <w:adjustRightInd w:val="0"/>
              <w:snapToGrid w:val="0"/>
              <w:jc w:val="left"/>
              <w:rPr>
                <w:rFonts w:hint="eastAsia" w:ascii="仿宋" w:eastAsia="仿宋" w:cs="仿宋"/>
                <w:kern w:val="0"/>
                <w:sz w:val="24"/>
                <w:szCs w:val="24"/>
              </w:rPr>
            </w:pPr>
            <w:r>
              <w:rPr>
                <w:rFonts w:hint="eastAsia" w:ascii="仿宋" w:eastAsia="仿宋" w:cs="仿宋"/>
                <w:kern w:val="0"/>
                <w:sz w:val="24"/>
                <w:szCs w:val="24"/>
              </w:rPr>
              <w:t>系主任审核意见：</w:t>
            </w:r>
          </w:p>
          <w:p w14:paraId="64360F2D">
            <w:pPr>
              <w:widowControl/>
              <w:adjustRightInd w:val="0"/>
              <w:snapToGrid w:val="0"/>
              <w:jc w:val="left"/>
              <w:rPr>
                <w:rFonts w:hint="eastAsia" w:ascii="仿宋" w:eastAsia="仿宋" w:cs="仿宋"/>
                <w:kern w:val="0"/>
                <w:sz w:val="24"/>
                <w:szCs w:val="24"/>
              </w:rPr>
            </w:pPr>
          </w:p>
          <w:p w14:paraId="5B7A6BFA">
            <w:pPr>
              <w:widowControl/>
              <w:adjustRightInd w:val="0"/>
              <w:snapToGrid w:val="0"/>
              <w:jc w:val="left"/>
              <w:rPr>
                <w:rFonts w:hint="eastAsia" w:ascii="仿宋" w:eastAsia="仿宋" w:cs="仿宋"/>
                <w:kern w:val="0"/>
                <w:sz w:val="24"/>
                <w:szCs w:val="24"/>
              </w:rPr>
            </w:pPr>
          </w:p>
          <w:p w14:paraId="59E8DFE1">
            <w:pPr>
              <w:widowControl/>
              <w:adjustRightInd w:val="0"/>
              <w:snapToGrid w:val="0"/>
              <w:jc w:val="left"/>
              <w:rPr>
                <w:rFonts w:hint="eastAsia" w:ascii="仿宋" w:eastAsia="仿宋" w:cs="仿宋"/>
                <w:kern w:val="0"/>
                <w:sz w:val="24"/>
                <w:szCs w:val="24"/>
              </w:rPr>
            </w:pPr>
          </w:p>
          <w:p w14:paraId="551D7012">
            <w:pPr>
              <w:widowControl/>
              <w:adjustRightInd w:val="0"/>
              <w:snapToGrid w:val="0"/>
              <w:jc w:val="left"/>
              <w:rPr>
                <w:rFonts w:hint="eastAsia" w:ascii="仿宋" w:eastAsia="仿宋" w:cs="仿宋"/>
                <w:kern w:val="0"/>
                <w:sz w:val="24"/>
                <w:szCs w:val="24"/>
              </w:rPr>
            </w:pPr>
          </w:p>
          <w:p w14:paraId="7ABB0F91">
            <w:pPr>
              <w:widowControl/>
              <w:adjustRightInd w:val="0"/>
              <w:snapToGrid w:val="0"/>
              <w:jc w:val="left"/>
              <w:rPr>
                <w:rFonts w:hint="eastAsia" w:ascii="仿宋" w:eastAsia="仿宋" w:cs="仿宋"/>
                <w:kern w:val="0"/>
                <w:sz w:val="24"/>
                <w:szCs w:val="24"/>
              </w:rPr>
            </w:pPr>
            <w:r>
              <w:rPr>
                <w:rFonts w:hint="eastAsia" w:ascii="仿宋" w:eastAsia="仿宋" w:cs="仿宋"/>
                <w:kern w:val="0"/>
                <w:sz w:val="24"/>
                <w:szCs w:val="24"/>
              </w:rPr>
              <w:t>系主任签名：</w:t>
            </w:r>
            <w:r>
              <w:rPr>
                <w:position w:val="-6"/>
              </w:rPr>
              <w:drawing>
                <wp:inline distT="0" distB="0" distL="114300" distR="114300">
                  <wp:extent cx="731520" cy="311785"/>
                  <wp:effectExtent l="0" t="0" r="5080" b="5715"/>
                  <wp:docPr id="6" name="图片 3"/>
                  <wp:cNvGraphicFramePr/>
                  <a:graphic xmlns:a="http://schemas.openxmlformats.org/drawingml/2006/main">
                    <a:graphicData uri="http://schemas.openxmlformats.org/drawingml/2006/picture">
                      <pic:pic xmlns:pic="http://schemas.openxmlformats.org/drawingml/2006/picture">
                        <pic:nvPicPr>
                          <pic:cNvPr id="6" name="图片 3"/>
                          <pic:cNvPicPr/>
                        </pic:nvPicPr>
                        <pic:blipFill>
                          <a:blip r:embed="rId18"/>
                          <a:stretch>
                            <a:fillRect/>
                          </a:stretch>
                        </pic:blipFill>
                        <pic:spPr>
                          <a:xfrm>
                            <a:off x="0" y="0"/>
                            <a:ext cx="731520" cy="311785"/>
                          </a:xfrm>
                          <a:prstGeom prst="rect">
                            <a:avLst/>
                          </a:prstGeom>
                          <a:noFill/>
                          <a:ln>
                            <a:noFill/>
                          </a:ln>
                        </pic:spPr>
                      </pic:pic>
                    </a:graphicData>
                  </a:graphic>
                </wp:inline>
              </w:drawing>
            </w:r>
          </w:p>
          <w:p w14:paraId="678F7DA0">
            <w:pPr>
              <w:widowControl/>
              <w:adjustRightInd w:val="0"/>
              <w:snapToGrid w:val="0"/>
              <w:jc w:val="right"/>
              <w:rPr>
                <w:rFonts w:hint="eastAsia" w:ascii="仿宋" w:eastAsia="仿宋" w:cs="仿宋"/>
                <w:kern w:val="0"/>
                <w:sz w:val="24"/>
                <w:szCs w:val="24"/>
              </w:rPr>
            </w:pPr>
          </w:p>
          <w:p w14:paraId="27158FCC">
            <w:pPr>
              <w:widowControl/>
              <w:adjustRightInd w:val="0"/>
              <w:snapToGrid w:val="0"/>
              <w:jc w:val="right"/>
              <w:rPr>
                <w:rFonts w:hint="eastAsia" w:ascii="仿宋" w:eastAsia="仿宋" w:cs="仿宋"/>
                <w:kern w:val="0"/>
                <w:sz w:val="24"/>
                <w:szCs w:val="24"/>
              </w:rPr>
            </w:pPr>
            <w:r>
              <w:rPr>
                <w:rFonts w:hint="eastAsia" w:ascii="仿宋" w:eastAsia="仿宋" w:cs="仿宋"/>
                <w:kern w:val="0"/>
                <w:sz w:val="24"/>
                <w:szCs w:val="24"/>
                <w:lang w:val="en-US" w:eastAsia="zh-CN"/>
              </w:rPr>
              <w:t>2024</w:t>
            </w:r>
            <w:r>
              <w:rPr>
                <w:rFonts w:hint="eastAsia" w:ascii="仿宋" w:eastAsia="仿宋" w:cs="仿宋"/>
                <w:kern w:val="0"/>
                <w:sz w:val="24"/>
                <w:szCs w:val="24"/>
              </w:rPr>
              <w:t xml:space="preserve">年 </w:t>
            </w:r>
            <w:r>
              <w:rPr>
                <w:rFonts w:hint="eastAsia" w:ascii="仿宋" w:eastAsia="仿宋" w:cs="仿宋"/>
                <w:kern w:val="0"/>
                <w:sz w:val="24"/>
                <w:szCs w:val="24"/>
                <w:lang w:val="en-US" w:eastAsia="zh-CN"/>
              </w:rPr>
              <w:t>2</w:t>
            </w:r>
            <w:r>
              <w:rPr>
                <w:rFonts w:hint="eastAsia" w:ascii="仿宋" w:eastAsia="仿宋" w:cs="仿宋"/>
                <w:kern w:val="0"/>
                <w:sz w:val="24"/>
                <w:szCs w:val="24"/>
              </w:rPr>
              <w:t xml:space="preserve"> 月 </w:t>
            </w:r>
            <w:r>
              <w:rPr>
                <w:rFonts w:hint="eastAsia" w:ascii="仿宋" w:eastAsia="仿宋" w:cs="仿宋"/>
                <w:kern w:val="0"/>
                <w:sz w:val="24"/>
                <w:szCs w:val="24"/>
                <w:lang w:val="en-US" w:eastAsia="zh-CN"/>
              </w:rPr>
              <w:t>24</w:t>
            </w:r>
            <w:r>
              <w:rPr>
                <w:rFonts w:hint="eastAsia" w:ascii="仿宋" w:eastAsia="仿宋" w:cs="仿宋"/>
                <w:kern w:val="0"/>
                <w:sz w:val="24"/>
                <w:szCs w:val="24"/>
              </w:rPr>
              <w:t xml:space="preserve"> 日</w:t>
            </w:r>
          </w:p>
          <w:p w14:paraId="487BE18E">
            <w:pPr>
              <w:widowControl/>
              <w:adjustRightInd w:val="0"/>
              <w:snapToGrid w:val="0"/>
              <w:jc w:val="right"/>
              <w:rPr>
                <w:rFonts w:hint="eastAsia" w:ascii="仿宋" w:eastAsia="仿宋" w:cs="仿宋"/>
                <w:kern w:val="0"/>
                <w:sz w:val="24"/>
                <w:szCs w:val="24"/>
              </w:rPr>
            </w:pPr>
          </w:p>
        </w:tc>
      </w:tr>
    </w:tbl>
    <w:p w14:paraId="67DD84CE">
      <w:pPr>
        <w:spacing w:before="91" w:line="222" w:lineRule="auto"/>
        <w:ind w:left="1568"/>
        <w:outlineLvl w:val="9"/>
        <w:rPr>
          <w:rFonts w:ascii="仿宋" w:hAnsi="仿宋" w:eastAsia="仿宋" w:cs="仿宋"/>
          <w:spacing w:val="-1"/>
          <w:sz w:val="28"/>
          <w:szCs w:val="28"/>
          <w14:textOutline w14:w="5103" w14:cap="sq" w14:cmpd="sng">
            <w14:solidFill>
              <w14:srgbClr w14:val="000000"/>
            </w14:solidFill>
            <w14:prstDash w14:val="solid"/>
            <w14:bevel/>
          </w14:textOutline>
        </w:rPr>
      </w:pPr>
    </w:p>
    <w:p w14:paraId="611A5818">
      <w:pPr>
        <w:spacing w:before="91" w:line="222" w:lineRule="auto"/>
        <w:ind w:left="1568"/>
        <w:outlineLvl w:val="0"/>
        <w:rPr>
          <w:rFonts w:hint="eastAsia" w:ascii="仿宋" w:hAnsi="仿宋" w:eastAsia="仿宋" w:cs="仿宋"/>
          <w:b/>
          <w:bCs/>
          <w:spacing w:val="-1"/>
          <w:sz w:val="28"/>
          <w:szCs w:val="28"/>
        </w:rPr>
      </w:pPr>
      <w:r>
        <w:rPr>
          <w:rFonts w:hint="eastAsia" w:ascii="仿宋" w:hAnsi="仿宋" w:eastAsia="仿宋" w:cs="仿宋"/>
          <w:b/>
          <w:bCs/>
          <w:spacing w:val="-1"/>
          <w:sz w:val="28"/>
          <w:szCs w:val="28"/>
        </w:rPr>
        <w:t>附表</w:t>
      </w:r>
      <w:r>
        <w:rPr>
          <w:rFonts w:hint="eastAsia" w:ascii="仿宋" w:hAnsi="仿宋" w:eastAsia="仿宋" w:cs="仿宋"/>
          <w:b/>
          <w:bCs/>
          <w:spacing w:val="-1"/>
          <w:sz w:val="28"/>
          <w:szCs w:val="28"/>
          <w:lang w:eastAsia="zh-CN"/>
        </w:rPr>
        <w:t>：</w:t>
      </w:r>
      <w:r>
        <w:rPr>
          <w:rFonts w:hint="eastAsia" w:ascii="仿宋" w:hAnsi="仿宋" w:eastAsia="仿宋" w:cs="仿宋"/>
          <w:b/>
          <w:bCs/>
          <w:spacing w:val="-1"/>
          <w:sz w:val="28"/>
          <w:szCs w:val="28"/>
        </w:rPr>
        <w:t>《幼儿园教育环境创设》课程目标评分量表</w:t>
      </w:r>
    </w:p>
    <w:tbl>
      <w:tblPr>
        <w:tblStyle w:val="7"/>
        <w:tblW w:w="50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28" w:type="dxa"/>
        </w:tblCellMar>
      </w:tblPr>
      <w:tblGrid>
        <w:gridCol w:w="707"/>
        <w:gridCol w:w="1378"/>
        <w:gridCol w:w="1412"/>
        <w:gridCol w:w="1532"/>
        <w:gridCol w:w="1525"/>
        <w:gridCol w:w="1584"/>
        <w:gridCol w:w="1131"/>
      </w:tblGrid>
      <w:tr w14:paraId="01AD0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81" w:type="pct"/>
            <w:vMerge w:val="restart"/>
            <w:noWrap w:val="0"/>
            <w:vAlign w:val="center"/>
          </w:tcPr>
          <w:p w14:paraId="7583E697">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M</w:t>
            </w:r>
          </w:p>
          <w:p w14:paraId="1610F6E4">
            <w:pPr>
              <w:adjustRightInd w:val="0"/>
              <w:snapToGrid w:val="0"/>
              <w:spacing w:line="240" w:lineRule="atLeast"/>
              <w:jc w:val="center"/>
              <w:rPr>
                <w:rFonts w:hint="eastAsia" w:ascii="宋体" w:cs="宋体"/>
                <w:sz w:val="24"/>
                <w:szCs w:val="24"/>
              </w:rPr>
            </w:pPr>
            <w:r>
              <w:rPr>
                <w:rFonts w:hint="eastAsia" w:ascii="仿宋" w:eastAsia="仿宋" w:cs="仿宋"/>
                <w:sz w:val="24"/>
                <w:szCs w:val="24"/>
              </w:rPr>
              <w:t>评分量表</w:t>
            </w:r>
          </w:p>
        </w:tc>
        <w:tc>
          <w:tcPr>
            <w:tcW w:w="743" w:type="pct"/>
            <w:noWrap w:val="0"/>
            <w:vAlign w:val="center"/>
          </w:tcPr>
          <w:p w14:paraId="348F4636">
            <w:pPr>
              <w:tabs>
                <w:tab w:val="left" w:pos="720"/>
              </w:tabs>
              <w:adjustRightInd w:val="0"/>
              <w:snapToGrid w:val="0"/>
              <w:spacing w:line="240" w:lineRule="atLeast"/>
              <w:jc w:val="center"/>
              <w:rPr>
                <w:rFonts w:hint="eastAsia" w:ascii="仿宋" w:eastAsia="仿宋" w:cs="仿宋"/>
                <w:kern w:val="0"/>
                <w:sz w:val="24"/>
                <w:szCs w:val="24"/>
              </w:rPr>
            </w:pPr>
            <w:r>
              <w:rPr>
                <w:rFonts w:hint="eastAsia" w:ascii="仿宋" w:eastAsia="仿宋" w:cs="仿宋"/>
                <w:kern w:val="0"/>
                <w:sz w:val="24"/>
                <w:szCs w:val="24"/>
              </w:rPr>
              <w:t>课程目标</w:t>
            </w:r>
          </w:p>
        </w:tc>
        <w:tc>
          <w:tcPr>
            <w:tcW w:w="761" w:type="pct"/>
            <w:noWrap w:val="0"/>
            <w:vAlign w:val="center"/>
          </w:tcPr>
          <w:p w14:paraId="7E2D8BE9">
            <w:pPr>
              <w:tabs>
                <w:tab w:val="left" w:pos="720"/>
              </w:tabs>
              <w:adjustRightInd w:val="0"/>
              <w:snapToGrid w:val="0"/>
              <w:spacing w:line="240" w:lineRule="atLeast"/>
              <w:jc w:val="center"/>
              <w:rPr>
                <w:rFonts w:hint="eastAsia" w:ascii="仿宋" w:eastAsia="仿宋" w:cs="仿宋"/>
                <w:kern w:val="0"/>
                <w:sz w:val="24"/>
                <w:szCs w:val="24"/>
              </w:rPr>
            </w:pPr>
            <w:r>
              <w:rPr>
                <w:rFonts w:hint="eastAsia" w:ascii="仿宋" w:eastAsia="仿宋" w:cs="仿宋"/>
                <w:kern w:val="0"/>
                <w:sz w:val="24"/>
                <w:szCs w:val="24"/>
              </w:rPr>
              <w:t>优</w:t>
            </w:r>
          </w:p>
          <w:p w14:paraId="2E24FB3A">
            <w:pPr>
              <w:tabs>
                <w:tab w:val="left" w:pos="720"/>
              </w:tabs>
              <w:adjustRightInd w:val="0"/>
              <w:snapToGrid w:val="0"/>
              <w:spacing w:line="240" w:lineRule="atLeast"/>
              <w:jc w:val="center"/>
              <w:rPr>
                <w:rFonts w:hint="eastAsia" w:ascii="仿宋" w:eastAsia="仿宋" w:cs="仿宋"/>
                <w:kern w:val="0"/>
                <w:sz w:val="24"/>
                <w:szCs w:val="24"/>
              </w:rPr>
            </w:pPr>
            <w:r>
              <w:rPr>
                <w:rFonts w:hint="eastAsia" w:ascii="仿宋" w:eastAsia="仿宋" w:cs="仿宋"/>
                <w:kern w:val="0"/>
                <w:sz w:val="24"/>
                <w:szCs w:val="24"/>
              </w:rPr>
              <w:t>（X≧90）</w:t>
            </w:r>
          </w:p>
        </w:tc>
        <w:tc>
          <w:tcPr>
            <w:tcW w:w="826" w:type="pct"/>
            <w:noWrap w:val="0"/>
            <w:vAlign w:val="center"/>
          </w:tcPr>
          <w:p w14:paraId="2B184D62">
            <w:pPr>
              <w:tabs>
                <w:tab w:val="left" w:pos="720"/>
              </w:tabs>
              <w:adjustRightInd w:val="0"/>
              <w:snapToGrid w:val="0"/>
              <w:spacing w:line="240" w:lineRule="atLeast"/>
              <w:jc w:val="center"/>
              <w:rPr>
                <w:rFonts w:hint="eastAsia" w:ascii="仿宋" w:eastAsia="仿宋" w:cs="仿宋"/>
                <w:kern w:val="0"/>
                <w:sz w:val="24"/>
                <w:szCs w:val="24"/>
              </w:rPr>
            </w:pPr>
            <w:r>
              <w:rPr>
                <w:rFonts w:hint="eastAsia" w:ascii="仿宋" w:eastAsia="仿宋" w:cs="仿宋"/>
                <w:kern w:val="0"/>
                <w:sz w:val="24"/>
                <w:szCs w:val="24"/>
              </w:rPr>
              <w:t>良</w:t>
            </w:r>
          </w:p>
          <w:p w14:paraId="3484377B">
            <w:pPr>
              <w:tabs>
                <w:tab w:val="left" w:pos="720"/>
              </w:tabs>
              <w:adjustRightInd w:val="0"/>
              <w:snapToGrid w:val="0"/>
              <w:spacing w:line="240" w:lineRule="atLeast"/>
              <w:jc w:val="center"/>
              <w:rPr>
                <w:rFonts w:hint="eastAsia" w:ascii="仿宋" w:eastAsia="仿宋" w:cs="仿宋"/>
                <w:kern w:val="0"/>
                <w:sz w:val="24"/>
                <w:szCs w:val="24"/>
              </w:rPr>
            </w:pPr>
            <w:r>
              <w:rPr>
                <w:rFonts w:hint="eastAsia" w:ascii="仿宋" w:eastAsia="仿宋" w:cs="仿宋"/>
                <w:kern w:val="0"/>
                <w:sz w:val="24"/>
                <w:szCs w:val="24"/>
              </w:rPr>
              <w:t>（80≦X＜90）</w:t>
            </w:r>
          </w:p>
        </w:tc>
        <w:tc>
          <w:tcPr>
            <w:tcW w:w="822" w:type="pct"/>
            <w:noWrap w:val="0"/>
            <w:vAlign w:val="center"/>
          </w:tcPr>
          <w:p w14:paraId="758E4BF7">
            <w:pPr>
              <w:tabs>
                <w:tab w:val="left" w:pos="720"/>
              </w:tabs>
              <w:adjustRightInd w:val="0"/>
              <w:snapToGrid w:val="0"/>
              <w:spacing w:line="240" w:lineRule="atLeast"/>
              <w:jc w:val="center"/>
              <w:rPr>
                <w:rFonts w:hint="eastAsia" w:ascii="仿宋" w:eastAsia="仿宋" w:cs="仿宋"/>
                <w:kern w:val="0"/>
                <w:sz w:val="24"/>
                <w:szCs w:val="24"/>
              </w:rPr>
            </w:pPr>
            <w:r>
              <w:rPr>
                <w:rFonts w:hint="eastAsia" w:ascii="仿宋" w:eastAsia="仿宋" w:cs="仿宋"/>
                <w:kern w:val="0"/>
                <w:sz w:val="24"/>
                <w:szCs w:val="24"/>
              </w:rPr>
              <w:t>中</w:t>
            </w:r>
          </w:p>
          <w:p w14:paraId="397D1A9E">
            <w:pPr>
              <w:tabs>
                <w:tab w:val="left" w:pos="720"/>
              </w:tabs>
              <w:adjustRightInd w:val="0"/>
              <w:snapToGrid w:val="0"/>
              <w:spacing w:line="240" w:lineRule="atLeast"/>
              <w:jc w:val="center"/>
              <w:rPr>
                <w:rFonts w:hint="eastAsia" w:ascii="仿宋" w:eastAsia="仿宋" w:cs="仿宋"/>
                <w:kern w:val="0"/>
                <w:sz w:val="24"/>
                <w:szCs w:val="24"/>
              </w:rPr>
            </w:pPr>
            <w:r>
              <w:rPr>
                <w:rFonts w:hint="eastAsia" w:ascii="仿宋" w:eastAsia="仿宋" w:cs="仿宋"/>
                <w:kern w:val="0"/>
                <w:sz w:val="24"/>
                <w:szCs w:val="24"/>
              </w:rPr>
              <w:t>（70≦X＜80）</w:t>
            </w:r>
          </w:p>
        </w:tc>
        <w:tc>
          <w:tcPr>
            <w:tcW w:w="854" w:type="pct"/>
            <w:noWrap w:val="0"/>
            <w:vAlign w:val="center"/>
          </w:tcPr>
          <w:p w14:paraId="78328F80">
            <w:pPr>
              <w:tabs>
                <w:tab w:val="left" w:pos="720"/>
              </w:tabs>
              <w:adjustRightInd w:val="0"/>
              <w:snapToGrid w:val="0"/>
              <w:spacing w:line="240" w:lineRule="atLeast"/>
              <w:jc w:val="center"/>
              <w:rPr>
                <w:rFonts w:hint="eastAsia" w:ascii="仿宋" w:eastAsia="仿宋" w:cs="仿宋"/>
                <w:kern w:val="0"/>
                <w:sz w:val="24"/>
                <w:szCs w:val="24"/>
              </w:rPr>
            </w:pPr>
            <w:r>
              <w:rPr>
                <w:rFonts w:hint="eastAsia" w:ascii="仿宋" w:eastAsia="仿宋" w:cs="仿宋"/>
                <w:kern w:val="0"/>
                <w:sz w:val="24"/>
                <w:szCs w:val="24"/>
              </w:rPr>
              <w:t>及格</w:t>
            </w:r>
          </w:p>
          <w:p w14:paraId="4A48684A">
            <w:pPr>
              <w:tabs>
                <w:tab w:val="left" w:pos="720"/>
              </w:tabs>
              <w:adjustRightInd w:val="0"/>
              <w:snapToGrid w:val="0"/>
              <w:spacing w:line="240" w:lineRule="atLeast"/>
              <w:jc w:val="center"/>
              <w:rPr>
                <w:rFonts w:hint="eastAsia" w:ascii="仿宋" w:eastAsia="仿宋" w:cs="仿宋"/>
                <w:kern w:val="0"/>
                <w:sz w:val="24"/>
                <w:szCs w:val="24"/>
              </w:rPr>
            </w:pPr>
            <w:r>
              <w:rPr>
                <w:rFonts w:hint="eastAsia" w:ascii="仿宋" w:eastAsia="仿宋" w:cs="仿宋"/>
                <w:kern w:val="0"/>
                <w:sz w:val="24"/>
                <w:szCs w:val="24"/>
              </w:rPr>
              <w:t>（60≦X＜70）</w:t>
            </w:r>
          </w:p>
        </w:tc>
        <w:tc>
          <w:tcPr>
            <w:tcW w:w="609" w:type="pct"/>
            <w:noWrap w:val="0"/>
            <w:vAlign w:val="center"/>
          </w:tcPr>
          <w:p w14:paraId="7971F27A">
            <w:pPr>
              <w:tabs>
                <w:tab w:val="left" w:pos="720"/>
              </w:tabs>
              <w:adjustRightInd w:val="0"/>
              <w:snapToGrid w:val="0"/>
              <w:spacing w:line="240" w:lineRule="atLeast"/>
              <w:jc w:val="center"/>
              <w:rPr>
                <w:rFonts w:hint="eastAsia" w:ascii="仿宋" w:eastAsia="仿宋" w:cs="仿宋"/>
                <w:kern w:val="0"/>
                <w:sz w:val="24"/>
                <w:szCs w:val="24"/>
              </w:rPr>
            </w:pPr>
            <w:r>
              <w:rPr>
                <w:rFonts w:hint="eastAsia" w:ascii="仿宋" w:eastAsia="仿宋" w:cs="仿宋"/>
                <w:kern w:val="0"/>
                <w:sz w:val="24"/>
                <w:szCs w:val="24"/>
              </w:rPr>
              <w:t>不及格</w:t>
            </w:r>
          </w:p>
          <w:p w14:paraId="3DF0B606">
            <w:pPr>
              <w:tabs>
                <w:tab w:val="left" w:pos="720"/>
              </w:tabs>
              <w:adjustRightInd w:val="0"/>
              <w:snapToGrid w:val="0"/>
              <w:spacing w:line="240" w:lineRule="atLeast"/>
              <w:jc w:val="center"/>
              <w:rPr>
                <w:rFonts w:hint="eastAsia" w:ascii="仿宋" w:eastAsia="仿宋" w:cs="仿宋"/>
                <w:kern w:val="0"/>
                <w:sz w:val="24"/>
                <w:szCs w:val="24"/>
              </w:rPr>
            </w:pPr>
            <w:r>
              <w:rPr>
                <w:rFonts w:hint="eastAsia" w:ascii="仿宋" w:eastAsia="仿宋" w:cs="仿宋"/>
                <w:kern w:val="0"/>
                <w:sz w:val="24"/>
                <w:szCs w:val="24"/>
              </w:rPr>
              <w:t>（＜60）</w:t>
            </w:r>
          </w:p>
        </w:tc>
      </w:tr>
      <w:tr w14:paraId="779E5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2686" w:hRule="atLeast"/>
          <w:jc w:val="center"/>
        </w:trPr>
        <w:tc>
          <w:tcPr>
            <w:tcW w:w="381" w:type="pct"/>
            <w:vMerge w:val="continue"/>
            <w:noWrap w:val="0"/>
            <w:vAlign w:val="center"/>
          </w:tcPr>
          <w:p w14:paraId="7C0B320C"/>
        </w:tc>
        <w:tc>
          <w:tcPr>
            <w:tcW w:w="743" w:type="pct"/>
            <w:noWrap w:val="0"/>
            <w:vAlign w:val="top"/>
          </w:tcPr>
          <w:p w14:paraId="790F9332">
            <w:pPr>
              <w:widowControl/>
              <w:adjustRightInd w:val="0"/>
              <w:snapToGrid w:val="0"/>
              <w:jc w:val="left"/>
              <w:rPr>
                <w:color w:val="4472C4"/>
                <w:szCs w:val="24"/>
              </w:rPr>
            </w:pPr>
            <w:r>
              <w:rPr>
                <w:rFonts w:hint="eastAsia" w:ascii="仿宋" w:eastAsia="仿宋" w:cs="仿宋"/>
                <w:bCs/>
                <w:color w:val="000000"/>
                <w:sz w:val="24"/>
                <w:szCs w:val="24"/>
              </w:rPr>
              <w:t>课程目标1.</w:t>
            </w:r>
            <w:r>
              <w:rPr>
                <w:rFonts w:hint="eastAsia" w:ascii="仿宋" w:eastAsia="仿宋" w:cs="仿宋"/>
                <w:bCs/>
                <w:color w:val="000000"/>
                <w:sz w:val="24"/>
                <w:szCs w:val="24"/>
              </w:rPr>
              <w:tab/>
            </w:r>
            <w:r>
              <w:rPr>
                <w:rFonts w:hint="eastAsia" w:ascii="仿宋" w:eastAsia="仿宋" w:cs="仿宋"/>
                <w:sz w:val="24"/>
                <w:szCs w:val="24"/>
              </w:rPr>
              <w:t>描述与环境相关的基本概念，说明幼儿园环境创设的基本原则，深刻认识环境对幼儿发展的重要性，明确环境是幼儿园教育的重要资源，树立幼儿与环境互动获得主动发展的教育理念。</w:t>
            </w:r>
          </w:p>
        </w:tc>
        <w:tc>
          <w:tcPr>
            <w:tcW w:w="761" w:type="pct"/>
            <w:noWrap w:val="0"/>
            <w:vAlign w:val="top"/>
          </w:tcPr>
          <w:p w14:paraId="37377E5C">
            <w:pPr>
              <w:widowControl/>
              <w:adjustRightInd w:val="0"/>
              <w:snapToGrid w:val="0"/>
              <w:ind w:firstLine="480" w:firstLineChars="200"/>
              <w:rPr>
                <w:bCs/>
                <w:color w:val="4472C4"/>
                <w:szCs w:val="21"/>
              </w:rPr>
            </w:pPr>
            <w:r>
              <w:rPr>
                <w:rFonts w:hint="eastAsia" w:ascii="仿宋" w:eastAsia="仿宋" w:cs="仿宋"/>
                <w:sz w:val="24"/>
                <w:szCs w:val="24"/>
              </w:rPr>
              <w:t>能够扎实地掌握幼儿园环境创设的主要内容，充分认识创设幼儿园教育环境的意义，理解环境创设与幼儿园课程的关系，深刻认识环境对幼儿发展的重要意义，树立幼儿与环境互动获得主动发展的教育理念。</w:t>
            </w:r>
          </w:p>
        </w:tc>
        <w:tc>
          <w:tcPr>
            <w:tcW w:w="826" w:type="pct"/>
            <w:noWrap w:val="0"/>
            <w:vAlign w:val="top"/>
          </w:tcPr>
          <w:p w14:paraId="337FA3C3">
            <w:pPr>
              <w:widowControl/>
              <w:adjustRightInd w:val="0"/>
              <w:snapToGrid w:val="0"/>
              <w:ind w:firstLine="480" w:firstLineChars="200"/>
              <w:rPr>
                <w:bCs/>
                <w:color w:val="4472C4"/>
                <w:szCs w:val="21"/>
              </w:rPr>
            </w:pPr>
            <w:r>
              <w:rPr>
                <w:rFonts w:hint="eastAsia" w:ascii="仿宋" w:eastAsia="仿宋" w:cs="仿宋"/>
                <w:sz w:val="24"/>
                <w:szCs w:val="24"/>
              </w:rPr>
              <w:t>能够掌握幼儿园环境创设的主要内容，认识创设幼儿园教育环境的意义，理解环境创设与幼儿园课程的关系，认识环境对幼儿发展的重要意义，树立幼儿与环境互动获得主动发展的教育理念。</w:t>
            </w:r>
          </w:p>
        </w:tc>
        <w:tc>
          <w:tcPr>
            <w:tcW w:w="822" w:type="pct"/>
            <w:noWrap w:val="0"/>
            <w:vAlign w:val="top"/>
          </w:tcPr>
          <w:p w14:paraId="124E0645">
            <w:pPr>
              <w:widowControl/>
              <w:adjustRightInd w:val="0"/>
              <w:snapToGrid w:val="0"/>
              <w:ind w:firstLine="480" w:firstLineChars="200"/>
              <w:rPr>
                <w:color w:val="4472C4"/>
                <w:szCs w:val="24"/>
              </w:rPr>
            </w:pPr>
            <w:r>
              <w:rPr>
                <w:rFonts w:hint="eastAsia" w:ascii="仿宋" w:eastAsia="仿宋" w:cs="仿宋"/>
                <w:sz w:val="24"/>
                <w:szCs w:val="24"/>
              </w:rPr>
              <w:t>能够基本掌握幼儿园环境创设的主要内容，基本认识创设幼儿园教育环境的意义，理解环境创设与幼儿园课程的关系，基本认识环境对幼儿发展的重要意义，树立幼儿与环境互动获得主动发展的教育理念。</w:t>
            </w:r>
          </w:p>
        </w:tc>
        <w:tc>
          <w:tcPr>
            <w:tcW w:w="854" w:type="pct"/>
            <w:noWrap w:val="0"/>
            <w:vAlign w:val="top"/>
          </w:tcPr>
          <w:p w14:paraId="25F79C2D">
            <w:pPr>
              <w:widowControl/>
              <w:adjustRightInd w:val="0"/>
              <w:snapToGrid w:val="0"/>
              <w:ind w:firstLine="480" w:firstLineChars="200"/>
              <w:rPr>
                <w:color w:val="4472C4"/>
                <w:szCs w:val="24"/>
              </w:rPr>
            </w:pPr>
            <w:r>
              <w:rPr>
                <w:rFonts w:hint="eastAsia" w:ascii="仿宋" w:eastAsia="仿宋" w:cs="仿宋"/>
                <w:sz w:val="24"/>
                <w:szCs w:val="24"/>
              </w:rPr>
              <w:t>能够掌握幼儿园环境创设的部分内容，对创设幼儿园教育环境的意义、环境创设与幼儿园课程的关系有一定的认识。</w:t>
            </w:r>
          </w:p>
        </w:tc>
        <w:tc>
          <w:tcPr>
            <w:tcW w:w="609" w:type="pct"/>
            <w:noWrap w:val="0"/>
            <w:vAlign w:val="top"/>
          </w:tcPr>
          <w:p w14:paraId="020707CD">
            <w:pPr>
              <w:widowControl/>
              <w:adjustRightInd w:val="0"/>
              <w:snapToGrid w:val="0"/>
              <w:ind w:firstLine="480" w:firstLineChars="200"/>
              <w:rPr>
                <w:rFonts w:hint="eastAsia" w:ascii="仿宋" w:eastAsia="仿宋" w:cs="仿宋"/>
                <w:b/>
                <w:kern w:val="0"/>
                <w:sz w:val="24"/>
                <w:szCs w:val="24"/>
              </w:rPr>
            </w:pPr>
            <w:r>
              <w:rPr>
                <w:rFonts w:hint="eastAsia" w:ascii="仿宋" w:eastAsia="仿宋" w:cs="仿宋"/>
                <w:sz w:val="24"/>
                <w:szCs w:val="24"/>
              </w:rPr>
              <w:t>未能很好掌握幼儿园环境创设的主要内容，对创设幼儿园教育环境的意义、环境创设与幼儿园课程的关系认识不到位。</w:t>
            </w:r>
          </w:p>
        </w:tc>
      </w:tr>
      <w:tr w14:paraId="58EA4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16" w:hRule="atLeast"/>
          <w:jc w:val="center"/>
        </w:trPr>
        <w:tc>
          <w:tcPr>
            <w:tcW w:w="381" w:type="pct"/>
            <w:vMerge w:val="continue"/>
            <w:noWrap w:val="0"/>
            <w:vAlign w:val="center"/>
          </w:tcPr>
          <w:p w14:paraId="05F7C6FD"/>
        </w:tc>
        <w:tc>
          <w:tcPr>
            <w:tcW w:w="743" w:type="pct"/>
            <w:noWrap w:val="0"/>
            <w:vAlign w:val="top"/>
          </w:tcPr>
          <w:p w14:paraId="081901ED">
            <w:pPr>
              <w:widowControl/>
              <w:adjustRightInd w:val="0"/>
              <w:snapToGrid w:val="0"/>
              <w:rPr>
                <w:rFonts w:hint="eastAsia" w:ascii="仿宋" w:eastAsia="仿宋" w:cs="仿宋"/>
                <w:bCs/>
                <w:color w:val="4472C4"/>
                <w:sz w:val="24"/>
                <w:szCs w:val="24"/>
              </w:rPr>
            </w:pPr>
            <w:r>
              <w:rPr>
                <w:rFonts w:hint="eastAsia" w:ascii="仿宋" w:eastAsia="仿宋" w:cs="仿宋"/>
                <w:bCs/>
                <w:color w:val="000000"/>
                <w:sz w:val="24"/>
                <w:szCs w:val="24"/>
              </w:rPr>
              <w:t>课程目标2.</w:t>
            </w:r>
          </w:p>
          <w:p w14:paraId="5FDB69B7">
            <w:pPr>
              <w:widowControl/>
              <w:adjustRightInd w:val="0"/>
              <w:snapToGrid w:val="0"/>
              <w:ind w:firstLine="480" w:firstLineChars="200"/>
              <w:rPr>
                <w:rFonts w:hint="eastAsia" w:eastAsia="仿宋"/>
                <w:color w:val="4472C4"/>
                <w:szCs w:val="24"/>
              </w:rPr>
            </w:pPr>
            <w:r>
              <w:rPr>
                <w:rFonts w:hint="eastAsia" w:ascii="仿宋" w:eastAsia="仿宋" w:cs="仿宋"/>
                <w:kern w:val="0"/>
                <w:sz w:val="24"/>
                <w:szCs w:val="24"/>
              </w:rPr>
              <w:t>明确幼儿园空间环境创设的内容和要点，合理、有效地规划和利用户内外空间，能根据幼儿的发展和需要创设相应的活动区，提供丰富、适宜的学习材料，引发和促进幼儿的学习与发展。</w:t>
            </w:r>
          </w:p>
        </w:tc>
        <w:tc>
          <w:tcPr>
            <w:tcW w:w="761" w:type="pct"/>
            <w:noWrap w:val="0"/>
            <w:vAlign w:val="top"/>
          </w:tcPr>
          <w:p w14:paraId="27E94012">
            <w:pPr>
              <w:widowControl/>
              <w:adjustRightInd w:val="0"/>
              <w:snapToGrid w:val="0"/>
              <w:ind w:firstLine="480" w:firstLineChars="200"/>
              <w:rPr>
                <w:bCs/>
                <w:color w:val="4472C4"/>
                <w:szCs w:val="21"/>
              </w:rPr>
            </w:pPr>
            <w:r>
              <w:rPr>
                <w:rFonts w:hint="eastAsia" w:ascii="仿宋" w:eastAsia="仿宋" w:cs="仿宋"/>
                <w:kern w:val="0"/>
                <w:sz w:val="24"/>
                <w:szCs w:val="24"/>
              </w:rPr>
              <w:t>熟练掌握幼儿园空间环境创设的内容和要点，合理、有效规划和利用户内外空间，根据幼儿的发展和需要创设相应的活动区，提供丰富、适宜的学习材料，引发和促进幼儿的学习与发展。</w:t>
            </w:r>
          </w:p>
        </w:tc>
        <w:tc>
          <w:tcPr>
            <w:tcW w:w="826" w:type="pct"/>
            <w:noWrap w:val="0"/>
            <w:vAlign w:val="top"/>
          </w:tcPr>
          <w:p w14:paraId="1D7F955E">
            <w:pPr>
              <w:widowControl/>
              <w:adjustRightInd w:val="0"/>
              <w:snapToGrid w:val="0"/>
              <w:ind w:firstLine="480" w:firstLineChars="200"/>
              <w:rPr>
                <w:rFonts w:hint="eastAsia" w:ascii="仿宋" w:eastAsia="仿宋" w:cs="仿宋"/>
                <w:bCs/>
                <w:color w:val="4472C4"/>
                <w:sz w:val="24"/>
                <w:szCs w:val="24"/>
              </w:rPr>
            </w:pPr>
            <w:r>
              <w:rPr>
                <w:rFonts w:hint="eastAsia" w:ascii="仿宋" w:eastAsia="仿宋" w:cs="仿宋"/>
                <w:kern w:val="0"/>
                <w:sz w:val="24"/>
                <w:szCs w:val="24"/>
              </w:rPr>
              <w:t>能够掌握幼儿园空间环境创设的内容和要点，合理规划利用户内外空间，根据幼儿的发展和需要创设相应的活动区，提供丰富、适宜的学习材料，引发和促进幼儿的学习与发展。</w:t>
            </w:r>
          </w:p>
        </w:tc>
        <w:tc>
          <w:tcPr>
            <w:tcW w:w="822" w:type="pct"/>
            <w:noWrap w:val="0"/>
            <w:vAlign w:val="top"/>
          </w:tcPr>
          <w:p w14:paraId="17ED0293">
            <w:pPr>
              <w:widowControl/>
              <w:adjustRightInd w:val="0"/>
              <w:snapToGrid w:val="0"/>
              <w:ind w:firstLine="480" w:firstLineChars="200"/>
              <w:rPr>
                <w:rFonts w:hint="eastAsia" w:eastAsia="仿宋"/>
                <w:color w:val="4472C4"/>
                <w:szCs w:val="24"/>
              </w:rPr>
            </w:pPr>
            <w:r>
              <w:rPr>
                <w:rFonts w:hint="eastAsia" w:ascii="仿宋" w:eastAsia="仿宋" w:cs="仿宋"/>
                <w:kern w:val="0"/>
                <w:sz w:val="24"/>
                <w:szCs w:val="24"/>
              </w:rPr>
              <w:t>能够基本掌握幼儿园空间环境创设的内容和要点，较为合理地规划户内外空间，根据幼儿的发展和需要创设相应的活动区，提供适宜的学习材料，引发和促进幼儿的学习与发展。</w:t>
            </w:r>
          </w:p>
        </w:tc>
        <w:tc>
          <w:tcPr>
            <w:tcW w:w="854" w:type="pct"/>
            <w:noWrap w:val="0"/>
            <w:vAlign w:val="top"/>
          </w:tcPr>
          <w:p w14:paraId="2FB88349">
            <w:pPr>
              <w:widowControl/>
              <w:adjustRightInd w:val="0"/>
              <w:snapToGrid w:val="0"/>
              <w:ind w:firstLine="480" w:firstLineChars="200"/>
              <w:rPr>
                <w:color w:val="4472C4"/>
                <w:szCs w:val="24"/>
              </w:rPr>
            </w:pPr>
            <w:r>
              <w:rPr>
                <w:rFonts w:hint="eastAsia" w:ascii="仿宋" w:eastAsia="仿宋" w:cs="仿宋"/>
                <w:kern w:val="0"/>
                <w:sz w:val="24"/>
                <w:szCs w:val="24"/>
              </w:rPr>
              <w:t>能够部分掌握幼儿园空间环境创设的内容和要点，较为合理地规划户内外空间，根据幼儿的发展和需要创设相应的活动区，提供一定的学习材料，引发和促进幼儿的学习与发展。</w:t>
            </w:r>
          </w:p>
        </w:tc>
        <w:tc>
          <w:tcPr>
            <w:tcW w:w="609" w:type="pct"/>
            <w:noWrap w:val="0"/>
            <w:vAlign w:val="top"/>
          </w:tcPr>
          <w:p w14:paraId="09270F3A">
            <w:pPr>
              <w:widowControl/>
              <w:adjustRightInd w:val="0"/>
              <w:snapToGrid w:val="0"/>
              <w:ind w:firstLine="480" w:firstLineChars="200"/>
              <w:rPr>
                <w:b/>
                <w:color w:val="4472C4"/>
                <w:kern w:val="0"/>
                <w:szCs w:val="21"/>
              </w:rPr>
            </w:pPr>
            <w:r>
              <w:rPr>
                <w:rFonts w:hint="eastAsia" w:ascii="仿宋" w:eastAsia="仿宋" w:cs="仿宋"/>
                <w:kern w:val="0"/>
                <w:sz w:val="24"/>
                <w:szCs w:val="24"/>
              </w:rPr>
              <w:t>未能掌握幼儿园空间环境创设的内容和要点，无法规划和利用户内外空间，无法根据幼儿的发展和需要创设相应的活动区，无法提供适宜的学习材料。</w:t>
            </w:r>
          </w:p>
        </w:tc>
      </w:tr>
      <w:tr w14:paraId="551E4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131" w:hRule="atLeast"/>
          <w:jc w:val="center"/>
        </w:trPr>
        <w:tc>
          <w:tcPr>
            <w:tcW w:w="381" w:type="pct"/>
            <w:vMerge w:val="continue"/>
            <w:noWrap w:val="0"/>
            <w:vAlign w:val="center"/>
          </w:tcPr>
          <w:p w14:paraId="40D181F5"/>
        </w:tc>
        <w:tc>
          <w:tcPr>
            <w:tcW w:w="743" w:type="pct"/>
            <w:noWrap w:val="0"/>
            <w:vAlign w:val="top"/>
          </w:tcPr>
          <w:p w14:paraId="78294A64">
            <w:pPr>
              <w:widowControl/>
              <w:adjustRightInd w:val="0"/>
              <w:snapToGrid w:val="0"/>
              <w:rPr>
                <w:rFonts w:hint="eastAsia" w:ascii="仿宋" w:eastAsia="仿宋" w:cs="仿宋"/>
                <w:bCs/>
                <w:color w:val="000000"/>
                <w:sz w:val="24"/>
                <w:szCs w:val="24"/>
              </w:rPr>
            </w:pPr>
            <w:r>
              <w:rPr>
                <w:rFonts w:hint="eastAsia" w:ascii="仿宋" w:eastAsia="仿宋" w:cs="仿宋"/>
                <w:bCs/>
                <w:color w:val="000000"/>
                <w:sz w:val="24"/>
                <w:szCs w:val="24"/>
              </w:rPr>
              <w:t>课程目标3.</w:t>
            </w:r>
          </w:p>
          <w:p w14:paraId="0345EB2A">
            <w:pPr>
              <w:widowControl/>
              <w:adjustRightInd w:val="0"/>
              <w:snapToGrid w:val="0"/>
              <w:ind w:firstLine="480" w:firstLineChars="200"/>
              <w:rPr>
                <w:rFonts w:hint="eastAsia" w:eastAsia="仿宋"/>
                <w:color w:val="4472C4"/>
                <w:szCs w:val="24"/>
              </w:rPr>
            </w:pPr>
            <w:r>
              <w:rPr>
                <w:rFonts w:hint="eastAsia" w:ascii="仿宋" w:eastAsia="仿宋" w:cs="仿宋"/>
                <w:kern w:val="0"/>
                <w:sz w:val="24"/>
                <w:szCs w:val="24"/>
              </w:rPr>
              <w:t>学会设计与制作幼儿园墙饰和玩教具的基本方法，能根据各年龄段幼儿的特点设计和制作适宜的幼儿园墙饰，并能合理利用各种材料设计制作玩教具。</w:t>
            </w:r>
          </w:p>
        </w:tc>
        <w:tc>
          <w:tcPr>
            <w:tcW w:w="761" w:type="pct"/>
            <w:noWrap w:val="0"/>
            <w:vAlign w:val="top"/>
          </w:tcPr>
          <w:p w14:paraId="14ABB0E7">
            <w:pPr>
              <w:widowControl/>
              <w:adjustRightInd w:val="0"/>
              <w:snapToGrid w:val="0"/>
              <w:ind w:firstLine="480" w:firstLineChars="200"/>
              <w:rPr>
                <w:rFonts w:hint="eastAsia" w:eastAsia="仿宋"/>
                <w:bCs/>
                <w:color w:val="4472C4"/>
                <w:szCs w:val="21"/>
              </w:rPr>
            </w:pPr>
            <w:r>
              <w:rPr>
                <w:rFonts w:hint="eastAsia" w:ascii="仿宋" w:eastAsia="仿宋" w:cs="仿宋"/>
                <w:kern w:val="0"/>
                <w:sz w:val="24"/>
                <w:szCs w:val="24"/>
              </w:rPr>
              <w:t>能够熟练掌握设计与制作幼儿园墙饰和玩教具的基本方法，能根据各年龄段幼儿的特点设计和制作适宜的幼儿园墙饰，并能合理利用各种材料设计制作玩教具。</w:t>
            </w:r>
          </w:p>
        </w:tc>
        <w:tc>
          <w:tcPr>
            <w:tcW w:w="826" w:type="pct"/>
            <w:noWrap w:val="0"/>
            <w:vAlign w:val="top"/>
          </w:tcPr>
          <w:p w14:paraId="2DA5E6E3">
            <w:pPr>
              <w:widowControl/>
              <w:adjustRightInd w:val="0"/>
              <w:snapToGrid w:val="0"/>
              <w:ind w:firstLine="480" w:firstLineChars="200"/>
              <w:rPr>
                <w:rFonts w:hint="eastAsia" w:eastAsia="仿宋"/>
                <w:b/>
                <w:color w:val="4472C4"/>
                <w:kern w:val="0"/>
                <w:szCs w:val="21"/>
              </w:rPr>
            </w:pPr>
            <w:r>
              <w:rPr>
                <w:rFonts w:hint="eastAsia" w:ascii="仿宋" w:eastAsia="仿宋" w:cs="仿宋"/>
                <w:kern w:val="0"/>
                <w:sz w:val="24"/>
                <w:szCs w:val="24"/>
              </w:rPr>
              <w:t>能够掌握设计与制作幼儿园墙饰和玩教具的基本方法，能根据各年龄段幼儿的特点设计和制作适宜的幼儿园墙饰，并能合理利用各种材料设计制作玩教具。</w:t>
            </w:r>
          </w:p>
        </w:tc>
        <w:tc>
          <w:tcPr>
            <w:tcW w:w="822" w:type="pct"/>
            <w:noWrap w:val="0"/>
            <w:vAlign w:val="top"/>
          </w:tcPr>
          <w:p w14:paraId="7F3B1B65">
            <w:pPr>
              <w:widowControl/>
              <w:adjustRightInd w:val="0"/>
              <w:snapToGrid w:val="0"/>
              <w:ind w:firstLine="480" w:firstLineChars="200"/>
              <w:rPr>
                <w:rFonts w:hint="eastAsia" w:eastAsia="仿宋"/>
                <w:b/>
                <w:color w:val="4472C4"/>
                <w:kern w:val="0"/>
                <w:szCs w:val="21"/>
              </w:rPr>
            </w:pPr>
            <w:r>
              <w:rPr>
                <w:rFonts w:hint="eastAsia" w:ascii="仿宋" w:eastAsia="仿宋" w:cs="仿宋"/>
                <w:kern w:val="0"/>
                <w:sz w:val="24"/>
                <w:szCs w:val="24"/>
              </w:rPr>
              <w:t>能够基本掌握设计与制作幼儿园墙饰和玩教具的基本方法，能根据各年龄段幼儿的特点设计和制作幼儿园墙饰，并能利用各种材料设计制作玩教具。</w:t>
            </w:r>
          </w:p>
        </w:tc>
        <w:tc>
          <w:tcPr>
            <w:tcW w:w="854" w:type="pct"/>
            <w:noWrap w:val="0"/>
            <w:vAlign w:val="top"/>
          </w:tcPr>
          <w:p w14:paraId="3975AA01">
            <w:pPr>
              <w:widowControl/>
              <w:adjustRightInd w:val="0"/>
              <w:snapToGrid w:val="0"/>
              <w:ind w:firstLine="480" w:firstLineChars="200"/>
              <w:rPr>
                <w:rFonts w:hint="eastAsia" w:eastAsia="仿宋"/>
                <w:b/>
                <w:color w:val="4472C4"/>
                <w:kern w:val="0"/>
                <w:szCs w:val="21"/>
              </w:rPr>
            </w:pPr>
            <w:r>
              <w:rPr>
                <w:rFonts w:hint="eastAsia" w:ascii="仿宋" w:eastAsia="仿宋" w:cs="仿宋"/>
                <w:kern w:val="0"/>
                <w:sz w:val="24"/>
                <w:szCs w:val="24"/>
              </w:rPr>
              <w:t>能够部分掌握设计与制作幼儿园墙饰和玩教具的方法，能根据各年龄段幼儿的特点设计和制作幼儿园墙饰，并能利用一定的材料设计制作玩教具。</w:t>
            </w:r>
          </w:p>
        </w:tc>
        <w:tc>
          <w:tcPr>
            <w:tcW w:w="609" w:type="pct"/>
            <w:noWrap w:val="0"/>
            <w:vAlign w:val="top"/>
          </w:tcPr>
          <w:p w14:paraId="71CBC0E9">
            <w:pPr>
              <w:widowControl/>
              <w:adjustRightInd w:val="0"/>
              <w:snapToGrid w:val="0"/>
              <w:ind w:firstLine="480" w:firstLineChars="200"/>
              <w:rPr>
                <w:rFonts w:hint="eastAsia" w:eastAsia="仿宋"/>
                <w:b/>
                <w:color w:val="4472C4"/>
                <w:kern w:val="0"/>
                <w:szCs w:val="21"/>
              </w:rPr>
            </w:pPr>
            <w:r>
              <w:rPr>
                <w:rFonts w:hint="eastAsia" w:ascii="仿宋" w:eastAsia="仿宋" w:cs="仿宋"/>
                <w:kern w:val="0"/>
                <w:sz w:val="24"/>
                <w:szCs w:val="24"/>
              </w:rPr>
              <w:t>未能掌握设计与制作幼儿园墙饰和玩教具的方法，未能根据各年龄段幼儿的特点设计和制作幼儿园墙饰，未能利用一定的材料设计制作玩教具。</w:t>
            </w:r>
          </w:p>
        </w:tc>
      </w:tr>
    </w:tbl>
    <w:p w14:paraId="0089F4A0">
      <w:pPr>
        <w:pStyle w:val="3"/>
        <w:spacing w:line="318" w:lineRule="auto"/>
      </w:pPr>
    </w:p>
    <w:p w14:paraId="21E9B1D6">
      <w:r>
        <w:br w:type="page"/>
      </w:r>
    </w:p>
    <w:p w14:paraId="6286B943">
      <w:pPr>
        <w:spacing w:line="560" w:lineRule="exact"/>
        <w:jc w:val="center"/>
        <w:outlineLvl w:val="0"/>
        <w:rPr>
          <w:rFonts w:eastAsia="微软雅黑"/>
          <w:kern w:val="2"/>
          <w:sz w:val="44"/>
          <w:szCs w:val="44"/>
        </w:rPr>
      </w:pPr>
      <w:bookmarkStart w:id="23" w:name="_Toc14528"/>
      <w:r>
        <w:rPr>
          <w:rFonts w:hint="eastAsia" w:eastAsia="微软雅黑"/>
          <w:kern w:val="2"/>
          <w:sz w:val="44"/>
          <w:szCs w:val="44"/>
        </w:rPr>
        <w:t>三明</w:t>
      </w:r>
      <w:r>
        <w:rPr>
          <w:rFonts w:eastAsia="微软雅黑"/>
          <w:kern w:val="2"/>
          <w:sz w:val="44"/>
          <w:szCs w:val="44"/>
        </w:rPr>
        <w:t>学院</w:t>
      </w:r>
      <w:r>
        <w:rPr>
          <w:rFonts w:hint="eastAsia" w:eastAsia="微软雅黑"/>
          <w:kern w:val="2"/>
          <w:sz w:val="44"/>
          <w:szCs w:val="44"/>
        </w:rPr>
        <w:t>学前教育专业（师范类）</w:t>
      </w:r>
      <w:bookmarkEnd w:id="23"/>
    </w:p>
    <w:p w14:paraId="3B4106D4">
      <w:pPr>
        <w:pStyle w:val="2"/>
        <w:spacing w:before="0" w:beforeAutospacing="0" w:after="0" w:afterAutospacing="0" w:line="560" w:lineRule="exact"/>
        <w:jc w:val="center"/>
        <w:rPr>
          <w:rFonts w:hint="eastAsia" w:ascii="Times New Roman" w:hAnsi="Times New Roman" w:eastAsia="微软雅黑" w:cs="Times New Roman"/>
          <w:b w:val="0"/>
          <w:bCs w:val="0"/>
          <w:kern w:val="2"/>
          <w:sz w:val="44"/>
          <w:szCs w:val="44"/>
          <w:lang w:val="en-US" w:eastAsia="zh-CN" w:bidi="ar-SA"/>
        </w:rPr>
      </w:pPr>
      <w:bookmarkStart w:id="24" w:name="_Toc17230"/>
      <w:bookmarkEnd w:id="24"/>
      <w:bookmarkStart w:id="25" w:name="_Toc16297"/>
      <w:bookmarkEnd w:id="25"/>
      <w:bookmarkStart w:id="26" w:name="_Toc25493"/>
      <w:bookmarkEnd w:id="26"/>
      <w:bookmarkStart w:id="27" w:name="_Toc4218"/>
      <w:r>
        <w:rPr>
          <w:rFonts w:hint="eastAsia" w:ascii="Times New Roman" w:hAnsi="Times New Roman" w:eastAsia="微软雅黑" w:cs="Times New Roman"/>
          <w:b w:val="0"/>
          <w:bCs w:val="0"/>
          <w:kern w:val="2"/>
          <w:sz w:val="44"/>
          <w:szCs w:val="44"/>
          <w:lang w:val="en-US" w:eastAsia="zh-CN" w:bidi="ar-SA"/>
        </w:rPr>
        <w:t>《幼儿园班级管理》课程教学大纲</w:t>
      </w:r>
      <w:bookmarkEnd w:id="27"/>
    </w:p>
    <w:tbl>
      <w:tblPr>
        <w:tblStyle w:val="7"/>
        <w:tblW w:w="9501" w:type="dxa"/>
        <w:jc w:val="center"/>
        <w:tblLayout w:type="fixed"/>
        <w:tblCellMar>
          <w:top w:w="0" w:type="dxa"/>
          <w:left w:w="0" w:type="dxa"/>
          <w:bottom w:w="0" w:type="dxa"/>
          <w:right w:w="28" w:type="dxa"/>
        </w:tblCellMar>
      </w:tblPr>
      <w:tblGrid>
        <w:gridCol w:w="1349"/>
        <w:gridCol w:w="1304"/>
        <w:gridCol w:w="112"/>
        <w:gridCol w:w="231"/>
        <w:gridCol w:w="1183"/>
        <w:gridCol w:w="1370"/>
        <w:gridCol w:w="211"/>
        <w:gridCol w:w="947"/>
        <w:gridCol w:w="732"/>
        <w:gridCol w:w="64"/>
        <w:gridCol w:w="355"/>
        <w:gridCol w:w="252"/>
        <w:gridCol w:w="716"/>
        <w:gridCol w:w="74"/>
        <w:gridCol w:w="601"/>
      </w:tblGrid>
      <w:tr w14:paraId="5BF2EB3F">
        <w:tblPrEx>
          <w:tblCellMar>
            <w:top w:w="0" w:type="dxa"/>
            <w:left w:w="0" w:type="dxa"/>
            <w:bottom w:w="0" w:type="dxa"/>
            <w:right w:w="28" w:type="dxa"/>
          </w:tblCellMar>
        </w:tblPrEx>
        <w:trPr>
          <w:trHeight w:val="454" w:hRule="atLeast"/>
          <w:jc w:val="center"/>
        </w:trPr>
        <w:tc>
          <w:tcPr>
            <w:tcW w:w="1349" w:type="dxa"/>
            <w:tcBorders>
              <w:top w:val="single" w:color="000000" w:sz="4" w:space="0"/>
              <w:left w:val="single" w:color="000000" w:sz="4" w:space="0"/>
              <w:bottom w:val="single" w:color="000000" w:sz="4" w:space="0"/>
              <w:right w:val="single" w:color="000000" w:sz="4" w:space="0"/>
            </w:tcBorders>
            <w:noWrap w:val="0"/>
            <w:vAlign w:val="center"/>
          </w:tcPr>
          <w:p w14:paraId="6399C351">
            <w:pPr>
              <w:spacing w:line="280" w:lineRule="exact"/>
              <w:jc w:val="center"/>
              <w:rPr>
                <w:rFonts w:hint="eastAsia" w:ascii="仿宋" w:eastAsia="仿宋" w:cs="仿宋"/>
                <w:kern w:val="2"/>
                <w:sz w:val="24"/>
              </w:rPr>
            </w:pPr>
            <w:r>
              <w:rPr>
                <w:rFonts w:hint="eastAsia" w:ascii="仿宋" w:eastAsia="仿宋" w:cs="仿宋"/>
                <w:kern w:val="2"/>
                <w:sz w:val="24"/>
              </w:rPr>
              <w:t>课程名称</w:t>
            </w:r>
          </w:p>
        </w:tc>
        <w:tc>
          <w:tcPr>
            <w:tcW w:w="5358" w:type="dxa"/>
            <w:gridSpan w:val="7"/>
            <w:tcBorders>
              <w:top w:val="single" w:color="000000" w:sz="4" w:space="0"/>
              <w:left w:val="single" w:color="000000" w:sz="4" w:space="0"/>
              <w:bottom w:val="single" w:color="000000" w:sz="4" w:space="0"/>
              <w:right w:val="single" w:color="000000" w:sz="4" w:space="0"/>
            </w:tcBorders>
            <w:noWrap w:val="0"/>
            <w:vAlign w:val="center"/>
          </w:tcPr>
          <w:p w14:paraId="66EF04BC">
            <w:pPr>
              <w:spacing w:line="240" w:lineRule="atLeast"/>
              <w:jc w:val="center"/>
              <w:rPr>
                <w:rFonts w:hint="default" w:ascii="仿宋" w:eastAsia="仿宋" w:cs="仿宋"/>
                <w:kern w:val="2"/>
                <w:sz w:val="24"/>
                <w:szCs w:val="24"/>
                <w:lang w:val="en-US" w:eastAsia="zh-CN"/>
              </w:rPr>
            </w:pPr>
            <w:r>
              <w:rPr>
                <w:rFonts w:hint="eastAsia" w:ascii="仿宋" w:eastAsia="仿宋" w:cs="仿宋"/>
                <w:kern w:val="2"/>
                <w:sz w:val="24"/>
                <w:szCs w:val="24"/>
                <w:lang w:val="en-US" w:eastAsia="zh-CN"/>
              </w:rPr>
              <w:t>幼儿园班级管理</w:t>
            </w:r>
          </w:p>
        </w:tc>
        <w:tc>
          <w:tcPr>
            <w:tcW w:w="796" w:type="dxa"/>
            <w:gridSpan w:val="2"/>
            <w:tcBorders>
              <w:top w:val="single" w:color="000000" w:sz="4" w:space="0"/>
              <w:left w:val="single" w:color="000000" w:sz="4" w:space="0"/>
              <w:bottom w:val="single" w:color="000000" w:sz="4" w:space="0"/>
              <w:right w:val="single" w:color="000000" w:sz="4" w:space="0"/>
            </w:tcBorders>
            <w:noWrap w:val="0"/>
            <w:vAlign w:val="center"/>
          </w:tcPr>
          <w:p w14:paraId="55E460F8">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课程</w:t>
            </w:r>
          </w:p>
          <w:p w14:paraId="01ACFD15">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代码</w:t>
            </w:r>
          </w:p>
        </w:tc>
        <w:tc>
          <w:tcPr>
            <w:tcW w:w="1998" w:type="dxa"/>
            <w:gridSpan w:val="5"/>
            <w:tcBorders>
              <w:top w:val="single" w:color="000000" w:sz="4" w:space="0"/>
              <w:left w:val="single" w:color="000000" w:sz="4" w:space="0"/>
              <w:bottom w:val="single" w:color="000000" w:sz="4" w:space="0"/>
              <w:right w:val="single" w:color="000000" w:sz="4" w:space="0"/>
            </w:tcBorders>
            <w:noWrap w:val="0"/>
            <w:vAlign w:val="center"/>
          </w:tcPr>
          <w:p w14:paraId="5DD76A03">
            <w:pPr>
              <w:spacing w:line="240" w:lineRule="atLeast"/>
              <w:jc w:val="center"/>
              <w:rPr>
                <w:rFonts w:hint="default" w:ascii="仿宋" w:eastAsia="宋体" w:cs="仿宋"/>
                <w:kern w:val="2"/>
                <w:sz w:val="24"/>
                <w:szCs w:val="24"/>
                <w:lang w:val="en-US" w:eastAsia="zh-CN"/>
              </w:rPr>
            </w:pPr>
            <w:r>
              <w:rPr>
                <w:rFonts w:hint="eastAsia" w:ascii="仿宋" w:hAnsi="Times New Roman" w:eastAsia="仿宋" w:cs="仿宋"/>
                <w:kern w:val="2"/>
                <w:sz w:val="24"/>
                <w:szCs w:val="24"/>
                <w:lang w:val="en-US" w:eastAsia="zh-CN"/>
              </w:rPr>
              <w:t>1212320227</w:t>
            </w:r>
          </w:p>
        </w:tc>
      </w:tr>
      <w:tr w14:paraId="59CDE432">
        <w:tblPrEx>
          <w:tblCellMar>
            <w:top w:w="0" w:type="dxa"/>
            <w:left w:w="0" w:type="dxa"/>
            <w:bottom w:w="0" w:type="dxa"/>
            <w:right w:w="28" w:type="dxa"/>
          </w:tblCellMar>
        </w:tblPrEx>
        <w:trPr>
          <w:trHeight w:val="454" w:hRule="atLeast"/>
          <w:jc w:val="center"/>
        </w:trPr>
        <w:tc>
          <w:tcPr>
            <w:tcW w:w="1349" w:type="dxa"/>
            <w:tcBorders>
              <w:top w:val="single" w:color="000000" w:sz="4" w:space="0"/>
              <w:left w:val="single" w:color="000000" w:sz="4" w:space="0"/>
              <w:bottom w:val="single" w:color="000000" w:sz="4" w:space="0"/>
              <w:right w:val="single" w:color="000000" w:sz="4" w:space="0"/>
            </w:tcBorders>
            <w:noWrap w:val="0"/>
            <w:vAlign w:val="center"/>
          </w:tcPr>
          <w:p w14:paraId="2156DFA3">
            <w:pPr>
              <w:spacing w:line="280" w:lineRule="exact"/>
              <w:jc w:val="center"/>
              <w:rPr>
                <w:rFonts w:hint="eastAsia" w:ascii="仿宋" w:eastAsia="仿宋" w:cs="仿宋"/>
                <w:kern w:val="2"/>
                <w:sz w:val="24"/>
              </w:rPr>
            </w:pPr>
            <w:r>
              <w:rPr>
                <w:rFonts w:hint="eastAsia" w:ascii="仿宋" w:eastAsia="仿宋" w:cs="仿宋"/>
                <w:kern w:val="2"/>
                <w:sz w:val="24"/>
              </w:rPr>
              <w:t>课程类型</w:t>
            </w:r>
          </w:p>
        </w:tc>
        <w:tc>
          <w:tcPr>
            <w:tcW w:w="8152" w:type="dxa"/>
            <w:gridSpan w:val="14"/>
            <w:tcBorders>
              <w:top w:val="single" w:color="000000" w:sz="4" w:space="0"/>
              <w:left w:val="single" w:color="000000" w:sz="4" w:space="0"/>
              <w:bottom w:val="single" w:color="000000" w:sz="4" w:space="0"/>
              <w:right w:val="single" w:color="000000" w:sz="4" w:space="0"/>
            </w:tcBorders>
            <w:noWrap w:val="0"/>
            <w:vAlign w:val="center"/>
          </w:tcPr>
          <w:p w14:paraId="6F4DF01C">
            <w:pPr>
              <w:spacing w:line="280" w:lineRule="exact"/>
              <w:ind w:firstLine="240" w:firstLineChars="100"/>
              <w:rPr>
                <w:rFonts w:hint="eastAsia" w:ascii="仿宋" w:eastAsia="仿宋" w:cs="仿宋"/>
                <w:kern w:val="2"/>
                <w:sz w:val="24"/>
              </w:rPr>
            </w:pPr>
            <w:r>
              <w:rPr>
                <w:rFonts w:hint="eastAsia" w:ascii="仿宋" w:eastAsia="仿宋" w:cs="仿宋"/>
                <w:kern w:val="2"/>
                <w:sz w:val="24"/>
              </w:rPr>
              <w:sym w:font="Wingdings" w:char="00A8"/>
            </w:r>
            <w:r>
              <w:rPr>
                <w:rFonts w:hint="eastAsia" w:ascii="仿宋" w:eastAsia="仿宋" w:cs="仿宋"/>
                <w:kern w:val="2"/>
                <w:sz w:val="24"/>
              </w:rPr>
              <w:t xml:space="preserve">通识教育必修 </w:t>
            </w:r>
            <w:r>
              <w:rPr>
                <w:rFonts w:hint="eastAsia" w:ascii="仿宋" w:eastAsia="仿宋" w:cs="仿宋"/>
                <w:kern w:val="2"/>
                <w:sz w:val="24"/>
              </w:rPr>
              <w:sym w:font="Wingdings" w:char="00A8"/>
            </w:r>
            <w:r>
              <w:rPr>
                <w:rFonts w:hint="eastAsia" w:ascii="仿宋" w:eastAsia="仿宋" w:cs="仿宋"/>
                <w:kern w:val="2"/>
                <w:sz w:val="24"/>
              </w:rPr>
              <w:t xml:space="preserve">学科专业必修 </w:t>
            </w:r>
            <w:r>
              <w:rPr>
                <w:rFonts w:hint="eastAsia" w:ascii="仿宋" w:eastAsia="仿宋" w:cs="仿宋"/>
                <w:kern w:val="2"/>
                <w:sz w:val="24"/>
              </w:rPr>
              <w:sym w:font="Wingdings" w:char="00FE"/>
            </w:r>
            <w:r>
              <w:rPr>
                <w:rFonts w:hint="eastAsia" w:ascii="仿宋" w:eastAsia="仿宋" w:cs="仿宋"/>
                <w:kern w:val="2"/>
                <w:sz w:val="24"/>
              </w:rPr>
              <w:t>教师教育必修</w:t>
            </w:r>
          </w:p>
          <w:p w14:paraId="39CA2F24">
            <w:pPr>
              <w:spacing w:line="280" w:lineRule="exact"/>
              <w:ind w:firstLine="240" w:firstLineChars="100"/>
              <w:rPr>
                <w:rFonts w:hint="eastAsia" w:ascii="仿宋" w:eastAsia="仿宋" w:cs="仿宋"/>
                <w:kern w:val="2"/>
                <w:sz w:val="24"/>
              </w:rPr>
            </w:pPr>
            <w:r>
              <w:rPr>
                <w:rFonts w:hint="eastAsia" w:ascii="仿宋" w:eastAsia="仿宋" w:cs="仿宋"/>
                <w:kern w:val="2"/>
                <w:sz w:val="24"/>
              </w:rPr>
              <w:sym w:font="Wingdings" w:char="00A8"/>
            </w:r>
            <w:r>
              <w:rPr>
                <w:rFonts w:hint="eastAsia" w:ascii="仿宋" w:eastAsia="仿宋" w:cs="仿宋"/>
                <w:kern w:val="2"/>
                <w:sz w:val="24"/>
              </w:rPr>
              <w:t>通识教育选修</w:t>
            </w:r>
            <w:r>
              <w:rPr>
                <w:rFonts w:hint="eastAsia" w:ascii="仿宋" w:eastAsia="仿宋" w:cs="仿宋"/>
                <w:kern w:val="2"/>
                <w:sz w:val="24"/>
                <w:lang w:eastAsia="zh-TW"/>
              </w:rPr>
              <w:t xml:space="preserve"> </w:t>
            </w:r>
            <w:r>
              <w:rPr>
                <w:rFonts w:hint="eastAsia" w:ascii="仿宋" w:eastAsia="仿宋" w:cs="仿宋"/>
                <w:kern w:val="2"/>
                <w:sz w:val="24"/>
              </w:rPr>
              <w:sym w:font="Wingdings" w:char="00A8"/>
            </w:r>
            <w:r>
              <w:rPr>
                <w:rFonts w:hint="eastAsia" w:ascii="仿宋" w:eastAsia="仿宋" w:cs="仿宋"/>
                <w:kern w:val="2"/>
                <w:sz w:val="24"/>
              </w:rPr>
              <w:t xml:space="preserve">学科专业选修 </w:t>
            </w:r>
            <w:r>
              <w:rPr>
                <w:rFonts w:hint="eastAsia" w:ascii="仿宋" w:eastAsia="仿宋" w:cs="仿宋"/>
                <w:kern w:val="2"/>
                <w:sz w:val="24"/>
              </w:rPr>
              <w:sym w:font="Wingdings" w:char="00A8"/>
            </w:r>
            <w:r>
              <w:rPr>
                <w:rFonts w:hint="eastAsia" w:ascii="仿宋" w:eastAsia="仿宋" w:cs="仿宋"/>
                <w:kern w:val="2"/>
                <w:sz w:val="24"/>
              </w:rPr>
              <w:t>教师教育选修</w:t>
            </w:r>
          </w:p>
        </w:tc>
      </w:tr>
      <w:tr w14:paraId="6D902BF8">
        <w:tblPrEx>
          <w:tblCellMar>
            <w:top w:w="0" w:type="dxa"/>
            <w:left w:w="0" w:type="dxa"/>
            <w:bottom w:w="0" w:type="dxa"/>
            <w:right w:w="28" w:type="dxa"/>
          </w:tblCellMar>
        </w:tblPrEx>
        <w:trPr>
          <w:trHeight w:val="406" w:hRule="atLeast"/>
          <w:jc w:val="center"/>
        </w:trPr>
        <w:tc>
          <w:tcPr>
            <w:tcW w:w="1349" w:type="dxa"/>
            <w:tcBorders>
              <w:top w:val="single" w:color="000000" w:sz="4" w:space="0"/>
              <w:left w:val="single" w:color="000000" w:sz="4" w:space="0"/>
              <w:bottom w:val="single" w:color="000000" w:sz="4" w:space="0"/>
              <w:right w:val="single" w:color="000000" w:sz="4" w:space="0"/>
            </w:tcBorders>
            <w:noWrap w:val="0"/>
            <w:vAlign w:val="center"/>
          </w:tcPr>
          <w:p w14:paraId="2DDDD010">
            <w:pPr>
              <w:spacing w:line="280" w:lineRule="exact"/>
              <w:jc w:val="center"/>
              <w:rPr>
                <w:rFonts w:hint="eastAsia" w:ascii="仿宋" w:eastAsia="仿宋" w:cs="仿宋"/>
                <w:kern w:val="2"/>
                <w:sz w:val="24"/>
              </w:rPr>
            </w:pPr>
            <w:r>
              <w:rPr>
                <w:rFonts w:hint="eastAsia" w:ascii="仿宋" w:eastAsia="仿宋" w:cs="仿宋"/>
                <w:kern w:val="2"/>
                <w:sz w:val="24"/>
              </w:rPr>
              <w:t>开课学期</w:t>
            </w:r>
          </w:p>
        </w:tc>
        <w:tc>
          <w:tcPr>
            <w:tcW w:w="1647" w:type="dxa"/>
            <w:gridSpan w:val="3"/>
            <w:tcBorders>
              <w:top w:val="single" w:color="000000" w:sz="4" w:space="0"/>
              <w:left w:val="single" w:color="000000" w:sz="4" w:space="0"/>
              <w:bottom w:val="single" w:color="000000" w:sz="4" w:space="0"/>
              <w:right w:val="single" w:color="000000" w:sz="4" w:space="0"/>
            </w:tcBorders>
            <w:noWrap w:val="0"/>
            <w:vAlign w:val="center"/>
          </w:tcPr>
          <w:p w14:paraId="640B0E4F">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第</w:t>
            </w:r>
            <w:r>
              <w:rPr>
                <w:rFonts w:hint="eastAsia" w:ascii="仿宋" w:eastAsia="仿宋" w:cs="仿宋"/>
                <w:kern w:val="2"/>
                <w:sz w:val="24"/>
                <w:szCs w:val="24"/>
                <w:lang w:val="en-US" w:eastAsia="zh-CN"/>
              </w:rPr>
              <w:t>6</w:t>
            </w:r>
            <w:r>
              <w:rPr>
                <w:rFonts w:hint="eastAsia" w:ascii="仿宋" w:eastAsia="仿宋" w:cs="仿宋"/>
                <w:kern w:val="2"/>
                <w:sz w:val="24"/>
                <w:szCs w:val="24"/>
              </w:rPr>
              <w:t>学期</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27078B33">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学分</w:t>
            </w:r>
          </w:p>
        </w:tc>
        <w:tc>
          <w:tcPr>
            <w:tcW w:w="1581" w:type="dxa"/>
            <w:gridSpan w:val="2"/>
            <w:tcBorders>
              <w:top w:val="single" w:color="000000" w:sz="4" w:space="0"/>
              <w:left w:val="single" w:color="000000" w:sz="4" w:space="0"/>
              <w:bottom w:val="single" w:color="000000" w:sz="4" w:space="0"/>
              <w:right w:val="single" w:color="000000" w:sz="4" w:space="0"/>
            </w:tcBorders>
            <w:noWrap w:val="0"/>
            <w:vAlign w:val="center"/>
          </w:tcPr>
          <w:p w14:paraId="183D806D">
            <w:pPr>
              <w:spacing w:line="240" w:lineRule="atLeast"/>
              <w:jc w:val="center"/>
              <w:rPr>
                <w:rFonts w:hint="eastAsia" w:ascii="仿宋" w:eastAsia="仿宋" w:cs="仿宋"/>
                <w:kern w:val="2"/>
                <w:sz w:val="24"/>
                <w:szCs w:val="24"/>
                <w:lang w:eastAsia="zh-CN"/>
              </w:rPr>
            </w:pPr>
            <w:r>
              <w:rPr>
                <w:rFonts w:hint="eastAsia" w:ascii="仿宋" w:eastAsia="仿宋" w:cs="仿宋"/>
                <w:kern w:val="2"/>
                <w:sz w:val="24"/>
                <w:szCs w:val="24"/>
                <w:lang w:val="en-US" w:eastAsia="zh-CN"/>
              </w:rPr>
              <w:t>2</w:t>
            </w:r>
          </w:p>
        </w:tc>
        <w:tc>
          <w:tcPr>
            <w:tcW w:w="1743" w:type="dxa"/>
            <w:gridSpan w:val="3"/>
            <w:tcBorders>
              <w:top w:val="single" w:color="000000" w:sz="4" w:space="0"/>
              <w:left w:val="single" w:color="000000" w:sz="4" w:space="0"/>
              <w:bottom w:val="single" w:color="000000" w:sz="4" w:space="0"/>
              <w:right w:val="single" w:color="000000" w:sz="4" w:space="0"/>
            </w:tcBorders>
            <w:noWrap w:val="0"/>
            <w:vAlign w:val="center"/>
          </w:tcPr>
          <w:p w14:paraId="4D4911FB">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课程负责人</w:t>
            </w:r>
          </w:p>
        </w:tc>
        <w:tc>
          <w:tcPr>
            <w:tcW w:w="1998" w:type="dxa"/>
            <w:gridSpan w:val="5"/>
            <w:tcBorders>
              <w:top w:val="single" w:color="000000" w:sz="4" w:space="0"/>
              <w:left w:val="single" w:color="000000" w:sz="4" w:space="0"/>
              <w:bottom w:val="single" w:color="000000" w:sz="4" w:space="0"/>
              <w:right w:val="single" w:color="000000" w:sz="4" w:space="0"/>
            </w:tcBorders>
            <w:noWrap w:val="0"/>
            <w:vAlign w:val="center"/>
          </w:tcPr>
          <w:p w14:paraId="7A764FCF">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李静雯</w:t>
            </w:r>
          </w:p>
        </w:tc>
      </w:tr>
      <w:tr w14:paraId="246A0421">
        <w:tblPrEx>
          <w:tblCellMar>
            <w:top w:w="0" w:type="dxa"/>
            <w:left w:w="0" w:type="dxa"/>
            <w:bottom w:w="0" w:type="dxa"/>
            <w:right w:w="28" w:type="dxa"/>
          </w:tblCellMar>
        </w:tblPrEx>
        <w:trPr>
          <w:trHeight w:val="450" w:hRule="atLeast"/>
          <w:jc w:val="center"/>
        </w:trPr>
        <w:tc>
          <w:tcPr>
            <w:tcW w:w="1349" w:type="dxa"/>
            <w:tcBorders>
              <w:top w:val="single" w:color="000000" w:sz="4" w:space="0"/>
              <w:left w:val="single" w:color="000000" w:sz="4" w:space="0"/>
              <w:bottom w:val="single" w:color="000000" w:sz="4" w:space="0"/>
              <w:right w:val="single" w:color="000000" w:sz="4" w:space="0"/>
            </w:tcBorders>
            <w:noWrap w:val="0"/>
            <w:vAlign w:val="center"/>
          </w:tcPr>
          <w:p w14:paraId="7C5E1253">
            <w:pPr>
              <w:spacing w:line="280" w:lineRule="exact"/>
              <w:jc w:val="center"/>
              <w:rPr>
                <w:rFonts w:hint="eastAsia" w:ascii="仿宋" w:eastAsia="仿宋" w:cs="仿宋"/>
                <w:kern w:val="2"/>
                <w:sz w:val="24"/>
              </w:rPr>
            </w:pPr>
            <w:r>
              <w:rPr>
                <w:rFonts w:hint="eastAsia" w:ascii="仿宋" w:eastAsia="仿宋" w:cs="仿宋"/>
                <w:kern w:val="2"/>
                <w:sz w:val="24"/>
              </w:rPr>
              <w:t>总学时</w:t>
            </w:r>
          </w:p>
        </w:tc>
        <w:tc>
          <w:tcPr>
            <w:tcW w:w="1647" w:type="dxa"/>
            <w:gridSpan w:val="3"/>
            <w:tcBorders>
              <w:top w:val="single" w:color="000000" w:sz="4" w:space="0"/>
              <w:left w:val="single" w:color="000000" w:sz="4" w:space="0"/>
              <w:bottom w:val="single" w:color="000000" w:sz="4" w:space="0"/>
              <w:right w:val="single" w:color="000000" w:sz="4" w:space="0"/>
            </w:tcBorders>
            <w:noWrap w:val="0"/>
            <w:vAlign w:val="center"/>
          </w:tcPr>
          <w:p w14:paraId="491A1824">
            <w:pPr>
              <w:spacing w:line="240" w:lineRule="atLeast"/>
              <w:jc w:val="center"/>
              <w:rPr>
                <w:rFonts w:hint="default" w:ascii="仿宋" w:eastAsia="仿宋" w:cs="仿宋"/>
                <w:kern w:val="2"/>
                <w:sz w:val="24"/>
                <w:szCs w:val="24"/>
                <w:lang w:val="en-US" w:eastAsia="zh-CN"/>
              </w:rPr>
            </w:pPr>
            <w:r>
              <w:rPr>
                <w:rFonts w:hint="eastAsia" w:ascii="仿宋" w:eastAsia="仿宋" w:cs="仿宋"/>
                <w:kern w:val="2"/>
                <w:sz w:val="24"/>
                <w:szCs w:val="24"/>
                <w:lang w:val="en-US" w:eastAsia="zh-CN"/>
              </w:rPr>
              <w:t>32</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334599D2">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理论学时</w:t>
            </w:r>
          </w:p>
        </w:tc>
        <w:tc>
          <w:tcPr>
            <w:tcW w:w="1581" w:type="dxa"/>
            <w:gridSpan w:val="2"/>
            <w:tcBorders>
              <w:top w:val="single" w:color="000000" w:sz="4" w:space="0"/>
              <w:left w:val="single" w:color="000000" w:sz="4" w:space="0"/>
              <w:bottom w:val="single" w:color="000000" w:sz="4" w:space="0"/>
              <w:right w:val="single" w:color="000000" w:sz="4" w:space="0"/>
            </w:tcBorders>
            <w:noWrap w:val="0"/>
            <w:vAlign w:val="center"/>
          </w:tcPr>
          <w:p w14:paraId="5B58F0FB">
            <w:pPr>
              <w:spacing w:line="240" w:lineRule="atLeast"/>
              <w:jc w:val="center"/>
              <w:rPr>
                <w:rFonts w:hint="default" w:ascii="仿宋" w:eastAsia="仿宋" w:cs="仿宋"/>
                <w:kern w:val="2"/>
                <w:sz w:val="24"/>
                <w:szCs w:val="24"/>
                <w:lang w:val="en-US" w:eastAsia="zh-CN"/>
              </w:rPr>
            </w:pPr>
            <w:r>
              <w:rPr>
                <w:rFonts w:hint="eastAsia" w:ascii="仿宋" w:eastAsia="仿宋" w:cs="仿宋"/>
                <w:kern w:val="2"/>
                <w:sz w:val="24"/>
                <w:szCs w:val="24"/>
                <w:lang w:val="en-US" w:eastAsia="zh-CN"/>
              </w:rPr>
              <w:t>28</w:t>
            </w:r>
          </w:p>
        </w:tc>
        <w:tc>
          <w:tcPr>
            <w:tcW w:w="1743" w:type="dxa"/>
            <w:gridSpan w:val="3"/>
            <w:tcBorders>
              <w:top w:val="single" w:color="000000" w:sz="4" w:space="0"/>
              <w:left w:val="single" w:color="000000" w:sz="4" w:space="0"/>
              <w:bottom w:val="single" w:color="000000" w:sz="4" w:space="0"/>
              <w:right w:val="single" w:color="000000" w:sz="4" w:space="0"/>
            </w:tcBorders>
            <w:noWrap w:val="0"/>
            <w:vAlign w:val="center"/>
          </w:tcPr>
          <w:p w14:paraId="155B6DF6">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实践学时</w:t>
            </w:r>
          </w:p>
        </w:tc>
        <w:tc>
          <w:tcPr>
            <w:tcW w:w="1998" w:type="dxa"/>
            <w:gridSpan w:val="5"/>
            <w:tcBorders>
              <w:top w:val="single" w:color="000000" w:sz="4" w:space="0"/>
              <w:left w:val="single" w:color="000000" w:sz="4" w:space="0"/>
              <w:bottom w:val="single" w:color="000000" w:sz="4" w:space="0"/>
              <w:right w:val="single" w:color="000000" w:sz="4" w:space="0"/>
            </w:tcBorders>
            <w:noWrap w:val="0"/>
            <w:vAlign w:val="center"/>
          </w:tcPr>
          <w:p w14:paraId="33AE1EE8">
            <w:pPr>
              <w:spacing w:line="240" w:lineRule="atLeast"/>
              <w:jc w:val="center"/>
              <w:rPr>
                <w:rFonts w:hint="eastAsia" w:ascii="仿宋" w:eastAsia="仿宋" w:cs="仿宋"/>
                <w:kern w:val="2"/>
                <w:sz w:val="24"/>
                <w:szCs w:val="24"/>
                <w:lang w:eastAsia="zh-CN"/>
              </w:rPr>
            </w:pPr>
            <w:r>
              <w:rPr>
                <w:rFonts w:hint="eastAsia" w:ascii="仿宋" w:eastAsia="仿宋" w:cs="仿宋"/>
                <w:color w:val="000000"/>
                <w:kern w:val="2"/>
                <w:sz w:val="24"/>
                <w:szCs w:val="24"/>
                <w:lang w:val="en-US" w:eastAsia="zh-CN"/>
              </w:rPr>
              <w:t>4</w:t>
            </w:r>
          </w:p>
        </w:tc>
      </w:tr>
      <w:tr w14:paraId="71FAF719">
        <w:tblPrEx>
          <w:tblCellMar>
            <w:top w:w="0" w:type="dxa"/>
            <w:left w:w="0" w:type="dxa"/>
            <w:bottom w:w="0" w:type="dxa"/>
            <w:right w:w="28" w:type="dxa"/>
          </w:tblCellMar>
        </w:tblPrEx>
        <w:trPr>
          <w:trHeight w:val="454" w:hRule="atLeast"/>
          <w:jc w:val="center"/>
        </w:trPr>
        <w:tc>
          <w:tcPr>
            <w:tcW w:w="1349" w:type="dxa"/>
            <w:tcBorders>
              <w:top w:val="single" w:color="000000" w:sz="4" w:space="0"/>
              <w:left w:val="single" w:color="000000" w:sz="4" w:space="0"/>
              <w:bottom w:val="single" w:color="000000" w:sz="4" w:space="0"/>
              <w:right w:val="single" w:color="000000" w:sz="4" w:space="0"/>
            </w:tcBorders>
            <w:noWrap w:val="0"/>
            <w:vAlign w:val="center"/>
          </w:tcPr>
          <w:p w14:paraId="29AA127B">
            <w:pPr>
              <w:spacing w:line="280" w:lineRule="exact"/>
              <w:jc w:val="center"/>
              <w:rPr>
                <w:rFonts w:hint="eastAsia" w:ascii="仿宋" w:eastAsia="仿宋" w:cs="仿宋"/>
                <w:kern w:val="2"/>
                <w:sz w:val="24"/>
              </w:rPr>
            </w:pPr>
            <w:r>
              <w:rPr>
                <w:rFonts w:hint="eastAsia" w:ascii="仿宋" w:eastAsia="仿宋" w:cs="仿宋"/>
                <w:kern w:val="2"/>
                <w:sz w:val="24"/>
              </w:rPr>
              <w:t>先修课程与后续课程</w:t>
            </w:r>
          </w:p>
        </w:tc>
        <w:tc>
          <w:tcPr>
            <w:tcW w:w="8152" w:type="dxa"/>
            <w:gridSpan w:val="14"/>
            <w:tcBorders>
              <w:top w:val="single" w:color="000000" w:sz="4" w:space="0"/>
              <w:left w:val="single" w:color="000000" w:sz="4" w:space="0"/>
              <w:bottom w:val="single" w:color="000000" w:sz="4" w:space="0"/>
              <w:right w:val="single" w:color="000000" w:sz="4" w:space="0"/>
            </w:tcBorders>
            <w:noWrap w:val="0"/>
            <w:vAlign w:val="center"/>
          </w:tcPr>
          <w:p w14:paraId="3335418B">
            <w:pPr>
              <w:tabs>
                <w:tab w:val="left" w:pos="720"/>
              </w:tabs>
              <w:jc w:val="left"/>
              <w:rPr>
                <w:rFonts w:hint="default" w:ascii="仿宋" w:eastAsia="仿宋" w:cs="仿宋"/>
                <w:kern w:val="2"/>
                <w:sz w:val="24"/>
                <w:szCs w:val="24"/>
                <w:lang w:val="en-US" w:eastAsia="zh-CN"/>
              </w:rPr>
            </w:pPr>
            <w:r>
              <w:rPr>
                <w:rFonts w:hint="eastAsia" w:ascii="仿宋" w:eastAsia="仿宋" w:cs="仿宋"/>
                <w:kern w:val="2"/>
                <w:sz w:val="24"/>
                <w:szCs w:val="24"/>
              </w:rPr>
              <w:t>先修课程：</w:t>
            </w:r>
            <w:r>
              <w:rPr>
                <w:rFonts w:hint="eastAsia" w:ascii="仿宋" w:eastAsia="仿宋" w:cs="仿宋"/>
                <w:kern w:val="2"/>
                <w:sz w:val="24"/>
                <w:szCs w:val="24"/>
                <w:lang w:val="en-US" w:eastAsia="zh-CN"/>
              </w:rPr>
              <w:t>学前教育学、幼儿园课程概论、幼儿园组织与管理</w:t>
            </w:r>
          </w:p>
          <w:p w14:paraId="1FC65829">
            <w:pPr>
              <w:tabs>
                <w:tab w:val="left" w:pos="720"/>
              </w:tabs>
              <w:jc w:val="left"/>
              <w:rPr>
                <w:rFonts w:hint="default" w:ascii="仿宋" w:eastAsia="仿宋" w:cs="仿宋"/>
                <w:kern w:val="2"/>
                <w:sz w:val="24"/>
                <w:szCs w:val="24"/>
                <w:lang w:val="en-US" w:eastAsia="zh-CN"/>
              </w:rPr>
            </w:pPr>
            <w:r>
              <w:rPr>
                <w:rFonts w:hint="eastAsia" w:ascii="仿宋" w:eastAsia="仿宋" w:cs="仿宋"/>
                <w:kern w:val="2"/>
                <w:sz w:val="24"/>
                <w:szCs w:val="24"/>
              </w:rPr>
              <w:t>后续课程：</w:t>
            </w:r>
            <w:r>
              <w:rPr>
                <w:rFonts w:hint="eastAsia" w:ascii="仿宋" w:eastAsia="仿宋" w:cs="仿宋"/>
                <w:kern w:val="2"/>
                <w:sz w:val="24"/>
                <w:szCs w:val="24"/>
                <w:lang w:val="en-US" w:eastAsia="zh-CN"/>
              </w:rPr>
              <w:t>教育实习</w:t>
            </w:r>
          </w:p>
        </w:tc>
      </w:tr>
      <w:tr w14:paraId="0F228277">
        <w:tblPrEx>
          <w:tblCellMar>
            <w:top w:w="0" w:type="dxa"/>
            <w:left w:w="0" w:type="dxa"/>
            <w:bottom w:w="0" w:type="dxa"/>
            <w:right w:w="28" w:type="dxa"/>
          </w:tblCellMar>
        </w:tblPrEx>
        <w:trPr>
          <w:trHeight w:val="454" w:hRule="atLeast"/>
          <w:jc w:val="center"/>
        </w:trPr>
        <w:tc>
          <w:tcPr>
            <w:tcW w:w="1349" w:type="dxa"/>
            <w:tcBorders>
              <w:top w:val="single" w:color="000000" w:sz="4" w:space="0"/>
              <w:left w:val="single" w:color="000000" w:sz="4" w:space="0"/>
              <w:bottom w:val="single" w:color="000000" w:sz="4" w:space="0"/>
              <w:right w:val="single" w:color="000000" w:sz="4" w:space="0"/>
            </w:tcBorders>
            <w:noWrap w:val="0"/>
            <w:vAlign w:val="center"/>
          </w:tcPr>
          <w:p w14:paraId="3C54D896">
            <w:pPr>
              <w:spacing w:line="280" w:lineRule="exact"/>
              <w:jc w:val="center"/>
              <w:rPr>
                <w:rFonts w:hint="eastAsia" w:ascii="仿宋" w:eastAsia="仿宋" w:cs="仿宋"/>
                <w:kern w:val="2"/>
                <w:sz w:val="24"/>
              </w:rPr>
            </w:pPr>
            <w:r>
              <w:rPr>
                <w:rFonts w:hint="eastAsia" w:ascii="仿宋" w:eastAsia="仿宋" w:cs="仿宋"/>
                <w:kern w:val="2"/>
                <w:sz w:val="24"/>
              </w:rPr>
              <w:t>适用专业</w:t>
            </w:r>
          </w:p>
        </w:tc>
        <w:tc>
          <w:tcPr>
            <w:tcW w:w="8152" w:type="dxa"/>
            <w:gridSpan w:val="14"/>
            <w:tcBorders>
              <w:top w:val="single" w:color="000000" w:sz="4" w:space="0"/>
              <w:left w:val="single" w:color="000000" w:sz="4" w:space="0"/>
              <w:bottom w:val="single" w:color="000000" w:sz="4" w:space="0"/>
              <w:right w:val="single" w:color="000000" w:sz="4" w:space="0"/>
            </w:tcBorders>
            <w:noWrap w:val="0"/>
            <w:vAlign w:val="center"/>
          </w:tcPr>
          <w:p w14:paraId="6878820E">
            <w:pPr>
              <w:spacing w:line="240" w:lineRule="atLeast"/>
              <w:jc w:val="center"/>
              <w:rPr>
                <w:rFonts w:hint="eastAsia" w:ascii="仿宋" w:eastAsia="仿宋" w:cs="仿宋"/>
                <w:kern w:val="2"/>
                <w:sz w:val="24"/>
                <w:szCs w:val="24"/>
              </w:rPr>
            </w:pPr>
            <w:r>
              <w:rPr>
                <w:rFonts w:hint="eastAsia" w:ascii="仿宋" w:eastAsia="仿宋" w:cs="仿宋"/>
                <w:kern w:val="2"/>
                <w:sz w:val="24"/>
                <w:szCs w:val="24"/>
              </w:rPr>
              <w:t>学前教育专业</w:t>
            </w:r>
          </w:p>
        </w:tc>
      </w:tr>
      <w:tr w14:paraId="5AC29D49">
        <w:tblPrEx>
          <w:tblCellMar>
            <w:top w:w="0" w:type="dxa"/>
            <w:left w:w="0" w:type="dxa"/>
            <w:bottom w:w="0" w:type="dxa"/>
            <w:right w:w="28" w:type="dxa"/>
          </w:tblCellMar>
        </w:tblPrEx>
        <w:trPr>
          <w:jc w:val="center"/>
        </w:trPr>
        <w:tc>
          <w:tcPr>
            <w:tcW w:w="1349" w:type="dxa"/>
            <w:tcBorders>
              <w:top w:val="single" w:color="000000" w:sz="4" w:space="0"/>
              <w:left w:val="single" w:color="000000" w:sz="4" w:space="0"/>
              <w:bottom w:val="single" w:color="000000" w:sz="4" w:space="0"/>
              <w:right w:val="single" w:color="000000" w:sz="4" w:space="0"/>
            </w:tcBorders>
            <w:noWrap w:val="0"/>
            <w:vAlign w:val="center"/>
          </w:tcPr>
          <w:p w14:paraId="406A1162">
            <w:pPr>
              <w:spacing w:line="240" w:lineRule="atLeast"/>
              <w:jc w:val="center"/>
              <w:rPr>
                <w:rFonts w:hint="eastAsia" w:ascii="仿宋" w:hAnsi="Times New Roman" w:eastAsia="仿宋" w:cs="仿宋"/>
                <w:kern w:val="2"/>
                <w:sz w:val="24"/>
                <w:szCs w:val="24"/>
              </w:rPr>
            </w:pPr>
            <w:r>
              <w:rPr>
                <w:rFonts w:hint="eastAsia" w:ascii="仿宋" w:hAnsi="Times New Roman" w:eastAsia="仿宋" w:cs="仿宋"/>
                <w:kern w:val="2"/>
                <w:sz w:val="24"/>
                <w:szCs w:val="24"/>
              </w:rPr>
              <w:t>A</w:t>
            </w:r>
          </w:p>
          <w:p w14:paraId="21C8BFA0">
            <w:pPr>
              <w:spacing w:line="240" w:lineRule="atLeast"/>
              <w:jc w:val="center"/>
              <w:rPr>
                <w:rFonts w:hint="eastAsia" w:ascii="仿宋" w:hAnsi="Times New Roman" w:eastAsia="仿宋" w:cs="仿宋"/>
                <w:kern w:val="2"/>
                <w:sz w:val="24"/>
                <w:szCs w:val="24"/>
              </w:rPr>
            </w:pPr>
            <w:r>
              <w:rPr>
                <w:rFonts w:hint="eastAsia" w:ascii="仿宋" w:hAnsi="Times New Roman" w:eastAsia="仿宋" w:cs="仿宋"/>
                <w:kern w:val="2"/>
                <w:sz w:val="24"/>
                <w:szCs w:val="24"/>
              </w:rPr>
              <w:t>参考教材</w:t>
            </w:r>
          </w:p>
        </w:tc>
        <w:tc>
          <w:tcPr>
            <w:tcW w:w="8152" w:type="dxa"/>
            <w:gridSpan w:val="14"/>
            <w:tcBorders>
              <w:top w:val="single" w:color="000000" w:sz="4" w:space="0"/>
              <w:left w:val="single" w:color="000000" w:sz="4" w:space="0"/>
              <w:bottom w:val="single" w:color="000000" w:sz="4" w:space="0"/>
              <w:right w:val="single" w:color="000000" w:sz="4" w:space="0"/>
            </w:tcBorders>
            <w:noWrap w:val="0"/>
            <w:vAlign w:val="center"/>
          </w:tcPr>
          <w:p w14:paraId="237A0CCA">
            <w:pPr>
              <w:spacing w:line="240" w:lineRule="atLeast"/>
              <w:jc w:val="both"/>
              <w:rPr>
                <w:rFonts w:hint="eastAsia" w:ascii="仿宋" w:hAnsi="Times New Roman" w:eastAsia="仿宋" w:cs="仿宋"/>
                <w:kern w:val="2"/>
                <w:sz w:val="24"/>
                <w:szCs w:val="24"/>
              </w:rPr>
            </w:pPr>
            <w:r>
              <w:rPr>
                <w:rFonts w:hint="eastAsia" w:ascii="仿宋" w:hAnsi="Times New Roman" w:eastAsia="仿宋" w:cs="仿宋"/>
                <w:kern w:val="2"/>
                <w:sz w:val="24"/>
                <w:szCs w:val="24"/>
              </w:rPr>
              <w:t>陶金玲著，《幼儿园班级管理》</w:t>
            </w:r>
            <w:r>
              <w:rPr>
                <w:rFonts w:hint="eastAsia" w:ascii="仿宋" w:hAnsi="Times New Roman" w:eastAsia="仿宋" w:cs="仿宋"/>
                <w:kern w:val="2"/>
                <w:sz w:val="24"/>
                <w:szCs w:val="24"/>
                <w:lang w:eastAsia="zh-CN"/>
              </w:rPr>
              <w:t>（</w:t>
            </w:r>
            <w:r>
              <w:rPr>
                <w:rFonts w:hint="eastAsia" w:ascii="仿宋" w:hAnsi="Times New Roman" w:eastAsia="仿宋" w:cs="仿宋"/>
                <w:kern w:val="2"/>
                <w:sz w:val="24"/>
                <w:szCs w:val="24"/>
                <w:lang w:val="en-US" w:eastAsia="zh-CN"/>
              </w:rPr>
              <w:t>第2版</w:t>
            </w:r>
            <w:r>
              <w:rPr>
                <w:rFonts w:hint="eastAsia" w:ascii="仿宋" w:hAnsi="Times New Roman" w:eastAsia="仿宋" w:cs="仿宋"/>
                <w:kern w:val="2"/>
                <w:sz w:val="24"/>
                <w:szCs w:val="24"/>
                <w:lang w:eastAsia="zh-CN"/>
              </w:rPr>
              <w:t>）</w:t>
            </w:r>
            <w:r>
              <w:rPr>
                <w:rFonts w:hint="eastAsia" w:ascii="仿宋" w:hAnsi="Times New Roman" w:eastAsia="仿宋" w:cs="仿宋"/>
                <w:kern w:val="2"/>
                <w:sz w:val="24"/>
                <w:szCs w:val="24"/>
              </w:rPr>
              <w:t>，南京大学出版社，20</w:t>
            </w:r>
            <w:r>
              <w:rPr>
                <w:rFonts w:hint="eastAsia" w:ascii="仿宋" w:hAnsi="Times New Roman" w:eastAsia="仿宋" w:cs="仿宋"/>
                <w:kern w:val="2"/>
                <w:sz w:val="24"/>
                <w:szCs w:val="24"/>
                <w:lang w:val="en-US" w:eastAsia="zh-CN"/>
              </w:rPr>
              <w:t>23</w:t>
            </w:r>
            <w:r>
              <w:rPr>
                <w:rFonts w:hint="eastAsia" w:ascii="仿宋" w:hAnsi="Times New Roman" w:eastAsia="仿宋" w:cs="仿宋"/>
                <w:kern w:val="2"/>
                <w:sz w:val="24"/>
                <w:szCs w:val="24"/>
              </w:rPr>
              <w:t>年版。</w:t>
            </w:r>
          </w:p>
        </w:tc>
      </w:tr>
      <w:tr w14:paraId="2B5B3CF5">
        <w:tblPrEx>
          <w:tblCellMar>
            <w:top w:w="0" w:type="dxa"/>
            <w:left w:w="0" w:type="dxa"/>
            <w:bottom w:w="0" w:type="dxa"/>
            <w:right w:w="28" w:type="dxa"/>
          </w:tblCellMar>
        </w:tblPrEx>
        <w:trPr>
          <w:jc w:val="center"/>
        </w:trPr>
        <w:tc>
          <w:tcPr>
            <w:tcW w:w="1349" w:type="dxa"/>
            <w:tcBorders>
              <w:top w:val="single" w:color="000000" w:sz="4" w:space="0"/>
              <w:left w:val="single" w:color="000000" w:sz="4" w:space="0"/>
              <w:bottom w:val="single" w:color="000000" w:sz="4" w:space="0"/>
              <w:right w:val="single" w:color="000000" w:sz="4" w:space="0"/>
            </w:tcBorders>
            <w:noWrap w:val="0"/>
            <w:vAlign w:val="center"/>
          </w:tcPr>
          <w:p w14:paraId="1F7CB87E">
            <w:pPr>
              <w:spacing w:line="280" w:lineRule="exact"/>
              <w:jc w:val="center"/>
              <w:rPr>
                <w:rFonts w:hint="eastAsia" w:ascii="仿宋" w:eastAsia="仿宋" w:cs="仿宋"/>
                <w:kern w:val="2"/>
                <w:sz w:val="24"/>
              </w:rPr>
            </w:pPr>
            <w:r>
              <w:rPr>
                <w:rFonts w:hint="eastAsia" w:ascii="仿宋" w:eastAsia="仿宋" w:cs="仿宋"/>
                <w:kern w:val="2"/>
                <w:sz w:val="24"/>
              </w:rPr>
              <w:t>B</w:t>
            </w:r>
          </w:p>
          <w:p w14:paraId="7DC77F60">
            <w:pPr>
              <w:spacing w:line="280" w:lineRule="exact"/>
              <w:jc w:val="center"/>
              <w:rPr>
                <w:rFonts w:hint="eastAsia" w:ascii="仿宋" w:eastAsia="仿宋" w:cs="仿宋"/>
                <w:kern w:val="2"/>
                <w:sz w:val="24"/>
              </w:rPr>
            </w:pPr>
            <w:r>
              <w:rPr>
                <w:rFonts w:hint="eastAsia" w:ascii="仿宋" w:eastAsia="仿宋" w:cs="仿宋"/>
                <w:kern w:val="2"/>
                <w:sz w:val="24"/>
              </w:rPr>
              <w:t>主要参考书籍</w:t>
            </w:r>
          </w:p>
        </w:tc>
        <w:tc>
          <w:tcPr>
            <w:tcW w:w="8152" w:type="dxa"/>
            <w:gridSpan w:val="14"/>
            <w:tcBorders>
              <w:top w:val="single" w:color="000000" w:sz="4" w:space="0"/>
              <w:left w:val="single" w:color="000000" w:sz="4" w:space="0"/>
              <w:bottom w:val="single" w:color="000000" w:sz="4" w:space="0"/>
              <w:right w:val="single" w:color="000000" w:sz="4" w:space="0"/>
            </w:tcBorders>
            <w:noWrap w:val="0"/>
            <w:vAlign w:val="center"/>
          </w:tcPr>
          <w:p w14:paraId="7CFAA3E6">
            <w:pPr>
              <w:tabs>
                <w:tab w:val="left" w:pos="720"/>
              </w:tabs>
              <w:jc w:val="left"/>
              <w:rPr>
                <w:rFonts w:hint="default" w:ascii="仿宋" w:hAnsi="Times New Roman" w:eastAsia="仿宋" w:cs="仿宋"/>
                <w:kern w:val="2"/>
                <w:sz w:val="24"/>
                <w:szCs w:val="24"/>
                <w:lang w:val="en-US" w:eastAsia="zh-CN"/>
              </w:rPr>
            </w:pPr>
            <w:r>
              <w:rPr>
                <w:rFonts w:hint="eastAsia" w:ascii="仿宋" w:hAnsi="Times New Roman" w:eastAsia="仿宋" w:cs="仿宋"/>
                <w:kern w:val="2"/>
                <w:sz w:val="24"/>
                <w:szCs w:val="24"/>
                <w:lang w:val="en-US" w:eastAsia="zh-CN"/>
              </w:rPr>
              <w:t>1.</w:t>
            </w:r>
            <w:r>
              <w:rPr>
                <w:rFonts w:hint="default" w:ascii="仿宋" w:hAnsi="Times New Roman" w:eastAsia="仿宋" w:cs="仿宋"/>
                <w:kern w:val="2"/>
                <w:sz w:val="24"/>
                <w:szCs w:val="24"/>
                <w:lang w:val="en-US" w:eastAsia="zh-CN"/>
              </w:rPr>
              <w:t>唐淑、虞永平主编《幼儿园班级管理》，南京师范大学出版社，1997版。</w:t>
            </w:r>
          </w:p>
          <w:p w14:paraId="14998B16">
            <w:pPr>
              <w:tabs>
                <w:tab w:val="left" w:pos="720"/>
              </w:tabs>
              <w:jc w:val="left"/>
              <w:rPr>
                <w:rFonts w:hint="default" w:ascii="仿宋" w:hAnsi="Times New Roman" w:eastAsia="仿宋" w:cs="仿宋"/>
                <w:kern w:val="2"/>
                <w:sz w:val="24"/>
                <w:szCs w:val="24"/>
                <w:lang w:val="en-US" w:eastAsia="zh-CN"/>
              </w:rPr>
            </w:pPr>
            <w:r>
              <w:rPr>
                <w:rFonts w:hint="eastAsia" w:ascii="仿宋" w:hAnsi="Times New Roman" w:eastAsia="仿宋" w:cs="仿宋"/>
                <w:kern w:val="2"/>
                <w:sz w:val="24"/>
                <w:szCs w:val="24"/>
                <w:lang w:val="en-US" w:eastAsia="zh-CN"/>
              </w:rPr>
              <w:t>2</w:t>
            </w:r>
            <w:r>
              <w:rPr>
                <w:rFonts w:hint="default" w:ascii="仿宋" w:hAnsi="Times New Roman" w:eastAsia="仿宋" w:cs="仿宋"/>
                <w:kern w:val="2"/>
                <w:sz w:val="24"/>
                <w:szCs w:val="24"/>
                <w:lang w:val="en-US" w:eastAsia="zh-CN"/>
              </w:rPr>
              <w:t>.Patrica F.Herrron著，严冷等译《幼儿园管理》，华东师范大学出版社，2007年版。</w:t>
            </w:r>
          </w:p>
          <w:p w14:paraId="6CBCF468">
            <w:pPr>
              <w:tabs>
                <w:tab w:val="left" w:pos="720"/>
              </w:tabs>
              <w:jc w:val="left"/>
              <w:rPr>
                <w:rFonts w:hint="default" w:ascii="仿宋" w:hAnsi="Times New Roman" w:eastAsia="仿宋" w:cs="仿宋"/>
                <w:kern w:val="2"/>
                <w:sz w:val="24"/>
                <w:szCs w:val="24"/>
                <w:lang w:val="en-US" w:eastAsia="zh-CN"/>
              </w:rPr>
            </w:pPr>
            <w:r>
              <w:rPr>
                <w:rFonts w:hint="eastAsia" w:ascii="仿宋" w:hAnsi="Times New Roman" w:eastAsia="仿宋" w:cs="仿宋"/>
                <w:kern w:val="2"/>
                <w:sz w:val="24"/>
                <w:szCs w:val="24"/>
                <w:lang w:val="en-US" w:eastAsia="zh-CN"/>
              </w:rPr>
              <w:t>3</w:t>
            </w:r>
            <w:r>
              <w:rPr>
                <w:rFonts w:hint="default" w:ascii="仿宋" w:hAnsi="Times New Roman" w:eastAsia="仿宋" w:cs="仿宋"/>
                <w:kern w:val="2"/>
                <w:sz w:val="24"/>
                <w:szCs w:val="24"/>
                <w:lang w:val="en-US" w:eastAsia="zh-CN"/>
              </w:rPr>
              <w:t>.[美]菲利斯·M·科里克著，韦小冰等译《托幼机构管理》，北京师范大学出版社，2007年版</w:t>
            </w:r>
            <w:r>
              <w:rPr>
                <w:rFonts w:hint="eastAsia" w:ascii="仿宋" w:hAnsi="Times New Roman" w:eastAsia="仿宋" w:cs="仿宋"/>
                <w:kern w:val="2"/>
                <w:sz w:val="24"/>
                <w:szCs w:val="24"/>
                <w:lang w:val="en-US" w:eastAsia="zh-CN"/>
              </w:rPr>
              <w:t>。</w:t>
            </w:r>
          </w:p>
          <w:p w14:paraId="0B24933A">
            <w:pPr>
              <w:tabs>
                <w:tab w:val="left" w:pos="720"/>
              </w:tabs>
              <w:jc w:val="left"/>
              <w:rPr>
                <w:rFonts w:hint="default" w:ascii="仿宋" w:hAnsi="Times New Roman" w:eastAsia="仿宋" w:cs="仿宋"/>
                <w:kern w:val="2"/>
                <w:sz w:val="24"/>
                <w:szCs w:val="24"/>
                <w:lang w:val="en-US" w:eastAsia="zh-CN"/>
              </w:rPr>
            </w:pPr>
            <w:r>
              <w:rPr>
                <w:rFonts w:hint="eastAsia" w:ascii="仿宋" w:hAnsi="Times New Roman" w:eastAsia="仿宋" w:cs="仿宋"/>
                <w:kern w:val="2"/>
                <w:sz w:val="24"/>
                <w:szCs w:val="24"/>
                <w:lang w:val="en-US" w:eastAsia="zh-CN"/>
              </w:rPr>
              <w:t>4</w:t>
            </w:r>
            <w:r>
              <w:rPr>
                <w:rFonts w:hint="default" w:ascii="仿宋" w:hAnsi="Times New Roman" w:eastAsia="仿宋" w:cs="仿宋"/>
                <w:kern w:val="2"/>
                <w:sz w:val="24"/>
                <w:szCs w:val="24"/>
                <w:lang w:val="en-US" w:eastAsia="zh-CN"/>
              </w:rPr>
              <w:t>.张燕著《幼儿园管理》，北京师范大学出版社，2002年版</w:t>
            </w:r>
            <w:r>
              <w:rPr>
                <w:rFonts w:hint="eastAsia" w:ascii="仿宋" w:hAnsi="Times New Roman" w:eastAsia="仿宋" w:cs="仿宋"/>
                <w:kern w:val="2"/>
                <w:sz w:val="24"/>
                <w:szCs w:val="24"/>
                <w:lang w:val="en-US" w:eastAsia="zh-CN"/>
              </w:rPr>
              <w:t>。</w:t>
            </w:r>
          </w:p>
          <w:p w14:paraId="2A6100E1">
            <w:pPr>
              <w:tabs>
                <w:tab w:val="left" w:pos="720"/>
              </w:tabs>
              <w:jc w:val="left"/>
              <w:rPr>
                <w:rFonts w:hint="default" w:ascii="仿宋" w:hAnsi="Times New Roman" w:eastAsia="仿宋" w:cs="仿宋"/>
                <w:kern w:val="2"/>
                <w:sz w:val="24"/>
                <w:szCs w:val="24"/>
                <w:lang w:val="en-US" w:eastAsia="zh-CN"/>
              </w:rPr>
            </w:pPr>
            <w:r>
              <w:rPr>
                <w:rFonts w:hint="eastAsia" w:ascii="仿宋" w:hAnsi="Times New Roman" w:eastAsia="仿宋" w:cs="仿宋"/>
                <w:kern w:val="2"/>
                <w:sz w:val="24"/>
                <w:szCs w:val="24"/>
                <w:lang w:val="en-US" w:eastAsia="zh-CN"/>
              </w:rPr>
              <w:t>5</w:t>
            </w:r>
            <w:r>
              <w:rPr>
                <w:rFonts w:hint="default" w:ascii="仿宋" w:hAnsi="Times New Roman" w:eastAsia="仿宋" w:cs="仿宋"/>
                <w:kern w:val="2"/>
                <w:sz w:val="24"/>
                <w:szCs w:val="24"/>
                <w:lang w:val="en-US" w:eastAsia="zh-CN"/>
              </w:rPr>
              <w:t>.陶金玲著</w:t>
            </w:r>
            <w:r>
              <w:rPr>
                <w:rFonts w:hint="eastAsia" w:ascii="仿宋" w:hAnsi="Times New Roman" w:eastAsia="仿宋" w:cs="仿宋"/>
                <w:kern w:val="2"/>
                <w:sz w:val="24"/>
                <w:szCs w:val="24"/>
                <w:lang w:val="en-US" w:eastAsia="zh-CN"/>
              </w:rPr>
              <w:t>，</w:t>
            </w:r>
            <w:r>
              <w:rPr>
                <w:rFonts w:hint="default" w:ascii="仿宋" w:hAnsi="Times New Roman" w:eastAsia="仿宋" w:cs="仿宋"/>
                <w:kern w:val="2"/>
                <w:sz w:val="24"/>
                <w:szCs w:val="24"/>
                <w:lang w:val="en-US" w:eastAsia="zh-CN"/>
              </w:rPr>
              <w:t>《民办幼儿园管理概论》，天津教育出版社，2010年版</w:t>
            </w:r>
            <w:r>
              <w:rPr>
                <w:rFonts w:hint="eastAsia" w:ascii="仿宋" w:hAnsi="Times New Roman" w:eastAsia="仿宋" w:cs="仿宋"/>
                <w:kern w:val="2"/>
                <w:sz w:val="24"/>
                <w:szCs w:val="24"/>
                <w:lang w:val="en-US" w:eastAsia="zh-CN"/>
              </w:rPr>
              <w:t>。</w:t>
            </w:r>
          </w:p>
          <w:p w14:paraId="36010279">
            <w:pPr>
              <w:tabs>
                <w:tab w:val="left" w:pos="720"/>
              </w:tabs>
              <w:jc w:val="left"/>
              <w:rPr>
                <w:rFonts w:hint="default" w:ascii="仿宋" w:hAnsi="Times New Roman" w:eastAsia="仿宋" w:cs="仿宋"/>
                <w:kern w:val="2"/>
                <w:sz w:val="24"/>
                <w:szCs w:val="24"/>
                <w:lang w:val="en-US" w:eastAsia="zh-CN"/>
              </w:rPr>
            </w:pPr>
            <w:r>
              <w:rPr>
                <w:rFonts w:hint="eastAsia" w:ascii="仿宋" w:hAnsi="Times New Roman" w:eastAsia="仿宋" w:cs="仿宋"/>
                <w:kern w:val="2"/>
                <w:sz w:val="24"/>
                <w:szCs w:val="24"/>
                <w:lang w:val="en-US" w:eastAsia="zh-CN"/>
              </w:rPr>
              <w:t>6</w:t>
            </w:r>
            <w:r>
              <w:rPr>
                <w:rFonts w:hint="default" w:ascii="仿宋" w:hAnsi="Times New Roman" w:eastAsia="仿宋" w:cs="仿宋"/>
                <w:kern w:val="2"/>
                <w:sz w:val="24"/>
                <w:szCs w:val="24"/>
                <w:lang w:val="en-US" w:eastAsia="zh-CN"/>
              </w:rPr>
              <w:t>.张燕、邢丽娅著《幼儿园组织与管理》，北京师范大学出版社，2002年版</w:t>
            </w:r>
            <w:r>
              <w:rPr>
                <w:rFonts w:hint="eastAsia" w:ascii="仿宋" w:hAnsi="Times New Roman" w:eastAsia="仿宋" w:cs="仿宋"/>
                <w:kern w:val="2"/>
                <w:sz w:val="24"/>
                <w:szCs w:val="24"/>
                <w:lang w:val="en-US" w:eastAsia="zh-CN"/>
              </w:rPr>
              <w:t>。</w:t>
            </w:r>
          </w:p>
          <w:p w14:paraId="4B7DBB3B">
            <w:pPr>
              <w:tabs>
                <w:tab w:val="left" w:pos="720"/>
              </w:tabs>
              <w:jc w:val="left"/>
              <w:rPr>
                <w:rFonts w:hint="default" w:ascii="仿宋" w:eastAsia="仿宋" w:cs="仿宋"/>
                <w:kern w:val="2"/>
                <w:sz w:val="24"/>
                <w:szCs w:val="24"/>
                <w:lang w:val="en-US"/>
              </w:rPr>
            </w:pPr>
            <w:r>
              <w:rPr>
                <w:rFonts w:hint="eastAsia" w:ascii="仿宋" w:hAnsi="Times New Roman" w:eastAsia="仿宋" w:cs="仿宋"/>
                <w:kern w:val="2"/>
                <w:sz w:val="24"/>
                <w:szCs w:val="24"/>
                <w:lang w:val="en-US" w:eastAsia="zh-CN"/>
              </w:rPr>
              <w:t>7</w:t>
            </w:r>
            <w:r>
              <w:rPr>
                <w:rFonts w:hint="default" w:ascii="仿宋" w:hAnsi="Times New Roman" w:eastAsia="仿宋" w:cs="仿宋"/>
                <w:kern w:val="2"/>
                <w:sz w:val="24"/>
                <w:szCs w:val="24"/>
                <w:lang w:val="en-US" w:eastAsia="zh-CN"/>
              </w:rPr>
              <w:t>.张燕、邢丽娅著《幼儿园管理实践与案例分析》，北京师范大学出版社，2001年1版</w:t>
            </w:r>
            <w:r>
              <w:rPr>
                <w:rFonts w:hint="eastAsia" w:ascii="仿宋" w:hAnsi="Times New Roman" w:eastAsia="仿宋" w:cs="仿宋"/>
                <w:kern w:val="2"/>
                <w:sz w:val="24"/>
                <w:szCs w:val="24"/>
                <w:lang w:val="en-US" w:eastAsia="zh-CN"/>
              </w:rPr>
              <w:t>。</w:t>
            </w:r>
          </w:p>
        </w:tc>
      </w:tr>
      <w:tr w14:paraId="5F4D1D18">
        <w:tblPrEx>
          <w:tblCellMar>
            <w:top w:w="0" w:type="dxa"/>
            <w:left w:w="0" w:type="dxa"/>
            <w:bottom w:w="0" w:type="dxa"/>
            <w:right w:w="28" w:type="dxa"/>
          </w:tblCellMar>
        </w:tblPrEx>
        <w:trPr>
          <w:jc w:val="center"/>
        </w:trPr>
        <w:tc>
          <w:tcPr>
            <w:tcW w:w="1349" w:type="dxa"/>
            <w:tcBorders>
              <w:top w:val="single" w:color="000000" w:sz="4" w:space="0"/>
              <w:left w:val="single" w:color="000000" w:sz="4" w:space="0"/>
              <w:bottom w:val="single" w:color="000000" w:sz="4" w:space="0"/>
              <w:right w:val="single" w:color="000000" w:sz="4" w:space="0"/>
            </w:tcBorders>
            <w:noWrap w:val="0"/>
            <w:vAlign w:val="center"/>
          </w:tcPr>
          <w:p w14:paraId="202C53D4">
            <w:pPr>
              <w:spacing w:line="280" w:lineRule="exact"/>
              <w:jc w:val="center"/>
              <w:rPr>
                <w:rFonts w:hint="eastAsia" w:ascii="仿宋" w:eastAsia="仿宋" w:cs="仿宋"/>
                <w:kern w:val="2"/>
                <w:sz w:val="24"/>
              </w:rPr>
            </w:pPr>
            <w:r>
              <w:rPr>
                <w:rFonts w:hint="eastAsia" w:ascii="仿宋" w:eastAsia="仿宋" w:cs="仿宋"/>
                <w:kern w:val="2"/>
                <w:sz w:val="24"/>
              </w:rPr>
              <w:t>C</w:t>
            </w:r>
          </w:p>
          <w:p w14:paraId="32B8B102">
            <w:pPr>
              <w:spacing w:line="280" w:lineRule="exact"/>
              <w:jc w:val="center"/>
              <w:rPr>
                <w:rFonts w:hint="eastAsia" w:ascii="仿宋" w:eastAsia="仿宋" w:cs="仿宋"/>
                <w:kern w:val="2"/>
                <w:sz w:val="24"/>
              </w:rPr>
            </w:pPr>
            <w:r>
              <w:rPr>
                <w:rFonts w:hint="eastAsia" w:ascii="仿宋" w:eastAsia="仿宋" w:cs="仿宋"/>
                <w:kern w:val="2"/>
                <w:sz w:val="24"/>
              </w:rPr>
              <w:t>线上学习资源</w:t>
            </w:r>
          </w:p>
        </w:tc>
        <w:tc>
          <w:tcPr>
            <w:tcW w:w="8152" w:type="dxa"/>
            <w:gridSpan w:val="14"/>
            <w:tcBorders>
              <w:top w:val="single" w:color="000000" w:sz="4" w:space="0"/>
              <w:left w:val="single" w:color="000000" w:sz="4" w:space="0"/>
              <w:bottom w:val="single" w:color="000000" w:sz="4" w:space="0"/>
              <w:right w:val="single" w:color="000000" w:sz="4" w:space="0"/>
            </w:tcBorders>
            <w:noWrap w:val="0"/>
            <w:vAlign w:val="center"/>
          </w:tcPr>
          <w:p w14:paraId="19BA65EA">
            <w:pPr>
              <w:rPr>
                <w:rFonts w:hint="eastAsia" w:ascii="仿宋" w:eastAsia="仿宋" w:cs="仿宋"/>
                <w:kern w:val="2"/>
                <w:sz w:val="24"/>
                <w:szCs w:val="24"/>
              </w:rPr>
            </w:pPr>
            <w:r>
              <w:rPr>
                <w:rFonts w:hint="eastAsia" w:ascii="仿宋" w:eastAsia="仿宋" w:cs="仿宋"/>
                <w:kern w:val="2"/>
                <w:sz w:val="24"/>
                <w:szCs w:val="24"/>
              </w:rPr>
              <w:t>本课程已经建立超星平台网络课程，同学们依据学校</w:t>
            </w:r>
            <w:r>
              <w:rPr>
                <w:rFonts w:hint="eastAsia" w:ascii="仿宋" w:eastAsia="仿宋" w:cs="仿宋"/>
                <w:kern w:val="2"/>
                <w:sz w:val="24"/>
                <w:szCs w:val="24"/>
                <w:lang w:eastAsia="zh-CN"/>
              </w:rPr>
              <w:t>提供的账号</w:t>
            </w:r>
            <w:r>
              <w:rPr>
                <w:rFonts w:hint="eastAsia" w:ascii="仿宋" w:eastAsia="仿宋" w:cs="仿宋"/>
                <w:kern w:val="2"/>
                <w:sz w:val="24"/>
                <w:szCs w:val="24"/>
              </w:rPr>
              <w:t>与密码登录课程网站，可查看教学大纲、考核方法、课程PPT、教学视频、电子教材、音频、阅读资料、网络文献链接网址等教学资源。</w:t>
            </w:r>
          </w:p>
        </w:tc>
      </w:tr>
      <w:tr w14:paraId="6DF7CDFF">
        <w:tblPrEx>
          <w:tblCellMar>
            <w:top w:w="0" w:type="dxa"/>
            <w:left w:w="0" w:type="dxa"/>
            <w:bottom w:w="0" w:type="dxa"/>
            <w:right w:w="28" w:type="dxa"/>
          </w:tblCellMar>
        </w:tblPrEx>
        <w:trPr>
          <w:trHeight w:val="90" w:hRule="atLeast"/>
          <w:jc w:val="center"/>
        </w:trPr>
        <w:tc>
          <w:tcPr>
            <w:tcW w:w="134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CA529B">
            <w:pPr>
              <w:spacing w:line="280" w:lineRule="exact"/>
              <w:jc w:val="center"/>
              <w:rPr>
                <w:rFonts w:hint="eastAsia" w:ascii="仿宋" w:eastAsia="仿宋" w:cs="仿宋"/>
                <w:kern w:val="2"/>
                <w:sz w:val="24"/>
              </w:rPr>
            </w:pPr>
            <w:r>
              <w:rPr>
                <w:rFonts w:hint="eastAsia" w:ascii="仿宋" w:eastAsia="仿宋" w:cs="仿宋"/>
                <w:kern w:val="2"/>
                <w:sz w:val="24"/>
              </w:rPr>
              <w:t>D</w:t>
            </w:r>
          </w:p>
          <w:p w14:paraId="1C631D37">
            <w:pPr>
              <w:spacing w:line="280" w:lineRule="exact"/>
              <w:jc w:val="center"/>
              <w:rPr>
                <w:rFonts w:hint="eastAsia" w:ascii="仿宋" w:eastAsia="仿宋" w:cs="仿宋"/>
                <w:kern w:val="2"/>
                <w:sz w:val="24"/>
              </w:rPr>
            </w:pPr>
            <w:r>
              <w:rPr>
                <w:rFonts w:hint="eastAsia" w:ascii="仿宋" w:eastAsia="仿宋" w:cs="仿宋"/>
                <w:kern w:val="2"/>
                <w:sz w:val="24"/>
              </w:rPr>
              <w:t xml:space="preserve">课程描述 </w:t>
            </w:r>
          </w:p>
          <w:p w14:paraId="66710A63">
            <w:pPr>
              <w:spacing w:line="280" w:lineRule="exact"/>
              <w:jc w:val="center"/>
              <w:rPr>
                <w:rFonts w:hint="eastAsia" w:ascii="仿宋" w:eastAsia="仿宋" w:cs="仿宋"/>
                <w:kern w:val="2"/>
                <w:sz w:val="24"/>
              </w:rPr>
            </w:pPr>
            <w:r>
              <w:rPr>
                <w:rFonts w:hint="eastAsia" w:ascii="仿宋" w:eastAsia="仿宋" w:cs="仿宋"/>
                <w:kern w:val="2"/>
                <w:sz w:val="24"/>
                <w:lang w:eastAsia="zh-CN"/>
              </w:rPr>
              <w:t>（</w:t>
            </w:r>
            <w:r>
              <w:rPr>
                <w:rFonts w:hint="eastAsia" w:ascii="仿宋" w:eastAsia="仿宋" w:cs="仿宋"/>
                <w:kern w:val="2"/>
                <w:sz w:val="24"/>
              </w:rPr>
              <w:t>含</w:t>
            </w:r>
            <w:r>
              <w:rPr>
                <w:rFonts w:hint="eastAsia" w:ascii="仿宋" w:eastAsia="仿宋" w:cs="仿宋"/>
                <w:kern w:val="2"/>
                <w:sz w:val="24"/>
                <w:lang w:eastAsia="zh-TW"/>
              </w:rPr>
              <w:t>性质、地位和任务</w:t>
            </w:r>
            <w:r>
              <w:rPr>
                <w:rFonts w:hint="eastAsia" w:ascii="仿宋" w:eastAsia="仿宋" w:cs="仿宋"/>
                <w:kern w:val="2"/>
                <w:sz w:val="24"/>
                <w:lang w:eastAsia="zh-CN"/>
              </w:rPr>
              <w:t>）</w:t>
            </w:r>
          </w:p>
        </w:tc>
        <w:tc>
          <w:tcPr>
            <w:tcW w:w="8152" w:type="dxa"/>
            <w:gridSpan w:val="14"/>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AF62E3">
            <w:pPr>
              <w:rPr>
                <w:rFonts w:hint="default" w:ascii="仿宋" w:hAnsi="Times New Roman" w:eastAsia="仿宋" w:cs="仿宋"/>
                <w:kern w:val="2"/>
                <w:sz w:val="24"/>
                <w:szCs w:val="24"/>
                <w:lang w:val="en-US" w:eastAsia="zh-CN"/>
              </w:rPr>
            </w:pPr>
            <w:r>
              <w:rPr>
                <w:rFonts w:hint="default" w:ascii="仿宋" w:hAnsi="Times New Roman" w:eastAsia="仿宋" w:cs="仿宋"/>
                <w:kern w:val="2"/>
                <w:sz w:val="24"/>
                <w:szCs w:val="24"/>
                <w:lang w:val="en-US" w:eastAsia="zh-CN"/>
              </w:rPr>
              <w:t>本课程在于了解幼儿园管理的一般原理、基本原则等基础理论知识，明确进行幼儿园班级管理的意义；掌握对幼儿园班级进行管理的各种手段、方法，并不断提高分析和解决幼儿园班级管理工作中所涉及问题的能力和水平；掌握幼儿园设置与规划、班级环境管理、课程管理、安全管理以及幼儿一日生活管理的内容、途径与策略等，提升班级管理能力和家园共育能力。</w:t>
            </w:r>
          </w:p>
          <w:p w14:paraId="4C60AE72">
            <w:pPr>
              <w:rPr>
                <w:rFonts w:hint="eastAsia" w:ascii="仿宋" w:eastAsia="仿宋" w:cs="仿宋"/>
                <w:sz w:val="24"/>
                <w:szCs w:val="24"/>
              </w:rPr>
            </w:pPr>
            <w:r>
              <w:rPr>
                <w:rFonts w:hint="default" w:ascii="仿宋" w:hAnsi="Times New Roman" w:eastAsia="仿宋" w:cs="仿宋"/>
                <w:kern w:val="2"/>
                <w:sz w:val="24"/>
                <w:szCs w:val="24"/>
                <w:lang w:val="en-US" w:eastAsia="zh-CN"/>
              </w:rPr>
              <w:t> 本课程坚持立德树人导向，融入课程思政育人理念，实施全过程课程思政教育方式，实现思想政治教育与知识教育有机融合，体现以学生发展为中心，致力于开启学生内在潜力和学习动力，培养学习者从事班级管理工作的基本素养，包括幼儿园班级管理的基本理念与态度、基本知识、基本能力等，使学生对幼儿园班级管理的基本理论有一个较为全面、系统地认识，初步掌握班级管理的基本原理和方法，为进一步学习后继课程打下良好基础。</w:t>
            </w:r>
          </w:p>
        </w:tc>
      </w:tr>
      <w:tr w14:paraId="4AE31482">
        <w:tblPrEx>
          <w:tblCellMar>
            <w:top w:w="0" w:type="dxa"/>
            <w:left w:w="0" w:type="dxa"/>
            <w:bottom w:w="0" w:type="dxa"/>
            <w:right w:w="28" w:type="dxa"/>
          </w:tblCellMar>
        </w:tblPrEx>
        <w:trPr>
          <w:trHeight w:val="769" w:hRule="atLeast"/>
          <w:jc w:val="center"/>
        </w:trPr>
        <w:tc>
          <w:tcPr>
            <w:tcW w:w="1349"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085793">
            <w:pPr>
              <w:spacing w:line="280" w:lineRule="exact"/>
              <w:jc w:val="center"/>
              <w:rPr>
                <w:rFonts w:hint="eastAsia" w:ascii="仿宋" w:eastAsia="仿宋" w:cs="仿宋"/>
                <w:kern w:val="2"/>
                <w:sz w:val="24"/>
              </w:rPr>
            </w:pPr>
            <w:r>
              <w:rPr>
                <w:rFonts w:hint="eastAsia" w:ascii="仿宋" w:eastAsia="仿宋" w:cs="仿宋"/>
                <w:kern w:val="2"/>
                <w:sz w:val="24"/>
              </w:rPr>
              <w:t>E</w:t>
            </w:r>
          </w:p>
          <w:p w14:paraId="78749F2C">
            <w:pPr>
              <w:spacing w:line="280" w:lineRule="exact"/>
              <w:jc w:val="center"/>
              <w:rPr>
                <w:rFonts w:hint="eastAsia" w:ascii="仿宋" w:eastAsia="仿宋" w:cs="仿宋"/>
                <w:kern w:val="2"/>
                <w:sz w:val="24"/>
              </w:rPr>
            </w:pPr>
            <w:r>
              <w:rPr>
                <w:rFonts w:hint="eastAsia" w:ascii="仿宋" w:eastAsia="仿宋" w:cs="仿宋"/>
                <w:kern w:val="2"/>
                <w:sz w:val="24"/>
              </w:rPr>
              <w:t>课程学习目标及其与毕业要求的对应关系</w:t>
            </w:r>
          </w:p>
        </w:tc>
        <w:tc>
          <w:tcPr>
            <w:tcW w:w="8152" w:type="dxa"/>
            <w:gridSpan w:val="14"/>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EC5ACF">
            <w:pPr>
              <w:jc w:val="left"/>
              <w:rPr>
                <w:rFonts w:hint="eastAsia" w:ascii="仿宋" w:eastAsia="仿宋" w:cs="仿宋"/>
                <w:kern w:val="2"/>
                <w:sz w:val="24"/>
                <w:szCs w:val="24"/>
              </w:rPr>
            </w:pPr>
            <w:r>
              <w:rPr>
                <w:rFonts w:hint="default" w:ascii="仿宋" w:hAnsi="Times New Roman" w:eastAsia="仿宋" w:cs="仿宋"/>
                <w:kern w:val="2"/>
                <w:sz w:val="24"/>
                <w:szCs w:val="24"/>
                <w:lang w:val="en-US" w:eastAsia="zh-CN"/>
              </w:rPr>
              <w:t>依据《教师教育课程标准（试行）</w:t>
            </w:r>
            <w:r>
              <w:rPr>
                <w:rFonts w:hint="eastAsia" w:ascii="仿宋" w:hAnsi="Times New Roman" w:eastAsia="仿宋" w:cs="仿宋"/>
                <w:kern w:val="2"/>
                <w:sz w:val="24"/>
                <w:szCs w:val="24"/>
                <w:lang w:val="en-US" w:eastAsia="zh-CN"/>
              </w:rPr>
              <w:t>》《</w:t>
            </w:r>
            <w:r>
              <w:rPr>
                <w:rFonts w:hint="default" w:ascii="仿宋" w:hAnsi="Times New Roman" w:eastAsia="仿宋" w:cs="仿宋"/>
                <w:kern w:val="2"/>
                <w:sz w:val="24"/>
                <w:szCs w:val="24"/>
                <w:lang w:val="en-US" w:eastAsia="zh-CN"/>
              </w:rPr>
              <w:t>幼儿园教师专业标准（试行）》、学前教育专业认定标准、国家级教师资格考试大纲要求和人才培养方案规定，设计了本课程的三维课程目标：</w:t>
            </w:r>
          </w:p>
          <w:p w14:paraId="166CB807">
            <w:pPr>
              <w:jc w:val="left"/>
              <w:rPr>
                <w:rFonts w:hint="eastAsia" w:ascii="仿宋" w:eastAsia="仿宋" w:cs="仿宋"/>
                <w:sz w:val="24"/>
                <w:szCs w:val="24"/>
              </w:rPr>
            </w:pPr>
            <w:r>
              <w:rPr>
                <w:rFonts w:hint="eastAsia" w:ascii="仿宋" w:hAnsi="Times New Roman" w:eastAsia="仿宋" w:cs="仿宋"/>
                <w:kern w:val="2"/>
                <w:sz w:val="24"/>
                <w:szCs w:val="24"/>
                <w:lang w:val="en-US" w:eastAsia="zh-CN"/>
              </w:rPr>
              <w:t>课程目标1：掌握班级管理技能。</w:t>
            </w:r>
            <w:r>
              <w:rPr>
                <w:rFonts w:hint="default" w:ascii="仿宋" w:hAnsi="Times New Roman" w:eastAsia="仿宋" w:cs="仿宋"/>
                <w:kern w:val="2"/>
                <w:sz w:val="24"/>
                <w:szCs w:val="24"/>
                <w:lang w:val="en-US" w:eastAsia="zh-CN"/>
              </w:rPr>
              <w:t>了解幼儿园管理的一般原理、基本原则等基础理论知识，明确进行幼儿园班级管理的意义；掌握对幼儿园班级进行管理的各种手段、方法，并不断提高分析和解决幼儿园班级管理工作中所涉及问题的能力和水平；掌握幼儿园设置与规划、班级环境管理、课程管理、安全管理以及幼儿一日生活管理的内容、途径与策略等，提升班级管理能力和家园共育能力。</w:t>
            </w:r>
            <w:r>
              <w:rPr>
                <w:rFonts w:hint="eastAsia" w:ascii="仿宋" w:hAnsi="Times New Roman" w:eastAsia="仿宋" w:cs="仿宋"/>
                <w:kern w:val="2"/>
                <w:sz w:val="24"/>
                <w:szCs w:val="24"/>
                <w:lang w:val="en-US" w:eastAsia="zh-CN"/>
              </w:rPr>
              <w:t>（支撑毕业要求5.2）</w:t>
            </w:r>
          </w:p>
          <w:p w14:paraId="6584A377">
            <w:pPr>
              <w:jc w:val="left"/>
              <w:rPr>
                <w:rFonts w:hint="default" w:ascii="仿宋" w:hAnsi="Times New Roman" w:eastAsia="仿宋" w:cs="仿宋"/>
                <w:kern w:val="2"/>
                <w:sz w:val="24"/>
                <w:szCs w:val="24"/>
                <w:lang w:val="en-US" w:eastAsia="zh-CN"/>
              </w:rPr>
            </w:pPr>
            <w:r>
              <w:rPr>
                <w:rFonts w:hint="eastAsia" w:ascii="仿宋" w:hAnsi="Times New Roman" w:eastAsia="仿宋" w:cs="仿宋"/>
                <w:kern w:val="2"/>
                <w:sz w:val="24"/>
                <w:szCs w:val="24"/>
                <w:lang w:val="en-US" w:eastAsia="zh-CN"/>
              </w:rPr>
              <w:t>课程目标2：具备综合育人能力。</w:t>
            </w:r>
            <w:r>
              <w:rPr>
                <w:rFonts w:hint="default" w:ascii="仿宋" w:hAnsi="Times New Roman" w:eastAsia="仿宋" w:cs="仿宋"/>
                <w:kern w:val="2"/>
                <w:sz w:val="24"/>
                <w:szCs w:val="24"/>
                <w:lang w:val="en-US" w:eastAsia="zh-CN"/>
              </w:rPr>
              <w:t>创造条件，通过现场教学、案例教学和模拟教学，以小组合作方式进行幼儿园形象设计、环境规划与设计、班级课程档案册的制作以及班级一日活动流程、幼儿园应急预案、安全事故处理流程等模拟演练，使学生具有较好的组织、管理能力，自觉地把知识、理论转化为能力</w:t>
            </w:r>
            <w:r>
              <w:rPr>
                <w:rFonts w:hint="eastAsia" w:ascii="仿宋" w:hAnsi="Times New Roman" w:eastAsia="仿宋" w:cs="仿宋"/>
                <w:kern w:val="2"/>
                <w:sz w:val="24"/>
                <w:szCs w:val="24"/>
                <w:lang w:val="en-US" w:eastAsia="zh-CN"/>
              </w:rPr>
              <w:t>。（支撑毕业要求6.2）</w:t>
            </w:r>
          </w:p>
          <w:p w14:paraId="54521E68">
            <w:pPr>
              <w:jc w:val="left"/>
              <w:rPr>
                <w:rFonts w:hint="eastAsia" w:ascii="仿宋" w:eastAsia="仿宋" w:cs="仿宋"/>
                <w:sz w:val="24"/>
                <w:szCs w:val="24"/>
              </w:rPr>
            </w:pPr>
            <w:r>
              <w:rPr>
                <w:rFonts w:hint="eastAsia" w:ascii="仿宋" w:hAnsi="Times New Roman" w:eastAsia="仿宋" w:cs="仿宋"/>
                <w:kern w:val="2"/>
                <w:sz w:val="24"/>
                <w:szCs w:val="24"/>
                <w:lang w:val="en-US" w:eastAsia="zh-CN"/>
              </w:rPr>
              <w:t>课程目标3：具有团队协作精神。</w:t>
            </w:r>
            <w:r>
              <w:rPr>
                <w:rFonts w:hint="default" w:ascii="仿宋" w:hAnsi="Times New Roman" w:eastAsia="仿宋" w:cs="仿宋"/>
                <w:kern w:val="2"/>
                <w:sz w:val="24"/>
                <w:szCs w:val="24"/>
                <w:lang w:val="en-US" w:eastAsia="zh-CN"/>
              </w:rPr>
              <w:t>学会反思，具有运用批判性思维方法，学会分析和解决问题，并具有创造性地解决问题的意识与能力；理解学习共同体的作用，具有团队协作精神，具有参与、组织专业团队开展互助和合作学习的意识和能力。</w:t>
            </w:r>
            <w:r>
              <w:rPr>
                <w:rFonts w:hint="eastAsia" w:ascii="仿宋" w:eastAsia="仿宋" w:cs="仿宋"/>
                <w:kern w:val="2"/>
                <w:sz w:val="24"/>
              </w:rPr>
              <w:t>（支撑毕业要求</w:t>
            </w:r>
            <w:r>
              <w:rPr>
                <w:rFonts w:hint="eastAsia" w:ascii="仿宋" w:eastAsia="仿宋" w:cs="仿宋"/>
                <w:color w:val="auto"/>
                <w:kern w:val="2"/>
                <w:sz w:val="24"/>
                <w:lang w:val="en-US" w:eastAsia="zh-CN"/>
              </w:rPr>
              <w:t>8.1</w:t>
            </w:r>
            <w:r>
              <w:rPr>
                <w:rFonts w:hint="eastAsia" w:ascii="仿宋" w:eastAsia="仿宋" w:cs="仿宋"/>
                <w:color w:val="auto"/>
                <w:kern w:val="2"/>
                <w:sz w:val="24"/>
              </w:rPr>
              <w:t>）</w:t>
            </w:r>
          </w:p>
        </w:tc>
      </w:tr>
      <w:tr w14:paraId="21FE6D0E">
        <w:tblPrEx>
          <w:tblCellMar>
            <w:top w:w="0" w:type="dxa"/>
            <w:left w:w="0" w:type="dxa"/>
            <w:bottom w:w="0" w:type="dxa"/>
            <w:right w:w="28" w:type="dxa"/>
          </w:tblCellMar>
        </w:tblPrEx>
        <w:trPr>
          <w:trHeight w:val="642" w:hRule="atLeast"/>
          <w:jc w:val="center"/>
        </w:trPr>
        <w:tc>
          <w:tcPr>
            <w:tcW w:w="1349"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A07E01"/>
        </w:tc>
        <w:tc>
          <w:tcPr>
            <w:tcW w:w="141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526B5C">
            <w:pPr>
              <w:spacing w:line="280" w:lineRule="exact"/>
              <w:jc w:val="center"/>
              <w:rPr>
                <w:rFonts w:hint="eastAsia" w:ascii="仿宋" w:eastAsia="仿宋" w:cs="仿宋"/>
                <w:kern w:val="2"/>
                <w:sz w:val="24"/>
              </w:rPr>
            </w:pPr>
            <w:r>
              <w:rPr>
                <w:rFonts w:hint="eastAsia" w:ascii="仿宋" w:eastAsia="仿宋" w:cs="仿宋"/>
                <w:kern w:val="2"/>
                <w:sz w:val="24"/>
              </w:rPr>
              <w:t>课程目标</w:t>
            </w:r>
          </w:p>
        </w:tc>
        <w:tc>
          <w:tcPr>
            <w:tcW w:w="5093" w:type="dxa"/>
            <w:gridSpan w:val="8"/>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E5E9E8">
            <w:pPr>
              <w:spacing w:line="280" w:lineRule="exact"/>
              <w:jc w:val="center"/>
              <w:rPr>
                <w:rFonts w:hint="eastAsia" w:ascii="仿宋" w:eastAsia="仿宋" w:cs="仿宋"/>
                <w:kern w:val="2"/>
                <w:sz w:val="24"/>
              </w:rPr>
            </w:pPr>
            <w:r>
              <w:rPr>
                <w:rFonts w:hint="eastAsia" w:ascii="仿宋" w:eastAsia="仿宋" w:cs="仿宋"/>
                <w:kern w:val="2"/>
                <w:sz w:val="24"/>
              </w:rPr>
              <w:t>毕业要求分解指标点</w:t>
            </w:r>
          </w:p>
        </w:tc>
        <w:tc>
          <w:tcPr>
            <w:tcW w:w="1643" w:type="dxa"/>
            <w:gridSpan w:val="4"/>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C1F69C">
            <w:pPr>
              <w:spacing w:line="280" w:lineRule="exact"/>
              <w:jc w:val="center"/>
              <w:rPr>
                <w:rFonts w:hint="eastAsia" w:ascii="仿宋" w:eastAsia="仿宋" w:cs="仿宋"/>
                <w:kern w:val="2"/>
                <w:sz w:val="24"/>
              </w:rPr>
            </w:pPr>
            <w:r>
              <w:rPr>
                <w:rFonts w:hint="eastAsia" w:ascii="仿宋" w:eastAsia="仿宋" w:cs="仿宋"/>
                <w:kern w:val="2"/>
                <w:sz w:val="24"/>
              </w:rPr>
              <w:t>毕业要求</w:t>
            </w:r>
          </w:p>
        </w:tc>
      </w:tr>
      <w:tr w14:paraId="0B38D8FB">
        <w:tblPrEx>
          <w:tblCellMar>
            <w:top w:w="0" w:type="dxa"/>
            <w:left w:w="0" w:type="dxa"/>
            <w:bottom w:w="0" w:type="dxa"/>
            <w:right w:w="28" w:type="dxa"/>
          </w:tblCellMar>
        </w:tblPrEx>
        <w:trPr>
          <w:trHeight w:val="817" w:hRule="atLeast"/>
          <w:jc w:val="center"/>
        </w:trPr>
        <w:tc>
          <w:tcPr>
            <w:tcW w:w="1349"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74BCFD"/>
        </w:tc>
        <w:tc>
          <w:tcPr>
            <w:tcW w:w="141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9D6C62">
            <w:pPr>
              <w:spacing w:line="280" w:lineRule="exact"/>
              <w:jc w:val="center"/>
              <w:rPr>
                <w:rFonts w:hint="eastAsia" w:ascii="仿宋" w:eastAsia="仿宋" w:cs="仿宋"/>
                <w:kern w:val="2"/>
                <w:sz w:val="24"/>
              </w:rPr>
            </w:pPr>
            <w:r>
              <w:rPr>
                <w:rFonts w:hint="eastAsia" w:ascii="仿宋" w:eastAsia="仿宋" w:cs="仿宋"/>
                <w:kern w:val="2"/>
                <w:sz w:val="24"/>
              </w:rPr>
              <w:t>课程目标1</w:t>
            </w:r>
          </w:p>
        </w:tc>
        <w:tc>
          <w:tcPr>
            <w:tcW w:w="5093" w:type="dxa"/>
            <w:gridSpan w:val="8"/>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2F02F2">
            <w:pPr>
              <w:jc w:val="left"/>
              <w:rPr>
                <w:rFonts w:hint="eastAsia" w:ascii="仿宋" w:eastAsia="仿宋" w:cs="仿宋"/>
                <w:kern w:val="2"/>
                <w:sz w:val="24"/>
              </w:rPr>
            </w:pPr>
            <w:r>
              <w:rPr>
                <w:rFonts w:hint="eastAsia" w:ascii="仿宋" w:hAnsi="Times New Roman" w:eastAsia="仿宋" w:cs="仿宋"/>
                <w:bCs/>
                <w:kern w:val="2"/>
                <w:sz w:val="24"/>
              </w:rPr>
              <w:t>5.2科学管理。掌握幼儿园班级管理的要点，自觉将班级管理策略运用于见习实习等教育实践中，并不断反思改进；建立良好师幼关系和同伴关系，营造尊重、平等、关爱的班级氛围；具有时刻警醒自身言行的意识，并为幼儿社会性发展提供榜样示范。</w:t>
            </w:r>
          </w:p>
        </w:tc>
        <w:tc>
          <w:tcPr>
            <w:tcW w:w="1643" w:type="dxa"/>
            <w:gridSpan w:val="4"/>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B47265">
            <w:pPr>
              <w:spacing w:line="280" w:lineRule="exact"/>
              <w:jc w:val="center"/>
              <w:rPr>
                <w:rFonts w:hint="eastAsia" w:ascii="仿宋" w:eastAsia="仿宋" w:cs="仿宋"/>
                <w:kern w:val="2"/>
                <w:sz w:val="24"/>
              </w:rPr>
            </w:pPr>
            <w:r>
              <w:rPr>
                <w:rFonts w:hint="eastAsia" w:ascii="仿宋" w:eastAsia="仿宋" w:cs="仿宋"/>
                <w:kern w:val="2"/>
                <w:sz w:val="24"/>
                <w:szCs w:val="24"/>
                <w:lang w:val="en-US" w:eastAsia="zh-CN"/>
              </w:rPr>
              <w:t>班级管理</w:t>
            </w:r>
            <w:r>
              <w:rPr>
                <w:rFonts w:hint="eastAsia" w:ascii="仿宋" w:eastAsia="仿宋" w:cs="仿宋"/>
                <w:kern w:val="2"/>
                <w:sz w:val="24"/>
              </w:rPr>
              <w:t>（</w:t>
            </w:r>
            <w:r>
              <w:rPr>
                <w:rFonts w:hint="eastAsia" w:ascii="仿宋" w:eastAsia="仿宋" w:cs="仿宋"/>
                <w:kern w:val="2"/>
                <w:sz w:val="24"/>
                <w:lang w:val="en-US" w:eastAsia="zh-CN"/>
              </w:rPr>
              <w:t>5</w:t>
            </w:r>
            <w:r>
              <w:rPr>
                <w:rFonts w:hint="eastAsia" w:ascii="仿宋" w:eastAsia="仿宋" w:cs="仿宋"/>
                <w:kern w:val="2"/>
                <w:sz w:val="24"/>
              </w:rPr>
              <w:t>）</w:t>
            </w:r>
          </w:p>
        </w:tc>
      </w:tr>
      <w:tr w14:paraId="0BA743A0">
        <w:tblPrEx>
          <w:tblCellMar>
            <w:top w:w="0" w:type="dxa"/>
            <w:left w:w="0" w:type="dxa"/>
            <w:bottom w:w="0" w:type="dxa"/>
            <w:right w:w="28" w:type="dxa"/>
          </w:tblCellMar>
        </w:tblPrEx>
        <w:trPr>
          <w:trHeight w:val="817" w:hRule="atLeast"/>
          <w:jc w:val="center"/>
        </w:trPr>
        <w:tc>
          <w:tcPr>
            <w:tcW w:w="1349"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D11755"/>
        </w:tc>
        <w:tc>
          <w:tcPr>
            <w:tcW w:w="141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55D567">
            <w:pPr>
              <w:spacing w:line="280" w:lineRule="exact"/>
              <w:jc w:val="center"/>
              <w:rPr>
                <w:rFonts w:hint="eastAsia" w:ascii="仿宋" w:eastAsia="仿宋" w:cs="仿宋"/>
                <w:kern w:val="2"/>
                <w:sz w:val="24"/>
              </w:rPr>
            </w:pPr>
            <w:r>
              <w:rPr>
                <w:rFonts w:hint="eastAsia" w:ascii="仿宋" w:eastAsia="仿宋" w:cs="仿宋"/>
                <w:kern w:val="2"/>
                <w:sz w:val="24"/>
              </w:rPr>
              <w:t>课程目标2</w:t>
            </w:r>
          </w:p>
        </w:tc>
        <w:tc>
          <w:tcPr>
            <w:tcW w:w="5093" w:type="dxa"/>
            <w:gridSpan w:val="8"/>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0A7A9A">
            <w:pPr>
              <w:jc w:val="left"/>
              <w:rPr>
                <w:rFonts w:hint="eastAsia" w:ascii="仿宋" w:eastAsia="仿宋" w:cs="仿宋"/>
                <w:kern w:val="2"/>
                <w:sz w:val="24"/>
                <w:szCs w:val="24"/>
              </w:rPr>
            </w:pPr>
            <w:r>
              <w:rPr>
                <w:rFonts w:hint="eastAsia" w:ascii="仿宋" w:hAnsi="Times New Roman" w:eastAsia="仿宋" w:cs="仿宋"/>
                <w:bCs/>
                <w:kern w:val="2"/>
                <w:sz w:val="24"/>
              </w:rPr>
              <w:t>6.2育人实践。领会环境创设及园所文化的育人价值，创设有利于幼儿游戏、成长的教育环境；科学规划一日生活，以游戏为基本活动，将教育渗透于一日生活的各个环节；具有协同育人理念，整合幼儿园、家庭、社区等教育资源进行全面育人。</w:t>
            </w:r>
          </w:p>
        </w:tc>
        <w:tc>
          <w:tcPr>
            <w:tcW w:w="1643" w:type="dxa"/>
            <w:gridSpan w:val="4"/>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8A78F7">
            <w:pPr>
              <w:spacing w:line="280" w:lineRule="exact"/>
              <w:jc w:val="center"/>
              <w:rPr>
                <w:rFonts w:hint="default" w:ascii="仿宋" w:eastAsia="仿宋" w:cs="仿宋"/>
                <w:kern w:val="2"/>
                <w:sz w:val="24"/>
                <w:lang w:val="en-US" w:eastAsia="zh-CN"/>
              </w:rPr>
            </w:pPr>
            <w:r>
              <w:rPr>
                <w:rFonts w:hint="eastAsia" w:ascii="仿宋" w:eastAsia="仿宋" w:cs="仿宋"/>
                <w:kern w:val="2"/>
                <w:sz w:val="24"/>
                <w:lang w:val="en-US" w:eastAsia="zh-CN"/>
              </w:rPr>
              <w:t>综合育人（6）</w:t>
            </w:r>
          </w:p>
        </w:tc>
      </w:tr>
      <w:tr w14:paraId="5231008E">
        <w:tblPrEx>
          <w:tblCellMar>
            <w:top w:w="0" w:type="dxa"/>
            <w:left w:w="0" w:type="dxa"/>
            <w:bottom w:w="0" w:type="dxa"/>
            <w:right w:w="28" w:type="dxa"/>
          </w:tblCellMar>
        </w:tblPrEx>
        <w:trPr>
          <w:trHeight w:val="1375" w:hRule="atLeast"/>
          <w:jc w:val="center"/>
        </w:trPr>
        <w:tc>
          <w:tcPr>
            <w:tcW w:w="1349"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5FC578"/>
        </w:tc>
        <w:tc>
          <w:tcPr>
            <w:tcW w:w="141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C1AE08">
            <w:pPr>
              <w:spacing w:line="280" w:lineRule="exact"/>
              <w:jc w:val="center"/>
              <w:rPr>
                <w:rFonts w:hint="eastAsia" w:ascii="仿宋" w:eastAsia="仿宋" w:cs="仿宋"/>
                <w:kern w:val="2"/>
                <w:sz w:val="24"/>
              </w:rPr>
            </w:pPr>
            <w:r>
              <w:rPr>
                <w:rFonts w:hint="eastAsia" w:ascii="仿宋" w:eastAsia="仿宋" w:cs="仿宋"/>
                <w:kern w:val="2"/>
                <w:sz w:val="24"/>
              </w:rPr>
              <w:t>课程目标3</w:t>
            </w:r>
          </w:p>
        </w:tc>
        <w:tc>
          <w:tcPr>
            <w:tcW w:w="5093" w:type="dxa"/>
            <w:gridSpan w:val="8"/>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B8DD77">
            <w:pPr>
              <w:jc w:val="left"/>
              <w:rPr>
                <w:rFonts w:hint="eastAsia" w:ascii="仿宋" w:eastAsia="仿宋" w:cs="仿宋"/>
                <w:kern w:val="2"/>
                <w:sz w:val="24"/>
              </w:rPr>
            </w:pPr>
            <w:r>
              <w:rPr>
                <w:rFonts w:hint="eastAsia" w:ascii="仿宋" w:hAnsi="Times New Roman" w:eastAsia="仿宋" w:cs="仿宋"/>
                <w:bCs/>
                <w:kern w:val="2"/>
                <w:sz w:val="24"/>
              </w:rPr>
              <w:t>8.1合作学习。理解学习共同体的特点与价值；愿意积极参与团队合作学习，将合作学习作为自我提升的重要方式；具有良好的团队合作精神，能在团队中做好自己承担的角色，与其他成员协同合作。</w:t>
            </w:r>
          </w:p>
        </w:tc>
        <w:tc>
          <w:tcPr>
            <w:tcW w:w="1643" w:type="dxa"/>
            <w:gridSpan w:val="4"/>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B9BD98">
            <w:pPr>
              <w:spacing w:line="280" w:lineRule="exact"/>
              <w:jc w:val="center"/>
              <w:rPr>
                <w:rFonts w:hint="eastAsia" w:ascii="仿宋" w:eastAsia="仿宋" w:cs="仿宋"/>
                <w:kern w:val="2"/>
                <w:sz w:val="24"/>
              </w:rPr>
            </w:pPr>
            <w:r>
              <w:rPr>
                <w:rFonts w:hint="eastAsia" w:ascii="仿宋" w:eastAsia="仿宋" w:cs="仿宋"/>
                <w:kern w:val="2"/>
                <w:sz w:val="24"/>
                <w:szCs w:val="24"/>
                <w:lang w:val="en-US" w:eastAsia="zh-CN"/>
              </w:rPr>
              <w:t>沟通合作</w:t>
            </w:r>
            <w:r>
              <w:rPr>
                <w:rFonts w:hint="eastAsia" w:ascii="仿宋" w:eastAsia="仿宋" w:cs="仿宋"/>
                <w:kern w:val="2"/>
                <w:sz w:val="24"/>
              </w:rPr>
              <w:t>（</w:t>
            </w:r>
            <w:r>
              <w:rPr>
                <w:rFonts w:hint="eastAsia" w:ascii="仿宋" w:eastAsia="仿宋" w:cs="仿宋"/>
                <w:kern w:val="2"/>
                <w:sz w:val="24"/>
                <w:lang w:val="en-US" w:eastAsia="zh-CN"/>
              </w:rPr>
              <w:t>8</w:t>
            </w:r>
            <w:r>
              <w:rPr>
                <w:rFonts w:hint="eastAsia" w:ascii="仿宋" w:eastAsia="仿宋" w:cs="仿宋"/>
                <w:kern w:val="2"/>
                <w:sz w:val="24"/>
              </w:rPr>
              <w:t>）</w:t>
            </w:r>
          </w:p>
        </w:tc>
      </w:tr>
      <w:tr w14:paraId="0B6AC0D8">
        <w:tblPrEx>
          <w:tblCellMar>
            <w:top w:w="0" w:type="dxa"/>
            <w:left w:w="0" w:type="dxa"/>
            <w:bottom w:w="0" w:type="dxa"/>
            <w:right w:w="28" w:type="dxa"/>
          </w:tblCellMar>
        </w:tblPrEx>
        <w:trPr>
          <w:trHeight w:val="582" w:hRule="atLeast"/>
          <w:jc w:val="center"/>
        </w:trPr>
        <w:tc>
          <w:tcPr>
            <w:tcW w:w="1349"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EA9C74">
            <w:pPr>
              <w:spacing w:line="280" w:lineRule="exact"/>
              <w:jc w:val="center"/>
              <w:rPr>
                <w:rFonts w:hint="eastAsia" w:ascii="仿宋" w:eastAsia="仿宋" w:cs="仿宋"/>
                <w:kern w:val="2"/>
                <w:sz w:val="24"/>
              </w:rPr>
            </w:pPr>
            <w:r>
              <w:rPr>
                <w:rFonts w:hint="eastAsia" w:ascii="仿宋" w:eastAsia="仿宋" w:cs="仿宋"/>
                <w:kern w:val="2"/>
                <w:sz w:val="24"/>
              </w:rPr>
              <w:t>F</w:t>
            </w:r>
          </w:p>
          <w:p w14:paraId="5326200C">
            <w:pPr>
              <w:spacing w:line="280" w:lineRule="exact"/>
              <w:jc w:val="center"/>
              <w:rPr>
                <w:rFonts w:hint="eastAsia" w:ascii="仿宋" w:eastAsia="仿宋" w:cs="仿宋"/>
                <w:kern w:val="2"/>
                <w:sz w:val="24"/>
              </w:rPr>
            </w:pPr>
            <w:r>
              <w:rPr>
                <w:rFonts w:hint="eastAsia" w:ascii="仿宋" w:eastAsia="仿宋" w:cs="仿宋"/>
                <w:kern w:val="2"/>
                <w:sz w:val="24"/>
              </w:rPr>
              <w:t>理论学习内容</w:t>
            </w:r>
          </w:p>
        </w:tc>
        <w:tc>
          <w:tcPr>
            <w:tcW w:w="6509" w:type="dxa"/>
            <w:gridSpan w:val="10"/>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2D55A5">
            <w:pPr>
              <w:spacing w:line="280" w:lineRule="exact"/>
              <w:jc w:val="center"/>
              <w:rPr>
                <w:rFonts w:hint="eastAsia" w:ascii="仿宋" w:eastAsia="仿宋" w:cs="仿宋"/>
                <w:kern w:val="2"/>
                <w:sz w:val="24"/>
              </w:rPr>
            </w:pPr>
            <w:r>
              <w:rPr>
                <w:rFonts w:hint="eastAsia" w:ascii="仿宋" w:eastAsia="仿宋" w:cs="仿宋"/>
                <w:kern w:val="2"/>
                <w:sz w:val="24"/>
              </w:rPr>
              <w:t>章节学习内容与学习要求</w:t>
            </w:r>
          </w:p>
        </w:tc>
        <w:tc>
          <w:tcPr>
            <w:tcW w:w="1042"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96C877">
            <w:pPr>
              <w:spacing w:line="280" w:lineRule="exact"/>
              <w:jc w:val="center"/>
              <w:rPr>
                <w:rFonts w:hint="eastAsia" w:ascii="仿宋" w:eastAsia="仿宋" w:cs="仿宋"/>
                <w:kern w:val="2"/>
                <w:sz w:val="24"/>
              </w:rPr>
            </w:pPr>
            <w:r>
              <w:rPr>
                <w:rFonts w:hint="eastAsia" w:ascii="仿宋" w:eastAsia="仿宋" w:cs="仿宋"/>
                <w:kern w:val="2"/>
                <w:sz w:val="24"/>
              </w:rPr>
              <w:t>支撑课程目标</w:t>
            </w:r>
          </w:p>
        </w:tc>
        <w:tc>
          <w:tcPr>
            <w:tcW w:w="6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A4AE7F">
            <w:pPr>
              <w:spacing w:line="280" w:lineRule="exact"/>
              <w:jc w:val="center"/>
              <w:rPr>
                <w:rFonts w:hint="eastAsia" w:ascii="仿宋" w:eastAsia="仿宋" w:cs="仿宋"/>
                <w:kern w:val="2"/>
                <w:sz w:val="24"/>
              </w:rPr>
            </w:pPr>
            <w:r>
              <w:rPr>
                <w:rFonts w:hint="eastAsia" w:ascii="仿宋" w:eastAsia="仿宋" w:cs="仿宋"/>
                <w:kern w:val="2"/>
                <w:sz w:val="24"/>
              </w:rPr>
              <w:t>学时</w:t>
            </w:r>
          </w:p>
          <w:p w14:paraId="7E72CF8B">
            <w:pPr>
              <w:spacing w:line="280" w:lineRule="exact"/>
              <w:jc w:val="center"/>
              <w:rPr>
                <w:rFonts w:hint="eastAsia" w:ascii="仿宋" w:eastAsia="仿宋" w:cs="仿宋"/>
                <w:kern w:val="2"/>
                <w:sz w:val="24"/>
              </w:rPr>
            </w:pPr>
            <w:r>
              <w:rPr>
                <w:rFonts w:hint="eastAsia" w:ascii="仿宋" w:eastAsia="仿宋" w:cs="仿宋"/>
                <w:kern w:val="2"/>
                <w:sz w:val="24"/>
              </w:rPr>
              <w:t>分配</w:t>
            </w:r>
          </w:p>
        </w:tc>
      </w:tr>
      <w:tr w14:paraId="3707C92A">
        <w:tblPrEx>
          <w:tblCellMar>
            <w:top w:w="0" w:type="dxa"/>
            <w:left w:w="0" w:type="dxa"/>
            <w:bottom w:w="0" w:type="dxa"/>
            <w:right w:w="28" w:type="dxa"/>
          </w:tblCellMar>
        </w:tblPrEx>
        <w:trPr>
          <w:trHeight w:val="454" w:hRule="atLeast"/>
          <w:jc w:val="center"/>
        </w:trPr>
        <w:tc>
          <w:tcPr>
            <w:tcW w:w="1349"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EBFE94"/>
        </w:tc>
        <w:tc>
          <w:tcPr>
            <w:tcW w:w="6509" w:type="dxa"/>
            <w:gridSpan w:val="10"/>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0CF952">
            <w:pPr>
              <w:widowControl/>
              <w:rPr>
                <w:rFonts w:hint="eastAsia" w:ascii="仿宋" w:hAnsi="Times New Roman" w:eastAsia="仿宋" w:cs="仿宋"/>
                <w:kern w:val="2"/>
                <w:sz w:val="24"/>
                <w:szCs w:val="24"/>
              </w:rPr>
            </w:pPr>
            <w:r>
              <w:rPr>
                <w:rFonts w:hint="eastAsia" w:ascii="仿宋" w:hAnsi="Times New Roman" w:eastAsia="仿宋" w:cs="仿宋"/>
                <w:kern w:val="2"/>
                <w:sz w:val="24"/>
                <w:szCs w:val="24"/>
              </w:rPr>
              <w:t>绪论：管理概述</w:t>
            </w:r>
          </w:p>
          <w:p w14:paraId="72DDFDC6">
            <w:pPr>
              <w:widowControl/>
              <w:rPr>
                <w:rFonts w:hint="eastAsia" w:ascii="仿宋" w:eastAsia="仿宋" w:cs="仿宋"/>
                <w:sz w:val="24"/>
                <w:szCs w:val="24"/>
              </w:rPr>
            </w:pPr>
            <w:r>
              <w:rPr>
                <w:rFonts w:hint="eastAsia" w:ascii="仿宋" w:eastAsia="仿宋" w:cs="仿宋"/>
                <w:bCs/>
                <w:sz w:val="24"/>
                <w:szCs w:val="24"/>
              </w:rPr>
              <w:t>知道：</w:t>
            </w:r>
            <w:r>
              <w:rPr>
                <w:rFonts w:hint="eastAsia" w:ascii="仿宋" w:eastAsia="仿宋" w:cs="仿宋"/>
                <w:sz w:val="24"/>
                <w:szCs w:val="24"/>
              </w:rPr>
              <w:t>描述</w:t>
            </w:r>
            <w:r>
              <w:rPr>
                <w:rFonts w:hint="eastAsia" w:ascii="仿宋" w:eastAsia="仿宋" w:cs="仿宋"/>
                <w:sz w:val="24"/>
                <w:szCs w:val="24"/>
                <w:lang w:val="en-US" w:eastAsia="zh-CN"/>
              </w:rPr>
              <w:t>管理</w:t>
            </w:r>
            <w:r>
              <w:rPr>
                <w:rFonts w:hint="eastAsia" w:ascii="仿宋" w:eastAsia="仿宋" w:cs="仿宋"/>
                <w:sz w:val="24"/>
                <w:szCs w:val="24"/>
              </w:rPr>
              <w:t>的概念</w:t>
            </w:r>
          </w:p>
          <w:p w14:paraId="73F45A67">
            <w:pPr>
              <w:widowControl/>
              <w:rPr>
                <w:rFonts w:hint="default" w:ascii="仿宋" w:eastAsia="仿宋" w:cs="仿宋"/>
                <w:kern w:val="2"/>
                <w:sz w:val="24"/>
                <w:szCs w:val="24"/>
                <w:lang w:val="en-US" w:eastAsia="zh-CN"/>
              </w:rPr>
            </w:pPr>
            <w:r>
              <w:rPr>
                <w:rFonts w:hint="eastAsia" w:ascii="仿宋" w:eastAsia="仿宋" w:cs="仿宋"/>
                <w:sz w:val="24"/>
                <w:szCs w:val="24"/>
              </w:rPr>
              <w:t>领会：</w:t>
            </w:r>
            <w:r>
              <w:rPr>
                <w:rFonts w:hint="eastAsia" w:ascii="仿宋" w:eastAsia="仿宋" w:cs="仿宋"/>
                <w:sz w:val="24"/>
                <w:szCs w:val="24"/>
                <w:lang w:val="en-US" w:eastAsia="zh-CN"/>
              </w:rPr>
              <w:t>归纳中国古代和西方</w:t>
            </w:r>
            <w:r>
              <w:rPr>
                <w:rFonts w:hint="eastAsia" w:ascii="仿宋" w:eastAsia="仿宋" w:cs="仿宋"/>
                <w:sz w:val="24"/>
                <w:szCs w:val="24"/>
              </w:rPr>
              <w:t>不同时期</w:t>
            </w:r>
            <w:r>
              <w:rPr>
                <w:rFonts w:hint="eastAsia" w:ascii="仿宋" w:eastAsia="仿宋" w:cs="仿宋"/>
                <w:sz w:val="24"/>
                <w:szCs w:val="24"/>
                <w:lang w:val="en-US" w:eastAsia="zh-CN"/>
              </w:rPr>
              <w:t>管理思想</w:t>
            </w:r>
            <w:r>
              <w:rPr>
                <w:rFonts w:hint="eastAsia" w:ascii="仿宋" w:eastAsia="仿宋" w:cs="仿宋"/>
                <w:sz w:val="24"/>
                <w:szCs w:val="24"/>
              </w:rPr>
              <w:t>的</w:t>
            </w:r>
            <w:r>
              <w:rPr>
                <w:rFonts w:hint="eastAsia" w:ascii="仿宋" w:eastAsia="仿宋" w:cs="仿宋"/>
                <w:sz w:val="24"/>
                <w:szCs w:val="24"/>
                <w:lang w:val="en-US" w:eastAsia="zh-CN"/>
              </w:rPr>
              <w:t>演进及主要特点</w:t>
            </w:r>
          </w:p>
          <w:p w14:paraId="02957983">
            <w:pPr>
              <w:widowControl/>
              <w:rPr>
                <w:rFonts w:hint="eastAsia" w:ascii="仿宋" w:eastAsia="仿宋" w:cs="仿宋"/>
                <w:kern w:val="2"/>
                <w:sz w:val="24"/>
                <w:szCs w:val="24"/>
              </w:rPr>
            </w:pPr>
            <w:r>
              <w:rPr>
                <w:rFonts w:hint="eastAsia" w:ascii="仿宋" w:eastAsia="仿宋" w:cs="仿宋"/>
                <w:kern w:val="2"/>
                <w:sz w:val="24"/>
                <w:szCs w:val="24"/>
              </w:rPr>
              <w:t>应用：运用学习</w:t>
            </w:r>
            <w:r>
              <w:rPr>
                <w:rFonts w:hint="eastAsia" w:ascii="仿宋" w:eastAsia="仿宋" w:cs="仿宋"/>
                <w:kern w:val="2"/>
                <w:sz w:val="24"/>
                <w:szCs w:val="24"/>
                <w:lang w:val="en-US" w:eastAsia="zh-CN"/>
              </w:rPr>
              <w:t>管理</w:t>
            </w:r>
            <w:r>
              <w:rPr>
                <w:rFonts w:hint="eastAsia" w:ascii="仿宋" w:eastAsia="仿宋" w:cs="仿宋"/>
                <w:kern w:val="2"/>
                <w:sz w:val="24"/>
                <w:szCs w:val="24"/>
              </w:rPr>
              <w:t>的意义，形成职业认同感与自豪感。</w:t>
            </w:r>
          </w:p>
        </w:tc>
        <w:tc>
          <w:tcPr>
            <w:tcW w:w="1042"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264B29">
            <w:pPr>
              <w:widowControl/>
              <w:rPr>
                <w:rFonts w:hint="eastAsia" w:ascii="仿宋" w:eastAsia="仿宋" w:cs="仿宋"/>
                <w:kern w:val="2"/>
                <w:sz w:val="24"/>
                <w:szCs w:val="24"/>
              </w:rPr>
            </w:pPr>
          </w:p>
          <w:p w14:paraId="14D8F9AE">
            <w:pPr>
              <w:widowControl/>
              <w:jc w:val="center"/>
              <w:rPr>
                <w:rFonts w:hint="eastAsia" w:ascii="仿宋" w:eastAsia="仿宋" w:cs="仿宋"/>
                <w:kern w:val="2"/>
                <w:sz w:val="24"/>
                <w:szCs w:val="24"/>
              </w:rPr>
            </w:pPr>
            <w:r>
              <w:rPr>
                <w:rFonts w:hint="eastAsia" w:ascii="仿宋" w:eastAsia="仿宋" w:cs="仿宋"/>
                <w:kern w:val="2"/>
                <w:sz w:val="24"/>
                <w:szCs w:val="24"/>
              </w:rPr>
              <w:t>支撑课程目标1</w:t>
            </w:r>
          </w:p>
        </w:tc>
        <w:tc>
          <w:tcPr>
            <w:tcW w:w="6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341673">
            <w:pPr>
              <w:jc w:val="center"/>
              <w:rPr>
                <w:rFonts w:hint="eastAsia" w:ascii="仿宋" w:eastAsia="仿宋" w:cs="仿宋"/>
                <w:kern w:val="2"/>
                <w:sz w:val="24"/>
                <w:szCs w:val="24"/>
                <w:lang w:val="en-US" w:eastAsia="zh-CN"/>
              </w:rPr>
            </w:pPr>
            <w:r>
              <w:rPr>
                <w:rFonts w:hint="eastAsia" w:ascii="仿宋" w:eastAsia="仿宋" w:cs="仿宋"/>
                <w:kern w:val="2"/>
                <w:sz w:val="24"/>
                <w:szCs w:val="24"/>
                <w:lang w:val="en-US" w:eastAsia="zh-CN"/>
              </w:rPr>
              <w:t>2</w:t>
            </w:r>
          </w:p>
        </w:tc>
      </w:tr>
      <w:tr w14:paraId="3D17868A">
        <w:tblPrEx>
          <w:tblCellMar>
            <w:top w:w="0" w:type="dxa"/>
            <w:left w:w="0" w:type="dxa"/>
            <w:bottom w:w="0" w:type="dxa"/>
            <w:right w:w="28" w:type="dxa"/>
          </w:tblCellMar>
        </w:tblPrEx>
        <w:trPr>
          <w:trHeight w:val="454" w:hRule="atLeast"/>
          <w:jc w:val="center"/>
        </w:trPr>
        <w:tc>
          <w:tcPr>
            <w:tcW w:w="1349"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BD5E2D"/>
        </w:tc>
        <w:tc>
          <w:tcPr>
            <w:tcW w:w="6509" w:type="dxa"/>
            <w:gridSpan w:val="10"/>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9FB05E">
            <w:pPr>
              <w:widowControl/>
              <w:numPr>
                <w:ilvl w:val="0"/>
                <w:numId w:val="0"/>
              </w:numPr>
              <w:tabs>
                <w:tab w:val="left" w:pos="0"/>
              </w:tabs>
              <w:ind w:leftChars="0"/>
              <w:rPr>
                <w:rFonts w:hint="default" w:ascii="仿宋" w:eastAsia="仿宋" w:cs="仿宋"/>
                <w:kern w:val="2"/>
                <w:sz w:val="24"/>
                <w:szCs w:val="24"/>
                <w:lang w:val="en-US" w:eastAsia="zh-CN"/>
              </w:rPr>
            </w:pPr>
            <w:r>
              <w:rPr>
                <w:rFonts w:hint="eastAsia" w:ascii="仿宋" w:eastAsia="仿宋" w:cs="仿宋"/>
                <w:kern w:val="2"/>
                <w:sz w:val="24"/>
                <w:szCs w:val="24"/>
                <w:lang w:val="en-US" w:eastAsia="zh-CN"/>
              </w:rPr>
              <w:t>第一章 儿童的花园</w:t>
            </w:r>
          </w:p>
          <w:p w14:paraId="60477159">
            <w:pPr>
              <w:widowControl/>
              <w:rPr>
                <w:rFonts w:hint="eastAsia" w:ascii="仿宋" w:eastAsia="仿宋" w:cs="仿宋"/>
                <w:kern w:val="2"/>
                <w:sz w:val="24"/>
                <w:szCs w:val="24"/>
              </w:rPr>
            </w:pPr>
            <w:r>
              <w:rPr>
                <w:rFonts w:hint="eastAsia" w:ascii="仿宋" w:eastAsia="仿宋" w:cs="仿宋"/>
                <w:kern w:val="2"/>
                <w:sz w:val="24"/>
                <w:szCs w:val="24"/>
              </w:rPr>
              <w:t>知道：描述</w:t>
            </w:r>
            <w:r>
              <w:rPr>
                <w:rFonts w:hint="eastAsia" w:ascii="仿宋" w:eastAsia="仿宋" w:cs="仿宋"/>
                <w:kern w:val="2"/>
                <w:sz w:val="24"/>
                <w:szCs w:val="24"/>
                <w:lang w:val="en-US" w:eastAsia="zh-CN"/>
              </w:rPr>
              <w:t>幼儿园</w:t>
            </w:r>
            <w:r>
              <w:rPr>
                <w:rFonts w:hint="eastAsia" w:ascii="仿宋" w:eastAsia="仿宋" w:cs="仿宋"/>
                <w:kern w:val="2"/>
                <w:sz w:val="24"/>
                <w:szCs w:val="24"/>
              </w:rPr>
              <w:t>的</w:t>
            </w:r>
            <w:r>
              <w:rPr>
                <w:rFonts w:hint="eastAsia" w:ascii="仿宋" w:eastAsia="仿宋" w:cs="仿宋"/>
                <w:kern w:val="2"/>
                <w:sz w:val="24"/>
                <w:szCs w:val="24"/>
                <w:lang w:val="en-US" w:eastAsia="zh-CN"/>
              </w:rPr>
              <w:t>宗旨、定义和由来</w:t>
            </w:r>
          </w:p>
          <w:p w14:paraId="5F3FEE8C">
            <w:pPr>
              <w:widowControl/>
              <w:rPr>
                <w:rFonts w:hint="eastAsia" w:ascii="仿宋" w:eastAsia="仿宋" w:cs="仿宋"/>
                <w:kern w:val="2"/>
                <w:sz w:val="24"/>
                <w:szCs w:val="24"/>
              </w:rPr>
            </w:pPr>
            <w:r>
              <w:rPr>
                <w:rFonts w:hint="eastAsia" w:ascii="仿宋" w:eastAsia="仿宋" w:cs="仿宋"/>
                <w:kern w:val="2"/>
                <w:sz w:val="24"/>
                <w:szCs w:val="24"/>
              </w:rPr>
              <w:t>领会：</w:t>
            </w:r>
            <w:r>
              <w:rPr>
                <w:rFonts w:hint="eastAsia" w:ascii="仿宋" w:eastAsia="仿宋" w:cs="仿宋"/>
                <w:kern w:val="2"/>
                <w:sz w:val="24"/>
                <w:szCs w:val="24"/>
                <w:lang w:val="en-US" w:eastAsia="zh-CN"/>
              </w:rPr>
              <w:t>了解中外幼儿教育机构的发展脉络及其不同时期幼儿教育机构发展的内容、特征</w:t>
            </w:r>
          </w:p>
          <w:p w14:paraId="7E7423C4">
            <w:pPr>
              <w:widowControl/>
              <w:rPr>
                <w:rFonts w:hint="eastAsia" w:ascii="仿宋" w:eastAsia="仿宋" w:cs="仿宋"/>
                <w:kern w:val="2"/>
                <w:sz w:val="24"/>
                <w:szCs w:val="24"/>
              </w:rPr>
            </w:pPr>
            <w:r>
              <w:rPr>
                <w:rFonts w:hint="eastAsia" w:ascii="仿宋" w:eastAsia="仿宋" w:cs="仿宋"/>
                <w:kern w:val="2"/>
                <w:sz w:val="24"/>
                <w:szCs w:val="24"/>
              </w:rPr>
              <w:t>应用：</w:t>
            </w:r>
            <w:r>
              <w:rPr>
                <w:rFonts w:hint="eastAsia" w:ascii="仿宋" w:eastAsia="仿宋" w:cs="仿宋"/>
                <w:kern w:val="2"/>
                <w:sz w:val="24"/>
                <w:szCs w:val="24"/>
                <w:lang w:val="en-US" w:eastAsia="zh-CN"/>
              </w:rPr>
              <w:t>能阐述中外幼儿教育机构的发展对我国学前教育的影响</w:t>
            </w:r>
          </w:p>
        </w:tc>
        <w:tc>
          <w:tcPr>
            <w:tcW w:w="1042"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0D3A67">
            <w:pPr>
              <w:widowControl/>
              <w:jc w:val="center"/>
              <w:rPr>
                <w:rFonts w:hint="eastAsia" w:ascii="仿宋" w:eastAsia="仿宋" w:cs="仿宋"/>
                <w:kern w:val="2"/>
                <w:sz w:val="24"/>
                <w:szCs w:val="24"/>
              </w:rPr>
            </w:pPr>
            <w:r>
              <w:rPr>
                <w:rFonts w:hint="eastAsia" w:ascii="仿宋" w:eastAsia="仿宋" w:cs="仿宋"/>
                <w:kern w:val="2"/>
                <w:sz w:val="24"/>
                <w:szCs w:val="24"/>
              </w:rPr>
              <w:t>支撑课程目标1</w:t>
            </w:r>
          </w:p>
        </w:tc>
        <w:tc>
          <w:tcPr>
            <w:tcW w:w="6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7F63DE">
            <w:pPr>
              <w:jc w:val="center"/>
              <w:rPr>
                <w:rFonts w:hint="eastAsia" w:ascii="仿宋" w:eastAsia="仿宋" w:cs="仿宋"/>
                <w:kern w:val="2"/>
                <w:sz w:val="24"/>
                <w:szCs w:val="24"/>
                <w:lang w:val="en-US" w:eastAsia="zh-CN"/>
              </w:rPr>
            </w:pPr>
            <w:r>
              <w:rPr>
                <w:rFonts w:hint="eastAsia" w:ascii="仿宋" w:eastAsia="仿宋" w:cs="仿宋"/>
                <w:kern w:val="2"/>
                <w:sz w:val="24"/>
                <w:szCs w:val="24"/>
                <w:lang w:val="en-US" w:eastAsia="zh-CN"/>
              </w:rPr>
              <w:t>4</w:t>
            </w:r>
          </w:p>
        </w:tc>
      </w:tr>
      <w:tr w14:paraId="3CAA606D">
        <w:tblPrEx>
          <w:tblCellMar>
            <w:top w:w="0" w:type="dxa"/>
            <w:left w:w="0" w:type="dxa"/>
            <w:bottom w:w="0" w:type="dxa"/>
            <w:right w:w="28" w:type="dxa"/>
          </w:tblCellMar>
        </w:tblPrEx>
        <w:trPr>
          <w:trHeight w:val="454" w:hRule="atLeast"/>
          <w:jc w:val="center"/>
        </w:trPr>
        <w:tc>
          <w:tcPr>
            <w:tcW w:w="1349"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CBCFEB"/>
        </w:tc>
        <w:tc>
          <w:tcPr>
            <w:tcW w:w="6509" w:type="dxa"/>
            <w:gridSpan w:val="10"/>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C9D0F8">
            <w:pPr>
              <w:widowControl/>
              <w:rPr>
                <w:rFonts w:hint="default" w:ascii="仿宋" w:eastAsia="仿宋" w:cs="仿宋"/>
                <w:kern w:val="2"/>
                <w:sz w:val="24"/>
                <w:szCs w:val="24"/>
                <w:lang w:val="en-US" w:eastAsia="zh-CN"/>
              </w:rPr>
            </w:pPr>
            <w:r>
              <w:rPr>
                <w:rFonts w:hint="eastAsia" w:ascii="仿宋" w:eastAsia="仿宋" w:cs="仿宋"/>
                <w:kern w:val="2"/>
                <w:sz w:val="24"/>
                <w:szCs w:val="24"/>
              </w:rPr>
              <w:t>第</w:t>
            </w:r>
            <w:r>
              <w:rPr>
                <w:rFonts w:hint="eastAsia" w:ascii="仿宋" w:eastAsia="仿宋" w:cs="仿宋"/>
                <w:kern w:val="2"/>
                <w:sz w:val="24"/>
                <w:szCs w:val="24"/>
                <w:lang w:val="en-US" w:eastAsia="zh-CN"/>
              </w:rPr>
              <w:t>二</w:t>
            </w:r>
            <w:r>
              <w:rPr>
                <w:rFonts w:hint="eastAsia" w:ascii="仿宋" w:eastAsia="仿宋" w:cs="仿宋"/>
                <w:kern w:val="2"/>
                <w:sz w:val="24"/>
                <w:szCs w:val="24"/>
              </w:rPr>
              <w:t xml:space="preserve">章 </w:t>
            </w:r>
            <w:r>
              <w:rPr>
                <w:rFonts w:hint="eastAsia" w:ascii="仿宋" w:eastAsia="仿宋" w:cs="仿宋"/>
                <w:kern w:val="2"/>
                <w:sz w:val="24"/>
                <w:szCs w:val="24"/>
                <w:lang w:val="en-US" w:eastAsia="zh-CN"/>
              </w:rPr>
              <w:t>幼儿园的设置与规划</w:t>
            </w:r>
          </w:p>
          <w:p w14:paraId="1DCB2DA4">
            <w:pPr>
              <w:widowControl/>
              <w:rPr>
                <w:rFonts w:hint="eastAsia" w:ascii="仿宋" w:eastAsia="仿宋" w:cs="仿宋"/>
                <w:kern w:val="2"/>
                <w:sz w:val="24"/>
                <w:szCs w:val="24"/>
              </w:rPr>
            </w:pPr>
            <w:r>
              <w:rPr>
                <w:rFonts w:hint="eastAsia" w:ascii="仿宋" w:eastAsia="仿宋" w:cs="仿宋"/>
                <w:kern w:val="2"/>
                <w:sz w:val="24"/>
                <w:szCs w:val="24"/>
              </w:rPr>
              <w:t>知道：描述</w:t>
            </w:r>
            <w:r>
              <w:rPr>
                <w:rFonts w:hint="eastAsia" w:ascii="仿宋" w:eastAsia="仿宋" w:cs="仿宋"/>
                <w:kern w:val="2"/>
                <w:sz w:val="24"/>
                <w:szCs w:val="24"/>
                <w:lang w:val="en-US" w:eastAsia="zh-CN"/>
              </w:rPr>
              <w:t>幼儿园设置的运作流程及发展规划的内容；幼儿园进行特色创建和形象设计的方法、策略等</w:t>
            </w:r>
          </w:p>
          <w:p w14:paraId="174D9F5D">
            <w:pPr>
              <w:widowControl/>
              <w:rPr>
                <w:rFonts w:hint="eastAsia" w:ascii="仿宋" w:eastAsia="仿宋" w:cs="仿宋"/>
                <w:kern w:val="2"/>
                <w:sz w:val="24"/>
                <w:szCs w:val="24"/>
                <w:lang w:val="en-US" w:eastAsia="zh-CN"/>
              </w:rPr>
            </w:pPr>
            <w:r>
              <w:rPr>
                <w:rFonts w:hint="eastAsia" w:ascii="仿宋" w:eastAsia="仿宋" w:cs="仿宋"/>
                <w:kern w:val="2"/>
                <w:sz w:val="24"/>
                <w:szCs w:val="24"/>
              </w:rPr>
              <w:t>领会：归纳</w:t>
            </w:r>
            <w:r>
              <w:rPr>
                <w:rFonts w:hint="eastAsia" w:ascii="仿宋" w:eastAsia="仿宋" w:cs="仿宋"/>
                <w:kern w:val="2"/>
                <w:sz w:val="24"/>
                <w:szCs w:val="24"/>
                <w:lang w:val="en-US" w:eastAsia="zh-CN"/>
              </w:rPr>
              <w:t>幼儿园规划的方法，理解幼儿园特色发展及形象设计在幼儿园管理及发展中的重要性</w:t>
            </w:r>
          </w:p>
          <w:p w14:paraId="1936F57D">
            <w:pPr>
              <w:widowControl/>
              <w:rPr>
                <w:rFonts w:hint="eastAsia" w:ascii="仿宋" w:eastAsia="仿宋" w:cs="仿宋"/>
                <w:kern w:val="2"/>
                <w:sz w:val="24"/>
                <w:szCs w:val="24"/>
              </w:rPr>
            </w:pPr>
            <w:r>
              <w:rPr>
                <w:rFonts w:hint="eastAsia" w:ascii="仿宋" w:eastAsia="仿宋" w:cs="仿宋"/>
                <w:kern w:val="2"/>
                <w:sz w:val="24"/>
                <w:szCs w:val="24"/>
              </w:rPr>
              <w:t>应用：运用</w:t>
            </w:r>
            <w:r>
              <w:rPr>
                <w:rFonts w:hint="eastAsia" w:ascii="仿宋" w:eastAsia="仿宋" w:cs="仿宋"/>
                <w:kern w:val="2"/>
                <w:sz w:val="24"/>
                <w:szCs w:val="24"/>
                <w:lang w:val="en-US" w:eastAsia="zh-CN"/>
              </w:rPr>
              <w:t>所学知识进行幼儿园形象设计</w:t>
            </w:r>
          </w:p>
        </w:tc>
        <w:tc>
          <w:tcPr>
            <w:tcW w:w="1042"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0A3DA7">
            <w:pPr>
              <w:widowControl/>
              <w:jc w:val="center"/>
              <w:rPr>
                <w:rFonts w:hint="eastAsia" w:ascii="仿宋" w:eastAsia="仿宋" w:cs="仿宋"/>
                <w:kern w:val="2"/>
                <w:sz w:val="24"/>
                <w:szCs w:val="24"/>
              </w:rPr>
            </w:pPr>
          </w:p>
          <w:p w14:paraId="0290BF4D">
            <w:pPr>
              <w:widowControl/>
              <w:jc w:val="center"/>
              <w:rPr>
                <w:rFonts w:hint="eastAsia" w:ascii="仿宋" w:eastAsia="仿宋" w:cs="仿宋"/>
                <w:kern w:val="2"/>
                <w:sz w:val="24"/>
                <w:szCs w:val="24"/>
              </w:rPr>
            </w:pPr>
          </w:p>
          <w:p w14:paraId="5B3A295C">
            <w:pPr>
              <w:widowControl/>
              <w:jc w:val="center"/>
              <w:rPr>
                <w:rFonts w:hint="eastAsia" w:ascii="仿宋" w:eastAsia="仿宋" w:cs="仿宋"/>
                <w:kern w:val="2"/>
                <w:sz w:val="24"/>
                <w:szCs w:val="24"/>
              </w:rPr>
            </w:pPr>
          </w:p>
          <w:p w14:paraId="32C63006">
            <w:pPr>
              <w:widowControl/>
              <w:jc w:val="center"/>
              <w:rPr>
                <w:rFonts w:hint="default" w:ascii="仿宋" w:eastAsia="仿宋" w:cs="仿宋"/>
                <w:kern w:val="2"/>
                <w:sz w:val="24"/>
                <w:szCs w:val="24"/>
                <w:lang w:val="en-US" w:eastAsia="zh-CN"/>
              </w:rPr>
            </w:pPr>
            <w:r>
              <w:rPr>
                <w:rFonts w:hint="eastAsia" w:ascii="仿宋" w:eastAsia="仿宋" w:cs="仿宋"/>
                <w:kern w:val="2"/>
                <w:sz w:val="24"/>
                <w:szCs w:val="24"/>
              </w:rPr>
              <w:t>支撑课程目标1、2</w:t>
            </w:r>
            <w:r>
              <w:rPr>
                <w:rFonts w:hint="eastAsia" w:ascii="仿宋" w:eastAsia="仿宋" w:cs="仿宋"/>
                <w:kern w:val="2"/>
                <w:sz w:val="24"/>
                <w:szCs w:val="24"/>
                <w:lang w:eastAsia="zh-CN"/>
              </w:rPr>
              <w:t>、</w:t>
            </w:r>
            <w:r>
              <w:rPr>
                <w:rFonts w:hint="eastAsia" w:ascii="仿宋" w:eastAsia="仿宋" w:cs="仿宋"/>
                <w:kern w:val="2"/>
                <w:sz w:val="24"/>
                <w:szCs w:val="24"/>
                <w:lang w:val="en-US" w:eastAsia="zh-CN"/>
              </w:rPr>
              <w:t>3</w:t>
            </w:r>
          </w:p>
        </w:tc>
        <w:tc>
          <w:tcPr>
            <w:tcW w:w="6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12698C">
            <w:pPr>
              <w:jc w:val="center"/>
              <w:rPr>
                <w:rFonts w:hint="eastAsia" w:ascii="仿宋" w:eastAsia="仿宋" w:cs="仿宋"/>
                <w:kern w:val="2"/>
                <w:sz w:val="24"/>
                <w:szCs w:val="24"/>
                <w:lang w:val="en-US" w:eastAsia="zh-CN"/>
              </w:rPr>
            </w:pPr>
            <w:r>
              <w:rPr>
                <w:rFonts w:hint="eastAsia" w:ascii="仿宋" w:eastAsia="仿宋" w:cs="仿宋"/>
                <w:kern w:val="2"/>
                <w:sz w:val="24"/>
                <w:szCs w:val="24"/>
                <w:lang w:val="en-US" w:eastAsia="zh-CN"/>
              </w:rPr>
              <w:t>4</w:t>
            </w:r>
          </w:p>
        </w:tc>
      </w:tr>
      <w:tr w14:paraId="03028EE4">
        <w:tblPrEx>
          <w:tblCellMar>
            <w:top w:w="0" w:type="dxa"/>
            <w:left w:w="0" w:type="dxa"/>
            <w:bottom w:w="0" w:type="dxa"/>
            <w:right w:w="28" w:type="dxa"/>
          </w:tblCellMar>
        </w:tblPrEx>
        <w:trPr>
          <w:trHeight w:val="454" w:hRule="atLeast"/>
          <w:jc w:val="center"/>
        </w:trPr>
        <w:tc>
          <w:tcPr>
            <w:tcW w:w="1349"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728EE3"/>
        </w:tc>
        <w:tc>
          <w:tcPr>
            <w:tcW w:w="6509" w:type="dxa"/>
            <w:gridSpan w:val="10"/>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8260AD">
            <w:pPr>
              <w:widowControl/>
              <w:rPr>
                <w:rFonts w:hint="eastAsia" w:ascii="仿宋" w:eastAsia="仿宋" w:cs="仿宋"/>
                <w:kern w:val="2"/>
                <w:sz w:val="24"/>
                <w:szCs w:val="24"/>
                <w:lang w:val="en-US" w:eastAsia="zh-CN"/>
              </w:rPr>
            </w:pPr>
            <w:r>
              <w:rPr>
                <w:rFonts w:hint="eastAsia" w:ascii="仿宋" w:eastAsia="仿宋" w:cs="仿宋"/>
                <w:kern w:val="2"/>
                <w:sz w:val="24"/>
                <w:szCs w:val="24"/>
              </w:rPr>
              <w:t>第</w:t>
            </w:r>
            <w:r>
              <w:rPr>
                <w:rFonts w:hint="eastAsia" w:ascii="仿宋" w:eastAsia="仿宋" w:cs="仿宋"/>
                <w:kern w:val="2"/>
                <w:sz w:val="24"/>
                <w:szCs w:val="24"/>
                <w:lang w:val="en-US" w:eastAsia="zh-CN"/>
              </w:rPr>
              <w:t>三</w:t>
            </w:r>
            <w:r>
              <w:rPr>
                <w:rFonts w:hint="eastAsia" w:ascii="仿宋" w:eastAsia="仿宋" w:cs="仿宋"/>
                <w:kern w:val="2"/>
                <w:sz w:val="24"/>
                <w:szCs w:val="24"/>
              </w:rPr>
              <w:t xml:space="preserve">章 </w:t>
            </w:r>
            <w:r>
              <w:rPr>
                <w:rFonts w:hint="eastAsia" w:ascii="仿宋" w:eastAsia="仿宋" w:cs="仿宋"/>
                <w:kern w:val="2"/>
                <w:sz w:val="24"/>
                <w:szCs w:val="24"/>
                <w:lang w:val="en-US" w:eastAsia="zh-CN"/>
              </w:rPr>
              <w:t>班级</w:t>
            </w:r>
          </w:p>
          <w:p w14:paraId="20C09FD2">
            <w:pPr>
              <w:widowControl/>
              <w:rPr>
                <w:rFonts w:hint="default" w:ascii="仿宋" w:eastAsia="仿宋" w:cs="仿宋"/>
                <w:kern w:val="2"/>
                <w:sz w:val="24"/>
                <w:szCs w:val="24"/>
                <w:lang w:val="en-US"/>
              </w:rPr>
            </w:pPr>
            <w:r>
              <w:rPr>
                <w:rFonts w:hint="eastAsia" w:ascii="仿宋" w:eastAsia="仿宋" w:cs="仿宋"/>
                <w:kern w:val="2"/>
                <w:sz w:val="24"/>
                <w:szCs w:val="24"/>
              </w:rPr>
              <w:t>知道：描述</w:t>
            </w:r>
            <w:r>
              <w:rPr>
                <w:rFonts w:hint="eastAsia" w:ascii="仿宋" w:eastAsia="仿宋" w:cs="仿宋"/>
                <w:kern w:val="2"/>
                <w:sz w:val="24"/>
                <w:szCs w:val="24"/>
                <w:lang w:val="en-US" w:eastAsia="zh-CN"/>
              </w:rPr>
              <w:t>班级的由来、招生入园与编班的流程与内容</w:t>
            </w:r>
          </w:p>
          <w:p w14:paraId="47F84C1A">
            <w:pPr>
              <w:widowControl/>
              <w:rPr>
                <w:rFonts w:ascii="仿宋" w:hAnsi="仿宋" w:eastAsia="仿宋"/>
                <w:sz w:val="24"/>
              </w:rPr>
            </w:pPr>
            <w:r>
              <w:rPr>
                <w:rFonts w:hint="eastAsia" w:ascii="仿宋" w:eastAsia="仿宋" w:cs="仿宋"/>
                <w:kern w:val="2"/>
                <w:sz w:val="24"/>
                <w:szCs w:val="24"/>
              </w:rPr>
              <w:t>领会：</w:t>
            </w:r>
            <w:r>
              <w:rPr>
                <w:rFonts w:ascii="仿宋" w:hAnsi="仿宋" w:eastAsia="仿宋"/>
                <w:sz w:val="24"/>
              </w:rPr>
              <w:t>掌握幼儿园班级管理的策略和方法</w:t>
            </w:r>
          </w:p>
          <w:p w14:paraId="2371BF54">
            <w:pPr>
              <w:widowControl/>
              <w:rPr>
                <w:rFonts w:ascii="仿宋" w:hAnsi="仿宋" w:eastAsia="仿宋"/>
                <w:sz w:val="24"/>
              </w:rPr>
            </w:pPr>
            <w:r>
              <w:rPr>
                <w:rFonts w:hint="eastAsia" w:ascii="仿宋" w:eastAsia="仿宋" w:cs="仿宋"/>
                <w:kern w:val="2"/>
                <w:sz w:val="24"/>
                <w:szCs w:val="24"/>
              </w:rPr>
              <w:t>应用：</w:t>
            </w:r>
            <w:r>
              <w:rPr>
                <w:rFonts w:ascii="仿宋" w:hAnsi="仿宋" w:eastAsia="仿宋"/>
                <w:sz w:val="24"/>
              </w:rPr>
              <w:t>了解幼儿园班级管理与幼儿园管理、教师和幼儿的关系</w:t>
            </w:r>
          </w:p>
          <w:p w14:paraId="5E1B887C">
            <w:pPr>
              <w:widowControl/>
              <w:rPr>
                <w:rFonts w:hint="eastAsia" w:ascii="仿宋" w:hAnsi="仿宋" w:eastAsia="仿宋"/>
                <w:sz w:val="24"/>
              </w:rPr>
            </w:pPr>
            <w:r>
              <w:rPr>
                <w:rFonts w:ascii="仿宋" w:hAnsi="仿宋" w:eastAsia="仿宋"/>
                <w:b/>
                <w:color w:val="0000FF"/>
                <w:sz w:val="24"/>
              </w:rPr>
              <w:t>课程思政</w:t>
            </w:r>
            <w:r>
              <w:rPr>
                <w:rFonts w:ascii="仿宋" w:hAnsi="仿宋" w:eastAsia="仿宋"/>
                <w:color w:val="0000FF"/>
                <w:sz w:val="24"/>
              </w:rPr>
              <w:t>：通过对幼儿园班级管理基本认识的教学，使学生对管理与教育的关系树立科学认识，开拓学生的思维。</w:t>
            </w:r>
          </w:p>
        </w:tc>
        <w:tc>
          <w:tcPr>
            <w:tcW w:w="1042"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34D912">
            <w:pPr>
              <w:widowControl/>
              <w:jc w:val="center"/>
              <w:rPr>
                <w:rFonts w:hint="eastAsia" w:ascii="仿宋" w:eastAsia="仿宋" w:cs="仿宋"/>
                <w:kern w:val="2"/>
                <w:sz w:val="24"/>
                <w:szCs w:val="24"/>
              </w:rPr>
            </w:pPr>
            <w:r>
              <w:rPr>
                <w:rFonts w:hint="eastAsia" w:ascii="仿宋" w:eastAsia="仿宋" w:cs="仿宋"/>
                <w:kern w:val="2"/>
                <w:sz w:val="24"/>
                <w:szCs w:val="24"/>
              </w:rPr>
              <w:t>支撑课程目标</w:t>
            </w:r>
            <w:r>
              <w:rPr>
                <w:rFonts w:hint="eastAsia" w:ascii="仿宋" w:eastAsia="仿宋" w:cs="仿宋"/>
                <w:kern w:val="2"/>
                <w:sz w:val="24"/>
                <w:szCs w:val="24"/>
                <w:lang w:val="en-US" w:eastAsia="zh-CN"/>
              </w:rPr>
              <w:t>1、</w:t>
            </w:r>
            <w:r>
              <w:rPr>
                <w:rFonts w:hint="eastAsia" w:ascii="仿宋" w:eastAsia="仿宋" w:cs="仿宋"/>
                <w:kern w:val="2"/>
                <w:sz w:val="24"/>
                <w:szCs w:val="24"/>
              </w:rPr>
              <w:t>2</w:t>
            </w:r>
          </w:p>
        </w:tc>
        <w:tc>
          <w:tcPr>
            <w:tcW w:w="6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9B4099">
            <w:pPr>
              <w:jc w:val="center"/>
              <w:rPr>
                <w:rFonts w:hint="eastAsia" w:ascii="仿宋" w:eastAsia="仿宋" w:cs="仿宋"/>
                <w:kern w:val="2"/>
                <w:sz w:val="24"/>
                <w:szCs w:val="24"/>
                <w:lang w:val="en-US" w:eastAsia="zh-CN"/>
              </w:rPr>
            </w:pPr>
            <w:r>
              <w:rPr>
                <w:rFonts w:hint="eastAsia" w:ascii="仿宋" w:eastAsia="仿宋" w:cs="仿宋"/>
                <w:kern w:val="2"/>
                <w:sz w:val="24"/>
                <w:szCs w:val="24"/>
                <w:lang w:val="en-US" w:eastAsia="zh-CN"/>
              </w:rPr>
              <w:t>2</w:t>
            </w:r>
          </w:p>
        </w:tc>
      </w:tr>
      <w:tr w14:paraId="5E9977B3">
        <w:tblPrEx>
          <w:tblCellMar>
            <w:top w:w="0" w:type="dxa"/>
            <w:left w:w="0" w:type="dxa"/>
            <w:bottom w:w="0" w:type="dxa"/>
            <w:right w:w="28" w:type="dxa"/>
          </w:tblCellMar>
        </w:tblPrEx>
        <w:trPr>
          <w:trHeight w:val="454" w:hRule="atLeast"/>
          <w:jc w:val="center"/>
        </w:trPr>
        <w:tc>
          <w:tcPr>
            <w:tcW w:w="1349"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84A1A8"/>
        </w:tc>
        <w:tc>
          <w:tcPr>
            <w:tcW w:w="6509" w:type="dxa"/>
            <w:gridSpan w:val="10"/>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B995F0">
            <w:pPr>
              <w:widowControl/>
              <w:rPr>
                <w:rFonts w:hint="default" w:ascii="仿宋" w:eastAsia="仿宋" w:cs="仿宋"/>
                <w:kern w:val="2"/>
                <w:sz w:val="24"/>
                <w:szCs w:val="24"/>
                <w:lang w:val="en-US" w:eastAsia="zh-CN"/>
              </w:rPr>
            </w:pPr>
            <w:r>
              <w:rPr>
                <w:rFonts w:hint="eastAsia" w:ascii="仿宋" w:eastAsia="仿宋" w:cs="仿宋"/>
                <w:kern w:val="2"/>
                <w:sz w:val="24"/>
                <w:szCs w:val="24"/>
              </w:rPr>
              <w:t>第</w:t>
            </w:r>
            <w:r>
              <w:rPr>
                <w:rFonts w:hint="eastAsia" w:ascii="仿宋" w:eastAsia="仿宋" w:cs="仿宋"/>
                <w:kern w:val="2"/>
                <w:sz w:val="24"/>
                <w:szCs w:val="24"/>
                <w:lang w:val="en-US" w:eastAsia="zh-CN"/>
              </w:rPr>
              <w:t>四</w:t>
            </w:r>
            <w:r>
              <w:rPr>
                <w:rFonts w:hint="eastAsia" w:ascii="仿宋" w:eastAsia="仿宋" w:cs="仿宋"/>
                <w:kern w:val="2"/>
                <w:sz w:val="24"/>
                <w:szCs w:val="24"/>
              </w:rPr>
              <w:t xml:space="preserve">章 </w:t>
            </w:r>
            <w:r>
              <w:rPr>
                <w:rFonts w:hint="eastAsia" w:ascii="仿宋" w:eastAsia="仿宋" w:cs="仿宋"/>
                <w:kern w:val="2"/>
                <w:sz w:val="24"/>
                <w:szCs w:val="24"/>
                <w:lang w:val="en-US" w:eastAsia="zh-CN"/>
              </w:rPr>
              <w:t>班级生活管理</w:t>
            </w:r>
          </w:p>
          <w:p w14:paraId="7EF9CA6C">
            <w:pPr>
              <w:widowControl/>
              <w:rPr>
                <w:rFonts w:hint="eastAsia" w:ascii="仿宋" w:eastAsia="仿宋" w:cs="仿宋"/>
                <w:kern w:val="2"/>
                <w:sz w:val="24"/>
                <w:szCs w:val="24"/>
              </w:rPr>
            </w:pPr>
            <w:r>
              <w:rPr>
                <w:rFonts w:hint="eastAsia" w:ascii="仿宋" w:eastAsia="仿宋" w:cs="仿宋"/>
                <w:kern w:val="2"/>
                <w:sz w:val="24"/>
                <w:szCs w:val="24"/>
              </w:rPr>
              <w:t>知道：描述幼儿园</w:t>
            </w:r>
            <w:r>
              <w:rPr>
                <w:rFonts w:hint="eastAsia" w:ascii="仿宋" w:eastAsia="仿宋" w:cs="仿宋"/>
                <w:kern w:val="2"/>
                <w:sz w:val="24"/>
                <w:szCs w:val="24"/>
                <w:lang w:val="en-US" w:eastAsia="zh-CN"/>
              </w:rPr>
              <w:t>班级</w:t>
            </w:r>
            <w:r>
              <w:rPr>
                <w:rFonts w:hint="eastAsia" w:ascii="仿宋" w:eastAsia="仿宋" w:cs="仿宋"/>
                <w:kern w:val="2"/>
                <w:sz w:val="24"/>
                <w:szCs w:val="24"/>
              </w:rPr>
              <w:t>一日生活的主要</w:t>
            </w:r>
            <w:r>
              <w:rPr>
                <w:rFonts w:hint="eastAsia" w:ascii="仿宋" w:eastAsia="仿宋" w:cs="仿宋"/>
                <w:kern w:val="2"/>
                <w:sz w:val="24"/>
                <w:szCs w:val="24"/>
                <w:lang w:val="en-US" w:eastAsia="zh-CN"/>
              </w:rPr>
              <w:t>流程</w:t>
            </w:r>
            <w:r>
              <w:rPr>
                <w:rFonts w:hint="eastAsia" w:ascii="仿宋" w:eastAsia="仿宋" w:cs="仿宋"/>
                <w:kern w:val="2"/>
                <w:sz w:val="24"/>
                <w:szCs w:val="24"/>
              </w:rPr>
              <w:t>及其要求。</w:t>
            </w:r>
          </w:p>
          <w:p w14:paraId="564D94EC">
            <w:pPr>
              <w:widowControl/>
              <w:rPr>
                <w:rFonts w:hint="eastAsia" w:ascii="仿宋" w:eastAsia="仿宋" w:cs="仿宋"/>
                <w:kern w:val="2"/>
                <w:sz w:val="24"/>
                <w:szCs w:val="24"/>
              </w:rPr>
            </w:pPr>
            <w:r>
              <w:rPr>
                <w:rFonts w:hint="eastAsia" w:ascii="仿宋" w:eastAsia="仿宋" w:cs="仿宋"/>
                <w:kern w:val="2"/>
                <w:sz w:val="24"/>
                <w:szCs w:val="24"/>
              </w:rPr>
              <w:t>领会：归纳幼儿园</w:t>
            </w:r>
            <w:r>
              <w:rPr>
                <w:rFonts w:hint="eastAsia" w:ascii="仿宋" w:eastAsia="仿宋" w:cs="仿宋"/>
                <w:kern w:val="2"/>
                <w:sz w:val="24"/>
                <w:szCs w:val="24"/>
                <w:lang w:val="en-US" w:eastAsia="zh-CN"/>
              </w:rPr>
              <w:t>班级</w:t>
            </w:r>
            <w:r>
              <w:rPr>
                <w:rFonts w:hint="eastAsia" w:ascii="仿宋" w:eastAsia="仿宋" w:cs="仿宋"/>
                <w:kern w:val="2"/>
                <w:sz w:val="24"/>
                <w:szCs w:val="24"/>
              </w:rPr>
              <w:t>一日生活的主要</w:t>
            </w:r>
            <w:r>
              <w:rPr>
                <w:rFonts w:hint="eastAsia" w:ascii="仿宋" w:eastAsia="仿宋" w:cs="仿宋"/>
                <w:kern w:val="2"/>
                <w:sz w:val="24"/>
                <w:szCs w:val="24"/>
                <w:lang w:val="en-US" w:eastAsia="zh-CN"/>
              </w:rPr>
              <w:t>流程</w:t>
            </w:r>
            <w:r>
              <w:rPr>
                <w:rFonts w:hint="eastAsia" w:ascii="仿宋" w:eastAsia="仿宋" w:cs="仿宋"/>
                <w:kern w:val="2"/>
                <w:sz w:val="24"/>
                <w:szCs w:val="24"/>
              </w:rPr>
              <w:t>的意义、原则。</w:t>
            </w:r>
          </w:p>
          <w:p w14:paraId="6D4C7C91">
            <w:pPr>
              <w:widowControl/>
              <w:rPr>
                <w:rFonts w:hint="eastAsia" w:ascii="仿宋" w:eastAsia="仿宋" w:cs="仿宋"/>
                <w:kern w:val="2"/>
                <w:sz w:val="24"/>
                <w:szCs w:val="24"/>
              </w:rPr>
            </w:pPr>
            <w:r>
              <w:rPr>
                <w:rFonts w:hint="eastAsia" w:ascii="仿宋" w:eastAsia="仿宋" w:cs="仿宋"/>
                <w:kern w:val="2"/>
                <w:sz w:val="24"/>
                <w:szCs w:val="24"/>
              </w:rPr>
              <w:t>应用：运用一日生活各</w:t>
            </w:r>
            <w:r>
              <w:rPr>
                <w:rFonts w:hint="eastAsia" w:ascii="仿宋" w:eastAsia="仿宋" w:cs="仿宋"/>
                <w:kern w:val="2"/>
                <w:sz w:val="24"/>
                <w:szCs w:val="24"/>
                <w:lang w:val="en-US" w:eastAsia="zh-CN"/>
              </w:rPr>
              <w:t>流程</w:t>
            </w:r>
            <w:r>
              <w:rPr>
                <w:rFonts w:hint="eastAsia" w:ascii="仿宋" w:eastAsia="仿宋" w:cs="仿宋"/>
                <w:kern w:val="2"/>
                <w:sz w:val="24"/>
                <w:szCs w:val="24"/>
              </w:rPr>
              <w:t>的组织要点解决幼儿园中出现的问题；根据幼儿园一日生活主要</w:t>
            </w:r>
            <w:r>
              <w:rPr>
                <w:rFonts w:hint="eastAsia" w:ascii="仿宋" w:eastAsia="仿宋" w:cs="仿宋"/>
                <w:kern w:val="2"/>
                <w:sz w:val="24"/>
                <w:szCs w:val="24"/>
                <w:lang w:val="en-US" w:eastAsia="zh-CN"/>
              </w:rPr>
              <w:t>流程</w:t>
            </w:r>
            <w:r>
              <w:rPr>
                <w:rFonts w:hint="eastAsia" w:ascii="仿宋" w:eastAsia="仿宋" w:cs="仿宋"/>
                <w:kern w:val="2"/>
                <w:sz w:val="24"/>
                <w:szCs w:val="24"/>
              </w:rPr>
              <w:t>及要求进行活动设计。</w:t>
            </w:r>
          </w:p>
          <w:p w14:paraId="082D14F5">
            <w:pPr>
              <w:widowControl/>
              <w:rPr>
                <w:rFonts w:hint="eastAsia" w:ascii="仿宋" w:eastAsia="仿宋" w:cs="仿宋"/>
                <w:kern w:val="2"/>
                <w:sz w:val="24"/>
                <w:szCs w:val="24"/>
              </w:rPr>
            </w:pPr>
            <w:r>
              <w:rPr>
                <w:rFonts w:hint="eastAsia" w:ascii="仿宋" w:eastAsia="仿宋" w:cs="仿宋"/>
                <w:kern w:val="2"/>
                <w:sz w:val="24"/>
                <w:szCs w:val="24"/>
              </w:rPr>
              <w:t>分析：根据幼儿园一日生活主要</w:t>
            </w:r>
            <w:r>
              <w:rPr>
                <w:rFonts w:hint="eastAsia" w:ascii="仿宋" w:eastAsia="仿宋" w:cs="仿宋"/>
                <w:kern w:val="2"/>
                <w:sz w:val="24"/>
                <w:szCs w:val="24"/>
                <w:lang w:val="en-US" w:eastAsia="zh-CN"/>
              </w:rPr>
              <w:t>流程</w:t>
            </w:r>
            <w:r>
              <w:rPr>
                <w:rFonts w:hint="eastAsia" w:ascii="仿宋" w:eastAsia="仿宋" w:cs="仿宋"/>
                <w:kern w:val="2"/>
                <w:sz w:val="24"/>
                <w:szCs w:val="24"/>
              </w:rPr>
              <w:t>的基本原则分析幼儿园一日生活的组织与指导的现象与问题。</w:t>
            </w:r>
          </w:p>
          <w:p w14:paraId="38A5867A">
            <w:pPr>
              <w:widowControl/>
              <w:rPr>
                <w:rFonts w:ascii="仿宋" w:hAnsi="仿宋" w:eastAsia="仿宋"/>
                <w:b/>
                <w:color w:val="0000FF"/>
                <w:sz w:val="24"/>
              </w:rPr>
            </w:pPr>
            <w:r>
              <w:rPr>
                <w:rFonts w:ascii="仿宋" w:hAnsi="仿宋" w:eastAsia="仿宋"/>
                <w:b/>
                <w:color w:val="0000FF"/>
                <w:sz w:val="24"/>
              </w:rPr>
              <w:t>课程思政：</w:t>
            </w:r>
            <w:r>
              <w:rPr>
                <w:rFonts w:ascii="仿宋" w:hAnsi="仿宋" w:eastAsia="仿宋"/>
                <w:b w:val="0"/>
                <w:bCs/>
                <w:color w:val="0000FF"/>
                <w:sz w:val="24"/>
              </w:rPr>
              <w:t>通过如何进行幼儿园班级管理的教学，培养学生的管理思维。</w:t>
            </w:r>
          </w:p>
          <w:p w14:paraId="63F48946">
            <w:pPr>
              <w:widowControl/>
              <w:rPr>
                <w:rFonts w:hint="eastAsia" w:ascii="仿宋" w:eastAsia="仿宋" w:cs="仿宋"/>
                <w:kern w:val="2"/>
                <w:sz w:val="24"/>
                <w:szCs w:val="24"/>
              </w:rPr>
            </w:pPr>
          </w:p>
        </w:tc>
        <w:tc>
          <w:tcPr>
            <w:tcW w:w="1042"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A4C5AC">
            <w:pPr>
              <w:widowControl/>
              <w:jc w:val="center"/>
              <w:rPr>
                <w:rFonts w:hint="eastAsia" w:ascii="仿宋" w:eastAsia="仿宋" w:cs="仿宋"/>
                <w:kern w:val="2"/>
                <w:sz w:val="24"/>
                <w:szCs w:val="24"/>
              </w:rPr>
            </w:pPr>
            <w:r>
              <w:rPr>
                <w:rFonts w:hint="eastAsia" w:ascii="仿宋" w:eastAsia="仿宋" w:cs="仿宋"/>
                <w:kern w:val="2"/>
                <w:sz w:val="24"/>
                <w:szCs w:val="24"/>
              </w:rPr>
              <w:t>支撑课程标</w:t>
            </w:r>
            <w:r>
              <w:rPr>
                <w:rFonts w:hint="eastAsia" w:ascii="仿宋" w:eastAsia="仿宋" w:cs="仿宋"/>
                <w:kern w:val="2"/>
                <w:sz w:val="24"/>
                <w:szCs w:val="24"/>
                <w:lang w:val="en-US" w:eastAsia="zh-CN"/>
              </w:rPr>
              <w:t>1、</w:t>
            </w:r>
            <w:r>
              <w:rPr>
                <w:rFonts w:hint="eastAsia" w:ascii="仿宋" w:eastAsia="仿宋" w:cs="仿宋"/>
                <w:kern w:val="2"/>
                <w:sz w:val="24"/>
                <w:szCs w:val="24"/>
              </w:rPr>
              <w:t>2、3</w:t>
            </w:r>
          </w:p>
        </w:tc>
        <w:tc>
          <w:tcPr>
            <w:tcW w:w="6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2CBA63">
            <w:pPr>
              <w:jc w:val="center"/>
              <w:rPr>
                <w:rFonts w:hint="eastAsia" w:ascii="仿宋" w:eastAsia="仿宋" w:cs="仿宋"/>
                <w:kern w:val="2"/>
                <w:sz w:val="24"/>
                <w:szCs w:val="24"/>
                <w:lang w:val="en-US" w:eastAsia="zh-CN"/>
              </w:rPr>
            </w:pPr>
            <w:r>
              <w:rPr>
                <w:rFonts w:hint="eastAsia" w:ascii="仿宋" w:eastAsia="仿宋" w:cs="仿宋"/>
                <w:kern w:val="2"/>
                <w:sz w:val="24"/>
                <w:szCs w:val="24"/>
                <w:lang w:val="en-US" w:eastAsia="zh-CN"/>
              </w:rPr>
              <w:t>4</w:t>
            </w:r>
          </w:p>
        </w:tc>
      </w:tr>
      <w:tr w14:paraId="2669A3DC">
        <w:tblPrEx>
          <w:tblCellMar>
            <w:top w:w="0" w:type="dxa"/>
            <w:left w:w="0" w:type="dxa"/>
            <w:bottom w:w="0" w:type="dxa"/>
            <w:right w:w="28" w:type="dxa"/>
          </w:tblCellMar>
        </w:tblPrEx>
        <w:trPr>
          <w:trHeight w:val="454" w:hRule="atLeast"/>
          <w:jc w:val="center"/>
        </w:trPr>
        <w:tc>
          <w:tcPr>
            <w:tcW w:w="1349"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433665"/>
        </w:tc>
        <w:tc>
          <w:tcPr>
            <w:tcW w:w="6509" w:type="dxa"/>
            <w:gridSpan w:val="10"/>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DF5530">
            <w:pPr>
              <w:widowControl/>
              <w:rPr>
                <w:rFonts w:hint="default" w:ascii="仿宋" w:eastAsia="仿宋" w:cs="仿宋"/>
                <w:kern w:val="2"/>
                <w:sz w:val="24"/>
                <w:szCs w:val="24"/>
                <w:lang w:val="en-US" w:eastAsia="zh-CN"/>
              </w:rPr>
            </w:pPr>
            <w:r>
              <w:rPr>
                <w:rFonts w:hint="eastAsia" w:ascii="仿宋" w:eastAsia="仿宋" w:cs="仿宋"/>
                <w:kern w:val="2"/>
                <w:sz w:val="24"/>
                <w:szCs w:val="24"/>
                <w:lang w:val="en-US" w:eastAsia="zh-CN"/>
              </w:rPr>
              <w:t>第五章 环境管理</w:t>
            </w:r>
          </w:p>
          <w:p w14:paraId="466EC160">
            <w:pPr>
              <w:widowControl/>
              <w:rPr>
                <w:rFonts w:hint="eastAsia" w:ascii="仿宋" w:eastAsia="仿宋" w:cs="仿宋"/>
                <w:kern w:val="2"/>
                <w:sz w:val="24"/>
                <w:szCs w:val="24"/>
              </w:rPr>
            </w:pPr>
            <w:r>
              <w:rPr>
                <w:rFonts w:hint="eastAsia" w:ascii="仿宋" w:eastAsia="仿宋" w:cs="仿宋"/>
                <w:kern w:val="2"/>
                <w:sz w:val="24"/>
                <w:szCs w:val="24"/>
              </w:rPr>
              <w:t>知道：描述幼儿园环境的内涵、</w:t>
            </w:r>
            <w:r>
              <w:rPr>
                <w:rFonts w:hint="eastAsia" w:ascii="仿宋" w:eastAsia="仿宋" w:cs="仿宋"/>
                <w:kern w:val="2"/>
                <w:sz w:val="24"/>
                <w:szCs w:val="24"/>
                <w:lang w:val="en-US" w:eastAsia="zh-CN"/>
              </w:rPr>
              <w:t>特点和意义</w:t>
            </w:r>
            <w:r>
              <w:rPr>
                <w:rFonts w:hint="eastAsia" w:ascii="仿宋" w:eastAsia="仿宋" w:cs="仿宋"/>
                <w:kern w:val="2"/>
                <w:sz w:val="24"/>
                <w:szCs w:val="24"/>
              </w:rPr>
              <w:t>。</w:t>
            </w:r>
          </w:p>
          <w:p w14:paraId="5F7AD115">
            <w:pPr>
              <w:widowControl/>
              <w:rPr>
                <w:rFonts w:hint="eastAsia" w:ascii="仿宋" w:eastAsia="仿宋" w:cs="仿宋"/>
                <w:kern w:val="2"/>
                <w:sz w:val="24"/>
                <w:szCs w:val="24"/>
              </w:rPr>
            </w:pPr>
            <w:r>
              <w:rPr>
                <w:rFonts w:hint="eastAsia" w:ascii="仿宋" w:eastAsia="仿宋" w:cs="仿宋"/>
                <w:kern w:val="2"/>
                <w:sz w:val="24"/>
                <w:szCs w:val="24"/>
              </w:rPr>
              <w:t>领会：归纳幼儿园环境创设的原则和方法。</w:t>
            </w:r>
          </w:p>
          <w:p w14:paraId="1A142F71">
            <w:pPr>
              <w:widowControl/>
              <w:rPr>
                <w:rFonts w:hint="eastAsia" w:ascii="仿宋" w:eastAsia="仿宋" w:cs="仿宋"/>
                <w:kern w:val="2"/>
                <w:sz w:val="24"/>
                <w:szCs w:val="24"/>
              </w:rPr>
            </w:pPr>
            <w:r>
              <w:rPr>
                <w:rFonts w:hint="eastAsia" w:ascii="仿宋" w:eastAsia="仿宋" w:cs="仿宋"/>
                <w:kern w:val="2"/>
                <w:sz w:val="24"/>
                <w:szCs w:val="24"/>
              </w:rPr>
              <w:t>应用：运用幼儿园环境创设相关知识和评价手段，进行幼儿园环境创设。</w:t>
            </w:r>
          </w:p>
        </w:tc>
        <w:tc>
          <w:tcPr>
            <w:tcW w:w="1042"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4EAB71">
            <w:pPr>
              <w:widowControl/>
              <w:jc w:val="center"/>
              <w:rPr>
                <w:rFonts w:hint="eastAsia" w:ascii="仿宋" w:eastAsia="仿宋" w:cs="仿宋"/>
                <w:kern w:val="2"/>
                <w:sz w:val="24"/>
                <w:szCs w:val="24"/>
              </w:rPr>
            </w:pPr>
            <w:r>
              <w:rPr>
                <w:rFonts w:hint="eastAsia" w:ascii="仿宋" w:eastAsia="仿宋" w:cs="仿宋"/>
                <w:kern w:val="2"/>
                <w:sz w:val="24"/>
                <w:szCs w:val="24"/>
              </w:rPr>
              <w:t>支撑课程目标</w:t>
            </w:r>
            <w:r>
              <w:rPr>
                <w:rFonts w:hint="eastAsia" w:ascii="仿宋" w:eastAsia="仿宋" w:cs="仿宋"/>
                <w:kern w:val="2"/>
                <w:sz w:val="24"/>
                <w:szCs w:val="24"/>
                <w:lang w:val="en-US" w:eastAsia="zh-CN"/>
              </w:rPr>
              <w:t>1、</w:t>
            </w:r>
            <w:r>
              <w:rPr>
                <w:rFonts w:hint="eastAsia" w:ascii="仿宋" w:eastAsia="仿宋" w:cs="仿宋"/>
                <w:kern w:val="2"/>
                <w:sz w:val="24"/>
                <w:szCs w:val="24"/>
              </w:rPr>
              <w:t>2、3</w:t>
            </w:r>
          </w:p>
        </w:tc>
        <w:tc>
          <w:tcPr>
            <w:tcW w:w="6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BA8E60">
            <w:pPr>
              <w:jc w:val="center"/>
              <w:rPr>
                <w:rFonts w:hint="eastAsia" w:ascii="仿宋" w:eastAsia="仿宋" w:cs="仿宋"/>
                <w:kern w:val="2"/>
                <w:sz w:val="24"/>
                <w:szCs w:val="24"/>
                <w:lang w:val="en-US" w:eastAsia="zh-CN"/>
              </w:rPr>
            </w:pPr>
            <w:r>
              <w:rPr>
                <w:rFonts w:hint="eastAsia" w:ascii="仿宋" w:eastAsia="仿宋" w:cs="仿宋"/>
                <w:kern w:val="2"/>
                <w:sz w:val="24"/>
                <w:szCs w:val="24"/>
                <w:lang w:val="en-US" w:eastAsia="zh-CN"/>
              </w:rPr>
              <w:t>4</w:t>
            </w:r>
          </w:p>
        </w:tc>
      </w:tr>
      <w:tr w14:paraId="505625B7">
        <w:tblPrEx>
          <w:tblCellMar>
            <w:top w:w="0" w:type="dxa"/>
            <w:left w:w="0" w:type="dxa"/>
            <w:bottom w:w="0" w:type="dxa"/>
            <w:right w:w="28" w:type="dxa"/>
          </w:tblCellMar>
        </w:tblPrEx>
        <w:trPr>
          <w:trHeight w:val="454" w:hRule="atLeast"/>
          <w:jc w:val="center"/>
        </w:trPr>
        <w:tc>
          <w:tcPr>
            <w:tcW w:w="1349"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5AC6DB"/>
        </w:tc>
        <w:tc>
          <w:tcPr>
            <w:tcW w:w="6509" w:type="dxa"/>
            <w:gridSpan w:val="10"/>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9327B3">
            <w:pPr>
              <w:widowControl/>
              <w:rPr>
                <w:rFonts w:hint="default" w:ascii="仿宋" w:eastAsia="仿宋" w:cs="仿宋"/>
                <w:kern w:val="2"/>
                <w:sz w:val="24"/>
                <w:szCs w:val="24"/>
                <w:lang w:val="en-US" w:eastAsia="zh-CN"/>
              </w:rPr>
            </w:pPr>
            <w:r>
              <w:rPr>
                <w:rFonts w:hint="eastAsia" w:ascii="仿宋" w:eastAsia="仿宋" w:cs="仿宋"/>
                <w:kern w:val="2"/>
                <w:sz w:val="24"/>
                <w:szCs w:val="24"/>
              </w:rPr>
              <w:t>第</w:t>
            </w:r>
            <w:r>
              <w:rPr>
                <w:rFonts w:hint="eastAsia" w:ascii="仿宋" w:eastAsia="仿宋" w:cs="仿宋"/>
                <w:kern w:val="2"/>
                <w:sz w:val="24"/>
                <w:szCs w:val="24"/>
                <w:lang w:val="en-US" w:eastAsia="zh-CN"/>
              </w:rPr>
              <w:t>六</w:t>
            </w:r>
            <w:r>
              <w:rPr>
                <w:rFonts w:hint="eastAsia" w:ascii="仿宋" w:eastAsia="仿宋" w:cs="仿宋"/>
                <w:kern w:val="2"/>
                <w:sz w:val="24"/>
                <w:szCs w:val="24"/>
              </w:rPr>
              <w:t xml:space="preserve">章 </w:t>
            </w:r>
            <w:r>
              <w:rPr>
                <w:rFonts w:hint="eastAsia" w:ascii="仿宋" w:eastAsia="仿宋" w:cs="仿宋"/>
                <w:kern w:val="2"/>
                <w:sz w:val="24"/>
                <w:szCs w:val="24"/>
                <w:lang w:val="en-US" w:eastAsia="zh-CN"/>
              </w:rPr>
              <w:t>课程管理</w:t>
            </w:r>
          </w:p>
          <w:p w14:paraId="4A29B1ED">
            <w:pPr>
              <w:widowControl/>
              <w:rPr>
                <w:rFonts w:hint="eastAsia" w:ascii="仿宋" w:eastAsia="仿宋" w:cs="仿宋"/>
                <w:color w:val="000000"/>
                <w:kern w:val="2"/>
                <w:sz w:val="24"/>
                <w:szCs w:val="24"/>
              </w:rPr>
            </w:pPr>
            <w:r>
              <w:rPr>
                <w:rFonts w:hint="eastAsia" w:ascii="仿宋" w:eastAsia="仿宋" w:cs="仿宋"/>
                <w:color w:val="000000"/>
                <w:kern w:val="2"/>
                <w:sz w:val="24"/>
                <w:szCs w:val="24"/>
              </w:rPr>
              <w:t>知道：描述</w:t>
            </w:r>
            <w:r>
              <w:rPr>
                <w:rFonts w:hint="eastAsia" w:ascii="仿宋" w:eastAsia="仿宋" w:cs="仿宋"/>
                <w:color w:val="000000"/>
                <w:kern w:val="2"/>
                <w:sz w:val="24"/>
                <w:szCs w:val="24"/>
                <w:lang w:val="en-US" w:eastAsia="zh-CN"/>
              </w:rPr>
              <w:t>课程管理、班级课程档案管理</w:t>
            </w:r>
            <w:r>
              <w:rPr>
                <w:rFonts w:hint="eastAsia" w:ascii="仿宋" w:eastAsia="仿宋" w:cs="仿宋"/>
                <w:color w:val="000000"/>
                <w:kern w:val="2"/>
                <w:sz w:val="24"/>
                <w:szCs w:val="24"/>
              </w:rPr>
              <w:t>的基本概念</w:t>
            </w:r>
          </w:p>
          <w:p w14:paraId="7A839A22">
            <w:pPr>
              <w:widowControl/>
              <w:rPr>
                <w:rFonts w:hint="eastAsia" w:ascii="仿宋" w:eastAsia="仿宋" w:cs="仿宋"/>
                <w:color w:val="000000"/>
                <w:kern w:val="2"/>
                <w:sz w:val="24"/>
                <w:szCs w:val="24"/>
              </w:rPr>
            </w:pPr>
            <w:r>
              <w:rPr>
                <w:rFonts w:hint="eastAsia" w:ascii="仿宋" w:eastAsia="仿宋" w:cs="仿宋"/>
                <w:color w:val="000000"/>
                <w:kern w:val="2"/>
                <w:sz w:val="24"/>
                <w:szCs w:val="24"/>
              </w:rPr>
              <w:t>领会：</w:t>
            </w:r>
            <w:r>
              <w:rPr>
                <w:rFonts w:hint="eastAsia" w:ascii="仿宋" w:eastAsia="仿宋" w:cs="仿宋"/>
                <w:color w:val="000000"/>
                <w:kern w:val="2"/>
                <w:sz w:val="24"/>
                <w:szCs w:val="24"/>
                <w:lang w:val="en-US" w:eastAsia="zh-CN"/>
              </w:rPr>
              <w:t>归纳幼儿园教育“以游戏为基本活动”的内涵、意义；课程游戏化的内涵</w:t>
            </w:r>
          </w:p>
          <w:p w14:paraId="4D8C77AF">
            <w:pPr>
              <w:widowControl/>
              <w:rPr>
                <w:rFonts w:hint="eastAsia" w:ascii="仿宋" w:eastAsia="仿宋" w:cs="仿宋"/>
                <w:kern w:val="2"/>
                <w:sz w:val="24"/>
                <w:szCs w:val="24"/>
              </w:rPr>
            </w:pPr>
            <w:r>
              <w:rPr>
                <w:rFonts w:hint="eastAsia" w:ascii="仿宋" w:eastAsia="仿宋" w:cs="仿宋"/>
                <w:color w:val="000000"/>
                <w:kern w:val="2"/>
                <w:sz w:val="24"/>
                <w:szCs w:val="24"/>
              </w:rPr>
              <w:t>应用：运用</w:t>
            </w:r>
            <w:r>
              <w:rPr>
                <w:rFonts w:hint="eastAsia" w:ascii="仿宋" w:eastAsia="仿宋" w:cs="仿宋"/>
                <w:color w:val="000000"/>
                <w:kern w:val="2"/>
                <w:sz w:val="24"/>
                <w:szCs w:val="24"/>
                <w:lang w:val="en-US" w:eastAsia="zh-CN"/>
              </w:rPr>
              <w:t>所学知识</w:t>
            </w:r>
            <w:r>
              <w:rPr>
                <w:rFonts w:hint="eastAsia" w:ascii="仿宋" w:eastAsia="仿宋" w:cs="仿宋"/>
                <w:color w:val="000000"/>
                <w:kern w:val="2"/>
                <w:sz w:val="24"/>
                <w:szCs w:val="24"/>
              </w:rPr>
              <w:t>分析和解决课程</w:t>
            </w:r>
            <w:r>
              <w:rPr>
                <w:rFonts w:hint="eastAsia" w:ascii="仿宋" w:eastAsia="仿宋" w:cs="仿宋"/>
                <w:color w:val="000000"/>
                <w:kern w:val="2"/>
                <w:sz w:val="24"/>
                <w:szCs w:val="24"/>
                <w:lang w:val="en-US" w:eastAsia="zh-CN"/>
              </w:rPr>
              <w:t>管理</w:t>
            </w:r>
            <w:r>
              <w:rPr>
                <w:rFonts w:hint="eastAsia" w:ascii="仿宋" w:eastAsia="仿宋" w:cs="仿宋"/>
                <w:color w:val="000000"/>
                <w:kern w:val="2"/>
                <w:sz w:val="24"/>
                <w:szCs w:val="24"/>
              </w:rPr>
              <w:t>中存在的问题；学会设计与指导</w:t>
            </w:r>
            <w:r>
              <w:rPr>
                <w:rFonts w:hint="eastAsia" w:ascii="仿宋" w:eastAsia="仿宋" w:cs="仿宋"/>
                <w:color w:val="000000"/>
                <w:kern w:val="2"/>
                <w:sz w:val="24"/>
                <w:szCs w:val="24"/>
                <w:lang w:val="en-US" w:eastAsia="zh-CN"/>
              </w:rPr>
              <w:t>区域</w:t>
            </w:r>
            <w:r>
              <w:rPr>
                <w:rFonts w:hint="eastAsia" w:ascii="仿宋" w:eastAsia="仿宋" w:cs="仿宋"/>
                <w:color w:val="000000"/>
                <w:kern w:val="2"/>
                <w:sz w:val="24"/>
                <w:szCs w:val="24"/>
              </w:rPr>
              <w:t>活动</w:t>
            </w:r>
            <w:r>
              <w:rPr>
                <w:rFonts w:hint="eastAsia" w:ascii="仿宋" w:eastAsia="仿宋" w:cs="仿宋"/>
                <w:color w:val="000000"/>
                <w:kern w:val="2"/>
                <w:sz w:val="24"/>
                <w:szCs w:val="24"/>
                <w:lang w:val="en-US" w:eastAsia="zh-CN"/>
              </w:rPr>
              <w:t>并提出优化策略</w:t>
            </w:r>
          </w:p>
        </w:tc>
        <w:tc>
          <w:tcPr>
            <w:tcW w:w="1042"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D68669">
            <w:pPr>
              <w:widowControl/>
              <w:jc w:val="center"/>
              <w:rPr>
                <w:rFonts w:hint="default" w:ascii="仿宋" w:eastAsia="仿宋" w:cs="仿宋"/>
                <w:kern w:val="2"/>
                <w:sz w:val="24"/>
                <w:szCs w:val="24"/>
                <w:lang w:val="en-US" w:eastAsia="zh-CN"/>
              </w:rPr>
            </w:pPr>
            <w:r>
              <w:rPr>
                <w:rFonts w:hint="eastAsia" w:ascii="仿宋" w:eastAsia="仿宋" w:cs="仿宋"/>
                <w:kern w:val="2"/>
                <w:sz w:val="24"/>
                <w:szCs w:val="24"/>
              </w:rPr>
              <w:t>支撑课程目标</w:t>
            </w:r>
            <w:r>
              <w:rPr>
                <w:rFonts w:hint="eastAsia" w:ascii="仿宋" w:eastAsia="仿宋" w:cs="仿宋"/>
                <w:kern w:val="2"/>
                <w:sz w:val="24"/>
                <w:szCs w:val="24"/>
                <w:lang w:val="en-US" w:eastAsia="zh-CN"/>
              </w:rPr>
              <w:t>1、</w:t>
            </w:r>
            <w:r>
              <w:rPr>
                <w:rFonts w:hint="eastAsia" w:ascii="仿宋" w:eastAsia="仿宋" w:cs="仿宋"/>
                <w:kern w:val="2"/>
                <w:sz w:val="24"/>
                <w:szCs w:val="24"/>
              </w:rPr>
              <w:t>2</w:t>
            </w:r>
            <w:r>
              <w:rPr>
                <w:rFonts w:hint="eastAsia" w:ascii="仿宋" w:eastAsia="仿宋" w:cs="仿宋"/>
                <w:kern w:val="2"/>
                <w:sz w:val="24"/>
                <w:szCs w:val="24"/>
                <w:lang w:eastAsia="zh-CN"/>
              </w:rPr>
              <w:t>、</w:t>
            </w:r>
            <w:r>
              <w:rPr>
                <w:rFonts w:hint="eastAsia" w:ascii="仿宋" w:eastAsia="仿宋" w:cs="仿宋"/>
                <w:kern w:val="2"/>
                <w:sz w:val="24"/>
                <w:szCs w:val="24"/>
                <w:lang w:val="en-US" w:eastAsia="zh-CN"/>
              </w:rPr>
              <w:t>3</w:t>
            </w:r>
          </w:p>
        </w:tc>
        <w:tc>
          <w:tcPr>
            <w:tcW w:w="6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717D4C">
            <w:pPr>
              <w:jc w:val="center"/>
              <w:rPr>
                <w:rFonts w:hint="eastAsia" w:ascii="仿宋" w:eastAsia="仿宋" w:cs="仿宋"/>
                <w:kern w:val="2"/>
                <w:sz w:val="24"/>
                <w:szCs w:val="24"/>
                <w:lang w:val="en-US" w:eastAsia="zh-CN"/>
              </w:rPr>
            </w:pPr>
            <w:r>
              <w:rPr>
                <w:rFonts w:hint="eastAsia" w:ascii="仿宋" w:eastAsia="仿宋" w:cs="仿宋"/>
                <w:kern w:val="2"/>
                <w:sz w:val="24"/>
                <w:szCs w:val="24"/>
                <w:lang w:val="en-US" w:eastAsia="zh-CN"/>
              </w:rPr>
              <w:t>4</w:t>
            </w:r>
          </w:p>
        </w:tc>
      </w:tr>
      <w:tr w14:paraId="708C0B11">
        <w:tblPrEx>
          <w:tblCellMar>
            <w:top w:w="0" w:type="dxa"/>
            <w:left w:w="0" w:type="dxa"/>
            <w:bottom w:w="0" w:type="dxa"/>
            <w:right w:w="28" w:type="dxa"/>
          </w:tblCellMar>
        </w:tblPrEx>
        <w:trPr>
          <w:trHeight w:val="454" w:hRule="atLeast"/>
          <w:jc w:val="center"/>
        </w:trPr>
        <w:tc>
          <w:tcPr>
            <w:tcW w:w="1349"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16343A"/>
        </w:tc>
        <w:tc>
          <w:tcPr>
            <w:tcW w:w="6509" w:type="dxa"/>
            <w:gridSpan w:val="10"/>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F1E928">
            <w:pPr>
              <w:widowControl/>
              <w:rPr>
                <w:rFonts w:hint="default" w:ascii="仿宋" w:eastAsia="仿宋" w:cs="仿宋"/>
                <w:kern w:val="2"/>
                <w:sz w:val="24"/>
                <w:szCs w:val="24"/>
                <w:lang w:val="en-US" w:eastAsia="zh-CN"/>
              </w:rPr>
            </w:pPr>
            <w:r>
              <w:rPr>
                <w:rFonts w:hint="eastAsia" w:ascii="仿宋" w:eastAsia="仿宋" w:cs="仿宋"/>
                <w:kern w:val="2"/>
                <w:sz w:val="24"/>
                <w:szCs w:val="24"/>
              </w:rPr>
              <w:t>第</w:t>
            </w:r>
            <w:r>
              <w:rPr>
                <w:rFonts w:hint="eastAsia" w:ascii="仿宋" w:eastAsia="仿宋" w:cs="仿宋"/>
                <w:kern w:val="2"/>
                <w:sz w:val="24"/>
                <w:szCs w:val="24"/>
                <w:lang w:val="en-US" w:eastAsia="zh-CN"/>
              </w:rPr>
              <w:t>七</w:t>
            </w:r>
            <w:r>
              <w:rPr>
                <w:rFonts w:hint="eastAsia" w:ascii="仿宋" w:eastAsia="仿宋" w:cs="仿宋"/>
                <w:kern w:val="2"/>
                <w:sz w:val="24"/>
                <w:szCs w:val="24"/>
              </w:rPr>
              <w:t>章 儿童</w:t>
            </w:r>
            <w:r>
              <w:rPr>
                <w:rFonts w:hint="eastAsia" w:ascii="仿宋" w:eastAsia="仿宋" w:cs="仿宋"/>
                <w:kern w:val="2"/>
                <w:sz w:val="24"/>
                <w:szCs w:val="24"/>
                <w:lang w:val="en-US" w:eastAsia="zh-CN"/>
              </w:rPr>
              <w:t>安全管理与教育</w:t>
            </w:r>
          </w:p>
          <w:p w14:paraId="60609B8E">
            <w:pPr>
              <w:widowControl/>
              <w:rPr>
                <w:rFonts w:hint="default" w:ascii="仿宋" w:eastAsia="仿宋" w:cs="仿宋"/>
                <w:kern w:val="2"/>
                <w:sz w:val="24"/>
                <w:szCs w:val="24"/>
                <w:lang w:val="en-US" w:eastAsia="zh-CN"/>
              </w:rPr>
            </w:pPr>
            <w:r>
              <w:rPr>
                <w:rFonts w:hint="eastAsia" w:ascii="仿宋" w:eastAsia="仿宋" w:cs="仿宋"/>
                <w:kern w:val="2"/>
                <w:sz w:val="24"/>
                <w:szCs w:val="24"/>
              </w:rPr>
              <w:t>知道：描述儿童</w:t>
            </w:r>
            <w:r>
              <w:rPr>
                <w:rFonts w:hint="eastAsia" w:ascii="仿宋" w:eastAsia="仿宋" w:cs="仿宋"/>
                <w:kern w:val="2"/>
                <w:sz w:val="24"/>
                <w:szCs w:val="24"/>
                <w:lang w:val="en-US" w:eastAsia="zh-CN"/>
              </w:rPr>
              <w:t>安全管理制度与教育</w:t>
            </w:r>
            <w:r>
              <w:rPr>
                <w:rFonts w:hint="eastAsia" w:ascii="仿宋" w:eastAsia="仿宋" w:cs="仿宋"/>
                <w:kern w:val="2"/>
                <w:sz w:val="24"/>
                <w:szCs w:val="24"/>
              </w:rPr>
              <w:t>的概念、特点</w:t>
            </w:r>
            <w:r>
              <w:rPr>
                <w:rFonts w:hint="eastAsia" w:ascii="仿宋" w:eastAsia="仿宋" w:cs="仿宋"/>
                <w:kern w:val="2"/>
                <w:sz w:val="24"/>
                <w:szCs w:val="24"/>
                <w:lang w:val="en-US" w:eastAsia="zh-CN"/>
              </w:rPr>
              <w:t>和意义</w:t>
            </w:r>
          </w:p>
          <w:p w14:paraId="510101F8">
            <w:pPr>
              <w:widowControl/>
              <w:rPr>
                <w:rFonts w:hint="eastAsia" w:ascii="仿宋" w:eastAsia="仿宋" w:cs="仿宋"/>
                <w:kern w:val="2"/>
                <w:sz w:val="24"/>
                <w:szCs w:val="24"/>
              </w:rPr>
            </w:pPr>
            <w:r>
              <w:rPr>
                <w:rFonts w:hint="eastAsia" w:ascii="仿宋" w:eastAsia="仿宋" w:cs="仿宋"/>
                <w:kern w:val="2"/>
                <w:sz w:val="24"/>
                <w:szCs w:val="24"/>
              </w:rPr>
              <w:t>领会：归纳儿童</w:t>
            </w:r>
            <w:r>
              <w:rPr>
                <w:rFonts w:hint="eastAsia" w:ascii="仿宋" w:eastAsia="仿宋" w:cs="仿宋"/>
                <w:kern w:val="2"/>
                <w:sz w:val="24"/>
                <w:szCs w:val="24"/>
                <w:lang w:val="en-US" w:eastAsia="zh-CN"/>
              </w:rPr>
              <w:t>安全管理制度的</w:t>
            </w:r>
            <w:r>
              <w:rPr>
                <w:rFonts w:hint="eastAsia" w:ascii="仿宋" w:eastAsia="仿宋" w:cs="仿宋"/>
                <w:kern w:val="2"/>
                <w:sz w:val="24"/>
                <w:szCs w:val="24"/>
              </w:rPr>
              <w:t>功能和</w:t>
            </w:r>
            <w:r>
              <w:rPr>
                <w:rFonts w:hint="eastAsia" w:ascii="仿宋" w:eastAsia="仿宋" w:cs="仿宋"/>
                <w:kern w:val="2"/>
                <w:sz w:val="24"/>
                <w:szCs w:val="24"/>
                <w:lang w:val="en-US" w:eastAsia="zh-CN"/>
              </w:rPr>
              <w:t>制定流程</w:t>
            </w:r>
          </w:p>
          <w:p w14:paraId="6846C6BE">
            <w:pPr>
              <w:widowControl/>
              <w:rPr>
                <w:rFonts w:hint="eastAsia" w:ascii="仿宋" w:eastAsia="仿宋" w:cs="仿宋"/>
                <w:kern w:val="2"/>
                <w:sz w:val="24"/>
                <w:szCs w:val="24"/>
              </w:rPr>
            </w:pPr>
            <w:r>
              <w:rPr>
                <w:rFonts w:hint="eastAsia" w:ascii="仿宋" w:eastAsia="仿宋" w:cs="仿宋"/>
                <w:kern w:val="2"/>
                <w:sz w:val="24"/>
                <w:szCs w:val="24"/>
              </w:rPr>
              <w:t>应用：运用</w:t>
            </w:r>
            <w:r>
              <w:rPr>
                <w:rFonts w:hint="eastAsia" w:ascii="仿宋" w:eastAsia="仿宋" w:cs="仿宋"/>
                <w:kern w:val="2"/>
                <w:sz w:val="24"/>
                <w:szCs w:val="24"/>
                <w:lang w:val="en-US" w:eastAsia="zh-CN"/>
              </w:rPr>
              <w:t>所学理论</w:t>
            </w:r>
            <w:r>
              <w:rPr>
                <w:rFonts w:hint="eastAsia" w:ascii="仿宋" w:eastAsia="仿宋" w:cs="仿宋"/>
                <w:kern w:val="2"/>
                <w:sz w:val="24"/>
                <w:szCs w:val="24"/>
              </w:rPr>
              <w:t>并能根据具体情况组织指导幼儿园</w:t>
            </w:r>
            <w:r>
              <w:rPr>
                <w:rFonts w:hint="eastAsia" w:ascii="仿宋" w:eastAsia="仿宋" w:cs="仿宋"/>
                <w:kern w:val="2"/>
                <w:sz w:val="24"/>
                <w:szCs w:val="24"/>
                <w:lang w:val="en-US" w:eastAsia="zh-CN"/>
              </w:rPr>
              <w:t>安全管理教育</w:t>
            </w:r>
          </w:p>
        </w:tc>
        <w:tc>
          <w:tcPr>
            <w:tcW w:w="1042"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D2FE93">
            <w:pPr>
              <w:widowControl/>
              <w:jc w:val="center"/>
              <w:rPr>
                <w:rFonts w:hint="eastAsia" w:ascii="仿宋" w:eastAsia="仿宋" w:cs="仿宋"/>
                <w:kern w:val="2"/>
                <w:sz w:val="24"/>
                <w:szCs w:val="24"/>
              </w:rPr>
            </w:pPr>
            <w:r>
              <w:rPr>
                <w:rFonts w:hint="eastAsia" w:ascii="仿宋" w:eastAsia="仿宋" w:cs="仿宋"/>
                <w:kern w:val="2"/>
                <w:sz w:val="24"/>
                <w:szCs w:val="24"/>
              </w:rPr>
              <w:t>支撑课程目标</w:t>
            </w:r>
            <w:r>
              <w:rPr>
                <w:rFonts w:hint="eastAsia" w:ascii="仿宋" w:eastAsia="仿宋" w:cs="仿宋"/>
                <w:kern w:val="2"/>
                <w:sz w:val="24"/>
                <w:szCs w:val="24"/>
                <w:lang w:val="en-US" w:eastAsia="zh-CN"/>
              </w:rPr>
              <w:t>1</w:t>
            </w:r>
          </w:p>
        </w:tc>
        <w:tc>
          <w:tcPr>
            <w:tcW w:w="6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1D071D">
            <w:pPr>
              <w:jc w:val="center"/>
              <w:rPr>
                <w:rFonts w:hint="eastAsia" w:ascii="仿宋" w:eastAsia="仿宋" w:cs="仿宋"/>
                <w:kern w:val="2"/>
                <w:sz w:val="24"/>
                <w:szCs w:val="24"/>
              </w:rPr>
            </w:pPr>
            <w:r>
              <w:rPr>
                <w:rFonts w:hint="eastAsia" w:ascii="仿宋" w:eastAsia="仿宋" w:cs="仿宋"/>
                <w:kern w:val="2"/>
                <w:sz w:val="24"/>
                <w:szCs w:val="24"/>
                <w:lang w:val="en-US" w:eastAsia="zh-CN"/>
              </w:rPr>
              <w:t>2</w:t>
            </w:r>
            <w:r>
              <w:rPr>
                <w:rFonts w:hint="eastAsia" w:ascii="仿宋" w:eastAsia="仿宋" w:cs="仿宋"/>
                <w:kern w:val="2"/>
                <w:sz w:val="24"/>
                <w:szCs w:val="24"/>
              </w:rPr>
              <w:t xml:space="preserve"> </w:t>
            </w:r>
          </w:p>
        </w:tc>
      </w:tr>
      <w:tr w14:paraId="0916C7FE">
        <w:tblPrEx>
          <w:tblCellMar>
            <w:top w:w="0" w:type="dxa"/>
            <w:left w:w="0" w:type="dxa"/>
            <w:bottom w:w="0" w:type="dxa"/>
            <w:right w:w="28" w:type="dxa"/>
          </w:tblCellMar>
        </w:tblPrEx>
        <w:trPr>
          <w:trHeight w:val="454" w:hRule="atLeast"/>
          <w:jc w:val="center"/>
        </w:trPr>
        <w:tc>
          <w:tcPr>
            <w:tcW w:w="1349"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E3FEAE"/>
        </w:tc>
        <w:tc>
          <w:tcPr>
            <w:tcW w:w="6509" w:type="dxa"/>
            <w:gridSpan w:val="10"/>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1D90A4">
            <w:pPr>
              <w:widowControl/>
              <w:rPr>
                <w:rFonts w:hint="default" w:ascii="仿宋" w:eastAsia="仿宋" w:cs="仿宋"/>
                <w:kern w:val="2"/>
                <w:sz w:val="24"/>
                <w:szCs w:val="24"/>
                <w:lang w:val="en-US" w:eastAsia="zh-CN"/>
              </w:rPr>
            </w:pPr>
            <w:r>
              <w:rPr>
                <w:rFonts w:hint="eastAsia" w:ascii="仿宋" w:eastAsia="仿宋" w:cs="仿宋"/>
                <w:kern w:val="2"/>
                <w:sz w:val="24"/>
                <w:szCs w:val="24"/>
              </w:rPr>
              <w:t>第</w:t>
            </w:r>
            <w:r>
              <w:rPr>
                <w:rFonts w:hint="eastAsia" w:ascii="仿宋" w:eastAsia="仿宋" w:cs="仿宋"/>
                <w:kern w:val="2"/>
                <w:sz w:val="24"/>
                <w:szCs w:val="24"/>
                <w:lang w:val="en-US" w:eastAsia="zh-CN"/>
              </w:rPr>
              <w:t>八</w:t>
            </w:r>
            <w:r>
              <w:rPr>
                <w:rFonts w:hint="eastAsia" w:ascii="仿宋" w:eastAsia="仿宋" w:cs="仿宋"/>
                <w:kern w:val="2"/>
                <w:sz w:val="24"/>
                <w:szCs w:val="24"/>
              </w:rPr>
              <w:t xml:space="preserve">章 </w:t>
            </w:r>
            <w:r>
              <w:rPr>
                <w:rFonts w:hint="eastAsia" w:ascii="仿宋" w:eastAsia="仿宋" w:cs="仿宋"/>
                <w:kern w:val="2"/>
                <w:sz w:val="24"/>
                <w:szCs w:val="24"/>
                <w:lang w:val="en-US" w:eastAsia="zh-CN"/>
              </w:rPr>
              <w:t>安全事故应急管理</w:t>
            </w:r>
          </w:p>
          <w:p w14:paraId="334E40C9">
            <w:pPr>
              <w:widowControl/>
              <w:rPr>
                <w:rFonts w:hint="eastAsia" w:ascii="仿宋" w:eastAsia="仿宋" w:cs="仿宋"/>
                <w:sz w:val="24"/>
                <w:szCs w:val="24"/>
              </w:rPr>
            </w:pPr>
            <w:r>
              <w:rPr>
                <w:rFonts w:hint="eastAsia" w:ascii="仿宋" w:eastAsia="仿宋" w:cs="仿宋"/>
                <w:bCs/>
                <w:sz w:val="24"/>
                <w:szCs w:val="24"/>
              </w:rPr>
              <w:t>知道：</w:t>
            </w:r>
            <w:r>
              <w:rPr>
                <w:rFonts w:hint="eastAsia" w:ascii="仿宋" w:eastAsia="仿宋" w:cs="仿宋"/>
                <w:sz w:val="24"/>
                <w:szCs w:val="24"/>
              </w:rPr>
              <w:t>描述</w:t>
            </w:r>
            <w:r>
              <w:rPr>
                <w:rFonts w:hint="eastAsia" w:ascii="仿宋" w:eastAsia="仿宋" w:cs="仿宋"/>
                <w:bCs/>
                <w:kern w:val="2"/>
                <w:sz w:val="24"/>
                <w:szCs w:val="24"/>
              </w:rPr>
              <w:t>幼儿园</w:t>
            </w:r>
            <w:r>
              <w:rPr>
                <w:rFonts w:hint="eastAsia" w:ascii="仿宋" w:eastAsia="仿宋" w:cs="仿宋"/>
                <w:bCs/>
                <w:kern w:val="2"/>
                <w:sz w:val="24"/>
                <w:szCs w:val="24"/>
                <w:lang w:val="en-US" w:eastAsia="zh-CN"/>
              </w:rPr>
              <w:t>安全应急管理体系</w:t>
            </w:r>
            <w:r>
              <w:rPr>
                <w:rFonts w:hint="eastAsia" w:ascii="仿宋" w:eastAsia="仿宋" w:cs="仿宋"/>
                <w:bCs/>
                <w:kern w:val="2"/>
                <w:sz w:val="24"/>
                <w:szCs w:val="24"/>
              </w:rPr>
              <w:t>的意义</w:t>
            </w:r>
          </w:p>
          <w:p w14:paraId="516D751C">
            <w:pPr>
              <w:widowControl/>
              <w:rPr>
                <w:rFonts w:hint="eastAsia" w:ascii="仿宋" w:eastAsia="仿宋" w:cs="仿宋"/>
                <w:sz w:val="24"/>
                <w:szCs w:val="24"/>
              </w:rPr>
            </w:pPr>
            <w:r>
              <w:rPr>
                <w:rFonts w:hint="eastAsia" w:ascii="仿宋" w:eastAsia="仿宋" w:cs="仿宋"/>
                <w:bCs/>
                <w:sz w:val="24"/>
                <w:szCs w:val="24"/>
              </w:rPr>
              <w:t>领会</w:t>
            </w:r>
            <w:r>
              <w:rPr>
                <w:rFonts w:hint="eastAsia" w:ascii="仿宋" w:eastAsia="仿宋" w:cs="仿宋"/>
                <w:bCs/>
                <w:sz w:val="24"/>
                <w:szCs w:val="24"/>
                <w:lang w:eastAsia="zh-CN"/>
              </w:rPr>
              <w:t>：</w:t>
            </w:r>
            <w:r>
              <w:rPr>
                <w:rFonts w:hint="eastAsia" w:ascii="仿宋" w:eastAsia="仿宋" w:cs="仿宋"/>
                <w:bCs/>
                <w:sz w:val="24"/>
                <w:szCs w:val="24"/>
                <w:lang w:val="en-US" w:eastAsia="zh-CN"/>
              </w:rPr>
              <w:t>掌握幼儿园安全应急预案制定的流程、方法</w:t>
            </w:r>
          </w:p>
          <w:p w14:paraId="3831B8F2">
            <w:pPr>
              <w:rPr>
                <w:rFonts w:hint="eastAsia" w:ascii="仿宋" w:eastAsia="仿宋" w:cs="仿宋"/>
                <w:sz w:val="24"/>
                <w:szCs w:val="24"/>
              </w:rPr>
            </w:pPr>
            <w:r>
              <w:rPr>
                <w:rFonts w:hint="eastAsia" w:ascii="仿宋" w:eastAsia="仿宋" w:cs="仿宋"/>
                <w:bCs/>
                <w:sz w:val="24"/>
                <w:szCs w:val="24"/>
              </w:rPr>
              <w:t>分析</w:t>
            </w:r>
            <w:r>
              <w:rPr>
                <w:rFonts w:hint="eastAsia" w:ascii="仿宋" w:eastAsia="仿宋" w:cs="仿宋"/>
                <w:bCs/>
                <w:sz w:val="24"/>
                <w:szCs w:val="24"/>
                <w:lang w:eastAsia="zh-CN"/>
              </w:rPr>
              <w:t>：</w:t>
            </w:r>
            <w:r>
              <w:rPr>
                <w:rFonts w:hint="eastAsia" w:ascii="仿宋" w:eastAsia="仿宋" w:cs="仿宋"/>
                <w:bCs/>
                <w:sz w:val="24"/>
                <w:szCs w:val="24"/>
                <w:lang w:val="en-US" w:eastAsia="zh-CN"/>
              </w:rPr>
              <w:t>能运用所学理论</w:t>
            </w:r>
            <w:r>
              <w:rPr>
                <w:rFonts w:hint="eastAsia" w:ascii="仿宋" w:eastAsia="仿宋" w:cs="仿宋"/>
                <w:color w:val="000000"/>
                <w:kern w:val="2"/>
                <w:sz w:val="24"/>
                <w:szCs w:val="24"/>
                <w:lang w:val="en-US" w:eastAsia="zh-CN"/>
              </w:rPr>
              <w:t>进行模拟幼儿园安全事故应急管理演练</w:t>
            </w:r>
            <w:r>
              <w:rPr>
                <w:rFonts w:hint="eastAsia" w:ascii="仿宋" w:eastAsia="仿宋" w:cs="仿宋"/>
                <w:bCs/>
                <w:kern w:val="2"/>
                <w:sz w:val="24"/>
                <w:szCs w:val="24"/>
              </w:rPr>
              <w:t xml:space="preserve"> </w:t>
            </w:r>
          </w:p>
        </w:tc>
        <w:tc>
          <w:tcPr>
            <w:tcW w:w="1042"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818048">
            <w:pPr>
              <w:widowControl/>
              <w:jc w:val="center"/>
              <w:rPr>
                <w:rFonts w:hint="eastAsia" w:ascii="仿宋" w:eastAsia="仿宋" w:cs="仿宋"/>
                <w:kern w:val="2"/>
                <w:sz w:val="24"/>
                <w:szCs w:val="24"/>
              </w:rPr>
            </w:pPr>
            <w:r>
              <w:rPr>
                <w:rFonts w:hint="eastAsia" w:ascii="仿宋" w:eastAsia="仿宋" w:cs="仿宋"/>
                <w:kern w:val="2"/>
                <w:sz w:val="24"/>
                <w:szCs w:val="24"/>
              </w:rPr>
              <w:t>支撑课程目标2、3</w:t>
            </w:r>
          </w:p>
        </w:tc>
        <w:tc>
          <w:tcPr>
            <w:tcW w:w="6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D08BAB">
            <w:pPr>
              <w:jc w:val="center"/>
              <w:rPr>
                <w:rFonts w:hint="eastAsia" w:ascii="仿宋" w:eastAsia="仿宋" w:cs="仿宋"/>
                <w:kern w:val="2"/>
                <w:sz w:val="24"/>
                <w:szCs w:val="24"/>
                <w:lang w:val="en-US" w:eastAsia="zh-CN"/>
              </w:rPr>
            </w:pPr>
            <w:r>
              <w:rPr>
                <w:rFonts w:hint="eastAsia" w:ascii="仿宋" w:eastAsia="仿宋" w:cs="仿宋"/>
                <w:kern w:val="2"/>
                <w:sz w:val="24"/>
                <w:szCs w:val="24"/>
                <w:lang w:val="en-US" w:eastAsia="zh-CN"/>
              </w:rPr>
              <w:t>4</w:t>
            </w:r>
          </w:p>
        </w:tc>
      </w:tr>
      <w:tr w14:paraId="6DBCE2BE">
        <w:tblPrEx>
          <w:tblCellMar>
            <w:top w:w="0" w:type="dxa"/>
            <w:left w:w="0" w:type="dxa"/>
            <w:bottom w:w="0" w:type="dxa"/>
            <w:right w:w="28" w:type="dxa"/>
          </w:tblCellMar>
        </w:tblPrEx>
        <w:trPr>
          <w:trHeight w:val="454" w:hRule="atLeast"/>
          <w:jc w:val="center"/>
        </w:trPr>
        <w:tc>
          <w:tcPr>
            <w:tcW w:w="1349"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0F3394"/>
        </w:tc>
        <w:tc>
          <w:tcPr>
            <w:tcW w:w="6509" w:type="dxa"/>
            <w:gridSpan w:val="10"/>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9AE8C1">
            <w:pPr>
              <w:widowControl/>
              <w:numPr>
                <w:ilvl w:val="0"/>
                <w:numId w:val="5"/>
              </w:numPr>
              <w:rPr>
                <w:rFonts w:hint="eastAsia" w:ascii="仿宋" w:eastAsia="仿宋" w:cs="仿宋"/>
                <w:kern w:val="2"/>
                <w:sz w:val="24"/>
                <w:szCs w:val="24"/>
                <w:lang w:val="en-US" w:eastAsia="zh-CN"/>
              </w:rPr>
            </w:pPr>
            <w:r>
              <w:rPr>
                <w:rFonts w:hint="eastAsia" w:ascii="仿宋" w:eastAsia="仿宋" w:cs="仿宋"/>
                <w:kern w:val="2"/>
                <w:sz w:val="24"/>
                <w:szCs w:val="24"/>
                <w:lang w:val="en-US" w:eastAsia="zh-CN"/>
              </w:rPr>
              <w:t>家园共育</w:t>
            </w:r>
          </w:p>
          <w:p w14:paraId="734E9429">
            <w:pPr>
              <w:widowControl/>
              <w:numPr>
                <w:ilvl w:val="0"/>
                <w:numId w:val="0"/>
              </w:numPr>
              <w:rPr>
                <w:rFonts w:hint="default" w:ascii="仿宋" w:eastAsia="仿宋" w:cs="仿宋"/>
                <w:sz w:val="24"/>
                <w:szCs w:val="24"/>
                <w:lang w:val="en-US"/>
              </w:rPr>
            </w:pPr>
            <w:r>
              <w:rPr>
                <w:rFonts w:hint="eastAsia" w:ascii="仿宋" w:eastAsia="仿宋" w:cs="仿宋"/>
                <w:bCs/>
                <w:sz w:val="24"/>
                <w:szCs w:val="24"/>
              </w:rPr>
              <w:t>知道：</w:t>
            </w:r>
            <w:r>
              <w:rPr>
                <w:rFonts w:hint="eastAsia" w:ascii="仿宋" w:eastAsia="仿宋" w:cs="仿宋"/>
                <w:sz w:val="24"/>
                <w:szCs w:val="24"/>
              </w:rPr>
              <w:t>描述</w:t>
            </w:r>
            <w:r>
              <w:rPr>
                <w:rFonts w:hint="eastAsia" w:ascii="仿宋" w:eastAsia="仿宋" w:cs="仿宋"/>
                <w:bCs/>
                <w:kern w:val="2"/>
                <w:sz w:val="24"/>
                <w:szCs w:val="24"/>
                <w:lang w:val="en-US" w:eastAsia="zh-CN"/>
              </w:rPr>
              <w:t>家园合作与生活指导</w:t>
            </w:r>
            <w:r>
              <w:rPr>
                <w:rFonts w:hint="eastAsia" w:ascii="仿宋" w:eastAsia="仿宋" w:cs="仿宋"/>
                <w:bCs/>
                <w:kern w:val="2"/>
                <w:sz w:val="24"/>
                <w:szCs w:val="24"/>
              </w:rPr>
              <w:t>的</w:t>
            </w:r>
            <w:r>
              <w:rPr>
                <w:rFonts w:hint="eastAsia" w:ascii="仿宋" w:eastAsia="仿宋" w:cs="仿宋"/>
                <w:bCs/>
                <w:kern w:val="2"/>
                <w:sz w:val="24"/>
                <w:szCs w:val="24"/>
                <w:lang w:val="en-US" w:eastAsia="zh-CN"/>
              </w:rPr>
              <w:t>意义、内容和方式</w:t>
            </w:r>
          </w:p>
          <w:p w14:paraId="528C43DF">
            <w:pPr>
              <w:widowControl/>
              <w:rPr>
                <w:rFonts w:hint="default" w:ascii="仿宋" w:eastAsia="仿宋" w:cs="仿宋"/>
                <w:bCs/>
                <w:kern w:val="2"/>
                <w:sz w:val="24"/>
                <w:szCs w:val="24"/>
                <w:lang w:val="en-US" w:eastAsia="zh-CN"/>
              </w:rPr>
            </w:pPr>
            <w:r>
              <w:rPr>
                <w:rFonts w:hint="eastAsia" w:ascii="仿宋" w:eastAsia="仿宋" w:cs="仿宋"/>
                <w:bCs/>
                <w:sz w:val="24"/>
                <w:szCs w:val="24"/>
              </w:rPr>
              <w:t>领会：</w:t>
            </w:r>
            <w:r>
              <w:rPr>
                <w:rFonts w:hint="eastAsia" w:ascii="仿宋" w:eastAsia="仿宋" w:cs="仿宋"/>
                <w:sz w:val="24"/>
                <w:szCs w:val="24"/>
              </w:rPr>
              <w:t>归纳</w:t>
            </w:r>
            <w:r>
              <w:rPr>
                <w:rFonts w:hint="eastAsia" w:ascii="仿宋" w:eastAsia="仿宋" w:cs="仿宋"/>
                <w:sz w:val="24"/>
                <w:szCs w:val="24"/>
                <w:lang w:val="en-US" w:eastAsia="zh-CN"/>
              </w:rPr>
              <w:t>家庭生活指导和游戏指导</w:t>
            </w:r>
            <w:r>
              <w:rPr>
                <w:rFonts w:hint="eastAsia" w:ascii="仿宋" w:eastAsia="仿宋" w:cs="仿宋"/>
                <w:bCs/>
                <w:kern w:val="2"/>
                <w:sz w:val="24"/>
                <w:szCs w:val="24"/>
              </w:rPr>
              <w:t>的原则</w:t>
            </w:r>
            <w:r>
              <w:rPr>
                <w:rFonts w:hint="eastAsia" w:ascii="仿宋" w:eastAsia="仿宋" w:cs="仿宋"/>
                <w:bCs/>
                <w:kern w:val="2"/>
                <w:sz w:val="24"/>
                <w:szCs w:val="24"/>
                <w:lang w:val="en-US" w:eastAsia="zh-CN"/>
              </w:rPr>
              <w:t>与方法</w:t>
            </w:r>
          </w:p>
          <w:p w14:paraId="190A8CCF">
            <w:pPr>
              <w:widowControl/>
              <w:rPr>
                <w:rFonts w:hint="eastAsia" w:ascii="仿宋" w:eastAsia="仿宋" w:cs="仿宋"/>
                <w:sz w:val="24"/>
                <w:szCs w:val="24"/>
              </w:rPr>
            </w:pPr>
            <w:r>
              <w:rPr>
                <w:rFonts w:hint="eastAsia" w:ascii="仿宋" w:eastAsia="仿宋" w:cs="仿宋"/>
                <w:bCs/>
                <w:sz w:val="24"/>
                <w:szCs w:val="24"/>
              </w:rPr>
              <w:t>应用：</w:t>
            </w:r>
            <w:r>
              <w:rPr>
                <w:rFonts w:hint="eastAsia" w:ascii="仿宋" w:eastAsia="仿宋" w:cs="仿宋"/>
                <w:bCs/>
                <w:kern w:val="2"/>
                <w:sz w:val="24"/>
                <w:szCs w:val="24"/>
              </w:rPr>
              <w:t>掌握目前</w:t>
            </w:r>
            <w:r>
              <w:rPr>
                <w:rFonts w:hint="eastAsia" w:ascii="仿宋" w:eastAsia="仿宋" w:cs="仿宋"/>
                <w:bCs/>
                <w:kern w:val="2"/>
                <w:sz w:val="24"/>
                <w:szCs w:val="24"/>
                <w:lang w:val="en-US" w:eastAsia="zh-CN"/>
              </w:rPr>
              <w:t>家园共育</w:t>
            </w:r>
            <w:r>
              <w:rPr>
                <w:rFonts w:hint="eastAsia" w:ascii="仿宋" w:eastAsia="仿宋" w:cs="仿宋"/>
                <w:bCs/>
                <w:kern w:val="2"/>
                <w:sz w:val="24"/>
                <w:szCs w:val="24"/>
              </w:rPr>
              <w:t>工作中存在的问题，并能运用有效策略指导和开展有效</w:t>
            </w:r>
            <w:r>
              <w:rPr>
                <w:rFonts w:hint="eastAsia" w:ascii="仿宋" w:eastAsia="仿宋" w:cs="仿宋"/>
                <w:bCs/>
                <w:kern w:val="2"/>
                <w:sz w:val="24"/>
                <w:szCs w:val="24"/>
                <w:lang w:val="en-US" w:eastAsia="zh-CN"/>
              </w:rPr>
              <w:t>家园</w:t>
            </w:r>
            <w:r>
              <w:rPr>
                <w:rFonts w:hint="eastAsia" w:ascii="仿宋" w:eastAsia="仿宋" w:cs="仿宋"/>
                <w:bCs/>
                <w:kern w:val="2"/>
                <w:sz w:val="24"/>
                <w:szCs w:val="24"/>
              </w:rPr>
              <w:t>工作</w:t>
            </w:r>
          </w:p>
        </w:tc>
        <w:tc>
          <w:tcPr>
            <w:tcW w:w="1042"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CD5070">
            <w:pPr>
              <w:widowControl/>
              <w:jc w:val="center"/>
              <w:rPr>
                <w:rFonts w:hint="eastAsia" w:ascii="仿宋" w:eastAsia="仿宋" w:cs="仿宋"/>
                <w:kern w:val="2"/>
                <w:sz w:val="24"/>
                <w:szCs w:val="24"/>
              </w:rPr>
            </w:pPr>
            <w:r>
              <w:rPr>
                <w:rFonts w:hint="eastAsia" w:ascii="仿宋" w:eastAsia="仿宋" w:cs="仿宋"/>
                <w:kern w:val="2"/>
                <w:sz w:val="24"/>
                <w:szCs w:val="24"/>
              </w:rPr>
              <w:t>支撑课程目标</w:t>
            </w:r>
            <w:r>
              <w:rPr>
                <w:rFonts w:hint="eastAsia" w:ascii="仿宋" w:eastAsia="仿宋" w:cs="仿宋"/>
                <w:kern w:val="2"/>
                <w:sz w:val="24"/>
                <w:szCs w:val="24"/>
                <w:lang w:val="en-US" w:eastAsia="zh-CN"/>
              </w:rPr>
              <w:t>1、</w:t>
            </w:r>
            <w:r>
              <w:rPr>
                <w:rFonts w:hint="eastAsia" w:ascii="仿宋" w:eastAsia="仿宋" w:cs="仿宋"/>
                <w:kern w:val="2"/>
                <w:sz w:val="24"/>
                <w:szCs w:val="24"/>
              </w:rPr>
              <w:t>2、3</w:t>
            </w:r>
          </w:p>
        </w:tc>
        <w:tc>
          <w:tcPr>
            <w:tcW w:w="6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860E4A">
            <w:pPr>
              <w:jc w:val="center"/>
              <w:rPr>
                <w:rFonts w:hint="eastAsia" w:ascii="仿宋" w:eastAsia="仿宋" w:cs="仿宋"/>
                <w:kern w:val="2"/>
                <w:sz w:val="24"/>
                <w:szCs w:val="24"/>
                <w:lang w:val="en-US" w:eastAsia="zh-CN"/>
              </w:rPr>
            </w:pPr>
            <w:r>
              <w:rPr>
                <w:rFonts w:hint="eastAsia" w:ascii="仿宋" w:eastAsia="仿宋" w:cs="仿宋"/>
                <w:kern w:val="2"/>
                <w:sz w:val="24"/>
                <w:szCs w:val="24"/>
                <w:lang w:val="en-US" w:eastAsia="zh-CN"/>
              </w:rPr>
              <w:t>2</w:t>
            </w:r>
          </w:p>
        </w:tc>
      </w:tr>
      <w:tr w14:paraId="768D833F">
        <w:tblPrEx>
          <w:tblCellMar>
            <w:top w:w="0" w:type="dxa"/>
            <w:left w:w="0" w:type="dxa"/>
            <w:bottom w:w="0" w:type="dxa"/>
            <w:right w:w="28" w:type="dxa"/>
          </w:tblCellMar>
        </w:tblPrEx>
        <w:trPr>
          <w:trHeight w:val="454" w:hRule="atLeast"/>
          <w:jc w:val="center"/>
        </w:trPr>
        <w:tc>
          <w:tcPr>
            <w:tcW w:w="1349"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973D51"/>
        </w:tc>
        <w:tc>
          <w:tcPr>
            <w:tcW w:w="7551" w:type="dxa"/>
            <w:gridSpan w:val="1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76E90A">
            <w:pPr>
              <w:jc w:val="center"/>
              <w:rPr>
                <w:rFonts w:hint="eastAsia" w:ascii="仿宋" w:eastAsia="仿宋" w:cs="仿宋"/>
                <w:kern w:val="2"/>
                <w:sz w:val="24"/>
                <w:szCs w:val="24"/>
              </w:rPr>
            </w:pPr>
            <w:r>
              <w:rPr>
                <w:rFonts w:hint="eastAsia" w:ascii="仿宋" w:eastAsia="仿宋" w:cs="仿宋"/>
                <w:kern w:val="2"/>
                <w:sz w:val="24"/>
                <w:szCs w:val="24"/>
              </w:rPr>
              <w:t>合计</w:t>
            </w:r>
          </w:p>
        </w:tc>
        <w:tc>
          <w:tcPr>
            <w:tcW w:w="6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2B4D93">
            <w:pPr>
              <w:jc w:val="center"/>
              <w:rPr>
                <w:rFonts w:hint="default" w:ascii="仿宋" w:eastAsia="仿宋" w:cs="仿宋"/>
                <w:kern w:val="2"/>
                <w:sz w:val="24"/>
                <w:szCs w:val="24"/>
                <w:lang w:val="en-US" w:eastAsia="zh-CN"/>
              </w:rPr>
            </w:pPr>
            <w:r>
              <w:rPr>
                <w:rFonts w:hint="eastAsia" w:ascii="仿宋" w:eastAsia="仿宋" w:cs="仿宋"/>
                <w:kern w:val="2"/>
                <w:sz w:val="24"/>
                <w:szCs w:val="24"/>
                <w:lang w:val="en-US" w:eastAsia="zh-CN"/>
              </w:rPr>
              <w:t>32</w:t>
            </w:r>
          </w:p>
        </w:tc>
      </w:tr>
      <w:tr w14:paraId="529EE909">
        <w:tblPrEx>
          <w:tblCellMar>
            <w:top w:w="0" w:type="dxa"/>
            <w:left w:w="0" w:type="dxa"/>
            <w:bottom w:w="0" w:type="dxa"/>
            <w:right w:w="28" w:type="dxa"/>
          </w:tblCellMar>
        </w:tblPrEx>
        <w:trPr>
          <w:trHeight w:val="921" w:hRule="atLeast"/>
          <w:jc w:val="center"/>
        </w:trPr>
        <w:tc>
          <w:tcPr>
            <w:tcW w:w="1349" w:type="dxa"/>
            <w:tcBorders>
              <w:top w:val="single" w:color="000000" w:sz="4" w:space="0"/>
              <w:left w:val="single" w:color="000000" w:sz="4" w:space="0"/>
              <w:bottom w:val="single" w:color="000000" w:sz="4" w:space="0"/>
              <w:right w:val="single" w:color="000000" w:sz="4" w:space="0"/>
            </w:tcBorders>
            <w:noWrap w:val="0"/>
            <w:vAlign w:val="center"/>
          </w:tcPr>
          <w:p w14:paraId="33492C16">
            <w:pPr>
              <w:spacing w:line="280" w:lineRule="exact"/>
              <w:jc w:val="center"/>
              <w:rPr>
                <w:rFonts w:hint="eastAsia" w:ascii="仿宋" w:eastAsia="仿宋" w:cs="仿宋"/>
                <w:kern w:val="2"/>
                <w:sz w:val="24"/>
              </w:rPr>
            </w:pPr>
            <w:r>
              <w:rPr>
                <w:rFonts w:hint="eastAsia" w:ascii="仿宋" w:eastAsia="仿宋" w:cs="仿宋"/>
                <w:kern w:val="2"/>
                <w:sz w:val="24"/>
              </w:rPr>
              <w:t>I</w:t>
            </w:r>
          </w:p>
          <w:p w14:paraId="61F08942">
            <w:pPr>
              <w:spacing w:line="280" w:lineRule="exact"/>
              <w:jc w:val="center"/>
              <w:rPr>
                <w:rFonts w:hint="eastAsia" w:ascii="仿宋" w:eastAsia="仿宋" w:cs="仿宋"/>
                <w:kern w:val="2"/>
                <w:sz w:val="24"/>
              </w:rPr>
            </w:pPr>
            <w:r>
              <w:rPr>
                <w:rFonts w:hint="eastAsia" w:ascii="仿宋" w:eastAsia="仿宋" w:cs="仿宋"/>
                <w:kern w:val="2"/>
                <w:sz w:val="24"/>
              </w:rPr>
              <w:t>教学方法与教学方式</w:t>
            </w:r>
          </w:p>
        </w:tc>
        <w:tc>
          <w:tcPr>
            <w:tcW w:w="8152" w:type="dxa"/>
            <w:gridSpan w:val="14"/>
            <w:tcBorders>
              <w:top w:val="single" w:color="000000" w:sz="4" w:space="0"/>
              <w:left w:val="single" w:color="000000" w:sz="4" w:space="0"/>
              <w:bottom w:val="single" w:color="000000" w:sz="4" w:space="0"/>
              <w:right w:val="single" w:color="000000" w:sz="4" w:space="0"/>
            </w:tcBorders>
            <w:noWrap w:val="0"/>
            <w:vAlign w:val="center"/>
          </w:tcPr>
          <w:p w14:paraId="147B74A9">
            <w:pPr>
              <w:rPr>
                <w:rFonts w:hint="eastAsia" w:ascii="仿宋" w:eastAsia="仿宋" w:cs="仿宋"/>
                <w:kern w:val="2"/>
                <w:sz w:val="24"/>
                <w:szCs w:val="24"/>
              </w:rPr>
            </w:pPr>
            <w:r>
              <w:rPr>
                <w:rFonts w:hint="eastAsia" w:ascii="仿宋" w:eastAsia="仿宋" w:cs="仿宋"/>
                <w:kern w:val="2"/>
                <w:sz w:val="24"/>
                <w:szCs w:val="24"/>
              </w:rPr>
              <w:t>1.本课程全部采用多媒体教学，应用自编或改编的多媒体课件，采用集中讲授、</w:t>
            </w:r>
            <w:r>
              <w:rPr>
                <w:rFonts w:hint="eastAsia" w:ascii="仿宋" w:eastAsia="仿宋" w:cs="仿宋"/>
                <w:kern w:val="2"/>
                <w:sz w:val="24"/>
                <w:szCs w:val="24"/>
                <w:lang w:val="en-US" w:eastAsia="zh-CN"/>
              </w:rPr>
              <w:t>实践法、讨论法</w:t>
            </w:r>
            <w:r>
              <w:rPr>
                <w:rFonts w:hint="eastAsia" w:ascii="仿宋" w:eastAsia="仿宋" w:cs="仿宋"/>
                <w:kern w:val="2"/>
                <w:sz w:val="24"/>
                <w:szCs w:val="24"/>
              </w:rPr>
              <w:t>等方式进行教学，改善</w:t>
            </w:r>
            <w:r>
              <w:rPr>
                <w:rFonts w:hint="eastAsia" w:ascii="仿宋" w:eastAsia="仿宋" w:cs="仿宋"/>
                <w:kern w:val="2"/>
                <w:sz w:val="24"/>
                <w:szCs w:val="24"/>
                <w:lang w:val="en-US" w:eastAsia="zh-CN"/>
              </w:rPr>
              <w:t>课程</w:t>
            </w:r>
            <w:r>
              <w:rPr>
                <w:rFonts w:hint="eastAsia" w:ascii="仿宋" w:eastAsia="仿宋" w:cs="仿宋"/>
                <w:kern w:val="2"/>
                <w:sz w:val="24"/>
                <w:szCs w:val="24"/>
              </w:rPr>
              <w:t>的枯燥和沉闷，吸引学生的注意力，加强授课效果。</w:t>
            </w:r>
          </w:p>
          <w:p w14:paraId="075700F6">
            <w:pPr>
              <w:rPr>
                <w:rFonts w:hint="eastAsia" w:ascii="仿宋" w:eastAsia="仿宋" w:cs="仿宋"/>
                <w:kern w:val="2"/>
                <w:sz w:val="24"/>
                <w:szCs w:val="24"/>
              </w:rPr>
            </w:pPr>
            <w:r>
              <w:rPr>
                <w:rFonts w:hint="eastAsia" w:ascii="仿宋" w:eastAsia="仿宋" w:cs="仿宋"/>
                <w:kern w:val="2"/>
                <w:sz w:val="24"/>
                <w:szCs w:val="24"/>
              </w:rPr>
              <w:t>2.利用网络平台与学生及时沟通、交流，同时重视师生互动与小组活动，组织学生进行小组</w:t>
            </w:r>
            <w:r>
              <w:rPr>
                <w:rFonts w:hint="eastAsia" w:ascii="仿宋" w:eastAsia="仿宋" w:cs="仿宋"/>
                <w:kern w:val="2"/>
                <w:sz w:val="24"/>
                <w:szCs w:val="24"/>
                <w:lang w:val="en-US" w:eastAsia="zh-CN"/>
              </w:rPr>
              <w:t>活动、模拟实操</w:t>
            </w:r>
            <w:r>
              <w:rPr>
                <w:rFonts w:hint="eastAsia" w:ascii="仿宋" w:eastAsia="仿宋" w:cs="仿宋"/>
                <w:kern w:val="2"/>
                <w:sz w:val="24"/>
                <w:szCs w:val="24"/>
              </w:rPr>
              <w:t>等活动，将课堂教学变为师生共同活动的过程，以做到理论联系实际，提高分析解决问题的能力。</w:t>
            </w:r>
          </w:p>
          <w:p w14:paraId="63566616">
            <w:pPr>
              <w:rPr>
                <w:rFonts w:hint="eastAsia" w:ascii="仿宋" w:eastAsia="仿宋" w:cs="仿宋"/>
                <w:kern w:val="2"/>
                <w:sz w:val="24"/>
                <w:szCs w:val="24"/>
              </w:rPr>
            </w:pPr>
            <w:r>
              <w:rPr>
                <w:rFonts w:hint="eastAsia" w:ascii="仿宋" w:eastAsia="仿宋" w:cs="仿宋"/>
                <w:kern w:val="2"/>
                <w:sz w:val="24"/>
                <w:szCs w:val="24"/>
              </w:rPr>
              <w:t>3.主要方式：</w:t>
            </w:r>
          </w:p>
          <w:p w14:paraId="7D84A88D">
            <w:pPr>
              <w:rPr>
                <w:rFonts w:hint="eastAsia" w:ascii="仿宋" w:eastAsia="仿宋" w:cs="仿宋"/>
                <w:kern w:val="2"/>
                <w:sz w:val="24"/>
                <w:szCs w:val="24"/>
              </w:rPr>
            </w:pPr>
            <w:r>
              <w:rPr>
                <w:rFonts w:ascii="Wingdings" w:hAnsi="Wingdings" w:eastAsia="仿宋" w:cs="仿宋"/>
                <w:kern w:val="2"/>
                <w:sz w:val="24"/>
                <w:szCs w:val="24"/>
              </w:rPr>
              <w:t></w:t>
            </w:r>
            <w:r>
              <w:rPr>
                <w:rFonts w:hint="eastAsia" w:ascii="仿宋" w:eastAsia="仿宋" w:cs="仿宋"/>
                <w:kern w:val="2"/>
                <w:sz w:val="24"/>
                <w:szCs w:val="24"/>
              </w:rPr>
              <w:t xml:space="preserve">讲授  </w:t>
            </w:r>
            <w:r>
              <w:rPr>
                <w:rFonts w:ascii="Wingdings" w:hAnsi="Wingdings" w:eastAsia="仿宋" w:cs="仿宋"/>
                <w:kern w:val="2"/>
                <w:sz w:val="24"/>
                <w:szCs w:val="24"/>
              </w:rPr>
              <w:t></w:t>
            </w:r>
            <w:r>
              <w:rPr>
                <w:rFonts w:hint="eastAsia" w:ascii="仿宋" w:eastAsia="仿宋" w:cs="仿宋"/>
                <w:kern w:val="2"/>
                <w:sz w:val="24"/>
                <w:szCs w:val="24"/>
              </w:rPr>
              <w:t xml:space="preserve">网络学习  </w:t>
            </w:r>
            <w:r>
              <w:rPr>
                <w:rFonts w:ascii="Wingdings" w:hAnsi="Wingdings" w:eastAsia="仿宋" w:cs="仿宋"/>
                <w:kern w:val="2"/>
                <w:sz w:val="24"/>
                <w:szCs w:val="24"/>
              </w:rPr>
              <w:t></w:t>
            </w:r>
            <w:r>
              <w:rPr>
                <w:rFonts w:hint="eastAsia" w:ascii="仿宋" w:eastAsia="仿宋" w:cs="仿宋"/>
                <w:kern w:val="2"/>
                <w:sz w:val="24"/>
                <w:szCs w:val="24"/>
              </w:rPr>
              <w:t xml:space="preserve">讨论或座谈  </w:t>
            </w:r>
            <w:r>
              <w:rPr>
                <w:rFonts w:ascii="Wingdings" w:hAnsi="Wingdings" w:eastAsia="仿宋" w:cs="仿宋"/>
                <w:kern w:val="2"/>
                <w:sz w:val="24"/>
                <w:szCs w:val="24"/>
              </w:rPr>
              <w:sym w:font="Wingdings" w:char="00A8"/>
            </w:r>
            <w:r>
              <w:rPr>
                <w:rFonts w:hint="eastAsia" w:ascii="仿宋" w:eastAsia="仿宋" w:cs="仿宋"/>
                <w:kern w:val="2"/>
                <w:sz w:val="24"/>
                <w:szCs w:val="24"/>
              </w:rPr>
              <w:t xml:space="preserve">问题导向学  </w:t>
            </w:r>
          </w:p>
          <w:p w14:paraId="105BE226">
            <w:pPr>
              <w:rPr>
                <w:rFonts w:hint="eastAsia" w:ascii="仿宋" w:eastAsia="仿宋" w:cs="仿宋"/>
                <w:kern w:val="2"/>
                <w:sz w:val="24"/>
                <w:szCs w:val="24"/>
              </w:rPr>
            </w:pPr>
            <w:r>
              <w:rPr>
                <w:rFonts w:ascii="Wingdings" w:hAnsi="Wingdings" w:eastAsia="仿宋" w:cs="仿宋"/>
                <w:kern w:val="2"/>
                <w:sz w:val="24"/>
                <w:szCs w:val="24"/>
              </w:rPr>
              <w:t></w:t>
            </w:r>
            <w:r>
              <w:rPr>
                <w:rFonts w:hint="eastAsia" w:ascii="仿宋" w:eastAsia="仿宋" w:cs="仿宋"/>
                <w:kern w:val="2"/>
                <w:sz w:val="24"/>
                <w:szCs w:val="24"/>
              </w:rPr>
              <w:t xml:space="preserve">分组合作学习  </w:t>
            </w:r>
            <w:r>
              <w:rPr>
                <w:rFonts w:ascii="Wingdings" w:hAnsi="Wingdings" w:eastAsia="仿宋" w:cs="仿宋"/>
                <w:kern w:val="2"/>
                <w:sz w:val="24"/>
                <w:szCs w:val="24"/>
              </w:rPr>
              <w:t></w:t>
            </w:r>
            <w:r>
              <w:rPr>
                <w:rFonts w:hint="eastAsia" w:ascii="仿宋" w:eastAsia="仿宋" w:cs="仿宋"/>
                <w:kern w:val="2"/>
                <w:sz w:val="24"/>
                <w:szCs w:val="24"/>
              </w:rPr>
              <w:t xml:space="preserve">专题学习  </w:t>
            </w:r>
            <w:r>
              <w:rPr>
                <w:rFonts w:ascii="Wingdings" w:hAnsi="Wingdings" w:eastAsia="仿宋" w:cs="仿宋"/>
                <w:kern w:val="2"/>
                <w:sz w:val="24"/>
                <w:szCs w:val="24"/>
              </w:rPr>
              <w:t></w:t>
            </w:r>
            <w:r>
              <w:rPr>
                <w:rFonts w:hint="eastAsia" w:ascii="仿宋" w:eastAsia="仿宋" w:cs="仿宋"/>
                <w:kern w:val="2"/>
                <w:sz w:val="24"/>
                <w:szCs w:val="24"/>
              </w:rPr>
              <w:t xml:space="preserve">实作学习  </w:t>
            </w:r>
            <w:r>
              <w:rPr>
                <w:rFonts w:ascii="Wingdings" w:hAnsi="Wingdings" w:eastAsia="仿宋" w:cs="仿宋"/>
                <w:kern w:val="2"/>
                <w:sz w:val="24"/>
                <w:szCs w:val="24"/>
              </w:rPr>
              <w:t></w:t>
            </w:r>
            <w:r>
              <w:rPr>
                <w:rFonts w:hint="eastAsia" w:ascii="仿宋" w:eastAsia="仿宋" w:cs="仿宋"/>
                <w:kern w:val="2"/>
                <w:sz w:val="24"/>
                <w:szCs w:val="24"/>
              </w:rPr>
              <w:t xml:space="preserve">发表学习  </w:t>
            </w:r>
          </w:p>
          <w:p w14:paraId="756B361D">
            <w:pPr>
              <w:spacing w:line="280" w:lineRule="exact"/>
              <w:rPr>
                <w:rFonts w:hint="eastAsia" w:ascii="仿宋" w:eastAsia="仿宋" w:cs="仿宋"/>
                <w:kern w:val="2"/>
                <w:sz w:val="24"/>
              </w:rPr>
            </w:pPr>
            <w:r>
              <w:rPr>
                <w:rFonts w:ascii="Wingdings" w:hAnsi="Wingdings" w:eastAsia="仿宋" w:cs="仿宋"/>
                <w:kern w:val="2"/>
                <w:sz w:val="24"/>
                <w:szCs w:val="24"/>
              </w:rPr>
              <w:t></w:t>
            </w:r>
            <w:r>
              <w:rPr>
                <w:rFonts w:hint="eastAsia" w:ascii="仿宋" w:eastAsia="仿宋" w:cs="仿宋"/>
                <w:kern w:val="2"/>
                <w:sz w:val="24"/>
                <w:szCs w:val="24"/>
              </w:rPr>
              <w:t xml:space="preserve">实习  </w:t>
            </w:r>
            <w:r>
              <w:rPr>
                <w:rFonts w:ascii="Wingdings" w:hAnsi="Wingdings" w:eastAsia="仿宋" w:cs="仿宋"/>
                <w:kern w:val="2"/>
                <w:sz w:val="24"/>
                <w:szCs w:val="24"/>
              </w:rPr>
              <w:t></w:t>
            </w:r>
            <w:r>
              <w:rPr>
                <w:rFonts w:hint="eastAsia" w:ascii="仿宋" w:eastAsia="仿宋" w:cs="仿宋"/>
                <w:kern w:val="2"/>
                <w:sz w:val="24"/>
                <w:szCs w:val="24"/>
              </w:rPr>
              <w:t xml:space="preserve">参观访问  </w:t>
            </w:r>
            <w:r>
              <w:rPr>
                <w:rFonts w:ascii="Wingdings" w:hAnsi="Wingdings" w:eastAsia="仿宋" w:cs="仿宋"/>
                <w:kern w:val="2"/>
                <w:sz w:val="24"/>
                <w:szCs w:val="24"/>
              </w:rPr>
              <w:t></w:t>
            </w:r>
            <w:r>
              <w:rPr>
                <w:rFonts w:hint="eastAsia" w:ascii="Wingdings" w:hAnsi="Wingdings" w:eastAsia="仿宋" w:cs="仿宋"/>
                <w:kern w:val="2"/>
                <w:sz w:val="24"/>
                <w:szCs w:val="24"/>
                <w:lang w:eastAsia="zh-CN"/>
              </w:rPr>
              <w:t>其他</w:t>
            </w:r>
            <w:r>
              <w:rPr>
                <w:rFonts w:hint="eastAsia" w:ascii="仿宋" w:eastAsia="仿宋" w:cs="仿宋"/>
                <w:kern w:val="2"/>
                <w:sz w:val="24"/>
                <w:szCs w:val="24"/>
              </w:rPr>
              <w:t>：</w:t>
            </w:r>
            <w:r>
              <w:rPr>
                <w:rFonts w:hint="eastAsia" w:ascii="仿宋" w:eastAsia="仿宋" w:cs="仿宋"/>
                <w:kern w:val="2"/>
                <w:sz w:val="24"/>
                <w:szCs w:val="24"/>
                <w:u w:val="single"/>
              </w:rPr>
              <w:t xml:space="preserve">        </w:t>
            </w:r>
            <w:r>
              <w:rPr>
                <w:rFonts w:hint="eastAsia" w:ascii="仿宋" w:eastAsia="仿宋" w:cs="仿宋"/>
                <w:kern w:val="2"/>
                <w:sz w:val="24"/>
                <w:szCs w:val="24"/>
                <w:u w:val="single"/>
                <w:lang w:eastAsia="zh-CN"/>
              </w:rPr>
              <w:t>（</w:t>
            </w:r>
            <w:r>
              <w:rPr>
                <w:rFonts w:hint="eastAsia" w:ascii="仿宋" w:eastAsia="仿宋" w:cs="仿宋"/>
                <w:kern w:val="2"/>
                <w:sz w:val="24"/>
                <w:szCs w:val="24"/>
              </w:rPr>
              <w:t>如口头训练等</w:t>
            </w:r>
            <w:r>
              <w:rPr>
                <w:rFonts w:hint="eastAsia" w:ascii="仿宋" w:eastAsia="仿宋" w:cs="仿宋"/>
                <w:kern w:val="2"/>
                <w:sz w:val="24"/>
                <w:szCs w:val="24"/>
                <w:lang w:eastAsia="zh-CN"/>
              </w:rPr>
              <w:t>）</w:t>
            </w:r>
          </w:p>
        </w:tc>
      </w:tr>
      <w:tr w14:paraId="3518F615">
        <w:tblPrEx>
          <w:tblCellMar>
            <w:top w:w="0" w:type="dxa"/>
            <w:left w:w="0" w:type="dxa"/>
            <w:bottom w:w="0" w:type="dxa"/>
            <w:right w:w="28" w:type="dxa"/>
          </w:tblCellMar>
        </w:tblPrEx>
        <w:trPr>
          <w:trHeight w:val="580" w:hRule="atLeast"/>
          <w:jc w:val="center"/>
        </w:trPr>
        <w:tc>
          <w:tcPr>
            <w:tcW w:w="1349" w:type="dxa"/>
            <w:tcBorders>
              <w:top w:val="single" w:color="000000" w:sz="4" w:space="0"/>
              <w:left w:val="single" w:color="000000" w:sz="4" w:space="0"/>
              <w:bottom w:val="single" w:color="000000" w:sz="4" w:space="0"/>
              <w:right w:val="single" w:color="000000" w:sz="4" w:space="0"/>
            </w:tcBorders>
            <w:noWrap w:val="0"/>
            <w:vAlign w:val="center"/>
          </w:tcPr>
          <w:p w14:paraId="130DDD86">
            <w:pPr>
              <w:spacing w:line="280" w:lineRule="exact"/>
              <w:jc w:val="center"/>
              <w:rPr>
                <w:rFonts w:hint="eastAsia" w:ascii="仿宋" w:eastAsia="仿宋" w:cs="仿宋"/>
                <w:kern w:val="2"/>
                <w:sz w:val="24"/>
              </w:rPr>
            </w:pPr>
            <w:r>
              <w:rPr>
                <w:rFonts w:hint="eastAsia" w:ascii="仿宋" w:eastAsia="仿宋" w:cs="仿宋"/>
                <w:kern w:val="2"/>
                <w:sz w:val="24"/>
              </w:rPr>
              <w:t>J</w:t>
            </w:r>
          </w:p>
          <w:p w14:paraId="66A26EFA">
            <w:pPr>
              <w:spacing w:line="280" w:lineRule="exact"/>
              <w:jc w:val="center"/>
              <w:rPr>
                <w:rFonts w:hint="eastAsia" w:ascii="仿宋" w:eastAsia="仿宋" w:cs="仿宋"/>
                <w:kern w:val="2"/>
                <w:sz w:val="24"/>
              </w:rPr>
            </w:pPr>
            <w:r>
              <w:rPr>
                <w:rFonts w:hint="eastAsia" w:ascii="仿宋" w:eastAsia="仿宋" w:cs="仿宋"/>
                <w:kern w:val="2"/>
                <w:sz w:val="24"/>
              </w:rPr>
              <w:t>教学条件</w:t>
            </w:r>
          </w:p>
          <w:p w14:paraId="3AEA7131">
            <w:pPr>
              <w:spacing w:line="280" w:lineRule="exact"/>
              <w:jc w:val="center"/>
              <w:rPr>
                <w:rFonts w:hint="eastAsia" w:ascii="仿宋" w:eastAsia="仿宋" w:cs="仿宋"/>
                <w:kern w:val="2"/>
                <w:sz w:val="24"/>
              </w:rPr>
            </w:pPr>
            <w:r>
              <w:rPr>
                <w:rFonts w:hint="eastAsia" w:ascii="仿宋" w:eastAsia="仿宋" w:cs="仿宋"/>
                <w:kern w:val="2"/>
                <w:sz w:val="24"/>
              </w:rPr>
              <w:t>需求</w:t>
            </w:r>
          </w:p>
        </w:tc>
        <w:tc>
          <w:tcPr>
            <w:tcW w:w="8152" w:type="dxa"/>
            <w:gridSpan w:val="14"/>
            <w:tcBorders>
              <w:top w:val="single" w:color="000000" w:sz="4" w:space="0"/>
              <w:left w:val="single" w:color="000000" w:sz="4" w:space="0"/>
              <w:bottom w:val="single" w:color="000000" w:sz="4" w:space="0"/>
              <w:right w:val="single" w:color="000000" w:sz="4" w:space="0"/>
            </w:tcBorders>
            <w:noWrap w:val="0"/>
            <w:vAlign w:val="center"/>
          </w:tcPr>
          <w:p w14:paraId="1D5230F8">
            <w:pPr>
              <w:rPr>
                <w:rFonts w:hint="eastAsia" w:ascii="仿宋" w:eastAsia="仿宋" w:cs="仿宋"/>
                <w:kern w:val="2"/>
                <w:sz w:val="24"/>
                <w:szCs w:val="24"/>
              </w:rPr>
            </w:pPr>
            <w:r>
              <w:rPr>
                <w:rFonts w:hint="eastAsia" w:ascii="仿宋" w:eastAsia="仿宋" w:cs="仿宋"/>
                <w:kern w:val="2"/>
                <w:sz w:val="24"/>
                <w:szCs w:val="24"/>
              </w:rPr>
              <w:t>1.多媒体教室或智慧教室。</w:t>
            </w:r>
          </w:p>
          <w:p w14:paraId="1145097C">
            <w:pPr>
              <w:tabs>
                <w:tab w:val="left" w:pos="720"/>
              </w:tabs>
              <w:spacing w:line="280" w:lineRule="exact"/>
              <w:rPr>
                <w:rFonts w:hint="eastAsia" w:ascii="仿宋" w:eastAsia="仿宋" w:cs="仿宋"/>
                <w:kern w:val="2"/>
                <w:sz w:val="24"/>
              </w:rPr>
            </w:pPr>
            <w:r>
              <w:rPr>
                <w:rFonts w:hint="eastAsia" w:ascii="仿宋" w:eastAsia="仿宋" w:cs="仿宋"/>
                <w:kern w:val="2"/>
                <w:sz w:val="24"/>
                <w:szCs w:val="24"/>
              </w:rPr>
              <w:t>2.加强学生实践活动，适当安排学生到幼儿园实践基地观摩见习。</w:t>
            </w:r>
          </w:p>
        </w:tc>
      </w:tr>
      <w:tr w14:paraId="3B375DA3">
        <w:tblPrEx>
          <w:tblCellMar>
            <w:top w:w="0" w:type="dxa"/>
            <w:left w:w="0" w:type="dxa"/>
            <w:bottom w:w="0" w:type="dxa"/>
            <w:right w:w="28" w:type="dxa"/>
          </w:tblCellMar>
        </w:tblPrEx>
        <w:trPr>
          <w:trHeight w:val="526" w:hRule="atLeast"/>
          <w:jc w:val="center"/>
        </w:trPr>
        <w:tc>
          <w:tcPr>
            <w:tcW w:w="1349" w:type="dxa"/>
            <w:vMerge w:val="restart"/>
            <w:tcBorders>
              <w:top w:val="single" w:color="000000" w:sz="4" w:space="0"/>
              <w:left w:val="single" w:color="000000" w:sz="4" w:space="0"/>
              <w:bottom w:val="single" w:color="000000" w:sz="4" w:space="0"/>
              <w:right w:val="single" w:color="000000" w:sz="4" w:space="0"/>
            </w:tcBorders>
            <w:noWrap w:val="0"/>
            <w:vAlign w:val="center"/>
          </w:tcPr>
          <w:p w14:paraId="5DDD2E08">
            <w:pPr>
              <w:spacing w:line="280" w:lineRule="exact"/>
              <w:jc w:val="center"/>
              <w:rPr>
                <w:rFonts w:hint="eastAsia" w:ascii="仿宋" w:eastAsia="仿宋" w:cs="仿宋"/>
                <w:kern w:val="2"/>
                <w:sz w:val="24"/>
              </w:rPr>
            </w:pPr>
            <w:r>
              <w:rPr>
                <w:rFonts w:hint="eastAsia" w:ascii="仿宋" w:eastAsia="仿宋" w:cs="仿宋"/>
                <w:kern w:val="2"/>
                <w:sz w:val="24"/>
              </w:rPr>
              <w:t>K</w:t>
            </w:r>
          </w:p>
          <w:p w14:paraId="0F33BB68">
            <w:pPr>
              <w:spacing w:line="280" w:lineRule="exact"/>
              <w:jc w:val="center"/>
              <w:rPr>
                <w:rFonts w:hint="eastAsia" w:ascii="仿宋" w:eastAsia="仿宋" w:cs="仿宋"/>
                <w:kern w:val="2"/>
                <w:sz w:val="24"/>
              </w:rPr>
            </w:pPr>
            <w:r>
              <w:rPr>
                <w:rFonts w:hint="eastAsia" w:ascii="仿宋" w:eastAsia="仿宋" w:cs="仿宋"/>
                <w:kern w:val="2"/>
                <w:sz w:val="24"/>
              </w:rPr>
              <w:t>课程目标及其考核内容、考核方式及评分占比</w:t>
            </w:r>
          </w:p>
        </w:tc>
        <w:tc>
          <w:tcPr>
            <w:tcW w:w="1304" w:type="dxa"/>
            <w:vMerge w:val="restart"/>
            <w:tcBorders>
              <w:top w:val="single" w:color="000000" w:sz="4" w:space="0"/>
              <w:left w:val="single" w:color="000000" w:sz="4" w:space="0"/>
              <w:bottom w:val="single" w:color="000000" w:sz="4" w:space="0"/>
              <w:right w:val="single" w:color="000000" w:sz="4" w:space="0"/>
            </w:tcBorders>
            <w:noWrap w:val="0"/>
            <w:vAlign w:val="center"/>
          </w:tcPr>
          <w:p w14:paraId="74DD2B36">
            <w:pPr>
              <w:spacing w:line="280" w:lineRule="exact"/>
              <w:rPr>
                <w:rFonts w:hint="eastAsia" w:ascii="仿宋" w:eastAsia="仿宋" w:cs="仿宋"/>
                <w:kern w:val="2"/>
                <w:sz w:val="24"/>
              </w:rPr>
            </w:pPr>
            <w:r>
              <w:rPr>
                <w:rFonts w:hint="eastAsia" w:ascii="仿宋" w:eastAsia="仿宋" w:cs="仿宋"/>
                <w:kern w:val="2"/>
                <w:sz w:val="24"/>
              </w:rPr>
              <w:t>课程目标及评分占比</w:t>
            </w:r>
          </w:p>
        </w:tc>
        <w:tc>
          <w:tcPr>
            <w:tcW w:w="4054" w:type="dxa"/>
            <w:gridSpan w:val="6"/>
            <w:vMerge w:val="restart"/>
            <w:tcBorders>
              <w:top w:val="single" w:color="000000" w:sz="4" w:space="0"/>
              <w:left w:val="single" w:color="000000" w:sz="4" w:space="0"/>
              <w:bottom w:val="single" w:color="000000" w:sz="4" w:space="0"/>
              <w:right w:val="single" w:color="000000" w:sz="4" w:space="0"/>
            </w:tcBorders>
            <w:noWrap w:val="0"/>
            <w:vAlign w:val="center"/>
          </w:tcPr>
          <w:p w14:paraId="0846F656">
            <w:pPr>
              <w:tabs>
                <w:tab w:val="left" w:pos="720"/>
              </w:tabs>
              <w:spacing w:line="280" w:lineRule="exact"/>
              <w:jc w:val="center"/>
              <w:rPr>
                <w:rFonts w:hint="eastAsia" w:ascii="仿宋" w:eastAsia="仿宋" w:cs="仿宋"/>
                <w:kern w:val="2"/>
                <w:sz w:val="24"/>
              </w:rPr>
            </w:pPr>
            <w:r>
              <w:rPr>
                <w:rFonts w:hint="eastAsia" w:ascii="仿宋" w:eastAsia="仿宋" w:cs="仿宋"/>
                <w:kern w:val="2"/>
                <w:sz w:val="24"/>
              </w:rPr>
              <w:t>考核内容</w:t>
            </w:r>
          </w:p>
        </w:tc>
        <w:tc>
          <w:tcPr>
            <w:tcW w:w="2119" w:type="dxa"/>
            <w:gridSpan w:val="5"/>
            <w:tcBorders>
              <w:top w:val="single" w:color="000000" w:sz="4" w:space="0"/>
              <w:left w:val="single" w:color="000000" w:sz="4" w:space="0"/>
              <w:bottom w:val="single" w:color="000000" w:sz="4" w:space="0"/>
              <w:right w:val="single" w:color="000000" w:sz="4" w:space="0"/>
            </w:tcBorders>
            <w:noWrap w:val="0"/>
            <w:vAlign w:val="center"/>
          </w:tcPr>
          <w:p w14:paraId="3E6246BA">
            <w:pPr>
              <w:tabs>
                <w:tab w:val="left" w:pos="720"/>
              </w:tabs>
              <w:spacing w:line="280" w:lineRule="exact"/>
              <w:jc w:val="center"/>
              <w:rPr>
                <w:rFonts w:hint="eastAsia" w:ascii="仿宋" w:eastAsia="仿宋" w:cs="仿宋"/>
                <w:kern w:val="2"/>
                <w:sz w:val="24"/>
              </w:rPr>
            </w:pPr>
            <w:r>
              <w:rPr>
                <w:rFonts w:hint="eastAsia" w:ascii="仿宋" w:eastAsia="仿宋" w:cs="仿宋"/>
                <w:kern w:val="2"/>
                <w:sz w:val="24"/>
              </w:rPr>
              <w:t>考核方式</w:t>
            </w:r>
          </w:p>
        </w:tc>
        <w:tc>
          <w:tcPr>
            <w:tcW w:w="675"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782D4B55">
            <w:pPr>
              <w:tabs>
                <w:tab w:val="left" w:pos="720"/>
              </w:tabs>
              <w:spacing w:line="280" w:lineRule="exact"/>
              <w:jc w:val="center"/>
              <w:rPr>
                <w:rFonts w:hint="eastAsia" w:ascii="仿宋" w:eastAsia="仿宋" w:cs="仿宋"/>
                <w:kern w:val="2"/>
                <w:sz w:val="24"/>
              </w:rPr>
            </w:pPr>
            <w:r>
              <w:rPr>
                <w:rFonts w:hint="eastAsia" w:ascii="仿宋" w:eastAsia="仿宋" w:cs="仿宋"/>
                <w:kern w:val="2"/>
                <w:sz w:val="24"/>
              </w:rPr>
              <w:t>课程分目标的达成度</w:t>
            </w:r>
          </w:p>
        </w:tc>
      </w:tr>
      <w:tr w14:paraId="32B72168">
        <w:tblPrEx>
          <w:tblCellMar>
            <w:top w:w="0" w:type="dxa"/>
            <w:left w:w="0" w:type="dxa"/>
            <w:bottom w:w="0" w:type="dxa"/>
            <w:right w:w="28" w:type="dxa"/>
          </w:tblCellMar>
        </w:tblPrEx>
        <w:trPr>
          <w:trHeight w:val="930" w:hRule="atLeast"/>
          <w:jc w:val="center"/>
        </w:trPr>
        <w:tc>
          <w:tcPr>
            <w:tcW w:w="13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0FADB5"/>
        </w:tc>
        <w:tc>
          <w:tcPr>
            <w:tcW w:w="130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EE6DC4"/>
        </w:tc>
        <w:tc>
          <w:tcPr>
            <w:tcW w:w="4054" w:type="dxa"/>
            <w:gridSpan w:val="6"/>
            <w:vMerge w:val="continue"/>
            <w:tcBorders>
              <w:top w:val="single" w:color="000000" w:sz="4" w:space="0"/>
              <w:left w:val="single" w:color="000000" w:sz="4" w:space="0"/>
              <w:bottom w:val="single" w:color="000000" w:sz="4" w:space="0"/>
              <w:right w:val="single" w:color="000000" w:sz="4" w:space="0"/>
            </w:tcBorders>
            <w:noWrap w:val="0"/>
            <w:vAlign w:val="center"/>
          </w:tcPr>
          <w:p w14:paraId="442CED6D"/>
        </w:tc>
        <w:tc>
          <w:tcPr>
            <w:tcW w:w="732" w:type="dxa"/>
            <w:tcBorders>
              <w:top w:val="single" w:color="000000" w:sz="4" w:space="0"/>
              <w:left w:val="single" w:color="000000" w:sz="4" w:space="0"/>
              <w:bottom w:val="single" w:color="000000" w:sz="4" w:space="0"/>
              <w:right w:val="single" w:color="000000" w:sz="4" w:space="0"/>
            </w:tcBorders>
            <w:noWrap w:val="0"/>
            <w:vAlign w:val="top"/>
          </w:tcPr>
          <w:p w14:paraId="4402ADDC">
            <w:pPr>
              <w:jc w:val="center"/>
              <w:rPr>
                <w:rFonts w:hint="eastAsia" w:ascii="仿宋" w:eastAsia="仿宋" w:cs="仿宋"/>
                <w:sz w:val="24"/>
                <w:szCs w:val="24"/>
              </w:rPr>
            </w:pPr>
            <w:r>
              <w:rPr>
                <w:rFonts w:hint="eastAsia" w:ascii="仿宋" w:eastAsia="仿宋" w:cs="仿宋"/>
                <w:kern w:val="2"/>
                <w:sz w:val="24"/>
                <w:szCs w:val="24"/>
              </w:rPr>
              <w:t>作业</w:t>
            </w:r>
            <w:r>
              <w:rPr>
                <w:rFonts w:hint="eastAsia" w:ascii="仿宋" w:eastAsia="仿宋" w:cs="仿宋"/>
                <w:kern w:val="2"/>
                <w:sz w:val="18"/>
                <w:szCs w:val="18"/>
              </w:rPr>
              <w:t>（</w:t>
            </w:r>
            <w:r>
              <w:rPr>
                <w:rFonts w:hint="eastAsia" w:ascii="仿宋" w:eastAsia="仿宋" w:cs="仿宋"/>
                <w:kern w:val="2"/>
                <w:sz w:val="18"/>
                <w:szCs w:val="18"/>
                <w:lang w:val="en-US" w:eastAsia="zh-CN"/>
              </w:rPr>
              <w:t>20</w:t>
            </w:r>
            <w:r>
              <w:rPr>
                <w:rFonts w:hint="eastAsia" w:ascii="仿宋" w:eastAsia="仿宋" w:cs="仿宋"/>
                <w:kern w:val="2"/>
                <w:sz w:val="18"/>
                <w:szCs w:val="18"/>
              </w:rPr>
              <w:t>%）</w:t>
            </w:r>
          </w:p>
          <w:p w14:paraId="20BA9AD4">
            <w:pPr>
              <w:jc w:val="center"/>
              <w:rPr>
                <w:rFonts w:hint="eastAsia" w:ascii="仿宋" w:eastAsia="仿宋" w:cs="仿宋"/>
                <w:kern w:val="2"/>
                <w:sz w:val="24"/>
                <w:szCs w:val="24"/>
              </w:rPr>
            </w:pPr>
          </w:p>
        </w:tc>
        <w:tc>
          <w:tcPr>
            <w:tcW w:w="671" w:type="dxa"/>
            <w:gridSpan w:val="3"/>
            <w:tcBorders>
              <w:top w:val="single" w:color="000000" w:sz="4" w:space="0"/>
              <w:left w:val="single" w:color="000000" w:sz="4" w:space="0"/>
              <w:bottom w:val="single" w:color="000000" w:sz="4" w:space="0"/>
              <w:right w:val="single" w:color="000000" w:sz="4" w:space="0"/>
            </w:tcBorders>
            <w:noWrap w:val="0"/>
            <w:vAlign w:val="top"/>
          </w:tcPr>
          <w:p w14:paraId="2ADFF028">
            <w:pPr>
              <w:jc w:val="center"/>
              <w:rPr>
                <w:rFonts w:hint="eastAsia" w:ascii="仿宋" w:eastAsia="仿宋" w:cs="仿宋"/>
                <w:kern w:val="2"/>
                <w:sz w:val="24"/>
                <w:szCs w:val="24"/>
              </w:rPr>
            </w:pPr>
            <w:r>
              <w:rPr>
                <w:rFonts w:hint="eastAsia" w:ascii="仿宋" w:eastAsia="仿宋" w:cs="仿宋"/>
                <w:kern w:val="2"/>
                <w:sz w:val="24"/>
                <w:szCs w:val="24"/>
                <w:lang w:val="en-US" w:eastAsia="zh-CN"/>
              </w:rPr>
              <w:t>小组活动</w:t>
            </w:r>
            <w:r>
              <w:rPr>
                <w:rFonts w:hint="eastAsia" w:ascii="仿宋" w:eastAsia="仿宋" w:cs="仿宋"/>
                <w:kern w:val="2"/>
                <w:sz w:val="18"/>
                <w:szCs w:val="18"/>
              </w:rPr>
              <w:t>（</w:t>
            </w:r>
            <w:r>
              <w:rPr>
                <w:rFonts w:hint="eastAsia" w:ascii="仿宋" w:eastAsia="仿宋" w:cs="仿宋"/>
                <w:kern w:val="2"/>
                <w:sz w:val="18"/>
                <w:szCs w:val="18"/>
                <w:lang w:val="en-US" w:eastAsia="zh-CN"/>
              </w:rPr>
              <w:t>4</w:t>
            </w:r>
            <w:r>
              <w:rPr>
                <w:rFonts w:hint="eastAsia" w:ascii="仿宋" w:eastAsia="仿宋" w:cs="仿宋"/>
                <w:kern w:val="2"/>
                <w:sz w:val="18"/>
                <w:szCs w:val="18"/>
              </w:rPr>
              <w:t>0%）</w:t>
            </w:r>
          </w:p>
        </w:tc>
        <w:tc>
          <w:tcPr>
            <w:tcW w:w="716" w:type="dxa"/>
            <w:tcBorders>
              <w:top w:val="single" w:color="000000" w:sz="4" w:space="0"/>
              <w:left w:val="single" w:color="000000" w:sz="4" w:space="0"/>
              <w:bottom w:val="single" w:color="000000" w:sz="4" w:space="0"/>
              <w:right w:val="single" w:color="000000" w:sz="4" w:space="0"/>
            </w:tcBorders>
            <w:noWrap w:val="0"/>
            <w:vAlign w:val="top"/>
          </w:tcPr>
          <w:p w14:paraId="47FC6469">
            <w:pPr>
              <w:jc w:val="center"/>
              <w:rPr>
                <w:rFonts w:hint="eastAsia" w:ascii="仿宋" w:eastAsia="仿宋" w:cs="仿宋"/>
                <w:kern w:val="2"/>
                <w:sz w:val="24"/>
                <w:szCs w:val="24"/>
              </w:rPr>
            </w:pPr>
            <w:r>
              <w:rPr>
                <w:rFonts w:hint="eastAsia" w:ascii="仿宋" w:eastAsia="仿宋" w:cs="仿宋"/>
                <w:kern w:val="2"/>
                <w:sz w:val="24"/>
                <w:szCs w:val="24"/>
              </w:rPr>
              <w:t>期末</w:t>
            </w:r>
          </w:p>
          <w:p w14:paraId="7DF61795">
            <w:pPr>
              <w:ind w:left="-28" w:firstLine="28"/>
              <w:jc w:val="center"/>
              <w:rPr>
                <w:rFonts w:hint="eastAsia" w:ascii="仿宋" w:eastAsia="仿宋" w:cs="仿宋"/>
                <w:kern w:val="2"/>
                <w:sz w:val="24"/>
                <w:szCs w:val="24"/>
              </w:rPr>
            </w:pPr>
            <w:r>
              <w:rPr>
                <w:rFonts w:hint="eastAsia" w:ascii="仿宋" w:eastAsia="仿宋" w:cs="仿宋"/>
                <w:kern w:val="2"/>
                <w:sz w:val="24"/>
                <w:szCs w:val="24"/>
                <w:lang w:val="en-US" w:eastAsia="zh-CN"/>
              </w:rPr>
              <w:t>测验</w:t>
            </w:r>
            <w:r>
              <w:rPr>
                <w:rFonts w:hint="eastAsia" w:ascii="仿宋" w:eastAsia="仿宋" w:cs="仿宋"/>
                <w:kern w:val="2"/>
                <w:sz w:val="18"/>
                <w:szCs w:val="18"/>
              </w:rPr>
              <w:t>（</w:t>
            </w:r>
            <w:r>
              <w:rPr>
                <w:rFonts w:hint="eastAsia" w:ascii="仿宋" w:eastAsia="仿宋" w:cs="仿宋"/>
                <w:kern w:val="2"/>
                <w:sz w:val="18"/>
                <w:szCs w:val="18"/>
                <w:lang w:val="en-US" w:eastAsia="zh-CN"/>
              </w:rPr>
              <w:t>4</w:t>
            </w:r>
            <w:r>
              <w:rPr>
                <w:rFonts w:hint="eastAsia" w:ascii="仿宋" w:eastAsia="仿宋" w:cs="仿宋"/>
                <w:kern w:val="2"/>
                <w:sz w:val="18"/>
                <w:szCs w:val="18"/>
              </w:rPr>
              <w:t>0%）</w:t>
            </w:r>
          </w:p>
        </w:tc>
        <w:tc>
          <w:tcPr>
            <w:tcW w:w="675"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261453A3"/>
        </w:tc>
      </w:tr>
      <w:tr w14:paraId="394C7E00">
        <w:tblPrEx>
          <w:tblCellMar>
            <w:top w:w="0" w:type="dxa"/>
            <w:left w:w="0" w:type="dxa"/>
            <w:bottom w:w="0" w:type="dxa"/>
            <w:right w:w="28" w:type="dxa"/>
          </w:tblCellMar>
        </w:tblPrEx>
        <w:trPr>
          <w:trHeight w:val="1268" w:hRule="atLeast"/>
          <w:jc w:val="center"/>
        </w:trPr>
        <w:tc>
          <w:tcPr>
            <w:tcW w:w="13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E321CB"/>
        </w:tc>
        <w:tc>
          <w:tcPr>
            <w:tcW w:w="1304" w:type="dxa"/>
            <w:tcBorders>
              <w:top w:val="single" w:color="000000" w:sz="4" w:space="0"/>
              <w:left w:val="single" w:color="000000" w:sz="4" w:space="0"/>
              <w:bottom w:val="single" w:color="000000" w:sz="4" w:space="0"/>
              <w:right w:val="single" w:color="000000" w:sz="4" w:space="0"/>
            </w:tcBorders>
            <w:noWrap w:val="0"/>
            <w:vAlign w:val="center"/>
          </w:tcPr>
          <w:p w14:paraId="1B210FF9">
            <w:pPr>
              <w:spacing w:line="280" w:lineRule="exact"/>
              <w:jc w:val="center"/>
              <w:rPr>
                <w:rFonts w:hint="eastAsia" w:ascii="仿宋" w:eastAsia="仿宋" w:cs="仿宋"/>
                <w:kern w:val="2"/>
                <w:sz w:val="24"/>
              </w:rPr>
            </w:pPr>
            <w:r>
              <w:rPr>
                <w:rFonts w:hint="eastAsia" w:ascii="仿宋" w:eastAsia="仿宋" w:cs="仿宋"/>
                <w:kern w:val="2"/>
                <w:sz w:val="24"/>
              </w:rPr>
              <w:t>课程目标1（</w:t>
            </w:r>
            <w:r>
              <w:rPr>
                <w:rFonts w:hint="eastAsia" w:ascii="仿宋" w:eastAsia="仿宋" w:cs="仿宋"/>
                <w:kern w:val="2"/>
                <w:sz w:val="24"/>
                <w:lang w:val="en-US" w:eastAsia="zh-CN"/>
              </w:rPr>
              <w:t>4</w:t>
            </w:r>
            <w:r>
              <w:rPr>
                <w:rFonts w:hint="eastAsia" w:ascii="仿宋" w:eastAsia="仿宋" w:cs="仿宋"/>
                <w:kern w:val="2"/>
                <w:sz w:val="24"/>
              </w:rPr>
              <w:t>0%）</w:t>
            </w:r>
          </w:p>
        </w:tc>
        <w:tc>
          <w:tcPr>
            <w:tcW w:w="4054" w:type="dxa"/>
            <w:gridSpan w:val="6"/>
            <w:tcBorders>
              <w:top w:val="single" w:color="000000" w:sz="4" w:space="0"/>
              <w:left w:val="single" w:color="000000" w:sz="4" w:space="0"/>
              <w:bottom w:val="single" w:color="000000" w:sz="4" w:space="0"/>
              <w:right w:val="single" w:color="000000" w:sz="4" w:space="0"/>
            </w:tcBorders>
            <w:noWrap w:val="0"/>
            <w:vAlign w:val="center"/>
          </w:tcPr>
          <w:p w14:paraId="79B8C782">
            <w:pPr>
              <w:widowControl/>
              <w:numPr>
                <w:ilvl w:val="0"/>
                <w:numId w:val="0"/>
              </w:numPr>
              <w:rPr>
                <w:rFonts w:hint="default" w:ascii="仿宋" w:eastAsia="仿宋" w:cs="仿宋"/>
                <w:kern w:val="2"/>
                <w:sz w:val="24"/>
                <w:szCs w:val="24"/>
                <w:lang w:val="en-US" w:eastAsia="zh-CN"/>
              </w:rPr>
            </w:pPr>
            <w:r>
              <w:rPr>
                <w:rFonts w:hint="eastAsia" w:ascii="仿宋" w:eastAsia="仿宋" w:cs="仿宋"/>
                <w:sz w:val="24"/>
                <w:szCs w:val="24"/>
                <w:lang w:val="en-US" w:eastAsia="zh-CN"/>
              </w:rPr>
              <w:t>1.中国古代和西方</w:t>
            </w:r>
            <w:r>
              <w:rPr>
                <w:rFonts w:hint="eastAsia" w:ascii="仿宋" w:eastAsia="仿宋" w:cs="仿宋"/>
                <w:sz w:val="24"/>
                <w:szCs w:val="24"/>
              </w:rPr>
              <w:t>不同时期</w:t>
            </w:r>
            <w:r>
              <w:rPr>
                <w:rFonts w:hint="eastAsia" w:ascii="仿宋" w:eastAsia="仿宋" w:cs="仿宋"/>
                <w:sz w:val="24"/>
                <w:szCs w:val="24"/>
                <w:lang w:val="en-US" w:eastAsia="zh-CN"/>
              </w:rPr>
              <w:t>管理思想</w:t>
            </w:r>
            <w:r>
              <w:rPr>
                <w:rFonts w:hint="eastAsia" w:ascii="仿宋" w:eastAsia="仿宋" w:cs="仿宋"/>
                <w:sz w:val="24"/>
                <w:szCs w:val="24"/>
              </w:rPr>
              <w:t>的</w:t>
            </w:r>
            <w:r>
              <w:rPr>
                <w:rFonts w:hint="eastAsia" w:ascii="仿宋" w:eastAsia="仿宋" w:cs="仿宋"/>
                <w:sz w:val="24"/>
                <w:szCs w:val="24"/>
                <w:lang w:val="en-US" w:eastAsia="zh-CN"/>
              </w:rPr>
              <w:t>演进及主要特点</w:t>
            </w:r>
          </w:p>
          <w:p w14:paraId="1C06B010">
            <w:pPr>
              <w:widowControl/>
              <w:numPr>
                <w:ilvl w:val="0"/>
                <w:numId w:val="0"/>
              </w:numPr>
              <w:rPr>
                <w:rFonts w:hint="default" w:ascii="仿宋" w:eastAsia="仿宋" w:cs="仿宋"/>
                <w:kern w:val="2"/>
                <w:sz w:val="24"/>
                <w:szCs w:val="24"/>
                <w:lang w:val="en-US" w:eastAsia="zh-CN"/>
              </w:rPr>
            </w:pPr>
            <w:r>
              <w:rPr>
                <w:rFonts w:hint="eastAsia" w:ascii="仿宋" w:eastAsia="仿宋" w:cs="仿宋"/>
                <w:kern w:val="2"/>
                <w:sz w:val="24"/>
                <w:szCs w:val="24"/>
                <w:lang w:val="en-US" w:eastAsia="zh-CN"/>
              </w:rPr>
              <w:t>2.中外幼儿教育机构的发展</w:t>
            </w:r>
          </w:p>
          <w:p w14:paraId="55D5BEA4">
            <w:pPr>
              <w:widowControl/>
              <w:numPr>
                <w:ilvl w:val="0"/>
                <w:numId w:val="0"/>
              </w:numPr>
              <w:rPr>
                <w:rFonts w:hint="default" w:ascii="仿宋" w:eastAsia="仿宋" w:cs="仿宋"/>
                <w:kern w:val="2"/>
                <w:sz w:val="24"/>
                <w:szCs w:val="24"/>
                <w:lang w:val="en-US" w:eastAsia="zh-CN"/>
              </w:rPr>
            </w:pPr>
            <w:r>
              <w:rPr>
                <w:rFonts w:hint="eastAsia" w:ascii="仿宋" w:eastAsia="仿宋" w:cs="仿宋"/>
                <w:kern w:val="2"/>
                <w:sz w:val="24"/>
                <w:szCs w:val="24"/>
                <w:lang w:val="en-US" w:eastAsia="zh-CN"/>
              </w:rPr>
              <w:t>3.幼儿园设置的运作流程及发展规划</w:t>
            </w:r>
          </w:p>
          <w:p w14:paraId="7AA7DB35">
            <w:pPr>
              <w:widowControl/>
              <w:rPr>
                <w:rFonts w:ascii="仿宋" w:hAnsi="仿宋" w:eastAsia="仿宋"/>
                <w:sz w:val="24"/>
              </w:rPr>
            </w:pPr>
            <w:r>
              <w:rPr>
                <w:rFonts w:hint="eastAsia" w:ascii="仿宋" w:eastAsia="仿宋" w:cs="仿宋"/>
                <w:kern w:val="2"/>
                <w:sz w:val="24"/>
                <w:szCs w:val="24"/>
                <w:lang w:val="en-US" w:eastAsia="zh-CN"/>
              </w:rPr>
              <w:t>4.幼儿园班级管理概述</w:t>
            </w:r>
          </w:p>
          <w:p w14:paraId="1EAA6AFA">
            <w:pPr>
              <w:widowControl/>
              <w:numPr>
                <w:ilvl w:val="0"/>
                <w:numId w:val="0"/>
              </w:numPr>
              <w:rPr>
                <w:rFonts w:hint="eastAsia" w:ascii="仿宋" w:eastAsia="仿宋" w:cs="仿宋"/>
                <w:kern w:val="2"/>
                <w:sz w:val="24"/>
                <w:szCs w:val="24"/>
                <w:lang w:val="en-US" w:eastAsia="zh-CN"/>
              </w:rPr>
            </w:pPr>
            <w:r>
              <w:rPr>
                <w:rFonts w:hint="eastAsia" w:ascii="仿宋" w:eastAsia="仿宋" w:cs="仿宋"/>
                <w:kern w:val="2"/>
                <w:sz w:val="24"/>
                <w:szCs w:val="24"/>
                <w:lang w:val="en-US" w:eastAsia="zh-CN"/>
              </w:rPr>
              <w:t>5.幼儿园生活管理主要流程及其特征</w:t>
            </w:r>
          </w:p>
          <w:p w14:paraId="5BA1782F">
            <w:pPr>
              <w:widowControl/>
              <w:numPr>
                <w:ilvl w:val="0"/>
                <w:numId w:val="0"/>
              </w:numPr>
              <w:rPr>
                <w:rFonts w:hint="eastAsia" w:ascii="仿宋" w:eastAsia="仿宋" w:cs="仿宋"/>
                <w:kern w:val="2"/>
                <w:sz w:val="24"/>
                <w:szCs w:val="24"/>
                <w:lang w:val="en-US" w:eastAsia="zh-CN"/>
              </w:rPr>
            </w:pPr>
            <w:r>
              <w:rPr>
                <w:rFonts w:hint="eastAsia" w:ascii="仿宋" w:eastAsia="仿宋" w:cs="仿宋"/>
                <w:kern w:val="2"/>
                <w:sz w:val="24"/>
                <w:szCs w:val="24"/>
                <w:lang w:val="en-US" w:eastAsia="zh-CN"/>
              </w:rPr>
              <w:t>6.幼儿园环境管理、环境创设</w:t>
            </w:r>
          </w:p>
          <w:p w14:paraId="616156F2">
            <w:pPr>
              <w:widowControl/>
              <w:numPr>
                <w:ilvl w:val="0"/>
                <w:numId w:val="0"/>
              </w:numPr>
              <w:rPr>
                <w:rFonts w:hint="eastAsia" w:ascii="仿宋" w:eastAsia="仿宋" w:cs="仿宋"/>
                <w:kern w:val="2"/>
                <w:sz w:val="24"/>
                <w:szCs w:val="24"/>
                <w:lang w:val="en-US" w:eastAsia="zh-CN"/>
              </w:rPr>
            </w:pPr>
            <w:r>
              <w:rPr>
                <w:rFonts w:hint="eastAsia" w:ascii="仿宋" w:eastAsia="仿宋" w:cs="仿宋"/>
                <w:kern w:val="2"/>
                <w:sz w:val="24"/>
                <w:szCs w:val="24"/>
                <w:lang w:val="en-US" w:eastAsia="zh-CN"/>
              </w:rPr>
              <w:t>7.儿童安全教育及其管理</w:t>
            </w:r>
          </w:p>
          <w:p w14:paraId="5B1E71D5">
            <w:pPr>
              <w:widowControl/>
              <w:numPr>
                <w:ilvl w:val="0"/>
                <w:numId w:val="0"/>
              </w:numPr>
              <w:rPr>
                <w:rFonts w:hint="default" w:ascii="仿宋" w:eastAsia="仿宋" w:cs="仿宋"/>
                <w:kern w:val="2"/>
                <w:szCs w:val="21"/>
                <w:lang w:val="en-US"/>
              </w:rPr>
            </w:pPr>
            <w:r>
              <w:rPr>
                <w:rFonts w:hint="eastAsia" w:ascii="仿宋" w:eastAsia="仿宋" w:cs="仿宋"/>
                <w:kern w:val="2"/>
                <w:sz w:val="24"/>
                <w:szCs w:val="24"/>
                <w:lang w:val="en-US" w:eastAsia="zh-CN"/>
              </w:rPr>
              <w:t>8.家园生活指导与游戏指导的原则方法</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1FEB4D22">
            <w:pPr>
              <w:spacing w:line="560" w:lineRule="exact"/>
              <w:jc w:val="center"/>
              <w:rPr>
                <w:rFonts w:hint="default" w:ascii="仿宋" w:hAnsi="Times New Roman" w:eastAsia="仿宋" w:cs="仿宋"/>
                <w:kern w:val="2"/>
                <w:sz w:val="24"/>
                <w:szCs w:val="24"/>
                <w:lang w:val="en-US" w:eastAsia="zh-CN"/>
              </w:rPr>
            </w:pPr>
            <w:r>
              <w:rPr>
                <w:rFonts w:hint="eastAsia" w:ascii="仿宋" w:hAnsi="Times New Roman" w:eastAsia="仿宋" w:cs="仿宋"/>
                <w:kern w:val="2"/>
                <w:sz w:val="24"/>
                <w:szCs w:val="24"/>
                <w:lang w:val="en-US" w:eastAsia="zh-CN"/>
              </w:rPr>
              <w:t>20</w:t>
            </w:r>
          </w:p>
        </w:tc>
        <w:tc>
          <w:tcPr>
            <w:tcW w:w="671" w:type="dxa"/>
            <w:gridSpan w:val="3"/>
            <w:tcBorders>
              <w:top w:val="single" w:color="000000" w:sz="4" w:space="0"/>
              <w:left w:val="single" w:color="000000" w:sz="4" w:space="0"/>
              <w:bottom w:val="single" w:color="000000" w:sz="4" w:space="0"/>
              <w:right w:val="single" w:color="000000" w:sz="4" w:space="0"/>
            </w:tcBorders>
            <w:noWrap w:val="0"/>
            <w:vAlign w:val="center"/>
          </w:tcPr>
          <w:p w14:paraId="6C99A52B">
            <w:pPr>
              <w:spacing w:line="560" w:lineRule="exact"/>
              <w:jc w:val="center"/>
              <w:rPr>
                <w:rFonts w:hint="eastAsia" w:ascii="仿宋" w:hAnsi="Times New Roman" w:eastAsia="仿宋" w:cs="仿宋"/>
                <w:kern w:val="2"/>
                <w:sz w:val="24"/>
                <w:szCs w:val="24"/>
              </w:rPr>
            </w:pPr>
          </w:p>
        </w:tc>
        <w:tc>
          <w:tcPr>
            <w:tcW w:w="716" w:type="dxa"/>
            <w:tcBorders>
              <w:top w:val="single" w:color="000000" w:sz="4" w:space="0"/>
              <w:left w:val="single" w:color="000000" w:sz="4" w:space="0"/>
              <w:bottom w:val="single" w:color="000000" w:sz="4" w:space="0"/>
              <w:right w:val="single" w:color="000000" w:sz="4" w:space="0"/>
            </w:tcBorders>
            <w:noWrap w:val="0"/>
            <w:vAlign w:val="center"/>
          </w:tcPr>
          <w:p w14:paraId="417E0D81">
            <w:pPr>
              <w:spacing w:line="560" w:lineRule="exact"/>
              <w:jc w:val="center"/>
              <w:rPr>
                <w:rFonts w:hint="default" w:ascii="仿宋" w:hAnsi="Times New Roman" w:eastAsia="仿宋" w:cs="仿宋"/>
                <w:kern w:val="2"/>
                <w:sz w:val="24"/>
                <w:szCs w:val="24"/>
                <w:lang w:val="en-US" w:eastAsia="zh-CN"/>
              </w:rPr>
            </w:pPr>
            <w:r>
              <w:rPr>
                <w:rFonts w:hint="eastAsia" w:ascii="仿宋" w:hAnsi="Times New Roman" w:eastAsia="仿宋" w:cs="仿宋"/>
                <w:kern w:val="2"/>
                <w:sz w:val="24"/>
                <w:szCs w:val="24"/>
                <w:lang w:val="en-US" w:eastAsia="zh-CN"/>
              </w:rPr>
              <w:t>20</w:t>
            </w:r>
          </w:p>
        </w:tc>
        <w:tc>
          <w:tcPr>
            <w:tcW w:w="675" w:type="dxa"/>
            <w:gridSpan w:val="2"/>
            <w:tcBorders>
              <w:top w:val="single" w:color="000000" w:sz="4" w:space="0"/>
              <w:left w:val="single" w:color="000000" w:sz="4" w:space="0"/>
              <w:bottom w:val="single" w:color="000000" w:sz="4" w:space="0"/>
              <w:right w:val="single" w:color="000000" w:sz="4" w:space="0"/>
            </w:tcBorders>
            <w:noWrap w:val="0"/>
            <w:vAlign w:val="center"/>
          </w:tcPr>
          <w:p w14:paraId="34BBC21C">
            <w:pPr>
              <w:spacing w:line="560" w:lineRule="exact"/>
              <w:jc w:val="center"/>
              <w:rPr>
                <w:rFonts w:hint="eastAsia" w:ascii="仿宋" w:eastAsia="仿宋" w:cs="仿宋"/>
                <w:kern w:val="2"/>
                <w:sz w:val="24"/>
                <w:szCs w:val="24"/>
                <w:lang w:eastAsia="zh-CN"/>
              </w:rPr>
            </w:pPr>
            <w:r>
              <w:rPr>
                <w:rFonts w:hint="eastAsia" w:ascii="仿宋" w:eastAsia="仿宋" w:cs="仿宋"/>
                <w:kern w:val="2"/>
                <w:sz w:val="24"/>
                <w:szCs w:val="24"/>
              </w:rPr>
              <w:t>0.7</w:t>
            </w:r>
            <w:r>
              <w:rPr>
                <w:rFonts w:hint="eastAsia" w:ascii="仿宋" w:eastAsia="仿宋" w:cs="仿宋"/>
                <w:kern w:val="2"/>
                <w:sz w:val="24"/>
                <w:szCs w:val="24"/>
                <w:lang w:val="en-US" w:eastAsia="zh-CN"/>
              </w:rPr>
              <w:t>5</w:t>
            </w:r>
          </w:p>
        </w:tc>
      </w:tr>
      <w:tr w14:paraId="3DF9C1AF">
        <w:tblPrEx>
          <w:tblCellMar>
            <w:top w:w="0" w:type="dxa"/>
            <w:left w:w="0" w:type="dxa"/>
            <w:bottom w:w="0" w:type="dxa"/>
            <w:right w:w="28" w:type="dxa"/>
          </w:tblCellMar>
        </w:tblPrEx>
        <w:trPr>
          <w:trHeight w:val="90" w:hRule="atLeast"/>
          <w:jc w:val="center"/>
        </w:trPr>
        <w:tc>
          <w:tcPr>
            <w:tcW w:w="13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8469E1"/>
        </w:tc>
        <w:tc>
          <w:tcPr>
            <w:tcW w:w="1304" w:type="dxa"/>
            <w:tcBorders>
              <w:top w:val="single" w:color="000000" w:sz="4" w:space="0"/>
              <w:left w:val="single" w:color="000000" w:sz="4" w:space="0"/>
              <w:bottom w:val="single" w:color="000000" w:sz="4" w:space="0"/>
              <w:right w:val="single" w:color="000000" w:sz="4" w:space="0"/>
            </w:tcBorders>
            <w:noWrap w:val="0"/>
            <w:vAlign w:val="center"/>
          </w:tcPr>
          <w:p w14:paraId="1B424305">
            <w:pPr>
              <w:spacing w:line="280" w:lineRule="exact"/>
              <w:jc w:val="center"/>
              <w:rPr>
                <w:rFonts w:hint="eastAsia" w:ascii="仿宋" w:eastAsia="仿宋" w:cs="仿宋"/>
                <w:kern w:val="2"/>
                <w:sz w:val="24"/>
              </w:rPr>
            </w:pPr>
            <w:r>
              <w:rPr>
                <w:rFonts w:hint="eastAsia" w:ascii="仿宋" w:eastAsia="仿宋" w:cs="仿宋"/>
                <w:kern w:val="2"/>
                <w:sz w:val="24"/>
              </w:rPr>
              <w:t>课程目标2（</w:t>
            </w:r>
            <w:r>
              <w:rPr>
                <w:rFonts w:hint="eastAsia" w:ascii="仿宋" w:eastAsia="仿宋" w:cs="仿宋"/>
                <w:kern w:val="2"/>
                <w:sz w:val="24"/>
                <w:lang w:val="en-US" w:eastAsia="zh-CN"/>
              </w:rPr>
              <w:t>4</w:t>
            </w:r>
            <w:r>
              <w:rPr>
                <w:rFonts w:hint="eastAsia" w:ascii="仿宋" w:eastAsia="仿宋" w:cs="仿宋"/>
                <w:kern w:val="2"/>
                <w:sz w:val="24"/>
              </w:rPr>
              <w:t>0%）</w:t>
            </w:r>
          </w:p>
        </w:tc>
        <w:tc>
          <w:tcPr>
            <w:tcW w:w="4054" w:type="dxa"/>
            <w:gridSpan w:val="6"/>
            <w:tcBorders>
              <w:top w:val="single" w:color="000000" w:sz="4" w:space="0"/>
              <w:left w:val="single" w:color="000000" w:sz="4" w:space="0"/>
              <w:bottom w:val="single" w:color="000000" w:sz="4" w:space="0"/>
              <w:right w:val="single" w:color="000000" w:sz="4" w:space="0"/>
            </w:tcBorders>
            <w:noWrap w:val="0"/>
            <w:vAlign w:val="center"/>
          </w:tcPr>
          <w:p w14:paraId="24F8E25C">
            <w:pPr>
              <w:numPr>
                <w:ilvl w:val="0"/>
                <w:numId w:val="0"/>
              </w:numPr>
              <w:jc w:val="left"/>
              <w:rPr>
                <w:rFonts w:hint="eastAsia" w:ascii="仿宋" w:eastAsia="仿宋" w:cs="仿宋"/>
                <w:kern w:val="2"/>
                <w:sz w:val="24"/>
                <w:szCs w:val="24"/>
                <w:lang w:val="en-US" w:eastAsia="zh-CN"/>
              </w:rPr>
            </w:pPr>
            <w:r>
              <w:rPr>
                <w:rFonts w:hint="eastAsia" w:ascii="仿宋" w:eastAsia="仿宋" w:cs="仿宋"/>
                <w:kern w:val="2"/>
                <w:sz w:val="24"/>
                <w:szCs w:val="24"/>
                <w:lang w:val="en-US" w:eastAsia="zh-CN"/>
              </w:rPr>
              <w:t>1.幼儿园特色创建、形象设计</w:t>
            </w:r>
          </w:p>
          <w:p w14:paraId="1F35B2DC">
            <w:pPr>
              <w:numPr>
                <w:ilvl w:val="0"/>
                <w:numId w:val="0"/>
              </w:numPr>
              <w:jc w:val="left"/>
              <w:rPr>
                <w:rFonts w:hint="eastAsia" w:ascii="仿宋" w:eastAsia="仿宋" w:cs="仿宋"/>
                <w:kern w:val="2"/>
                <w:sz w:val="24"/>
                <w:szCs w:val="24"/>
                <w:lang w:val="en-US" w:eastAsia="zh-CN"/>
              </w:rPr>
            </w:pPr>
            <w:r>
              <w:rPr>
                <w:rFonts w:hint="eastAsia" w:ascii="仿宋" w:eastAsia="仿宋" w:cs="仿宋"/>
                <w:kern w:val="2"/>
                <w:sz w:val="24"/>
                <w:szCs w:val="24"/>
                <w:lang w:val="en-US" w:eastAsia="zh-CN"/>
              </w:rPr>
              <w:t>2.班级</w:t>
            </w:r>
            <w:r>
              <w:rPr>
                <w:rFonts w:hint="eastAsia" w:ascii="仿宋" w:eastAsia="仿宋" w:cs="仿宋"/>
                <w:kern w:val="2"/>
                <w:sz w:val="24"/>
                <w:szCs w:val="24"/>
              </w:rPr>
              <w:t>一日生活各</w:t>
            </w:r>
            <w:r>
              <w:rPr>
                <w:rFonts w:hint="eastAsia" w:ascii="仿宋" w:eastAsia="仿宋" w:cs="仿宋"/>
                <w:kern w:val="2"/>
                <w:sz w:val="24"/>
                <w:szCs w:val="24"/>
                <w:lang w:val="en-US" w:eastAsia="zh-CN"/>
              </w:rPr>
              <w:t>流程</w:t>
            </w:r>
            <w:r>
              <w:rPr>
                <w:rFonts w:hint="eastAsia" w:ascii="仿宋" w:eastAsia="仿宋" w:cs="仿宋"/>
                <w:kern w:val="2"/>
                <w:sz w:val="24"/>
                <w:szCs w:val="24"/>
              </w:rPr>
              <w:t>的组织</w:t>
            </w:r>
            <w:r>
              <w:rPr>
                <w:rFonts w:hint="eastAsia" w:ascii="仿宋" w:eastAsia="仿宋" w:cs="仿宋"/>
                <w:kern w:val="2"/>
                <w:sz w:val="24"/>
                <w:szCs w:val="24"/>
                <w:lang w:val="en-US" w:eastAsia="zh-CN"/>
              </w:rPr>
              <w:t>与管理</w:t>
            </w:r>
          </w:p>
          <w:p w14:paraId="56E1660F">
            <w:pPr>
              <w:numPr>
                <w:ilvl w:val="0"/>
                <w:numId w:val="0"/>
              </w:numPr>
              <w:jc w:val="left"/>
              <w:rPr>
                <w:rFonts w:hint="eastAsia" w:ascii="仿宋" w:eastAsia="仿宋" w:cs="仿宋"/>
                <w:kern w:val="2"/>
                <w:sz w:val="24"/>
                <w:szCs w:val="24"/>
                <w:lang w:val="en-US" w:eastAsia="zh-CN"/>
              </w:rPr>
            </w:pPr>
            <w:r>
              <w:rPr>
                <w:rFonts w:hint="eastAsia" w:ascii="仿宋" w:eastAsia="仿宋" w:cs="仿宋"/>
                <w:kern w:val="2"/>
                <w:sz w:val="24"/>
                <w:szCs w:val="24"/>
                <w:lang w:val="en-US" w:eastAsia="zh-CN"/>
              </w:rPr>
              <w:t>3.幼儿园环境创设</w:t>
            </w:r>
          </w:p>
          <w:p w14:paraId="5AC282DF">
            <w:pPr>
              <w:numPr>
                <w:ilvl w:val="0"/>
                <w:numId w:val="0"/>
              </w:numPr>
              <w:jc w:val="left"/>
              <w:rPr>
                <w:rFonts w:hint="eastAsia" w:ascii="仿宋" w:eastAsia="仿宋" w:cs="仿宋"/>
                <w:kern w:val="2"/>
                <w:sz w:val="24"/>
                <w:szCs w:val="24"/>
                <w:lang w:val="en-US" w:eastAsia="zh-CN"/>
              </w:rPr>
            </w:pPr>
            <w:r>
              <w:rPr>
                <w:rFonts w:hint="eastAsia" w:ascii="仿宋" w:eastAsia="仿宋" w:cs="仿宋"/>
                <w:kern w:val="2"/>
                <w:sz w:val="24"/>
                <w:szCs w:val="24"/>
                <w:lang w:val="en-US" w:eastAsia="zh-CN"/>
              </w:rPr>
              <w:t>4.区域活动的管理</w:t>
            </w:r>
          </w:p>
          <w:p w14:paraId="54246A2D">
            <w:pPr>
              <w:widowControl/>
              <w:rPr>
                <w:rFonts w:hint="eastAsia" w:ascii="仿宋" w:eastAsia="仿宋" w:cs="仿宋"/>
                <w:sz w:val="24"/>
                <w:szCs w:val="24"/>
              </w:rPr>
            </w:pPr>
            <w:r>
              <w:rPr>
                <w:rFonts w:hint="eastAsia" w:ascii="仿宋" w:eastAsia="仿宋" w:cs="仿宋"/>
                <w:bCs/>
                <w:sz w:val="24"/>
                <w:szCs w:val="24"/>
                <w:lang w:val="en-US" w:eastAsia="zh-CN"/>
              </w:rPr>
              <w:t>5.幼儿园安全应急预案制定的流程、方法</w:t>
            </w:r>
          </w:p>
          <w:p w14:paraId="436F4F81">
            <w:pPr>
              <w:numPr>
                <w:ilvl w:val="0"/>
                <w:numId w:val="0"/>
              </w:numPr>
              <w:jc w:val="left"/>
              <w:rPr>
                <w:rFonts w:hint="eastAsia" w:ascii="仿宋" w:eastAsia="仿宋" w:cs="仿宋"/>
                <w:kern w:val="2"/>
                <w:szCs w:val="21"/>
              </w:rPr>
            </w:pPr>
            <w:r>
              <w:rPr>
                <w:rFonts w:hint="eastAsia" w:ascii="仿宋" w:eastAsia="仿宋" w:cs="仿宋"/>
                <w:kern w:val="2"/>
                <w:sz w:val="24"/>
                <w:szCs w:val="24"/>
                <w:lang w:val="en-US" w:eastAsia="zh-CN"/>
              </w:rPr>
              <w:t>6.家园工作的开展指导与管理</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6D86F2A9">
            <w:pPr>
              <w:spacing w:line="560" w:lineRule="exact"/>
              <w:jc w:val="center"/>
              <w:rPr>
                <w:rFonts w:hint="eastAsia" w:ascii="仿宋" w:eastAsia="仿宋" w:cs="仿宋"/>
                <w:color w:val="FF0000"/>
                <w:kern w:val="2"/>
                <w:sz w:val="24"/>
                <w:szCs w:val="24"/>
                <w:lang w:eastAsia="zh-CN"/>
              </w:rPr>
            </w:pPr>
          </w:p>
        </w:tc>
        <w:tc>
          <w:tcPr>
            <w:tcW w:w="671" w:type="dxa"/>
            <w:gridSpan w:val="3"/>
            <w:tcBorders>
              <w:top w:val="single" w:color="000000" w:sz="4" w:space="0"/>
              <w:left w:val="single" w:color="000000" w:sz="4" w:space="0"/>
              <w:bottom w:val="single" w:color="000000" w:sz="4" w:space="0"/>
              <w:right w:val="single" w:color="000000" w:sz="4" w:space="0"/>
            </w:tcBorders>
            <w:noWrap w:val="0"/>
            <w:vAlign w:val="center"/>
          </w:tcPr>
          <w:p w14:paraId="475CA242">
            <w:pPr>
              <w:spacing w:line="560" w:lineRule="exact"/>
              <w:jc w:val="center"/>
              <w:rPr>
                <w:rFonts w:hint="default" w:ascii="仿宋" w:eastAsia="仿宋" w:cs="仿宋"/>
                <w:kern w:val="2"/>
                <w:sz w:val="24"/>
                <w:szCs w:val="24"/>
                <w:lang w:val="en-US" w:eastAsia="zh-CN"/>
              </w:rPr>
            </w:pPr>
            <w:r>
              <w:rPr>
                <w:rFonts w:hint="eastAsia" w:ascii="仿宋" w:eastAsia="仿宋" w:cs="仿宋"/>
                <w:kern w:val="2"/>
                <w:sz w:val="24"/>
                <w:szCs w:val="24"/>
                <w:lang w:val="en-US" w:eastAsia="zh-CN"/>
              </w:rPr>
              <w:t>20</w:t>
            </w:r>
          </w:p>
        </w:tc>
        <w:tc>
          <w:tcPr>
            <w:tcW w:w="716" w:type="dxa"/>
            <w:tcBorders>
              <w:top w:val="single" w:color="000000" w:sz="4" w:space="0"/>
              <w:left w:val="single" w:color="000000" w:sz="4" w:space="0"/>
              <w:bottom w:val="single" w:color="000000" w:sz="4" w:space="0"/>
              <w:right w:val="single" w:color="000000" w:sz="4" w:space="0"/>
            </w:tcBorders>
            <w:noWrap w:val="0"/>
            <w:vAlign w:val="center"/>
          </w:tcPr>
          <w:p w14:paraId="27AFFADE">
            <w:pPr>
              <w:spacing w:line="560" w:lineRule="exact"/>
              <w:jc w:val="center"/>
              <w:rPr>
                <w:rFonts w:hint="default" w:ascii="仿宋" w:eastAsia="仿宋" w:cs="仿宋"/>
                <w:kern w:val="2"/>
                <w:sz w:val="24"/>
                <w:szCs w:val="24"/>
                <w:lang w:val="en-US" w:eastAsia="zh-CN"/>
              </w:rPr>
            </w:pPr>
            <w:r>
              <w:rPr>
                <w:rFonts w:hint="eastAsia" w:ascii="仿宋" w:eastAsia="仿宋" w:cs="仿宋"/>
                <w:kern w:val="2"/>
                <w:sz w:val="24"/>
                <w:szCs w:val="24"/>
                <w:lang w:val="en-US" w:eastAsia="zh-CN"/>
              </w:rPr>
              <w:t>20</w:t>
            </w:r>
          </w:p>
        </w:tc>
        <w:tc>
          <w:tcPr>
            <w:tcW w:w="675" w:type="dxa"/>
            <w:gridSpan w:val="2"/>
            <w:tcBorders>
              <w:top w:val="single" w:color="000000" w:sz="4" w:space="0"/>
              <w:left w:val="single" w:color="000000" w:sz="4" w:space="0"/>
              <w:bottom w:val="single" w:color="000000" w:sz="4" w:space="0"/>
              <w:right w:val="single" w:color="000000" w:sz="4" w:space="0"/>
            </w:tcBorders>
            <w:noWrap w:val="0"/>
            <w:vAlign w:val="center"/>
          </w:tcPr>
          <w:p w14:paraId="5EFF63D9">
            <w:pPr>
              <w:spacing w:line="560" w:lineRule="exact"/>
              <w:jc w:val="center"/>
              <w:rPr>
                <w:rFonts w:hint="eastAsia" w:ascii="仿宋" w:eastAsia="仿宋" w:cs="仿宋"/>
                <w:kern w:val="2"/>
                <w:sz w:val="24"/>
                <w:szCs w:val="24"/>
                <w:lang w:eastAsia="zh-CN"/>
              </w:rPr>
            </w:pPr>
            <w:r>
              <w:rPr>
                <w:rFonts w:hint="eastAsia" w:ascii="仿宋" w:eastAsia="仿宋" w:cs="仿宋"/>
                <w:kern w:val="2"/>
                <w:sz w:val="24"/>
                <w:szCs w:val="24"/>
              </w:rPr>
              <w:t>0.7</w:t>
            </w:r>
            <w:r>
              <w:rPr>
                <w:rFonts w:hint="eastAsia" w:ascii="仿宋" w:eastAsia="仿宋" w:cs="仿宋"/>
                <w:kern w:val="2"/>
                <w:sz w:val="24"/>
                <w:szCs w:val="24"/>
                <w:lang w:val="en-US" w:eastAsia="zh-CN"/>
              </w:rPr>
              <w:t>5</w:t>
            </w:r>
          </w:p>
        </w:tc>
      </w:tr>
      <w:tr w14:paraId="77C63950">
        <w:tblPrEx>
          <w:tblCellMar>
            <w:top w:w="0" w:type="dxa"/>
            <w:left w:w="0" w:type="dxa"/>
            <w:bottom w:w="0" w:type="dxa"/>
            <w:right w:w="28" w:type="dxa"/>
          </w:tblCellMar>
        </w:tblPrEx>
        <w:trPr>
          <w:trHeight w:val="2184" w:hRule="atLeast"/>
          <w:jc w:val="center"/>
        </w:trPr>
        <w:tc>
          <w:tcPr>
            <w:tcW w:w="13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9FE987"/>
        </w:tc>
        <w:tc>
          <w:tcPr>
            <w:tcW w:w="1304" w:type="dxa"/>
            <w:tcBorders>
              <w:top w:val="single" w:color="000000" w:sz="4" w:space="0"/>
              <w:left w:val="single" w:color="000000" w:sz="4" w:space="0"/>
              <w:bottom w:val="single" w:color="000000" w:sz="4" w:space="0"/>
              <w:right w:val="single" w:color="000000" w:sz="4" w:space="0"/>
            </w:tcBorders>
            <w:noWrap w:val="0"/>
            <w:vAlign w:val="center"/>
          </w:tcPr>
          <w:p w14:paraId="2A1E46C7">
            <w:pPr>
              <w:spacing w:line="280" w:lineRule="exact"/>
              <w:jc w:val="center"/>
              <w:rPr>
                <w:rFonts w:hint="eastAsia" w:ascii="仿宋" w:eastAsia="仿宋" w:cs="仿宋"/>
                <w:kern w:val="2"/>
                <w:sz w:val="24"/>
              </w:rPr>
            </w:pPr>
            <w:r>
              <w:rPr>
                <w:rFonts w:hint="eastAsia" w:ascii="仿宋" w:eastAsia="仿宋" w:cs="仿宋"/>
                <w:kern w:val="2"/>
                <w:sz w:val="24"/>
              </w:rPr>
              <w:t>课程目标3（</w:t>
            </w:r>
            <w:r>
              <w:rPr>
                <w:rFonts w:hint="eastAsia" w:ascii="仿宋" w:eastAsia="仿宋" w:cs="仿宋"/>
                <w:kern w:val="2"/>
                <w:sz w:val="24"/>
                <w:lang w:val="en-US" w:eastAsia="zh-CN"/>
              </w:rPr>
              <w:t>2</w:t>
            </w:r>
            <w:r>
              <w:rPr>
                <w:rFonts w:hint="eastAsia" w:ascii="仿宋" w:eastAsia="仿宋" w:cs="仿宋"/>
                <w:kern w:val="2"/>
                <w:sz w:val="24"/>
              </w:rPr>
              <w:t>0%）</w:t>
            </w:r>
          </w:p>
        </w:tc>
        <w:tc>
          <w:tcPr>
            <w:tcW w:w="4054" w:type="dxa"/>
            <w:gridSpan w:val="6"/>
            <w:tcBorders>
              <w:top w:val="single" w:color="000000" w:sz="4" w:space="0"/>
              <w:left w:val="single" w:color="000000" w:sz="4" w:space="0"/>
              <w:bottom w:val="single" w:color="000000" w:sz="4" w:space="0"/>
              <w:right w:val="single" w:color="000000" w:sz="4" w:space="0"/>
            </w:tcBorders>
            <w:noWrap w:val="0"/>
            <w:vAlign w:val="center"/>
          </w:tcPr>
          <w:p w14:paraId="5722594F">
            <w:pPr>
              <w:numPr>
                <w:ilvl w:val="0"/>
                <w:numId w:val="6"/>
              </w:numPr>
              <w:rPr>
                <w:rFonts w:hint="eastAsia" w:ascii="仿宋" w:eastAsia="仿宋" w:cs="仿宋"/>
                <w:kern w:val="2"/>
                <w:sz w:val="24"/>
                <w:szCs w:val="24"/>
                <w:lang w:val="en-US" w:eastAsia="zh-CN"/>
              </w:rPr>
            </w:pPr>
            <w:r>
              <w:rPr>
                <w:rFonts w:hint="eastAsia" w:ascii="仿宋" w:eastAsia="仿宋" w:cs="仿宋"/>
                <w:kern w:val="2"/>
                <w:sz w:val="24"/>
                <w:szCs w:val="24"/>
                <w:lang w:val="en-US" w:eastAsia="zh-CN"/>
              </w:rPr>
              <w:t>幼儿园形象设计</w:t>
            </w:r>
          </w:p>
          <w:p w14:paraId="43E185D1">
            <w:pPr>
              <w:numPr>
                <w:ilvl w:val="0"/>
                <w:numId w:val="6"/>
              </w:numPr>
              <w:rPr>
                <w:rFonts w:hint="default" w:ascii="仿宋" w:eastAsia="仿宋" w:cs="仿宋"/>
                <w:kern w:val="2"/>
                <w:sz w:val="24"/>
                <w:szCs w:val="24"/>
                <w:lang w:val="en-US" w:eastAsia="zh-CN"/>
              </w:rPr>
            </w:pPr>
            <w:r>
              <w:rPr>
                <w:rFonts w:hint="eastAsia" w:ascii="仿宋" w:eastAsia="仿宋" w:cs="仿宋"/>
                <w:kern w:val="2"/>
                <w:sz w:val="24"/>
                <w:szCs w:val="24"/>
                <w:lang w:val="en-US" w:eastAsia="zh-CN"/>
              </w:rPr>
              <w:t>班级一日生活管理</w:t>
            </w:r>
          </w:p>
          <w:p w14:paraId="4D998A3B">
            <w:pPr>
              <w:numPr>
                <w:ilvl w:val="0"/>
                <w:numId w:val="6"/>
              </w:numPr>
              <w:rPr>
                <w:rFonts w:hint="default" w:ascii="仿宋" w:eastAsia="仿宋" w:cs="仿宋"/>
                <w:kern w:val="2"/>
                <w:sz w:val="24"/>
                <w:szCs w:val="24"/>
                <w:lang w:val="en-US" w:eastAsia="zh-CN"/>
              </w:rPr>
            </w:pPr>
            <w:r>
              <w:rPr>
                <w:rFonts w:hint="eastAsia" w:ascii="仿宋" w:eastAsia="仿宋" w:cs="仿宋"/>
                <w:kern w:val="2"/>
                <w:sz w:val="24"/>
                <w:szCs w:val="24"/>
                <w:lang w:val="en-US" w:eastAsia="zh-CN"/>
              </w:rPr>
              <w:t>幼儿园环境创设</w:t>
            </w:r>
          </w:p>
          <w:p w14:paraId="12506DAF">
            <w:pPr>
              <w:numPr>
                <w:ilvl w:val="0"/>
                <w:numId w:val="6"/>
              </w:numPr>
              <w:rPr>
                <w:rFonts w:hint="default" w:ascii="仿宋" w:eastAsia="仿宋" w:cs="仿宋"/>
                <w:kern w:val="2"/>
                <w:sz w:val="24"/>
                <w:szCs w:val="24"/>
                <w:lang w:val="en-US" w:eastAsia="zh-CN"/>
              </w:rPr>
            </w:pPr>
            <w:r>
              <w:rPr>
                <w:rFonts w:hint="eastAsia" w:ascii="仿宋" w:eastAsia="仿宋" w:cs="仿宋"/>
                <w:kern w:val="2"/>
                <w:sz w:val="24"/>
                <w:szCs w:val="24"/>
                <w:lang w:val="en-US" w:eastAsia="zh-CN"/>
              </w:rPr>
              <w:t>班级区域活动的优化</w:t>
            </w:r>
          </w:p>
          <w:p w14:paraId="09F4C230">
            <w:pPr>
              <w:numPr>
                <w:ilvl w:val="0"/>
                <w:numId w:val="6"/>
              </w:numPr>
              <w:rPr>
                <w:rFonts w:hint="default" w:ascii="仿宋" w:eastAsia="仿宋" w:cs="仿宋"/>
                <w:kern w:val="2"/>
                <w:sz w:val="24"/>
                <w:szCs w:val="24"/>
                <w:lang w:val="en-US" w:eastAsia="zh-CN"/>
              </w:rPr>
            </w:pPr>
            <w:r>
              <w:rPr>
                <w:rFonts w:hint="eastAsia" w:ascii="仿宋" w:eastAsia="仿宋" w:cs="仿宋"/>
                <w:color w:val="000000"/>
                <w:kern w:val="2"/>
                <w:sz w:val="24"/>
                <w:szCs w:val="24"/>
                <w:lang w:val="en-US" w:eastAsia="zh-CN"/>
              </w:rPr>
              <w:t>幼儿园安全事故应急管理演练</w:t>
            </w:r>
          </w:p>
          <w:p w14:paraId="43298027">
            <w:pPr>
              <w:numPr>
                <w:ilvl w:val="0"/>
                <w:numId w:val="6"/>
              </w:numPr>
              <w:rPr>
                <w:rFonts w:hint="default" w:ascii="仿宋" w:eastAsia="仿宋" w:cs="仿宋"/>
                <w:kern w:val="2"/>
                <w:sz w:val="24"/>
                <w:szCs w:val="24"/>
                <w:lang w:val="en-US" w:eastAsia="zh-CN"/>
              </w:rPr>
            </w:pPr>
            <w:r>
              <w:rPr>
                <w:rFonts w:hint="eastAsia" w:ascii="仿宋" w:eastAsia="仿宋" w:cs="仿宋"/>
                <w:sz w:val="24"/>
                <w:szCs w:val="24"/>
                <w:lang w:val="en-US" w:eastAsia="zh-CN"/>
              </w:rPr>
              <w:t>家庭生活指导和游戏指导</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5281AC91">
            <w:pPr>
              <w:spacing w:line="560" w:lineRule="exact"/>
              <w:jc w:val="center"/>
              <w:rPr>
                <w:rFonts w:hint="eastAsia" w:ascii="仿宋" w:eastAsia="仿宋" w:cs="仿宋"/>
                <w:color w:val="FF0000"/>
                <w:kern w:val="2"/>
                <w:sz w:val="24"/>
                <w:szCs w:val="24"/>
                <w:lang w:eastAsia="zh-CN"/>
              </w:rPr>
            </w:pPr>
          </w:p>
        </w:tc>
        <w:tc>
          <w:tcPr>
            <w:tcW w:w="671" w:type="dxa"/>
            <w:gridSpan w:val="3"/>
            <w:tcBorders>
              <w:top w:val="single" w:color="000000" w:sz="4" w:space="0"/>
              <w:left w:val="single" w:color="000000" w:sz="4" w:space="0"/>
              <w:bottom w:val="single" w:color="000000" w:sz="4" w:space="0"/>
              <w:right w:val="single" w:color="000000" w:sz="4" w:space="0"/>
            </w:tcBorders>
            <w:noWrap w:val="0"/>
            <w:vAlign w:val="center"/>
          </w:tcPr>
          <w:p w14:paraId="297ABD82">
            <w:pPr>
              <w:spacing w:line="560" w:lineRule="exact"/>
              <w:jc w:val="center"/>
              <w:rPr>
                <w:rFonts w:hint="default" w:ascii="仿宋" w:eastAsia="仿宋" w:cs="仿宋"/>
                <w:kern w:val="2"/>
                <w:sz w:val="24"/>
                <w:szCs w:val="24"/>
                <w:lang w:val="en-US" w:eastAsia="zh-CN"/>
              </w:rPr>
            </w:pPr>
            <w:r>
              <w:rPr>
                <w:rFonts w:hint="eastAsia" w:ascii="仿宋" w:eastAsia="仿宋" w:cs="仿宋"/>
                <w:kern w:val="2"/>
                <w:sz w:val="24"/>
                <w:szCs w:val="24"/>
                <w:lang w:val="en-US" w:eastAsia="zh-CN"/>
              </w:rPr>
              <w:t>20</w:t>
            </w:r>
          </w:p>
        </w:tc>
        <w:tc>
          <w:tcPr>
            <w:tcW w:w="716" w:type="dxa"/>
            <w:tcBorders>
              <w:top w:val="single" w:color="000000" w:sz="4" w:space="0"/>
              <w:left w:val="single" w:color="000000" w:sz="4" w:space="0"/>
              <w:bottom w:val="single" w:color="000000" w:sz="4" w:space="0"/>
              <w:right w:val="single" w:color="000000" w:sz="4" w:space="0"/>
            </w:tcBorders>
            <w:noWrap w:val="0"/>
            <w:vAlign w:val="center"/>
          </w:tcPr>
          <w:p w14:paraId="5DB6CF22">
            <w:pPr>
              <w:spacing w:line="560" w:lineRule="exact"/>
              <w:jc w:val="center"/>
              <w:rPr>
                <w:rFonts w:hint="default" w:ascii="仿宋" w:eastAsia="仿宋" w:cs="仿宋"/>
                <w:kern w:val="2"/>
                <w:sz w:val="24"/>
                <w:szCs w:val="24"/>
                <w:lang w:val="en-US" w:eastAsia="zh-CN"/>
              </w:rPr>
            </w:pPr>
          </w:p>
        </w:tc>
        <w:tc>
          <w:tcPr>
            <w:tcW w:w="675" w:type="dxa"/>
            <w:gridSpan w:val="2"/>
            <w:tcBorders>
              <w:top w:val="single" w:color="000000" w:sz="4" w:space="0"/>
              <w:left w:val="single" w:color="000000" w:sz="4" w:space="0"/>
              <w:bottom w:val="single" w:color="000000" w:sz="4" w:space="0"/>
              <w:right w:val="single" w:color="000000" w:sz="4" w:space="0"/>
            </w:tcBorders>
            <w:noWrap w:val="0"/>
            <w:vAlign w:val="center"/>
          </w:tcPr>
          <w:p w14:paraId="32A1855F">
            <w:pPr>
              <w:spacing w:line="560" w:lineRule="exact"/>
              <w:jc w:val="center"/>
              <w:rPr>
                <w:rFonts w:hint="eastAsia" w:ascii="仿宋" w:eastAsia="仿宋" w:cs="仿宋"/>
                <w:sz w:val="24"/>
                <w:szCs w:val="24"/>
                <w:lang w:eastAsia="zh-CN"/>
              </w:rPr>
            </w:pPr>
            <w:r>
              <w:rPr>
                <w:rFonts w:hint="eastAsia" w:ascii="仿宋" w:eastAsia="仿宋" w:cs="仿宋"/>
                <w:sz w:val="24"/>
                <w:szCs w:val="24"/>
              </w:rPr>
              <w:t>0.7</w:t>
            </w:r>
            <w:r>
              <w:rPr>
                <w:rFonts w:hint="eastAsia" w:ascii="仿宋" w:eastAsia="仿宋" w:cs="仿宋"/>
                <w:sz w:val="24"/>
                <w:szCs w:val="24"/>
                <w:lang w:val="en-US" w:eastAsia="zh-CN"/>
              </w:rPr>
              <w:t>5</w:t>
            </w:r>
          </w:p>
        </w:tc>
      </w:tr>
      <w:tr w14:paraId="010460E5">
        <w:tblPrEx>
          <w:tblCellMar>
            <w:top w:w="0" w:type="dxa"/>
            <w:left w:w="0" w:type="dxa"/>
            <w:bottom w:w="0" w:type="dxa"/>
            <w:right w:w="28" w:type="dxa"/>
          </w:tblCellMar>
        </w:tblPrEx>
        <w:trPr>
          <w:trHeight w:val="586" w:hRule="atLeast"/>
          <w:jc w:val="center"/>
        </w:trPr>
        <w:tc>
          <w:tcPr>
            <w:tcW w:w="13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35D6CC"/>
        </w:tc>
        <w:tc>
          <w:tcPr>
            <w:tcW w:w="5358" w:type="dxa"/>
            <w:gridSpan w:val="7"/>
            <w:tcBorders>
              <w:top w:val="single" w:color="000000" w:sz="4" w:space="0"/>
              <w:left w:val="single" w:color="000000" w:sz="4" w:space="0"/>
              <w:bottom w:val="single" w:color="000000" w:sz="4" w:space="0"/>
              <w:right w:val="single" w:color="000000" w:sz="4" w:space="0"/>
            </w:tcBorders>
            <w:noWrap w:val="0"/>
            <w:vAlign w:val="center"/>
          </w:tcPr>
          <w:p w14:paraId="76B8F89A">
            <w:pPr>
              <w:tabs>
                <w:tab w:val="left" w:pos="720"/>
              </w:tabs>
              <w:spacing w:line="280" w:lineRule="exact"/>
              <w:jc w:val="center"/>
              <w:rPr>
                <w:rFonts w:hint="eastAsia" w:ascii="仿宋" w:eastAsia="仿宋" w:cs="仿宋"/>
                <w:kern w:val="2"/>
                <w:sz w:val="24"/>
              </w:rPr>
            </w:pPr>
            <w:r>
              <w:rPr>
                <w:rFonts w:hint="eastAsia" w:ascii="仿宋" w:eastAsia="仿宋" w:cs="仿宋"/>
                <w:kern w:val="2"/>
                <w:sz w:val="24"/>
              </w:rPr>
              <w:t>合计</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63B329D5">
            <w:pPr>
              <w:tabs>
                <w:tab w:val="left" w:pos="720"/>
              </w:tabs>
              <w:jc w:val="center"/>
              <w:rPr>
                <w:rFonts w:hint="default" w:ascii="仿宋" w:eastAsia="仿宋" w:cs="仿宋"/>
                <w:sz w:val="24"/>
                <w:szCs w:val="24"/>
                <w:lang w:val="en-US" w:eastAsia="zh-CN"/>
              </w:rPr>
            </w:pPr>
            <w:r>
              <w:rPr>
                <w:rFonts w:hint="eastAsia" w:ascii="仿宋" w:eastAsia="仿宋" w:cs="仿宋"/>
                <w:sz w:val="24"/>
                <w:szCs w:val="24"/>
                <w:lang w:val="en-US" w:eastAsia="zh-CN"/>
              </w:rPr>
              <w:t>20</w:t>
            </w:r>
          </w:p>
        </w:tc>
        <w:tc>
          <w:tcPr>
            <w:tcW w:w="671" w:type="dxa"/>
            <w:gridSpan w:val="3"/>
            <w:tcBorders>
              <w:top w:val="single" w:color="000000" w:sz="4" w:space="0"/>
              <w:left w:val="single" w:color="000000" w:sz="4" w:space="0"/>
              <w:bottom w:val="single" w:color="000000" w:sz="4" w:space="0"/>
              <w:right w:val="single" w:color="000000" w:sz="4" w:space="0"/>
            </w:tcBorders>
            <w:noWrap w:val="0"/>
            <w:vAlign w:val="center"/>
          </w:tcPr>
          <w:p w14:paraId="0CE0E837">
            <w:pPr>
              <w:tabs>
                <w:tab w:val="left" w:pos="720"/>
              </w:tabs>
              <w:jc w:val="center"/>
              <w:rPr>
                <w:rFonts w:hint="default" w:ascii="仿宋" w:eastAsia="仿宋" w:cs="仿宋"/>
                <w:sz w:val="24"/>
                <w:szCs w:val="24"/>
                <w:lang w:val="en-US" w:eastAsia="zh-CN"/>
              </w:rPr>
            </w:pPr>
            <w:r>
              <w:rPr>
                <w:rFonts w:hint="eastAsia" w:ascii="仿宋" w:eastAsia="仿宋" w:cs="仿宋"/>
                <w:sz w:val="24"/>
                <w:szCs w:val="24"/>
                <w:lang w:val="en-US" w:eastAsia="zh-CN"/>
              </w:rPr>
              <w:t>40</w:t>
            </w:r>
          </w:p>
        </w:tc>
        <w:tc>
          <w:tcPr>
            <w:tcW w:w="716" w:type="dxa"/>
            <w:tcBorders>
              <w:top w:val="single" w:color="000000" w:sz="4" w:space="0"/>
              <w:left w:val="single" w:color="000000" w:sz="4" w:space="0"/>
              <w:bottom w:val="single" w:color="000000" w:sz="4" w:space="0"/>
              <w:right w:val="single" w:color="000000" w:sz="4" w:space="0"/>
            </w:tcBorders>
            <w:noWrap w:val="0"/>
            <w:vAlign w:val="center"/>
          </w:tcPr>
          <w:p w14:paraId="2E289818">
            <w:pPr>
              <w:tabs>
                <w:tab w:val="left" w:pos="720"/>
              </w:tabs>
              <w:jc w:val="center"/>
              <w:rPr>
                <w:rFonts w:hint="default" w:ascii="仿宋" w:eastAsia="仿宋" w:cs="仿宋"/>
                <w:sz w:val="24"/>
                <w:szCs w:val="24"/>
                <w:lang w:val="en-US" w:eastAsia="zh-CN"/>
              </w:rPr>
            </w:pPr>
            <w:r>
              <w:rPr>
                <w:rFonts w:hint="eastAsia" w:ascii="仿宋" w:eastAsia="仿宋" w:cs="仿宋"/>
                <w:sz w:val="24"/>
                <w:szCs w:val="24"/>
                <w:lang w:val="en-US" w:eastAsia="zh-CN"/>
              </w:rPr>
              <w:t>40</w:t>
            </w:r>
          </w:p>
        </w:tc>
        <w:tc>
          <w:tcPr>
            <w:tcW w:w="675" w:type="dxa"/>
            <w:gridSpan w:val="2"/>
            <w:tcBorders>
              <w:top w:val="single" w:color="000000" w:sz="4" w:space="0"/>
              <w:left w:val="single" w:color="000000" w:sz="4" w:space="0"/>
              <w:bottom w:val="single" w:color="000000" w:sz="4" w:space="0"/>
              <w:right w:val="single" w:color="000000" w:sz="4" w:space="0"/>
            </w:tcBorders>
            <w:noWrap w:val="0"/>
            <w:vAlign w:val="center"/>
          </w:tcPr>
          <w:p w14:paraId="49B45F25">
            <w:pPr>
              <w:tabs>
                <w:tab w:val="left" w:pos="720"/>
              </w:tabs>
              <w:jc w:val="center"/>
              <w:rPr>
                <w:rFonts w:hint="eastAsia" w:ascii="仿宋" w:eastAsia="仿宋" w:cs="仿宋"/>
                <w:sz w:val="24"/>
                <w:szCs w:val="24"/>
                <w:lang w:eastAsia="zh-CN"/>
              </w:rPr>
            </w:pPr>
            <w:r>
              <w:rPr>
                <w:rFonts w:hint="eastAsia" w:ascii="仿宋" w:eastAsia="仿宋" w:cs="仿宋"/>
                <w:sz w:val="24"/>
                <w:szCs w:val="24"/>
              </w:rPr>
              <w:t>0.7</w:t>
            </w:r>
            <w:r>
              <w:rPr>
                <w:rFonts w:hint="eastAsia" w:ascii="仿宋" w:eastAsia="仿宋" w:cs="仿宋"/>
                <w:sz w:val="24"/>
                <w:szCs w:val="24"/>
                <w:lang w:val="en-US" w:eastAsia="zh-CN"/>
              </w:rPr>
              <w:t>5</w:t>
            </w:r>
          </w:p>
        </w:tc>
      </w:tr>
      <w:tr w14:paraId="2E3D669C">
        <w:tblPrEx>
          <w:tblCellMar>
            <w:top w:w="0" w:type="dxa"/>
            <w:left w:w="0" w:type="dxa"/>
            <w:bottom w:w="0" w:type="dxa"/>
            <w:right w:w="28" w:type="dxa"/>
          </w:tblCellMar>
        </w:tblPrEx>
        <w:trPr>
          <w:trHeight w:val="3751" w:hRule="atLeast"/>
          <w:jc w:val="center"/>
        </w:trPr>
        <w:tc>
          <w:tcPr>
            <w:tcW w:w="1349" w:type="dxa"/>
            <w:tcBorders>
              <w:top w:val="single" w:color="000000" w:sz="4" w:space="0"/>
              <w:left w:val="single" w:color="000000" w:sz="4" w:space="0"/>
              <w:bottom w:val="single" w:color="000000" w:sz="4" w:space="0"/>
              <w:right w:val="single" w:color="000000" w:sz="4" w:space="0"/>
            </w:tcBorders>
            <w:noWrap w:val="0"/>
            <w:vAlign w:val="center"/>
          </w:tcPr>
          <w:p w14:paraId="34671144">
            <w:pPr>
              <w:spacing w:line="280" w:lineRule="exact"/>
              <w:jc w:val="center"/>
              <w:rPr>
                <w:rFonts w:hint="eastAsia" w:ascii="仿宋" w:eastAsia="仿宋" w:cs="仿宋"/>
                <w:kern w:val="2"/>
                <w:sz w:val="24"/>
              </w:rPr>
            </w:pPr>
            <w:r>
              <w:rPr>
                <w:rFonts w:hint="eastAsia" w:ascii="仿宋" w:eastAsia="仿宋" w:cs="仿宋"/>
                <w:kern w:val="2"/>
                <w:sz w:val="24"/>
              </w:rPr>
              <w:t>L</w:t>
            </w:r>
          </w:p>
          <w:p w14:paraId="10521A61">
            <w:pPr>
              <w:spacing w:line="280" w:lineRule="exact"/>
              <w:jc w:val="center"/>
              <w:rPr>
                <w:rFonts w:hint="eastAsia" w:ascii="仿宋" w:eastAsia="仿宋" w:cs="仿宋"/>
                <w:kern w:val="2"/>
                <w:sz w:val="24"/>
              </w:rPr>
            </w:pPr>
            <w:r>
              <w:rPr>
                <w:rFonts w:hint="eastAsia" w:ascii="仿宋" w:eastAsia="仿宋" w:cs="仿宋"/>
                <w:kern w:val="2"/>
                <w:sz w:val="24"/>
              </w:rPr>
              <w:t>学习建议</w:t>
            </w:r>
          </w:p>
        </w:tc>
        <w:tc>
          <w:tcPr>
            <w:tcW w:w="8152" w:type="dxa"/>
            <w:gridSpan w:val="14"/>
            <w:tcBorders>
              <w:top w:val="single" w:color="000000" w:sz="4" w:space="0"/>
              <w:left w:val="single" w:color="000000" w:sz="4" w:space="0"/>
              <w:bottom w:val="single" w:color="000000" w:sz="4" w:space="0"/>
              <w:right w:val="single" w:color="000000" w:sz="4" w:space="0"/>
            </w:tcBorders>
            <w:noWrap w:val="0"/>
            <w:vAlign w:val="center"/>
          </w:tcPr>
          <w:p w14:paraId="31E94E5C">
            <w:pPr>
              <w:rPr>
                <w:rFonts w:hint="eastAsia" w:ascii="仿宋" w:eastAsia="仿宋" w:cs="仿宋"/>
                <w:sz w:val="24"/>
                <w:szCs w:val="24"/>
              </w:rPr>
            </w:pPr>
            <w:r>
              <w:rPr>
                <w:rFonts w:hint="eastAsia" w:ascii="仿宋" w:eastAsia="仿宋" w:cs="仿宋"/>
                <w:sz w:val="24"/>
                <w:szCs w:val="24"/>
              </w:rPr>
              <w:t>1.讨论法。围绕某个教学内容教师提出问题，给学生约5－10分钟时间，让学生讨论交流并发表自己的看法或进行演讲，教师给予点评，以提高学生理解水平和表达能力，体现师范性特点。</w:t>
            </w:r>
          </w:p>
          <w:p w14:paraId="20B6C2D1">
            <w:pPr>
              <w:rPr>
                <w:rFonts w:hint="eastAsia" w:ascii="仿宋" w:eastAsia="仿宋" w:cs="仿宋"/>
                <w:sz w:val="24"/>
                <w:szCs w:val="24"/>
              </w:rPr>
            </w:pPr>
            <w:r>
              <w:rPr>
                <w:rFonts w:hint="eastAsia" w:ascii="仿宋" w:eastAsia="仿宋" w:cs="仿宋"/>
                <w:sz w:val="24"/>
                <w:szCs w:val="24"/>
                <w:lang w:val="en-US" w:eastAsia="zh-CN"/>
              </w:rPr>
              <w:t>2</w:t>
            </w:r>
            <w:r>
              <w:rPr>
                <w:rFonts w:hint="eastAsia" w:ascii="仿宋" w:eastAsia="仿宋" w:cs="仿宋"/>
                <w:sz w:val="24"/>
                <w:szCs w:val="24"/>
              </w:rPr>
              <w:t>.案例法。就教育教学中的典型问题或学生关心的现实生活中的见闻，从</w:t>
            </w:r>
            <w:r>
              <w:rPr>
                <w:rFonts w:hint="eastAsia" w:ascii="仿宋" w:eastAsia="仿宋" w:cs="仿宋"/>
                <w:sz w:val="24"/>
                <w:szCs w:val="24"/>
                <w:lang w:val="en-US" w:eastAsia="zh-CN"/>
              </w:rPr>
              <w:t>幼儿园班级管理的</w:t>
            </w:r>
            <w:r>
              <w:rPr>
                <w:rFonts w:hint="eastAsia" w:ascii="仿宋" w:eastAsia="仿宋" w:cs="仿宋"/>
                <w:sz w:val="24"/>
                <w:szCs w:val="24"/>
              </w:rPr>
              <w:t>视角进行分析思考，形成多视角</w:t>
            </w:r>
            <w:r>
              <w:rPr>
                <w:rFonts w:hint="eastAsia" w:ascii="仿宋" w:eastAsia="仿宋" w:cs="仿宋"/>
                <w:sz w:val="24"/>
                <w:szCs w:val="24"/>
                <w:lang w:val="en-US" w:eastAsia="zh-CN"/>
              </w:rPr>
              <w:t>的</w:t>
            </w:r>
            <w:r>
              <w:rPr>
                <w:rFonts w:hint="eastAsia" w:ascii="仿宋" w:eastAsia="仿宋" w:cs="仿宋"/>
                <w:sz w:val="24"/>
                <w:szCs w:val="24"/>
              </w:rPr>
              <w:t>教育</w:t>
            </w:r>
            <w:r>
              <w:rPr>
                <w:rFonts w:hint="eastAsia" w:ascii="仿宋" w:eastAsia="仿宋" w:cs="仿宋"/>
                <w:sz w:val="24"/>
                <w:szCs w:val="24"/>
                <w:lang w:val="en-US" w:eastAsia="zh-CN"/>
              </w:rPr>
              <w:t>教学</w:t>
            </w:r>
            <w:r>
              <w:rPr>
                <w:rFonts w:hint="eastAsia" w:ascii="仿宋" w:eastAsia="仿宋" w:cs="仿宋"/>
                <w:sz w:val="24"/>
                <w:szCs w:val="24"/>
              </w:rPr>
              <w:t>观念，增强实际应用能力。</w:t>
            </w:r>
          </w:p>
          <w:p w14:paraId="773CAB2C">
            <w:pPr>
              <w:rPr>
                <w:rFonts w:hint="eastAsia" w:ascii="仿宋" w:eastAsia="仿宋" w:cs="仿宋"/>
                <w:sz w:val="24"/>
                <w:szCs w:val="24"/>
              </w:rPr>
            </w:pPr>
            <w:r>
              <w:rPr>
                <w:rFonts w:hint="eastAsia" w:ascii="仿宋" w:eastAsia="仿宋" w:cs="仿宋"/>
                <w:sz w:val="24"/>
                <w:szCs w:val="24"/>
                <w:lang w:val="en-US" w:eastAsia="zh-CN"/>
              </w:rPr>
              <w:t>3</w:t>
            </w:r>
            <w:r>
              <w:rPr>
                <w:rFonts w:hint="eastAsia" w:ascii="仿宋" w:eastAsia="仿宋" w:cs="仿宋"/>
                <w:sz w:val="24"/>
                <w:szCs w:val="24"/>
              </w:rPr>
              <w:t>.</w:t>
            </w:r>
            <w:r>
              <w:rPr>
                <w:rFonts w:hint="eastAsia" w:ascii="仿宋" w:eastAsia="仿宋" w:cs="仿宋"/>
                <w:sz w:val="24"/>
                <w:szCs w:val="24"/>
                <w:lang w:val="en-US" w:eastAsia="zh-CN"/>
              </w:rPr>
              <w:t>小组合作</w:t>
            </w:r>
            <w:r>
              <w:rPr>
                <w:rFonts w:hint="eastAsia" w:ascii="仿宋" w:eastAsia="仿宋" w:cs="仿宋"/>
                <w:sz w:val="24"/>
                <w:szCs w:val="24"/>
              </w:rPr>
              <w:t>法。在讲到幼儿园</w:t>
            </w:r>
            <w:r>
              <w:rPr>
                <w:rFonts w:hint="eastAsia" w:ascii="仿宋" w:eastAsia="仿宋" w:cs="仿宋"/>
                <w:sz w:val="24"/>
                <w:szCs w:val="24"/>
                <w:lang w:val="en-US" w:eastAsia="zh-CN"/>
              </w:rPr>
              <w:t>形象设计、生活管理、课程管理、安全事故应急预案</w:t>
            </w:r>
            <w:r>
              <w:rPr>
                <w:rFonts w:hint="eastAsia" w:ascii="仿宋" w:eastAsia="仿宋" w:cs="仿宋"/>
                <w:sz w:val="24"/>
                <w:szCs w:val="24"/>
              </w:rPr>
              <w:t>等内容时，要求学生根据幼儿园</w:t>
            </w:r>
            <w:r>
              <w:rPr>
                <w:rFonts w:hint="eastAsia" w:ascii="仿宋" w:eastAsia="仿宋" w:cs="仿宋"/>
                <w:sz w:val="24"/>
                <w:szCs w:val="24"/>
                <w:lang w:val="en-US" w:eastAsia="zh-CN"/>
              </w:rPr>
              <w:t>班级管理的</w:t>
            </w:r>
            <w:r>
              <w:rPr>
                <w:rFonts w:hint="eastAsia" w:ascii="仿宋" w:eastAsia="仿宋" w:cs="仿宋"/>
                <w:sz w:val="24"/>
                <w:szCs w:val="24"/>
              </w:rPr>
              <w:t>教学原则和方法，</w:t>
            </w:r>
            <w:r>
              <w:rPr>
                <w:rFonts w:hint="eastAsia" w:ascii="仿宋" w:eastAsia="仿宋" w:cs="仿宋"/>
                <w:sz w:val="24"/>
                <w:szCs w:val="24"/>
                <w:lang w:val="en-US" w:eastAsia="zh-CN"/>
              </w:rPr>
              <w:t>分组</w:t>
            </w:r>
            <w:r>
              <w:rPr>
                <w:rFonts w:hint="eastAsia" w:ascii="仿宋" w:eastAsia="仿宋" w:cs="仿宋"/>
                <w:sz w:val="24"/>
                <w:szCs w:val="24"/>
              </w:rPr>
              <w:t>设计具体的教学活动并实践参与</w:t>
            </w:r>
            <w:r>
              <w:rPr>
                <w:rFonts w:hint="eastAsia" w:ascii="仿宋" w:eastAsia="仿宋" w:cs="仿宋"/>
                <w:sz w:val="24"/>
                <w:szCs w:val="24"/>
                <w:lang w:val="en-US" w:eastAsia="zh-CN"/>
              </w:rPr>
              <w:t>和模拟演练</w:t>
            </w:r>
            <w:r>
              <w:rPr>
                <w:rFonts w:hint="eastAsia" w:ascii="仿宋" w:eastAsia="仿宋" w:cs="仿宋"/>
                <w:sz w:val="24"/>
                <w:szCs w:val="24"/>
              </w:rPr>
              <w:t>，</w:t>
            </w:r>
            <w:r>
              <w:rPr>
                <w:rFonts w:hint="eastAsia" w:ascii="仿宋" w:eastAsia="仿宋" w:cs="仿宋"/>
                <w:sz w:val="24"/>
                <w:szCs w:val="24"/>
                <w:lang w:val="en-US" w:eastAsia="zh-CN"/>
              </w:rPr>
              <w:t>似身临其境幼儿园班级活动中，</w:t>
            </w:r>
            <w:r>
              <w:rPr>
                <w:rFonts w:hint="eastAsia" w:ascii="仿宋" w:eastAsia="仿宋" w:cs="仿宋"/>
                <w:sz w:val="24"/>
                <w:szCs w:val="24"/>
              </w:rPr>
              <w:t>以丰富课程学习内容，使学生提前感受幼儿教师角色意识，接受专业思想的教育，提高实践教学能力。</w:t>
            </w:r>
          </w:p>
          <w:p w14:paraId="65BD0502">
            <w:pPr>
              <w:rPr>
                <w:rFonts w:hint="eastAsia" w:ascii="仿宋" w:eastAsia="仿宋" w:cs="仿宋"/>
                <w:sz w:val="24"/>
                <w:szCs w:val="24"/>
              </w:rPr>
            </w:pPr>
            <w:r>
              <w:rPr>
                <w:rFonts w:hint="eastAsia" w:ascii="仿宋" w:eastAsia="仿宋" w:cs="仿宋"/>
                <w:sz w:val="24"/>
                <w:szCs w:val="24"/>
                <w:lang w:val="en-US" w:eastAsia="zh-CN"/>
              </w:rPr>
              <w:t>4</w:t>
            </w:r>
            <w:r>
              <w:rPr>
                <w:rFonts w:hint="eastAsia" w:ascii="仿宋" w:eastAsia="仿宋" w:cs="仿宋"/>
                <w:sz w:val="24"/>
                <w:szCs w:val="24"/>
              </w:rPr>
              <w:t>.鼓励或吸引学生参加科研活动，以科研促教学，培养学生创新能力。</w:t>
            </w:r>
          </w:p>
        </w:tc>
      </w:tr>
      <w:tr w14:paraId="10FE12C0">
        <w:tblPrEx>
          <w:tblCellMar>
            <w:top w:w="0" w:type="dxa"/>
            <w:left w:w="0" w:type="dxa"/>
            <w:bottom w:w="0" w:type="dxa"/>
            <w:right w:w="28" w:type="dxa"/>
          </w:tblCellMar>
        </w:tblPrEx>
        <w:trPr>
          <w:trHeight w:val="454" w:hRule="atLeast"/>
          <w:jc w:val="center"/>
        </w:trPr>
        <w:tc>
          <w:tcPr>
            <w:tcW w:w="1349" w:type="dxa"/>
            <w:tcBorders>
              <w:top w:val="single" w:color="000000" w:sz="4" w:space="0"/>
              <w:left w:val="single" w:color="000000" w:sz="4" w:space="0"/>
              <w:bottom w:val="single" w:color="000000" w:sz="4" w:space="0"/>
              <w:right w:val="single" w:color="000000" w:sz="4" w:space="0"/>
            </w:tcBorders>
            <w:noWrap w:val="0"/>
            <w:vAlign w:val="center"/>
          </w:tcPr>
          <w:p w14:paraId="53DC5E66">
            <w:pPr>
              <w:spacing w:line="280" w:lineRule="exact"/>
              <w:jc w:val="center"/>
              <w:rPr>
                <w:rFonts w:hint="eastAsia" w:ascii="仿宋" w:eastAsia="仿宋" w:cs="仿宋"/>
                <w:kern w:val="2"/>
                <w:sz w:val="24"/>
              </w:rPr>
            </w:pPr>
            <w:r>
              <w:rPr>
                <w:rFonts w:hint="eastAsia" w:ascii="仿宋" w:eastAsia="仿宋" w:cs="仿宋"/>
                <w:kern w:val="2"/>
                <w:sz w:val="24"/>
              </w:rPr>
              <w:t>M</w:t>
            </w:r>
          </w:p>
          <w:p w14:paraId="1EC64DFB">
            <w:pPr>
              <w:spacing w:line="280" w:lineRule="exact"/>
              <w:jc w:val="center"/>
              <w:rPr>
                <w:rFonts w:hint="eastAsia" w:ascii="仿宋" w:eastAsia="仿宋" w:cs="仿宋"/>
                <w:kern w:val="2"/>
                <w:sz w:val="24"/>
              </w:rPr>
            </w:pPr>
            <w:r>
              <w:rPr>
                <w:rFonts w:hint="eastAsia" w:ascii="仿宋" w:eastAsia="仿宋" w:cs="仿宋"/>
                <w:kern w:val="2"/>
                <w:sz w:val="24"/>
              </w:rPr>
              <w:t>评分量表</w:t>
            </w:r>
          </w:p>
        </w:tc>
        <w:tc>
          <w:tcPr>
            <w:tcW w:w="8152" w:type="dxa"/>
            <w:gridSpan w:val="14"/>
            <w:tcBorders>
              <w:top w:val="single" w:color="000000" w:sz="4" w:space="0"/>
              <w:left w:val="single" w:color="000000" w:sz="4" w:space="0"/>
              <w:bottom w:val="single" w:color="000000" w:sz="4" w:space="0"/>
              <w:right w:val="single" w:color="000000" w:sz="4" w:space="0"/>
            </w:tcBorders>
            <w:noWrap w:val="0"/>
            <w:vAlign w:val="center"/>
          </w:tcPr>
          <w:p w14:paraId="1B921F6F">
            <w:pPr>
              <w:tabs>
                <w:tab w:val="left" w:pos="720"/>
              </w:tabs>
              <w:rPr>
                <w:rFonts w:hint="eastAsia" w:ascii="仿宋" w:eastAsia="仿宋" w:cs="仿宋"/>
                <w:sz w:val="24"/>
                <w:szCs w:val="24"/>
              </w:rPr>
            </w:pPr>
            <w:r>
              <w:rPr>
                <w:rFonts w:hint="eastAsia" w:ascii="仿宋" w:eastAsia="仿宋" w:cs="仿宋"/>
                <w:sz w:val="24"/>
                <w:szCs w:val="24"/>
              </w:rPr>
              <w:t>《</w:t>
            </w:r>
            <w:r>
              <w:rPr>
                <w:rFonts w:hint="eastAsia" w:ascii="仿宋" w:eastAsia="仿宋" w:cs="仿宋"/>
                <w:bCs/>
                <w:kern w:val="2"/>
                <w:sz w:val="24"/>
                <w:szCs w:val="24"/>
                <w:lang w:val="en-US" w:eastAsia="zh-CN"/>
              </w:rPr>
              <w:t>幼儿园班级管理</w:t>
            </w:r>
            <w:r>
              <w:rPr>
                <w:rFonts w:hint="eastAsia" w:ascii="仿宋" w:eastAsia="仿宋" w:cs="仿宋"/>
                <w:sz w:val="24"/>
                <w:szCs w:val="24"/>
              </w:rPr>
              <w:t>》课程目标评分量表见附表。</w:t>
            </w:r>
          </w:p>
        </w:tc>
      </w:tr>
      <w:tr w14:paraId="28E72AD2">
        <w:tblPrEx>
          <w:tblCellMar>
            <w:top w:w="0" w:type="dxa"/>
            <w:left w:w="0" w:type="dxa"/>
            <w:bottom w:w="0" w:type="dxa"/>
            <w:right w:w="28" w:type="dxa"/>
          </w:tblCellMar>
        </w:tblPrEx>
        <w:trPr>
          <w:trHeight w:val="620" w:hRule="atLeast"/>
          <w:jc w:val="center"/>
        </w:trPr>
        <w:tc>
          <w:tcPr>
            <w:tcW w:w="1349" w:type="dxa"/>
            <w:tcBorders>
              <w:top w:val="single" w:color="000000" w:sz="4" w:space="0"/>
              <w:left w:val="single" w:color="000000" w:sz="4" w:space="0"/>
              <w:bottom w:val="single" w:color="000000" w:sz="4" w:space="0"/>
              <w:right w:val="single" w:color="000000" w:sz="4" w:space="0"/>
            </w:tcBorders>
            <w:noWrap w:val="0"/>
            <w:vAlign w:val="center"/>
          </w:tcPr>
          <w:p w14:paraId="6458E32B">
            <w:pPr>
              <w:spacing w:line="280" w:lineRule="exact"/>
              <w:jc w:val="center"/>
              <w:rPr>
                <w:rFonts w:hint="eastAsia" w:ascii="仿宋" w:eastAsia="仿宋" w:cs="仿宋"/>
                <w:kern w:val="2"/>
                <w:sz w:val="24"/>
              </w:rPr>
            </w:pPr>
            <w:r>
              <w:rPr>
                <w:rFonts w:hint="eastAsia" w:ascii="仿宋" w:eastAsia="仿宋" w:cs="仿宋"/>
                <w:kern w:val="2"/>
                <w:sz w:val="24"/>
              </w:rPr>
              <w:t>备注</w:t>
            </w:r>
          </w:p>
        </w:tc>
        <w:tc>
          <w:tcPr>
            <w:tcW w:w="8152" w:type="dxa"/>
            <w:gridSpan w:val="14"/>
            <w:tcBorders>
              <w:top w:val="single" w:color="000000" w:sz="4" w:space="0"/>
              <w:left w:val="single" w:color="000000" w:sz="4" w:space="0"/>
              <w:bottom w:val="single" w:color="000000" w:sz="4" w:space="0"/>
              <w:right w:val="single" w:color="000000" w:sz="4" w:space="0"/>
            </w:tcBorders>
            <w:noWrap w:val="0"/>
            <w:vAlign w:val="center"/>
          </w:tcPr>
          <w:p w14:paraId="54DFC5F3">
            <w:pPr>
              <w:rPr>
                <w:rFonts w:hint="eastAsia" w:ascii="仿宋" w:eastAsia="仿宋" w:cs="仿宋"/>
                <w:kern w:val="2"/>
                <w:sz w:val="24"/>
                <w:szCs w:val="24"/>
              </w:rPr>
            </w:pPr>
            <w:r>
              <w:rPr>
                <w:rFonts w:hint="eastAsia" w:ascii="仿宋" w:eastAsia="仿宋" w:cs="仿宋"/>
                <w:kern w:val="2"/>
                <w:sz w:val="24"/>
                <w:szCs w:val="24"/>
              </w:rPr>
              <w:t>课程大纲A—M项由开课学院审批通过，任课教师不能自行更改。</w:t>
            </w:r>
          </w:p>
        </w:tc>
      </w:tr>
      <w:tr w14:paraId="13647BCE">
        <w:tblPrEx>
          <w:tblCellMar>
            <w:top w:w="0" w:type="dxa"/>
            <w:left w:w="0" w:type="dxa"/>
            <w:bottom w:w="0" w:type="dxa"/>
            <w:right w:w="28" w:type="dxa"/>
          </w:tblCellMar>
        </w:tblPrEx>
        <w:trPr>
          <w:trHeight w:val="2411" w:hRule="atLeast"/>
          <w:jc w:val="center"/>
        </w:trPr>
        <w:tc>
          <w:tcPr>
            <w:tcW w:w="1349" w:type="dxa"/>
            <w:tcBorders>
              <w:top w:val="single" w:color="000000" w:sz="4" w:space="0"/>
              <w:left w:val="single" w:color="000000" w:sz="4" w:space="0"/>
              <w:bottom w:val="single" w:color="000000" w:sz="4" w:space="0"/>
              <w:right w:val="single" w:color="000000" w:sz="4" w:space="0"/>
            </w:tcBorders>
            <w:noWrap w:val="0"/>
            <w:vAlign w:val="center"/>
          </w:tcPr>
          <w:p w14:paraId="47D0DD2D">
            <w:pPr>
              <w:spacing w:line="280" w:lineRule="exact"/>
              <w:jc w:val="center"/>
              <w:rPr>
                <w:rFonts w:hint="eastAsia" w:ascii="仿宋" w:eastAsia="仿宋" w:cs="仿宋"/>
                <w:kern w:val="2"/>
                <w:sz w:val="24"/>
              </w:rPr>
            </w:pPr>
            <w:r>
              <w:rPr>
                <w:rFonts w:hint="eastAsia" w:ascii="仿宋" w:eastAsia="仿宋" w:cs="仿宋"/>
                <w:kern w:val="2"/>
                <w:sz w:val="24"/>
              </w:rPr>
              <w:t>审批</w:t>
            </w:r>
          </w:p>
          <w:p w14:paraId="0B7070F8">
            <w:pPr>
              <w:spacing w:line="280" w:lineRule="exact"/>
              <w:jc w:val="center"/>
              <w:rPr>
                <w:rFonts w:hint="eastAsia" w:ascii="仿宋" w:eastAsia="仿宋" w:cs="仿宋"/>
                <w:kern w:val="2"/>
                <w:sz w:val="24"/>
              </w:rPr>
            </w:pPr>
            <w:r>
              <w:rPr>
                <w:rFonts w:hint="eastAsia" w:ascii="仿宋" w:eastAsia="仿宋" w:cs="仿宋"/>
                <w:kern w:val="2"/>
                <w:sz w:val="24"/>
              </w:rPr>
              <w:t>意见</w:t>
            </w:r>
          </w:p>
        </w:tc>
        <w:tc>
          <w:tcPr>
            <w:tcW w:w="4200" w:type="dxa"/>
            <w:gridSpan w:val="5"/>
            <w:tcBorders>
              <w:top w:val="single" w:color="000000" w:sz="4" w:space="0"/>
              <w:left w:val="single" w:color="000000" w:sz="4" w:space="0"/>
              <w:bottom w:val="single" w:color="000000" w:sz="4" w:space="0"/>
              <w:right w:val="single" w:color="000000" w:sz="4" w:space="0"/>
            </w:tcBorders>
            <w:noWrap w:val="0"/>
            <w:vAlign w:val="center"/>
          </w:tcPr>
          <w:p w14:paraId="5DB0462B">
            <w:pPr>
              <w:widowControl/>
              <w:jc w:val="left"/>
              <w:rPr>
                <w:rFonts w:hint="eastAsia" w:ascii="仿宋" w:eastAsia="仿宋" w:cs="仿宋"/>
                <w:sz w:val="24"/>
                <w:szCs w:val="24"/>
              </w:rPr>
            </w:pPr>
            <w:r>
              <w:rPr>
                <w:rFonts w:hint="eastAsia" w:ascii="仿宋" w:eastAsia="仿宋" w:cs="仿宋"/>
                <w:sz w:val="24"/>
                <w:szCs w:val="24"/>
              </w:rPr>
              <w:t>课程教学大纲修订负责人及教学团队成员</w:t>
            </w:r>
            <w:r>
              <w:rPr>
                <w:rFonts w:hint="eastAsia" w:ascii="仿宋" w:eastAsia="仿宋" w:cs="仿宋"/>
                <w:kern w:val="2"/>
                <w:sz w:val="24"/>
                <w:szCs w:val="24"/>
              </w:rPr>
              <w:t>签名</w:t>
            </w:r>
            <w:r>
              <w:rPr>
                <w:rFonts w:hint="eastAsia" w:ascii="仿宋" w:eastAsia="仿宋" w:cs="仿宋"/>
                <w:sz w:val="24"/>
                <w:szCs w:val="24"/>
              </w:rPr>
              <w:t xml:space="preserve">：   </w:t>
            </w:r>
          </w:p>
          <w:p w14:paraId="6CA118D4">
            <w:pPr>
              <w:widowControl/>
              <w:jc w:val="left"/>
              <w:rPr>
                <w:rFonts w:hint="eastAsia" w:ascii="仿宋" w:eastAsia="仿宋" w:cs="仿宋"/>
                <w:sz w:val="24"/>
                <w:szCs w:val="24"/>
              </w:rPr>
            </w:pPr>
            <w:r>
              <w:rPr>
                <w:rFonts w:hint="eastAsia" w:ascii="仿宋" w:eastAsia="仿宋" w:cs="仿宋"/>
                <w:sz w:val="24"/>
                <w:szCs w:val="24"/>
              </w:rPr>
              <w:t xml:space="preserve">      </w:t>
            </w:r>
          </w:p>
          <w:p w14:paraId="7CF99D7A">
            <w:pPr>
              <w:widowControl/>
              <w:jc w:val="left"/>
              <w:rPr>
                <w:rFonts w:hint="eastAsia" w:ascii="仿宋" w:eastAsia="仿宋" w:cs="仿宋"/>
                <w:sz w:val="24"/>
                <w:szCs w:val="24"/>
              </w:rPr>
            </w:pPr>
            <w:r>
              <w:rPr>
                <w:rFonts w:hint="eastAsia"/>
                <w:position w:val="-10"/>
                <w:lang w:val="en-US" w:eastAsia="zh-CN"/>
              </w:rPr>
              <w:t xml:space="preserve"> </w:t>
            </w:r>
            <w:r>
              <w:rPr>
                <w:rFonts w:ascii="仿宋" w:eastAsia="仿宋" w:cs="宋体"/>
                <w:sz w:val="24"/>
                <w:szCs w:val="24"/>
              </w:rPr>
              <w:drawing>
                <wp:inline distT="0" distB="0" distL="114300" distR="114300">
                  <wp:extent cx="828675" cy="386080"/>
                  <wp:effectExtent l="0" t="0" r="9525" b="7620"/>
                  <wp:docPr id="15" name="图片 15" descr="fa07ee0f2bd427a3c827defc55df0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a07ee0f2bd427a3c827defc55df02c"/>
                          <pic:cNvPicPr>
                            <a:picLocks noChangeAspect="1"/>
                          </pic:cNvPicPr>
                        </pic:nvPicPr>
                        <pic:blipFill>
                          <a:blip r:embed="rId11"/>
                          <a:stretch>
                            <a:fillRect/>
                          </a:stretch>
                        </pic:blipFill>
                        <pic:spPr>
                          <a:xfrm>
                            <a:off x="0" y="0"/>
                            <a:ext cx="828675" cy="386080"/>
                          </a:xfrm>
                          <a:prstGeom prst="rect">
                            <a:avLst/>
                          </a:prstGeom>
                        </pic:spPr>
                      </pic:pic>
                    </a:graphicData>
                  </a:graphic>
                </wp:inline>
              </w:drawing>
            </w:r>
            <w:r>
              <w:rPr>
                <w:rFonts w:ascii="仿宋" w:eastAsia="仿宋" w:cs="宋体"/>
                <w:sz w:val="24"/>
                <w:szCs w:val="24"/>
              </w:rPr>
              <w:drawing>
                <wp:inline distT="0" distB="0" distL="114300" distR="114300">
                  <wp:extent cx="652145" cy="314325"/>
                  <wp:effectExtent l="0" t="0" r="8255" b="3175"/>
                  <wp:docPr id="14" name="图片 12" descr="166533819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1665338197995"/>
                          <pic:cNvPicPr>
                            <a:picLocks noChangeAspect="1"/>
                          </pic:cNvPicPr>
                        </pic:nvPicPr>
                        <pic:blipFill>
                          <a:blip r:embed="rId13"/>
                          <a:stretch>
                            <a:fillRect/>
                          </a:stretch>
                        </pic:blipFill>
                        <pic:spPr>
                          <a:xfrm>
                            <a:off x="0" y="0"/>
                            <a:ext cx="652145" cy="314325"/>
                          </a:xfrm>
                          <a:prstGeom prst="rect">
                            <a:avLst/>
                          </a:prstGeom>
                          <a:noFill/>
                          <a:ln>
                            <a:noFill/>
                          </a:ln>
                        </pic:spPr>
                      </pic:pic>
                    </a:graphicData>
                  </a:graphic>
                </wp:inline>
              </w:drawing>
            </w:r>
            <w:r>
              <w:rPr>
                <w:rFonts w:hint="eastAsia"/>
                <w:position w:val="-10"/>
                <w:lang w:val="en-US" w:eastAsia="zh-CN"/>
              </w:rPr>
              <w:t xml:space="preserve">  </w:t>
            </w:r>
            <w:r>
              <w:rPr>
                <w:position w:val="-9"/>
              </w:rPr>
              <w:drawing>
                <wp:inline distT="0" distB="0" distL="0" distR="0">
                  <wp:extent cx="769620" cy="288925"/>
                  <wp:effectExtent l="0" t="0" r="5080" b="3175"/>
                  <wp:docPr id="12" name="IM 56"/>
                  <wp:cNvGraphicFramePr/>
                  <a:graphic xmlns:a="http://schemas.openxmlformats.org/drawingml/2006/main">
                    <a:graphicData uri="http://schemas.openxmlformats.org/drawingml/2006/picture">
                      <pic:pic xmlns:pic="http://schemas.openxmlformats.org/drawingml/2006/picture">
                        <pic:nvPicPr>
                          <pic:cNvPr id="12" name="IM 56"/>
                          <pic:cNvPicPr/>
                        </pic:nvPicPr>
                        <pic:blipFill>
                          <a:blip r:embed="rId16"/>
                          <a:stretch>
                            <a:fillRect/>
                          </a:stretch>
                        </pic:blipFill>
                        <pic:spPr>
                          <a:xfrm>
                            <a:off x="0" y="0"/>
                            <a:ext cx="769620" cy="289559"/>
                          </a:xfrm>
                          <a:prstGeom prst="rect">
                            <a:avLst/>
                          </a:prstGeom>
                        </pic:spPr>
                      </pic:pic>
                    </a:graphicData>
                  </a:graphic>
                </wp:inline>
              </w:drawing>
            </w:r>
            <w:r>
              <w:rPr>
                <w:rFonts w:ascii="仿宋" w:eastAsia="仿宋" w:cs="宋体"/>
                <w:sz w:val="24"/>
                <w:szCs w:val="24"/>
              </w:rPr>
              <w:drawing>
                <wp:inline distT="0" distB="0" distL="114300" distR="114300">
                  <wp:extent cx="852805" cy="342900"/>
                  <wp:effectExtent l="0" t="0" r="10795" b="0"/>
                  <wp:docPr id="13" name="图片 11" descr="166533819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1665338197980"/>
                          <pic:cNvPicPr>
                            <a:picLocks noChangeAspect="1"/>
                          </pic:cNvPicPr>
                        </pic:nvPicPr>
                        <pic:blipFill>
                          <a:blip r:embed="rId15"/>
                          <a:stretch>
                            <a:fillRect/>
                          </a:stretch>
                        </pic:blipFill>
                        <pic:spPr>
                          <a:xfrm>
                            <a:off x="0" y="0"/>
                            <a:ext cx="852805" cy="342900"/>
                          </a:xfrm>
                          <a:prstGeom prst="rect">
                            <a:avLst/>
                          </a:prstGeom>
                          <a:noFill/>
                          <a:ln>
                            <a:noFill/>
                          </a:ln>
                        </pic:spPr>
                      </pic:pic>
                    </a:graphicData>
                  </a:graphic>
                </wp:inline>
              </w:drawing>
            </w:r>
            <w:r>
              <w:rPr>
                <w:rFonts w:hint="eastAsia" w:ascii="仿宋" w:eastAsia="仿宋" w:cs="仿宋"/>
                <w:sz w:val="24"/>
                <w:szCs w:val="24"/>
              </w:rPr>
              <w:t xml:space="preserve"> </w:t>
            </w:r>
          </w:p>
          <w:p w14:paraId="6F96F10E">
            <w:pPr>
              <w:widowControl/>
              <w:jc w:val="right"/>
              <w:rPr>
                <w:rFonts w:hint="eastAsia" w:ascii="仿宋" w:eastAsia="仿宋" w:cs="仿宋"/>
                <w:sz w:val="24"/>
                <w:szCs w:val="24"/>
              </w:rPr>
            </w:pPr>
            <w:r>
              <w:rPr>
                <w:rFonts w:hint="eastAsia" w:ascii="仿宋" w:eastAsia="仿宋" w:cs="仿宋"/>
                <w:sz w:val="24"/>
                <w:szCs w:val="24"/>
              </w:rPr>
              <w:t xml:space="preserve">                                                   </w:t>
            </w:r>
            <w:r>
              <w:rPr>
                <w:rFonts w:hint="eastAsia" w:ascii="仿宋" w:eastAsia="仿宋" w:cs="仿宋"/>
                <w:sz w:val="24"/>
                <w:szCs w:val="24"/>
                <w:lang w:val="en-US" w:eastAsia="zh-CN"/>
              </w:rPr>
              <w:t>2024</w:t>
            </w:r>
            <w:r>
              <w:rPr>
                <w:rFonts w:hint="eastAsia" w:ascii="仿宋" w:eastAsia="仿宋" w:cs="仿宋"/>
                <w:sz w:val="24"/>
                <w:szCs w:val="24"/>
              </w:rPr>
              <w:t xml:space="preserve">年 </w:t>
            </w:r>
            <w:r>
              <w:rPr>
                <w:rFonts w:hint="eastAsia" w:ascii="仿宋" w:eastAsia="仿宋" w:cs="仿宋"/>
                <w:sz w:val="24"/>
                <w:szCs w:val="24"/>
                <w:lang w:val="en-US" w:eastAsia="zh-CN"/>
              </w:rPr>
              <w:t xml:space="preserve"> 2</w:t>
            </w:r>
            <w:r>
              <w:rPr>
                <w:rFonts w:hint="eastAsia" w:ascii="仿宋" w:eastAsia="仿宋" w:cs="仿宋"/>
                <w:sz w:val="24"/>
                <w:szCs w:val="24"/>
              </w:rPr>
              <w:t xml:space="preserve"> 月 </w:t>
            </w:r>
            <w:r>
              <w:rPr>
                <w:rFonts w:hint="eastAsia" w:ascii="仿宋" w:eastAsia="仿宋" w:cs="仿宋"/>
                <w:sz w:val="24"/>
                <w:szCs w:val="24"/>
                <w:lang w:val="en-US" w:eastAsia="zh-CN"/>
              </w:rPr>
              <w:t xml:space="preserve"> 24</w:t>
            </w:r>
            <w:r>
              <w:rPr>
                <w:rFonts w:hint="eastAsia" w:ascii="仿宋" w:eastAsia="仿宋" w:cs="仿宋"/>
                <w:sz w:val="24"/>
                <w:szCs w:val="24"/>
              </w:rPr>
              <w:t xml:space="preserve"> 日 </w:t>
            </w:r>
          </w:p>
        </w:tc>
        <w:tc>
          <w:tcPr>
            <w:tcW w:w="3952" w:type="dxa"/>
            <w:gridSpan w:val="9"/>
            <w:tcBorders>
              <w:top w:val="single" w:color="000000" w:sz="4" w:space="0"/>
              <w:left w:val="single" w:color="000000" w:sz="4" w:space="0"/>
              <w:bottom w:val="single" w:color="000000" w:sz="4" w:space="0"/>
              <w:right w:val="single" w:color="000000" w:sz="4" w:space="0"/>
            </w:tcBorders>
            <w:noWrap w:val="0"/>
            <w:vAlign w:val="center"/>
          </w:tcPr>
          <w:p w14:paraId="144F1179">
            <w:pPr>
              <w:widowControl/>
              <w:adjustRightInd w:val="0"/>
              <w:snapToGrid w:val="0"/>
              <w:jc w:val="left"/>
              <w:rPr>
                <w:rFonts w:hint="eastAsia" w:ascii="仿宋" w:eastAsia="仿宋" w:cs="仿宋"/>
                <w:sz w:val="24"/>
                <w:szCs w:val="24"/>
              </w:rPr>
            </w:pPr>
            <w:r>
              <w:rPr>
                <w:rFonts w:hint="eastAsia" w:ascii="仿宋" w:eastAsia="仿宋" w:cs="仿宋"/>
                <w:sz w:val="24"/>
                <w:szCs w:val="24"/>
              </w:rPr>
              <w:t>系主任审核意见：</w:t>
            </w:r>
          </w:p>
          <w:p w14:paraId="5764D253">
            <w:pPr>
              <w:widowControl/>
              <w:adjustRightInd w:val="0"/>
              <w:snapToGrid w:val="0"/>
              <w:jc w:val="left"/>
              <w:rPr>
                <w:rFonts w:hint="eastAsia" w:ascii="仿宋" w:eastAsia="仿宋" w:cs="仿宋"/>
                <w:sz w:val="24"/>
                <w:szCs w:val="24"/>
              </w:rPr>
            </w:pPr>
          </w:p>
          <w:p w14:paraId="7E8697DF">
            <w:pPr>
              <w:widowControl/>
              <w:adjustRightInd w:val="0"/>
              <w:snapToGrid w:val="0"/>
              <w:jc w:val="left"/>
              <w:rPr>
                <w:rFonts w:hint="eastAsia" w:ascii="仿宋" w:eastAsia="仿宋" w:cs="仿宋"/>
                <w:sz w:val="24"/>
                <w:szCs w:val="24"/>
              </w:rPr>
            </w:pPr>
          </w:p>
          <w:p w14:paraId="5801E42A">
            <w:pPr>
              <w:widowControl/>
              <w:adjustRightInd w:val="0"/>
              <w:snapToGrid w:val="0"/>
              <w:jc w:val="left"/>
              <w:rPr>
                <w:rFonts w:hint="eastAsia" w:ascii="仿宋" w:eastAsia="仿宋" w:cs="仿宋"/>
                <w:sz w:val="24"/>
                <w:szCs w:val="24"/>
              </w:rPr>
            </w:pPr>
            <w:r>
              <w:rPr>
                <w:rFonts w:hint="eastAsia" w:ascii="仿宋" w:eastAsia="仿宋" w:cs="仿宋"/>
                <w:sz w:val="24"/>
                <w:szCs w:val="24"/>
              </w:rPr>
              <w:t>系主任签名：</w:t>
            </w:r>
            <w:r>
              <w:rPr>
                <w:position w:val="-6"/>
              </w:rPr>
              <w:drawing>
                <wp:inline distT="0" distB="0" distL="0" distR="0">
                  <wp:extent cx="731520" cy="311785"/>
                  <wp:effectExtent l="0" t="0" r="5080" b="5715"/>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9"/>
                          <a:stretch>
                            <a:fillRect/>
                          </a:stretch>
                        </pic:blipFill>
                        <pic:spPr>
                          <a:xfrm>
                            <a:off x="0" y="0"/>
                            <a:ext cx="731520" cy="312419"/>
                          </a:xfrm>
                          <a:prstGeom prst="rect">
                            <a:avLst/>
                          </a:prstGeom>
                        </pic:spPr>
                      </pic:pic>
                    </a:graphicData>
                  </a:graphic>
                </wp:inline>
              </w:drawing>
            </w:r>
          </w:p>
          <w:p w14:paraId="16112B66">
            <w:pPr>
              <w:widowControl/>
              <w:jc w:val="left"/>
              <w:rPr>
                <w:rFonts w:hint="eastAsia" w:ascii="仿宋" w:eastAsia="仿宋" w:cs="仿宋"/>
                <w:sz w:val="24"/>
                <w:szCs w:val="24"/>
              </w:rPr>
            </w:pPr>
          </w:p>
          <w:p w14:paraId="538A6BE8">
            <w:pPr>
              <w:widowControl/>
              <w:jc w:val="right"/>
              <w:rPr>
                <w:rFonts w:hint="eastAsia" w:ascii="仿宋" w:eastAsia="仿宋" w:cs="仿宋"/>
                <w:sz w:val="24"/>
                <w:szCs w:val="24"/>
              </w:rPr>
            </w:pPr>
            <w:r>
              <w:rPr>
                <w:rFonts w:hint="eastAsia" w:ascii="仿宋" w:eastAsia="仿宋" w:cs="仿宋"/>
                <w:sz w:val="24"/>
                <w:szCs w:val="24"/>
              </w:rPr>
              <w:t xml:space="preserve">                                                   </w:t>
            </w:r>
            <w:r>
              <w:rPr>
                <w:rFonts w:hint="eastAsia" w:ascii="仿宋" w:eastAsia="仿宋" w:cs="仿宋"/>
                <w:sz w:val="24"/>
                <w:szCs w:val="24"/>
                <w:lang w:val="en-US" w:eastAsia="zh-CN"/>
              </w:rPr>
              <w:t>2024</w:t>
            </w:r>
            <w:r>
              <w:rPr>
                <w:rFonts w:hint="eastAsia" w:ascii="仿宋" w:eastAsia="仿宋" w:cs="仿宋"/>
                <w:sz w:val="24"/>
                <w:szCs w:val="24"/>
              </w:rPr>
              <w:t xml:space="preserve">年 </w:t>
            </w:r>
            <w:r>
              <w:rPr>
                <w:rFonts w:hint="eastAsia" w:ascii="仿宋" w:eastAsia="仿宋" w:cs="仿宋"/>
                <w:sz w:val="24"/>
                <w:szCs w:val="24"/>
                <w:lang w:val="en-US" w:eastAsia="zh-CN"/>
              </w:rPr>
              <w:t xml:space="preserve"> 2</w:t>
            </w:r>
            <w:r>
              <w:rPr>
                <w:rFonts w:hint="eastAsia" w:ascii="仿宋" w:eastAsia="仿宋" w:cs="仿宋"/>
                <w:sz w:val="24"/>
                <w:szCs w:val="24"/>
              </w:rPr>
              <w:t xml:space="preserve"> 月 </w:t>
            </w:r>
            <w:r>
              <w:rPr>
                <w:rFonts w:hint="eastAsia" w:ascii="仿宋" w:eastAsia="仿宋" w:cs="仿宋"/>
                <w:sz w:val="24"/>
                <w:szCs w:val="24"/>
                <w:lang w:val="en-US" w:eastAsia="zh-CN"/>
              </w:rPr>
              <w:t xml:space="preserve"> 24</w:t>
            </w:r>
            <w:r>
              <w:rPr>
                <w:rFonts w:hint="eastAsia" w:ascii="仿宋" w:eastAsia="仿宋" w:cs="仿宋"/>
                <w:sz w:val="24"/>
                <w:szCs w:val="24"/>
              </w:rPr>
              <w:t xml:space="preserve"> 日 </w:t>
            </w:r>
          </w:p>
        </w:tc>
      </w:tr>
    </w:tbl>
    <w:p w14:paraId="0FB4223D">
      <w:pPr>
        <w:spacing w:before="240" w:line="276" w:lineRule="auto"/>
        <w:jc w:val="center"/>
        <w:outlineLvl w:val="0"/>
        <w:rPr>
          <w:rFonts w:hint="eastAsia" w:ascii="仿宋" w:eastAsia="仿宋" w:cs="黑体"/>
          <w:b/>
          <w:kern w:val="2"/>
          <w:sz w:val="28"/>
          <w:szCs w:val="28"/>
        </w:rPr>
      </w:pPr>
      <w:bookmarkStart w:id="28" w:name="_Toc21542"/>
      <w:r>
        <w:rPr>
          <w:rFonts w:hint="eastAsia" w:ascii="仿宋" w:eastAsia="仿宋" w:cs="仿宋"/>
          <w:b/>
          <w:kern w:val="2"/>
          <w:sz w:val="28"/>
          <w:szCs w:val="28"/>
        </w:rPr>
        <w:t>附表：《</w:t>
      </w:r>
      <w:r>
        <w:rPr>
          <w:rFonts w:hint="eastAsia" w:ascii="仿宋" w:eastAsia="仿宋" w:cs="仿宋"/>
          <w:b/>
          <w:kern w:val="2"/>
          <w:sz w:val="28"/>
          <w:szCs w:val="28"/>
          <w:lang w:val="en-US" w:eastAsia="zh-CN"/>
        </w:rPr>
        <w:t>幼儿园班级管理</w:t>
      </w:r>
      <w:r>
        <w:rPr>
          <w:rFonts w:hint="eastAsia" w:ascii="仿宋" w:eastAsia="仿宋" w:cs="仿宋"/>
          <w:b/>
          <w:kern w:val="2"/>
          <w:sz w:val="28"/>
          <w:szCs w:val="28"/>
        </w:rPr>
        <w:t>》课程目标评分量表</w:t>
      </w:r>
      <w:bookmarkEnd w:id="28"/>
    </w:p>
    <w:tbl>
      <w:tblPr>
        <w:tblStyle w:val="7"/>
        <w:tblW w:w="9505" w:type="dxa"/>
        <w:jc w:val="center"/>
        <w:tblLayout w:type="autofit"/>
        <w:tblCellMar>
          <w:top w:w="0" w:type="dxa"/>
          <w:left w:w="108" w:type="dxa"/>
          <w:bottom w:w="0" w:type="dxa"/>
          <w:right w:w="108" w:type="dxa"/>
        </w:tblCellMar>
      </w:tblPr>
      <w:tblGrid>
        <w:gridCol w:w="1498"/>
        <w:gridCol w:w="1624"/>
        <w:gridCol w:w="1610"/>
        <w:gridCol w:w="1567"/>
        <w:gridCol w:w="1666"/>
        <w:gridCol w:w="1540"/>
      </w:tblGrid>
      <w:tr w14:paraId="5FE34573">
        <w:tblPrEx>
          <w:tblCellMar>
            <w:top w:w="0" w:type="dxa"/>
            <w:left w:w="108" w:type="dxa"/>
            <w:bottom w:w="0" w:type="dxa"/>
            <w:right w:w="108" w:type="dxa"/>
          </w:tblCellMar>
        </w:tblPrEx>
        <w:trPr>
          <w:trHeight w:val="624" w:hRule="atLeast"/>
          <w:jc w:val="center"/>
        </w:trPr>
        <w:tc>
          <w:tcPr>
            <w:tcW w:w="1498" w:type="dxa"/>
            <w:tcBorders>
              <w:top w:val="single" w:color="000000" w:sz="4" w:space="0"/>
              <w:left w:val="single" w:color="000000" w:sz="4" w:space="0"/>
              <w:bottom w:val="single" w:color="000000" w:sz="4" w:space="0"/>
              <w:right w:val="single" w:color="000000" w:sz="4" w:space="0"/>
            </w:tcBorders>
            <w:noWrap w:val="0"/>
            <w:vAlign w:val="center"/>
          </w:tcPr>
          <w:p w14:paraId="150E7E3C">
            <w:pPr>
              <w:tabs>
                <w:tab w:val="left" w:pos="720"/>
              </w:tabs>
              <w:spacing w:line="300" w:lineRule="exact"/>
              <w:jc w:val="center"/>
              <w:rPr>
                <w:rFonts w:hint="eastAsia" w:ascii="仿宋" w:eastAsia="仿宋" w:cs="仿宋"/>
                <w:b/>
                <w:kern w:val="2"/>
                <w:szCs w:val="21"/>
              </w:rPr>
            </w:pPr>
            <w:r>
              <w:rPr>
                <w:rFonts w:hint="eastAsia" w:ascii="仿宋" w:eastAsia="仿宋" w:cs="仿宋"/>
                <w:b/>
                <w:kern w:val="2"/>
                <w:szCs w:val="21"/>
              </w:rPr>
              <w:t>课程目标</w:t>
            </w:r>
          </w:p>
        </w:tc>
        <w:tc>
          <w:tcPr>
            <w:tcW w:w="1624" w:type="dxa"/>
            <w:tcBorders>
              <w:top w:val="single" w:color="000000" w:sz="4" w:space="0"/>
              <w:left w:val="single" w:color="000000" w:sz="4" w:space="0"/>
              <w:bottom w:val="single" w:color="000000" w:sz="4" w:space="0"/>
              <w:right w:val="single" w:color="000000" w:sz="4" w:space="0"/>
            </w:tcBorders>
            <w:noWrap w:val="0"/>
            <w:vAlign w:val="center"/>
          </w:tcPr>
          <w:p w14:paraId="6E9EAAB1">
            <w:pPr>
              <w:tabs>
                <w:tab w:val="left" w:pos="720"/>
              </w:tabs>
              <w:spacing w:line="300" w:lineRule="exact"/>
              <w:jc w:val="center"/>
              <w:rPr>
                <w:rFonts w:hint="eastAsia" w:ascii="仿宋" w:eastAsia="仿宋" w:cs="仿宋"/>
                <w:b/>
                <w:kern w:val="2"/>
                <w:szCs w:val="21"/>
              </w:rPr>
            </w:pPr>
            <w:r>
              <w:rPr>
                <w:rFonts w:hint="eastAsia" w:ascii="仿宋" w:eastAsia="仿宋" w:cs="仿宋"/>
                <w:b/>
                <w:kern w:val="2"/>
                <w:szCs w:val="21"/>
              </w:rPr>
              <w:t>优</w:t>
            </w:r>
          </w:p>
          <w:p w14:paraId="012F6331">
            <w:pPr>
              <w:tabs>
                <w:tab w:val="left" w:pos="720"/>
              </w:tabs>
              <w:spacing w:line="300" w:lineRule="exact"/>
              <w:jc w:val="center"/>
              <w:rPr>
                <w:rFonts w:hint="eastAsia" w:ascii="仿宋" w:eastAsia="仿宋" w:cs="仿宋"/>
                <w:b/>
                <w:kern w:val="2"/>
                <w:szCs w:val="21"/>
              </w:rPr>
            </w:pPr>
            <w:r>
              <w:rPr>
                <w:rFonts w:hint="eastAsia" w:ascii="仿宋" w:eastAsia="仿宋" w:cs="仿宋"/>
                <w:b/>
                <w:kern w:val="2"/>
                <w:szCs w:val="21"/>
              </w:rPr>
              <w:t>（X≧90）</w:t>
            </w:r>
          </w:p>
        </w:tc>
        <w:tc>
          <w:tcPr>
            <w:tcW w:w="1610" w:type="dxa"/>
            <w:tcBorders>
              <w:top w:val="single" w:color="000000" w:sz="4" w:space="0"/>
              <w:left w:val="single" w:color="000000" w:sz="4" w:space="0"/>
              <w:bottom w:val="single" w:color="000000" w:sz="4" w:space="0"/>
              <w:right w:val="single" w:color="000000" w:sz="4" w:space="0"/>
            </w:tcBorders>
            <w:noWrap w:val="0"/>
            <w:vAlign w:val="center"/>
          </w:tcPr>
          <w:p w14:paraId="2F85A755">
            <w:pPr>
              <w:tabs>
                <w:tab w:val="left" w:pos="720"/>
              </w:tabs>
              <w:spacing w:line="300" w:lineRule="exact"/>
              <w:jc w:val="center"/>
              <w:rPr>
                <w:rFonts w:hint="eastAsia" w:ascii="仿宋" w:eastAsia="仿宋" w:cs="仿宋"/>
                <w:b/>
                <w:kern w:val="2"/>
                <w:szCs w:val="21"/>
              </w:rPr>
            </w:pPr>
            <w:r>
              <w:rPr>
                <w:rFonts w:hint="eastAsia" w:ascii="仿宋" w:eastAsia="仿宋" w:cs="仿宋"/>
                <w:b/>
                <w:kern w:val="2"/>
                <w:szCs w:val="21"/>
              </w:rPr>
              <w:t>良</w:t>
            </w:r>
          </w:p>
          <w:p w14:paraId="343385CD">
            <w:pPr>
              <w:tabs>
                <w:tab w:val="left" w:pos="720"/>
              </w:tabs>
              <w:spacing w:line="300" w:lineRule="exact"/>
              <w:jc w:val="center"/>
              <w:rPr>
                <w:rFonts w:hint="eastAsia" w:ascii="仿宋" w:eastAsia="仿宋" w:cs="仿宋"/>
                <w:b/>
                <w:kern w:val="2"/>
                <w:szCs w:val="21"/>
              </w:rPr>
            </w:pPr>
            <w:r>
              <w:rPr>
                <w:rFonts w:hint="eastAsia" w:ascii="仿宋" w:eastAsia="仿宋" w:cs="仿宋"/>
                <w:b/>
                <w:kern w:val="2"/>
                <w:szCs w:val="21"/>
              </w:rPr>
              <w:t>（80≦X＜90）</w:t>
            </w:r>
          </w:p>
        </w:tc>
        <w:tc>
          <w:tcPr>
            <w:tcW w:w="1567" w:type="dxa"/>
            <w:tcBorders>
              <w:top w:val="single" w:color="000000" w:sz="4" w:space="0"/>
              <w:left w:val="single" w:color="000000" w:sz="4" w:space="0"/>
              <w:bottom w:val="single" w:color="000000" w:sz="4" w:space="0"/>
              <w:right w:val="single" w:color="000000" w:sz="4" w:space="0"/>
            </w:tcBorders>
            <w:noWrap w:val="0"/>
            <w:vAlign w:val="center"/>
          </w:tcPr>
          <w:p w14:paraId="508124A1">
            <w:pPr>
              <w:tabs>
                <w:tab w:val="left" w:pos="720"/>
              </w:tabs>
              <w:spacing w:line="300" w:lineRule="exact"/>
              <w:jc w:val="center"/>
              <w:rPr>
                <w:rFonts w:hint="eastAsia" w:ascii="仿宋" w:eastAsia="仿宋" w:cs="仿宋"/>
                <w:b/>
                <w:kern w:val="2"/>
                <w:szCs w:val="21"/>
              </w:rPr>
            </w:pPr>
            <w:r>
              <w:rPr>
                <w:rFonts w:hint="eastAsia" w:ascii="仿宋" w:eastAsia="仿宋" w:cs="仿宋"/>
                <w:b/>
                <w:kern w:val="2"/>
                <w:szCs w:val="21"/>
              </w:rPr>
              <w:t>中</w:t>
            </w:r>
          </w:p>
          <w:p w14:paraId="214D9F94">
            <w:pPr>
              <w:tabs>
                <w:tab w:val="left" w:pos="720"/>
              </w:tabs>
              <w:spacing w:line="300" w:lineRule="exact"/>
              <w:ind w:left="-93" w:right="-75" w:hanging="12"/>
              <w:jc w:val="center"/>
              <w:rPr>
                <w:rFonts w:hint="eastAsia" w:ascii="仿宋" w:eastAsia="仿宋" w:cs="仿宋"/>
                <w:b/>
                <w:kern w:val="2"/>
                <w:szCs w:val="21"/>
              </w:rPr>
            </w:pPr>
            <w:r>
              <w:rPr>
                <w:rFonts w:hint="eastAsia" w:ascii="仿宋" w:eastAsia="仿宋" w:cs="仿宋"/>
                <w:b/>
                <w:kern w:val="2"/>
                <w:szCs w:val="21"/>
              </w:rPr>
              <w:t>（70≦X＜80）</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14:paraId="3004C8EE">
            <w:pPr>
              <w:tabs>
                <w:tab w:val="left" w:pos="720"/>
              </w:tabs>
              <w:spacing w:line="300" w:lineRule="exact"/>
              <w:jc w:val="center"/>
              <w:rPr>
                <w:rFonts w:hint="eastAsia" w:ascii="仿宋" w:eastAsia="仿宋" w:cs="仿宋"/>
                <w:b/>
                <w:kern w:val="2"/>
                <w:szCs w:val="21"/>
              </w:rPr>
            </w:pPr>
            <w:r>
              <w:rPr>
                <w:rFonts w:hint="eastAsia" w:ascii="仿宋" w:eastAsia="仿宋" w:cs="仿宋"/>
                <w:b/>
                <w:kern w:val="2"/>
                <w:szCs w:val="21"/>
              </w:rPr>
              <w:t>及格</w:t>
            </w:r>
          </w:p>
          <w:p w14:paraId="66F8F630">
            <w:pPr>
              <w:tabs>
                <w:tab w:val="left" w:pos="720"/>
              </w:tabs>
              <w:spacing w:line="300" w:lineRule="exact"/>
              <w:ind w:left="-93" w:right="-75" w:hanging="12"/>
              <w:jc w:val="center"/>
              <w:rPr>
                <w:rFonts w:hint="eastAsia" w:ascii="仿宋" w:eastAsia="仿宋" w:cs="仿宋"/>
                <w:b/>
                <w:kern w:val="2"/>
                <w:szCs w:val="21"/>
              </w:rPr>
            </w:pPr>
            <w:r>
              <w:rPr>
                <w:rFonts w:hint="eastAsia" w:ascii="仿宋" w:eastAsia="仿宋" w:cs="仿宋"/>
                <w:b/>
                <w:kern w:val="2"/>
                <w:szCs w:val="21"/>
              </w:rPr>
              <w:t>（60≦X＜70）</w:t>
            </w:r>
          </w:p>
        </w:tc>
        <w:tc>
          <w:tcPr>
            <w:tcW w:w="1540" w:type="dxa"/>
            <w:tcBorders>
              <w:top w:val="single" w:color="000000" w:sz="4" w:space="0"/>
              <w:left w:val="single" w:color="000000" w:sz="4" w:space="0"/>
              <w:bottom w:val="single" w:color="000000" w:sz="4" w:space="0"/>
              <w:right w:val="single" w:color="000000" w:sz="4" w:space="0"/>
            </w:tcBorders>
            <w:noWrap w:val="0"/>
            <w:vAlign w:val="center"/>
          </w:tcPr>
          <w:p w14:paraId="7C109E7C">
            <w:pPr>
              <w:tabs>
                <w:tab w:val="left" w:pos="720"/>
              </w:tabs>
              <w:spacing w:line="300" w:lineRule="exact"/>
              <w:jc w:val="center"/>
              <w:rPr>
                <w:rFonts w:hint="eastAsia" w:ascii="仿宋" w:eastAsia="仿宋" w:cs="仿宋"/>
                <w:b/>
                <w:kern w:val="2"/>
                <w:szCs w:val="21"/>
              </w:rPr>
            </w:pPr>
            <w:r>
              <w:rPr>
                <w:rFonts w:hint="eastAsia" w:ascii="仿宋" w:eastAsia="仿宋" w:cs="仿宋"/>
                <w:b/>
                <w:kern w:val="2"/>
                <w:szCs w:val="21"/>
              </w:rPr>
              <w:t>不及格</w:t>
            </w:r>
          </w:p>
          <w:p w14:paraId="207BB418">
            <w:pPr>
              <w:tabs>
                <w:tab w:val="left" w:pos="720"/>
              </w:tabs>
              <w:spacing w:line="300" w:lineRule="exact"/>
              <w:jc w:val="center"/>
              <w:rPr>
                <w:rFonts w:hint="eastAsia" w:ascii="仿宋" w:eastAsia="仿宋" w:cs="仿宋"/>
                <w:b/>
                <w:kern w:val="2"/>
                <w:szCs w:val="21"/>
              </w:rPr>
            </w:pPr>
            <w:r>
              <w:rPr>
                <w:rFonts w:hint="eastAsia" w:ascii="仿宋" w:eastAsia="仿宋" w:cs="仿宋"/>
                <w:b/>
                <w:kern w:val="2"/>
                <w:szCs w:val="21"/>
              </w:rPr>
              <w:t>（X＜60）</w:t>
            </w:r>
          </w:p>
        </w:tc>
      </w:tr>
      <w:tr w14:paraId="0BEAEB66">
        <w:tblPrEx>
          <w:tblCellMar>
            <w:top w:w="0" w:type="dxa"/>
            <w:left w:w="108" w:type="dxa"/>
            <w:bottom w:w="0" w:type="dxa"/>
            <w:right w:w="108" w:type="dxa"/>
          </w:tblCellMar>
        </w:tblPrEx>
        <w:trPr>
          <w:trHeight w:val="624" w:hRule="atLeast"/>
          <w:jc w:val="center"/>
        </w:trPr>
        <w:tc>
          <w:tcPr>
            <w:tcW w:w="1498" w:type="dxa"/>
            <w:tcBorders>
              <w:top w:val="single" w:color="000000" w:sz="4" w:space="0"/>
              <w:left w:val="single" w:color="000000" w:sz="4" w:space="0"/>
              <w:bottom w:val="single" w:color="000000" w:sz="4" w:space="0"/>
              <w:right w:val="single" w:color="000000" w:sz="4" w:space="0"/>
            </w:tcBorders>
            <w:noWrap w:val="0"/>
            <w:vAlign w:val="top"/>
          </w:tcPr>
          <w:p w14:paraId="09A071A3">
            <w:pPr>
              <w:widowControl/>
              <w:spacing w:line="300" w:lineRule="exact"/>
              <w:jc w:val="left"/>
              <w:rPr>
                <w:rFonts w:hint="eastAsia" w:ascii="楷体" w:eastAsia="楷体" w:cs="仿宋"/>
                <w:kern w:val="2"/>
                <w:szCs w:val="21"/>
              </w:rPr>
            </w:pPr>
            <w:r>
              <w:rPr>
                <w:rFonts w:hint="eastAsia" w:ascii="楷体" w:eastAsia="楷体" w:cs="仿宋"/>
                <w:kern w:val="2"/>
                <w:szCs w:val="21"/>
              </w:rPr>
              <w:t>课程目标1：</w:t>
            </w:r>
          </w:p>
          <w:p w14:paraId="035B6279">
            <w:pPr>
              <w:widowControl/>
              <w:spacing w:line="300" w:lineRule="exact"/>
              <w:jc w:val="left"/>
              <w:rPr>
                <w:rFonts w:hint="eastAsia" w:ascii="楷体" w:eastAsia="楷体" w:cs="仿宋"/>
                <w:kern w:val="2"/>
                <w:szCs w:val="21"/>
              </w:rPr>
            </w:pPr>
            <w:r>
              <w:rPr>
                <w:rFonts w:hint="default" w:ascii="楷体" w:hAnsi="Times New Roman" w:eastAsia="楷体" w:cs="仿宋"/>
                <w:kern w:val="2"/>
                <w:szCs w:val="21"/>
                <w:lang w:val="en-US" w:eastAsia="zh-CN"/>
              </w:rPr>
              <w:t>了解幼儿园管理的一般原理、基本原则等基础理论知识，明确进行幼儿园班级管理的意义；掌握对幼儿园班级进行管理的各种手段、方法，并不断提高分析和解决幼儿园班级管理工作中所涉及问题的能力和水平；掌握幼儿园设置与规划、班级环境管理、课程管理、安全管理以及幼儿一日生活管理的内容、途径与策略等，提升班级管理能力和家园共育能力。</w:t>
            </w:r>
          </w:p>
        </w:tc>
        <w:tc>
          <w:tcPr>
            <w:tcW w:w="1624" w:type="dxa"/>
            <w:tcBorders>
              <w:top w:val="single" w:color="000000" w:sz="4" w:space="0"/>
              <w:left w:val="single" w:color="000000" w:sz="4" w:space="0"/>
              <w:bottom w:val="single" w:color="000000" w:sz="4" w:space="0"/>
              <w:right w:val="single" w:color="000000" w:sz="4" w:space="0"/>
            </w:tcBorders>
            <w:noWrap w:val="0"/>
            <w:vAlign w:val="top"/>
          </w:tcPr>
          <w:p w14:paraId="2C0B2221">
            <w:pPr>
              <w:widowControl/>
              <w:spacing w:line="300" w:lineRule="exact"/>
              <w:jc w:val="left"/>
              <w:rPr>
                <w:rFonts w:hint="eastAsia" w:ascii="楷体" w:eastAsia="楷体" w:cs="仿宋"/>
                <w:kern w:val="2"/>
                <w:szCs w:val="21"/>
              </w:rPr>
            </w:pPr>
            <w:r>
              <w:rPr>
                <w:rFonts w:hint="eastAsia" w:ascii="楷体" w:hAnsi="Times New Roman" w:eastAsia="楷体" w:cs="仿宋"/>
                <w:kern w:val="2"/>
                <w:szCs w:val="21"/>
                <w:lang w:val="en-US" w:eastAsia="zh-CN"/>
              </w:rPr>
              <w:t>熟练</w:t>
            </w:r>
            <w:r>
              <w:rPr>
                <w:rFonts w:hint="default" w:ascii="楷体" w:hAnsi="Times New Roman" w:eastAsia="楷体" w:cs="仿宋"/>
                <w:kern w:val="2"/>
                <w:szCs w:val="21"/>
                <w:lang w:val="en-US" w:eastAsia="zh-CN"/>
              </w:rPr>
              <w:t>幼儿园管理的一般原理、基本原则等基础理论知识，明确进行幼儿园班级管理的意义；</w:t>
            </w:r>
            <w:r>
              <w:rPr>
                <w:rFonts w:hint="eastAsia" w:ascii="楷体" w:hAnsi="Times New Roman" w:eastAsia="楷体" w:cs="仿宋"/>
                <w:kern w:val="2"/>
                <w:szCs w:val="21"/>
                <w:lang w:val="en-US" w:eastAsia="zh-CN"/>
              </w:rPr>
              <w:t>熟练</w:t>
            </w:r>
            <w:r>
              <w:rPr>
                <w:rFonts w:hint="default" w:ascii="楷体" w:hAnsi="Times New Roman" w:eastAsia="楷体" w:cs="仿宋"/>
                <w:kern w:val="2"/>
                <w:szCs w:val="21"/>
                <w:lang w:val="en-US" w:eastAsia="zh-CN"/>
              </w:rPr>
              <w:t>掌握对幼儿园班级进行管理的各种手段、方法，并不断提高分析和解决幼儿园班级管理工作中所涉及问题的能力和水平；</w:t>
            </w:r>
            <w:r>
              <w:rPr>
                <w:rFonts w:hint="eastAsia" w:ascii="楷体" w:hAnsi="Times New Roman" w:eastAsia="楷体" w:cs="仿宋"/>
                <w:kern w:val="2"/>
                <w:szCs w:val="21"/>
                <w:lang w:val="en-US" w:eastAsia="zh-CN"/>
              </w:rPr>
              <w:t>熟练</w:t>
            </w:r>
            <w:r>
              <w:rPr>
                <w:rFonts w:hint="default" w:ascii="楷体" w:hAnsi="Times New Roman" w:eastAsia="楷体" w:cs="仿宋"/>
                <w:kern w:val="2"/>
                <w:szCs w:val="21"/>
                <w:lang w:val="en-US" w:eastAsia="zh-CN"/>
              </w:rPr>
              <w:t>掌握幼儿园设置与规划、班级环境管理、课程管理、安全管理以及幼儿一日生活管理的内容、途径与策略等，提升班级管理能力和家园共育能力。</w:t>
            </w:r>
          </w:p>
        </w:tc>
        <w:tc>
          <w:tcPr>
            <w:tcW w:w="1610" w:type="dxa"/>
            <w:tcBorders>
              <w:top w:val="single" w:color="000000" w:sz="4" w:space="0"/>
              <w:left w:val="single" w:color="000000" w:sz="4" w:space="0"/>
              <w:bottom w:val="single" w:color="000000" w:sz="4" w:space="0"/>
              <w:right w:val="single" w:color="000000" w:sz="4" w:space="0"/>
            </w:tcBorders>
            <w:noWrap w:val="0"/>
            <w:vAlign w:val="top"/>
          </w:tcPr>
          <w:p w14:paraId="3184761F">
            <w:pPr>
              <w:widowControl/>
              <w:spacing w:line="300" w:lineRule="exact"/>
              <w:jc w:val="left"/>
              <w:rPr>
                <w:rFonts w:hint="eastAsia" w:ascii="楷体" w:eastAsia="楷体" w:cs="仿宋"/>
                <w:kern w:val="2"/>
                <w:szCs w:val="21"/>
              </w:rPr>
            </w:pPr>
            <w:r>
              <w:rPr>
                <w:rFonts w:hint="eastAsia" w:ascii="楷体" w:hAnsi="Times New Roman" w:eastAsia="楷体" w:cs="仿宋"/>
                <w:kern w:val="2"/>
                <w:szCs w:val="21"/>
                <w:lang w:val="en-US" w:eastAsia="zh-CN"/>
              </w:rPr>
              <w:t>较</w:t>
            </w:r>
            <w:r>
              <w:rPr>
                <w:rFonts w:hint="default" w:ascii="楷体" w:hAnsi="Times New Roman" w:eastAsia="楷体" w:cs="仿宋"/>
                <w:kern w:val="2"/>
                <w:szCs w:val="21"/>
                <w:lang w:val="en-US" w:eastAsia="zh-CN"/>
              </w:rPr>
              <w:t>了解幼儿园管理的一般原理、基本原则等基础理论知识，明确进行幼儿园班级管理的意义；</w:t>
            </w:r>
            <w:r>
              <w:rPr>
                <w:rFonts w:hint="eastAsia" w:ascii="楷体" w:hAnsi="Times New Roman" w:eastAsia="楷体" w:cs="仿宋"/>
                <w:kern w:val="2"/>
                <w:szCs w:val="21"/>
                <w:lang w:val="en-US" w:eastAsia="zh-CN"/>
              </w:rPr>
              <w:t>较熟练</w:t>
            </w:r>
            <w:r>
              <w:rPr>
                <w:rFonts w:hint="default" w:ascii="楷体" w:hAnsi="Times New Roman" w:eastAsia="楷体" w:cs="仿宋"/>
                <w:kern w:val="2"/>
                <w:szCs w:val="21"/>
                <w:lang w:val="en-US" w:eastAsia="zh-CN"/>
              </w:rPr>
              <w:t>掌握对幼儿园班级进行管理的各种手段、方法，并不断提高分析和解决幼儿园班级管理工作中所涉及问题的能力和水平；</w:t>
            </w:r>
            <w:r>
              <w:rPr>
                <w:rFonts w:hint="eastAsia" w:ascii="楷体" w:hAnsi="Times New Roman" w:eastAsia="楷体" w:cs="仿宋"/>
                <w:kern w:val="2"/>
                <w:szCs w:val="21"/>
                <w:lang w:val="en-US" w:eastAsia="zh-CN"/>
              </w:rPr>
              <w:t>较熟练</w:t>
            </w:r>
            <w:r>
              <w:rPr>
                <w:rFonts w:hint="default" w:ascii="楷体" w:hAnsi="Times New Roman" w:eastAsia="楷体" w:cs="仿宋"/>
                <w:kern w:val="2"/>
                <w:szCs w:val="21"/>
                <w:lang w:val="en-US" w:eastAsia="zh-CN"/>
              </w:rPr>
              <w:t>掌握幼儿园设置与规划、班级环境管理、课程管理、安全管理以及幼儿一日生活管理的内容、途径与策略等，提升班级管理能力和家园共育能力。</w:t>
            </w:r>
          </w:p>
        </w:tc>
        <w:tc>
          <w:tcPr>
            <w:tcW w:w="1567" w:type="dxa"/>
            <w:tcBorders>
              <w:top w:val="single" w:color="000000" w:sz="4" w:space="0"/>
              <w:left w:val="single" w:color="000000" w:sz="4" w:space="0"/>
              <w:bottom w:val="single" w:color="000000" w:sz="4" w:space="0"/>
              <w:right w:val="single" w:color="000000" w:sz="4" w:space="0"/>
            </w:tcBorders>
            <w:noWrap w:val="0"/>
            <w:vAlign w:val="top"/>
          </w:tcPr>
          <w:p w14:paraId="57A73DB6">
            <w:pPr>
              <w:widowControl/>
              <w:spacing w:line="300" w:lineRule="exact"/>
              <w:jc w:val="left"/>
              <w:rPr>
                <w:rFonts w:hint="eastAsia" w:ascii="楷体" w:eastAsia="楷体" w:cs="仿宋"/>
                <w:kern w:val="2"/>
                <w:szCs w:val="21"/>
              </w:rPr>
            </w:pPr>
            <w:r>
              <w:rPr>
                <w:rFonts w:hint="eastAsia" w:ascii="楷体" w:hAnsi="Times New Roman" w:eastAsia="楷体" w:cs="仿宋"/>
                <w:kern w:val="2"/>
                <w:szCs w:val="21"/>
                <w:lang w:val="en-US" w:eastAsia="zh-CN"/>
              </w:rPr>
              <w:t>能在一定程度上</w:t>
            </w:r>
            <w:r>
              <w:rPr>
                <w:rFonts w:hint="default" w:ascii="楷体" w:hAnsi="Times New Roman" w:eastAsia="楷体" w:cs="仿宋"/>
                <w:kern w:val="2"/>
                <w:szCs w:val="21"/>
                <w:lang w:val="en-US" w:eastAsia="zh-CN"/>
              </w:rPr>
              <w:t>了解幼儿园管理的一般原理、基本原则等基础理论知识，明确进行幼儿园班级管理的意义；</w:t>
            </w:r>
            <w:r>
              <w:rPr>
                <w:rFonts w:hint="eastAsia" w:ascii="楷体" w:hAnsi="Times New Roman" w:eastAsia="楷体" w:cs="仿宋"/>
                <w:kern w:val="2"/>
                <w:szCs w:val="21"/>
                <w:lang w:val="en-US" w:eastAsia="zh-CN"/>
              </w:rPr>
              <w:t>能在一定程度上</w:t>
            </w:r>
            <w:r>
              <w:rPr>
                <w:rFonts w:hint="default" w:ascii="楷体" w:hAnsi="Times New Roman" w:eastAsia="楷体" w:cs="仿宋"/>
                <w:kern w:val="2"/>
                <w:szCs w:val="21"/>
                <w:lang w:val="en-US" w:eastAsia="zh-CN"/>
              </w:rPr>
              <w:t>掌握对幼儿园班级进行管理的各种手段、方法，并不断提高分析和解决幼儿园班级管理工作中所涉及问题的能力和水平；</w:t>
            </w:r>
            <w:r>
              <w:rPr>
                <w:rFonts w:hint="eastAsia" w:ascii="楷体" w:hAnsi="Times New Roman" w:eastAsia="楷体" w:cs="仿宋"/>
                <w:kern w:val="2"/>
                <w:szCs w:val="21"/>
                <w:lang w:val="en-US" w:eastAsia="zh-CN"/>
              </w:rPr>
              <w:t>在一定程度上</w:t>
            </w:r>
            <w:r>
              <w:rPr>
                <w:rFonts w:hint="default" w:ascii="楷体" w:hAnsi="Times New Roman" w:eastAsia="楷体" w:cs="仿宋"/>
                <w:kern w:val="2"/>
                <w:szCs w:val="21"/>
                <w:lang w:val="en-US" w:eastAsia="zh-CN"/>
              </w:rPr>
              <w:t>掌握幼儿园设置与规划、班级环境管理、课程管理、安全管理以及幼儿一日生活管理的内容、途径与策略等，提升班级管理能力和家园共育能力。</w:t>
            </w:r>
          </w:p>
        </w:tc>
        <w:tc>
          <w:tcPr>
            <w:tcW w:w="1666" w:type="dxa"/>
            <w:tcBorders>
              <w:top w:val="single" w:color="000000" w:sz="4" w:space="0"/>
              <w:left w:val="single" w:color="000000" w:sz="4" w:space="0"/>
              <w:bottom w:val="single" w:color="000000" w:sz="4" w:space="0"/>
              <w:right w:val="single" w:color="000000" w:sz="4" w:space="0"/>
            </w:tcBorders>
            <w:noWrap w:val="0"/>
            <w:vAlign w:val="top"/>
          </w:tcPr>
          <w:p w14:paraId="5581B474">
            <w:pPr>
              <w:widowControl/>
              <w:spacing w:line="300" w:lineRule="exact"/>
              <w:jc w:val="left"/>
              <w:rPr>
                <w:rFonts w:hint="eastAsia" w:ascii="楷体" w:eastAsia="楷体" w:cs="仿宋"/>
                <w:kern w:val="2"/>
                <w:szCs w:val="21"/>
              </w:rPr>
            </w:pPr>
            <w:r>
              <w:rPr>
                <w:rFonts w:hint="eastAsia" w:ascii="楷体" w:hAnsi="Times New Roman" w:eastAsia="楷体" w:cs="仿宋"/>
                <w:kern w:val="2"/>
                <w:szCs w:val="21"/>
                <w:lang w:val="en-US" w:eastAsia="zh-CN"/>
              </w:rPr>
              <w:t>基本</w:t>
            </w:r>
            <w:r>
              <w:rPr>
                <w:rFonts w:hint="default" w:ascii="楷体" w:hAnsi="Times New Roman" w:eastAsia="楷体" w:cs="仿宋"/>
                <w:kern w:val="2"/>
                <w:szCs w:val="21"/>
                <w:lang w:val="en-US" w:eastAsia="zh-CN"/>
              </w:rPr>
              <w:t>了解幼儿园管理的一般原理、基本原则等基础理论知识，明确进行幼儿园班级管理的意义；</w:t>
            </w:r>
            <w:r>
              <w:rPr>
                <w:rFonts w:hint="eastAsia" w:ascii="楷体" w:hAnsi="Times New Roman" w:eastAsia="楷体" w:cs="仿宋"/>
                <w:kern w:val="2"/>
                <w:szCs w:val="21"/>
                <w:lang w:val="en-US" w:eastAsia="zh-CN"/>
              </w:rPr>
              <w:t>基本</w:t>
            </w:r>
            <w:r>
              <w:rPr>
                <w:rFonts w:hint="default" w:ascii="楷体" w:hAnsi="Times New Roman" w:eastAsia="楷体" w:cs="仿宋"/>
                <w:kern w:val="2"/>
                <w:szCs w:val="21"/>
                <w:lang w:val="en-US" w:eastAsia="zh-CN"/>
              </w:rPr>
              <w:t>掌握对幼儿园班级进行管理的各种手段、方法，并不断提高分析和解决幼儿园班级管理工作中所涉及问题的能力和水平；</w:t>
            </w:r>
            <w:r>
              <w:rPr>
                <w:rFonts w:hint="eastAsia" w:ascii="楷体" w:hAnsi="Times New Roman" w:eastAsia="楷体" w:cs="仿宋"/>
                <w:kern w:val="2"/>
                <w:szCs w:val="21"/>
                <w:lang w:val="en-US" w:eastAsia="zh-CN"/>
              </w:rPr>
              <w:t>基本</w:t>
            </w:r>
            <w:r>
              <w:rPr>
                <w:rFonts w:hint="default" w:ascii="楷体" w:hAnsi="Times New Roman" w:eastAsia="楷体" w:cs="仿宋"/>
                <w:kern w:val="2"/>
                <w:szCs w:val="21"/>
                <w:lang w:val="en-US" w:eastAsia="zh-CN"/>
              </w:rPr>
              <w:t>掌握幼儿园设置与规划、班级环境管理、课程管理、安全管理以及幼儿一日生活管理的内容、途径与策略等，提升班级管理能力和家园共育能力。</w:t>
            </w:r>
          </w:p>
        </w:tc>
        <w:tc>
          <w:tcPr>
            <w:tcW w:w="1540" w:type="dxa"/>
            <w:tcBorders>
              <w:top w:val="single" w:color="000000" w:sz="4" w:space="0"/>
              <w:left w:val="single" w:color="000000" w:sz="4" w:space="0"/>
              <w:bottom w:val="single" w:color="000000" w:sz="4" w:space="0"/>
              <w:right w:val="single" w:color="000000" w:sz="4" w:space="0"/>
            </w:tcBorders>
            <w:noWrap w:val="0"/>
            <w:vAlign w:val="top"/>
          </w:tcPr>
          <w:p w14:paraId="2507CD6A">
            <w:pPr>
              <w:widowControl/>
              <w:spacing w:line="300" w:lineRule="exact"/>
              <w:jc w:val="left"/>
              <w:rPr>
                <w:rFonts w:hint="eastAsia" w:ascii="楷体" w:eastAsia="楷体" w:cs="仿宋"/>
                <w:kern w:val="2"/>
                <w:szCs w:val="21"/>
              </w:rPr>
            </w:pPr>
            <w:r>
              <w:rPr>
                <w:rFonts w:hint="eastAsia" w:ascii="楷体" w:hAnsi="Times New Roman" w:eastAsia="楷体" w:cs="仿宋"/>
                <w:kern w:val="2"/>
                <w:szCs w:val="21"/>
                <w:lang w:val="en-US" w:eastAsia="zh-CN"/>
              </w:rPr>
              <w:t>不</w:t>
            </w:r>
            <w:r>
              <w:rPr>
                <w:rFonts w:hint="default" w:ascii="楷体" w:hAnsi="Times New Roman" w:eastAsia="楷体" w:cs="仿宋"/>
                <w:kern w:val="2"/>
                <w:szCs w:val="21"/>
                <w:lang w:val="en-US" w:eastAsia="zh-CN"/>
              </w:rPr>
              <w:t>了解幼儿园管理的一般原理、基本原则等基础理论知识</w:t>
            </w:r>
            <w:r>
              <w:rPr>
                <w:rFonts w:hint="eastAsia" w:ascii="楷体" w:hAnsi="Times New Roman" w:eastAsia="楷体" w:cs="仿宋"/>
                <w:kern w:val="2"/>
                <w:szCs w:val="21"/>
                <w:lang w:val="en-US" w:eastAsia="zh-CN"/>
              </w:rPr>
              <w:t>，不</w:t>
            </w:r>
            <w:r>
              <w:rPr>
                <w:rFonts w:hint="default" w:ascii="楷体" w:hAnsi="Times New Roman" w:eastAsia="楷体" w:cs="仿宋"/>
                <w:kern w:val="2"/>
                <w:szCs w:val="21"/>
                <w:lang w:val="en-US" w:eastAsia="zh-CN"/>
              </w:rPr>
              <w:t>明确进行幼儿园班级管理的意义；</w:t>
            </w:r>
            <w:r>
              <w:rPr>
                <w:rFonts w:hint="eastAsia" w:ascii="楷体" w:hAnsi="Times New Roman" w:eastAsia="楷体" w:cs="仿宋"/>
                <w:kern w:val="2"/>
                <w:szCs w:val="21"/>
                <w:lang w:val="en-US" w:eastAsia="zh-CN"/>
              </w:rPr>
              <w:t>不能</w:t>
            </w:r>
            <w:r>
              <w:rPr>
                <w:rFonts w:hint="default" w:ascii="楷体" w:hAnsi="Times New Roman" w:eastAsia="楷体" w:cs="仿宋"/>
                <w:kern w:val="2"/>
                <w:szCs w:val="21"/>
                <w:lang w:val="en-US" w:eastAsia="zh-CN"/>
              </w:rPr>
              <w:t>掌握对幼儿园班级进行管理的各种手段、方法，并不断提高分析和解决幼儿园班级管理工作中所涉及问题的能力和水平；</w:t>
            </w:r>
            <w:r>
              <w:rPr>
                <w:rFonts w:hint="eastAsia" w:ascii="楷体" w:hAnsi="Times New Roman" w:eastAsia="楷体" w:cs="仿宋"/>
                <w:kern w:val="2"/>
                <w:szCs w:val="21"/>
                <w:lang w:val="en-US" w:eastAsia="zh-CN"/>
              </w:rPr>
              <w:t>不能</w:t>
            </w:r>
            <w:r>
              <w:rPr>
                <w:rFonts w:hint="default" w:ascii="楷体" w:hAnsi="Times New Roman" w:eastAsia="楷体" w:cs="仿宋"/>
                <w:kern w:val="2"/>
                <w:szCs w:val="21"/>
                <w:lang w:val="en-US" w:eastAsia="zh-CN"/>
              </w:rPr>
              <w:t>掌握幼儿园设置与规划、班级环境管理、课程管理、安全管理以及幼儿一日生活管理的内容、途径与策略等，提升班级管理能力和家园共育能力。</w:t>
            </w:r>
          </w:p>
        </w:tc>
      </w:tr>
      <w:tr w14:paraId="7532CE3D">
        <w:tblPrEx>
          <w:tblCellMar>
            <w:top w:w="0" w:type="dxa"/>
            <w:left w:w="108" w:type="dxa"/>
            <w:bottom w:w="0" w:type="dxa"/>
            <w:right w:w="108" w:type="dxa"/>
          </w:tblCellMar>
        </w:tblPrEx>
        <w:trPr>
          <w:trHeight w:val="624" w:hRule="atLeast"/>
          <w:jc w:val="center"/>
        </w:trPr>
        <w:tc>
          <w:tcPr>
            <w:tcW w:w="1498" w:type="dxa"/>
            <w:tcBorders>
              <w:top w:val="single" w:color="000000" w:sz="4" w:space="0"/>
              <w:left w:val="single" w:color="000000" w:sz="4" w:space="0"/>
              <w:bottom w:val="single" w:color="000000" w:sz="4" w:space="0"/>
              <w:right w:val="single" w:color="000000" w:sz="4" w:space="0"/>
            </w:tcBorders>
            <w:noWrap w:val="0"/>
            <w:vAlign w:val="center"/>
          </w:tcPr>
          <w:p w14:paraId="17702148">
            <w:pPr>
              <w:widowControl/>
              <w:spacing w:line="300" w:lineRule="exact"/>
              <w:jc w:val="left"/>
              <w:rPr>
                <w:rFonts w:hint="eastAsia" w:ascii="楷体" w:eastAsia="楷体" w:cs="仿宋"/>
                <w:kern w:val="2"/>
                <w:szCs w:val="21"/>
              </w:rPr>
            </w:pPr>
            <w:r>
              <w:rPr>
                <w:rFonts w:hint="eastAsia" w:ascii="楷体" w:eastAsia="楷体" w:cs="仿宋"/>
                <w:kern w:val="2"/>
                <w:szCs w:val="21"/>
              </w:rPr>
              <w:t>课程目标2：</w:t>
            </w:r>
          </w:p>
          <w:p w14:paraId="228AC3C9">
            <w:pPr>
              <w:widowControl/>
              <w:spacing w:line="300" w:lineRule="exact"/>
              <w:jc w:val="left"/>
              <w:rPr>
                <w:rFonts w:hint="eastAsia" w:ascii="楷体" w:eastAsia="楷体" w:cs="仿宋"/>
                <w:kern w:val="2"/>
                <w:szCs w:val="21"/>
              </w:rPr>
            </w:pPr>
            <w:r>
              <w:rPr>
                <w:rFonts w:hint="default" w:ascii="楷体" w:hAnsi="Times New Roman" w:eastAsia="楷体" w:cs="仿宋"/>
                <w:kern w:val="2"/>
                <w:szCs w:val="21"/>
                <w:lang w:val="en-US" w:eastAsia="zh-CN"/>
              </w:rPr>
              <w:t>创造条件，通过现场教学、案例教学和模拟教学，以小组合作方式进行幼儿园形象设计、环境规划与设计、班级课程档案册的制作以及班级一日活动流程、幼儿园应急预案、安全事故处理流程等模拟演练，使学生具有较好的组织、管理能力，自觉地把知识、理论转化为能力</w:t>
            </w:r>
            <w:r>
              <w:rPr>
                <w:rFonts w:hint="eastAsia" w:ascii="楷体" w:hAnsi="Times New Roman" w:eastAsia="楷体" w:cs="仿宋"/>
                <w:kern w:val="2"/>
                <w:szCs w:val="21"/>
                <w:lang w:val="en-US" w:eastAsia="zh-CN"/>
              </w:rPr>
              <w:t>。</w:t>
            </w:r>
          </w:p>
        </w:tc>
        <w:tc>
          <w:tcPr>
            <w:tcW w:w="1624" w:type="dxa"/>
            <w:tcBorders>
              <w:top w:val="single" w:color="000000" w:sz="4" w:space="0"/>
              <w:left w:val="single" w:color="000000" w:sz="4" w:space="0"/>
              <w:bottom w:val="single" w:color="000000" w:sz="4" w:space="0"/>
              <w:right w:val="single" w:color="000000" w:sz="4" w:space="0"/>
            </w:tcBorders>
            <w:noWrap w:val="0"/>
            <w:vAlign w:val="center"/>
          </w:tcPr>
          <w:p w14:paraId="6B5A0F62">
            <w:pPr>
              <w:widowControl/>
              <w:spacing w:line="300" w:lineRule="exact"/>
              <w:jc w:val="left"/>
              <w:rPr>
                <w:rFonts w:hint="eastAsia" w:ascii="楷体" w:eastAsia="楷体" w:cs="仿宋"/>
                <w:kern w:val="2"/>
                <w:szCs w:val="21"/>
              </w:rPr>
            </w:pPr>
            <w:r>
              <w:rPr>
                <w:rFonts w:hint="eastAsia" w:ascii="楷体" w:hAnsi="Times New Roman" w:eastAsia="楷体" w:cs="仿宋"/>
                <w:kern w:val="2"/>
                <w:szCs w:val="21"/>
                <w:lang w:val="en-US" w:eastAsia="zh-CN"/>
              </w:rPr>
              <w:t>能熟练地</w:t>
            </w:r>
            <w:r>
              <w:rPr>
                <w:rFonts w:hint="default" w:ascii="楷体" w:hAnsi="Times New Roman" w:eastAsia="楷体" w:cs="仿宋"/>
                <w:kern w:val="2"/>
                <w:szCs w:val="21"/>
                <w:lang w:val="en-US" w:eastAsia="zh-CN"/>
              </w:rPr>
              <w:t>创造条件，通过现场教学、案例教学和模拟教学，以小组合作方式进行幼儿园形象设计、环境规划与设计、班级课程档案册的制作以及班级一日活动流程、幼儿园应急预案、安全事故处理流程等模拟演练，使学生具有较好的组织、管理能力，自觉地把知识、理论转化为能力</w:t>
            </w:r>
            <w:r>
              <w:rPr>
                <w:rFonts w:hint="eastAsia" w:ascii="楷体" w:hAnsi="Times New Roman" w:eastAsia="楷体" w:cs="仿宋"/>
                <w:kern w:val="2"/>
                <w:szCs w:val="21"/>
                <w:lang w:val="en-US" w:eastAsia="zh-CN"/>
              </w:rPr>
              <w:t>。</w:t>
            </w:r>
          </w:p>
        </w:tc>
        <w:tc>
          <w:tcPr>
            <w:tcW w:w="1610" w:type="dxa"/>
            <w:tcBorders>
              <w:top w:val="single" w:color="000000" w:sz="4" w:space="0"/>
              <w:left w:val="single" w:color="000000" w:sz="4" w:space="0"/>
              <w:bottom w:val="single" w:color="000000" w:sz="4" w:space="0"/>
              <w:right w:val="single" w:color="000000" w:sz="4" w:space="0"/>
            </w:tcBorders>
            <w:noWrap w:val="0"/>
            <w:vAlign w:val="center"/>
          </w:tcPr>
          <w:p w14:paraId="28D55E7C">
            <w:pPr>
              <w:widowControl/>
              <w:spacing w:line="300" w:lineRule="exact"/>
              <w:jc w:val="left"/>
              <w:rPr>
                <w:rFonts w:hint="eastAsia" w:ascii="楷体" w:eastAsia="楷体" w:cs="仿宋"/>
                <w:kern w:val="2"/>
                <w:szCs w:val="21"/>
              </w:rPr>
            </w:pPr>
            <w:r>
              <w:rPr>
                <w:rFonts w:hint="eastAsia" w:ascii="楷体" w:hAnsi="Times New Roman" w:eastAsia="楷体" w:cs="仿宋"/>
                <w:kern w:val="2"/>
                <w:szCs w:val="21"/>
                <w:lang w:val="en-US" w:eastAsia="zh-CN"/>
              </w:rPr>
              <w:t>能较好地</w:t>
            </w:r>
            <w:r>
              <w:rPr>
                <w:rFonts w:hint="default" w:ascii="楷体" w:hAnsi="Times New Roman" w:eastAsia="楷体" w:cs="仿宋"/>
                <w:kern w:val="2"/>
                <w:szCs w:val="21"/>
                <w:lang w:val="en-US" w:eastAsia="zh-CN"/>
              </w:rPr>
              <w:t>创造条件，通过现场教学、案例教学和模拟教学，以小组合作方式进行幼儿园形象设计、环境规划与设计、班级课程档案册的制作以及班级一日活动流程、幼儿园应急预案、安全事故处理流程等模拟演练，使学生具有较好的组织、管理能力，自觉地把知识、理论转化为能力</w:t>
            </w:r>
            <w:r>
              <w:rPr>
                <w:rFonts w:hint="eastAsia" w:ascii="楷体" w:hAnsi="Times New Roman" w:eastAsia="楷体" w:cs="仿宋"/>
                <w:kern w:val="2"/>
                <w:szCs w:val="21"/>
                <w:lang w:val="en-US" w:eastAsia="zh-CN"/>
              </w:rPr>
              <w:t>。</w:t>
            </w:r>
          </w:p>
        </w:tc>
        <w:tc>
          <w:tcPr>
            <w:tcW w:w="1567" w:type="dxa"/>
            <w:tcBorders>
              <w:top w:val="single" w:color="000000" w:sz="4" w:space="0"/>
              <w:left w:val="single" w:color="000000" w:sz="4" w:space="0"/>
              <w:bottom w:val="single" w:color="000000" w:sz="4" w:space="0"/>
              <w:right w:val="single" w:color="000000" w:sz="4" w:space="0"/>
            </w:tcBorders>
            <w:noWrap w:val="0"/>
            <w:vAlign w:val="center"/>
          </w:tcPr>
          <w:p w14:paraId="35428B80">
            <w:pPr>
              <w:widowControl/>
              <w:spacing w:line="300" w:lineRule="exact"/>
              <w:jc w:val="left"/>
              <w:rPr>
                <w:rFonts w:hint="eastAsia" w:ascii="楷体" w:eastAsia="楷体" w:cs="仿宋"/>
                <w:kern w:val="2"/>
                <w:szCs w:val="21"/>
              </w:rPr>
            </w:pPr>
            <w:r>
              <w:rPr>
                <w:rFonts w:hint="eastAsia" w:ascii="楷体" w:hAnsi="Times New Roman" w:eastAsia="楷体" w:cs="仿宋"/>
                <w:kern w:val="2"/>
                <w:szCs w:val="21"/>
                <w:lang w:val="en-US" w:eastAsia="zh-CN"/>
              </w:rPr>
              <w:t>能在一定程度上</w:t>
            </w:r>
            <w:r>
              <w:rPr>
                <w:rFonts w:hint="default" w:ascii="楷体" w:hAnsi="Times New Roman" w:eastAsia="楷体" w:cs="仿宋"/>
                <w:kern w:val="2"/>
                <w:szCs w:val="21"/>
                <w:lang w:val="en-US" w:eastAsia="zh-CN"/>
              </w:rPr>
              <w:t>创造条件，通过现场教学、案例教学和模拟教学，以小组合作方式进行幼儿园形象设计、环境规划与设计、班级课程档案册的制作以及班级一日活动流程、幼儿园应急预案、安全事故处理流程等模拟演练，使学生具有较好的组织、管理能力，自觉地把知识、理论转化为能力</w:t>
            </w:r>
            <w:r>
              <w:rPr>
                <w:rFonts w:hint="eastAsia" w:ascii="楷体" w:hAnsi="Times New Roman" w:eastAsia="楷体" w:cs="仿宋"/>
                <w:kern w:val="2"/>
                <w:szCs w:val="21"/>
                <w:lang w:val="en-US" w:eastAsia="zh-CN"/>
              </w:rPr>
              <w:t>。</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14:paraId="1BF0FD3F">
            <w:pPr>
              <w:widowControl/>
              <w:spacing w:line="300" w:lineRule="exact"/>
              <w:jc w:val="left"/>
              <w:rPr>
                <w:rFonts w:hint="eastAsia" w:ascii="楷体" w:eastAsia="楷体" w:cs="仿宋"/>
                <w:kern w:val="2"/>
                <w:szCs w:val="21"/>
              </w:rPr>
            </w:pPr>
            <w:r>
              <w:rPr>
                <w:rFonts w:hint="eastAsia" w:ascii="楷体" w:hAnsi="Times New Roman" w:eastAsia="楷体" w:cs="仿宋"/>
                <w:kern w:val="2"/>
                <w:szCs w:val="21"/>
                <w:lang w:val="en-US" w:eastAsia="zh-CN"/>
              </w:rPr>
              <w:t>基本上能</w:t>
            </w:r>
            <w:r>
              <w:rPr>
                <w:rFonts w:hint="default" w:ascii="楷体" w:hAnsi="Times New Roman" w:eastAsia="楷体" w:cs="仿宋"/>
                <w:kern w:val="2"/>
                <w:szCs w:val="21"/>
                <w:lang w:val="en-US" w:eastAsia="zh-CN"/>
              </w:rPr>
              <w:t>创造条件，通过现场教学、案例教学和模拟教学，以小组合作方式进行幼儿园形象设计、环境规划与设计、班级课程档案册的制作以及班级一日活动流程、幼儿园应急预案、安全事故处理流程等模拟演练，使学生具有较好的组织、管理能力，自觉地把知识、理论转化为能力</w:t>
            </w:r>
            <w:r>
              <w:rPr>
                <w:rFonts w:hint="eastAsia" w:ascii="楷体" w:hAnsi="Times New Roman" w:eastAsia="楷体" w:cs="仿宋"/>
                <w:kern w:val="2"/>
                <w:szCs w:val="21"/>
                <w:lang w:val="en-US" w:eastAsia="zh-CN"/>
              </w:rPr>
              <w:t>。</w:t>
            </w:r>
          </w:p>
        </w:tc>
        <w:tc>
          <w:tcPr>
            <w:tcW w:w="1540" w:type="dxa"/>
            <w:tcBorders>
              <w:top w:val="single" w:color="000000" w:sz="4" w:space="0"/>
              <w:left w:val="single" w:color="000000" w:sz="4" w:space="0"/>
              <w:bottom w:val="single" w:color="000000" w:sz="4" w:space="0"/>
              <w:right w:val="single" w:color="000000" w:sz="4" w:space="0"/>
            </w:tcBorders>
            <w:noWrap w:val="0"/>
            <w:vAlign w:val="center"/>
          </w:tcPr>
          <w:p w14:paraId="30B43E34">
            <w:pPr>
              <w:widowControl/>
              <w:spacing w:line="300" w:lineRule="exact"/>
              <w:jc w:val="left"/>
              <w:rPr>
                <w:rFonts w:hint="eastAsia" w:ascii="楷体" w:eastAsia="楷体" w:cs="仿宋"/>
                <w:kern w:val="2"/>
                <w:szCs w:val="21"/>
              </w:rPr>
            </w:pPr>
            <w:r>
              <w:rPr>
                <w:rFonts w:hint="eastAsia" w:ascii="楷体" w:hAnsi="Times New Roman" w:eastAsia="楷体" w:cs="仿宋"/>
                <w:kern w:val="2"/>
                <w:szCs w:val="21"/>
                <w:lang w:val="en-US" w:eastAsia="zh-CN"/>
              </w:rPr>
              <w:t>不能</w:t>
            </w:r>
            <w:r>
              <w:rPr>
                <w:rFonts w:hint="default" w:ascii="楷体" w:hAnsi="Times New Roman" w:eastAsia="楷体" w:cs="仿宋"/>
                <w:kern w:val="2"/>
                <w:szCs w:val="21"/>
                <w:lang w:val="en-US" w:eastAsia="zh-CN"/>
              </w:rPr>
              <w:t>创造条件，通过现场教学、案例教学和模拟教学，以小组合作方式进行幼儿园形象设计、环境规划与设计、班级课程档案册的制作以及班级一日活动流程、幼儿园应急预案、安全事故处理流程等模拟演练，使学生具有较好的组织、管理能力，自觉地把知识、理论转化为能力</w:t>
            </w:r>
            <w:r>
              <w:rPr>
                <w:rFonts w:hint="eastAsia" w:ascii="楷体" w:hAnsi="Times New Roman" w:eastAsia="楷体" w:cs="仿宋"/>
                <w:kern w:val="2"/>
                <w:szCs w:val="21"/>
                <w:lang w:val="en-US" w:eastAsia="zh-CN"/>
              </w:rPr>
              <w:t>。</w:t>
            </w:r>
          </w:p>
        </w:tc>
      </w:tr>
      <w:tr w14:paraId="3AFB3462">
        <w:tblPrEx>
          <w:tblCellMar>
            <w:top w:w="0" w:type="dxa"/>
            <w:left w:w="108" w:type="dxa"/>
            <w:bottom w:w="0" w:type="dxa"/>
            <w:right w:w="108" w:type="dxa"/>
          </w:tblCellMar>
        </w:tblPrEx>
        <w:trPr>
          <w:trHeight w:val="624" w:hRule="atLeast"/>
          <w:jc w:val="center"/>
        </w:trPr>
        <w:tc>
          <w:tcPr>
            <w:tcW w:w="1498" w:type="dxa"/>
            <w:tcBorders>
              <w:top w:val="single" w:color="000000" w:sz="4" w:space="0"/>
              <w:left w:val="single" w:color="000000" w:sz="4" w:space="0"/>
              <w:bottom w:val="single" w:color="000000" w:sz="4" w:space="0"/>
              <w:right w:val="single" w:color="000000" w:sz="4" w:space="0"/>
            </w:tcBorders>
            <w:noWrap w:val="0"/>
            <w:vAlign w:val="top"/>
          </w:tcPr>
          <w:p w14:paraId="2E1EAF0A">
            <w:pPr>
              <w:widowControl/>
              <w:spacing w:line="300" w:lineRule="exact"/>
              <w:rPr>
                <w:rFonts w:hint="eastAsia" w:ascii="楷体" w:eastAsia="楷体" w:cs="仿宋"/>
                <w:kern w:val="2"/>
                <w:szCs w:val="21"/>
              </w:rPr>
            </w:pPr>
            <w:r>
              <w:rPr>
                <w:rFonts w:hint="eastAsia" w:ascii="楷体" w:eastAsia="楷体" w:cs="仿宋"/>
                <w:kern w:val="2"/>
                <w:szCs w:val="21"/>
              </w:rPr>
              <w:t>课程目标3：</w:t>
            </w:r>
          </w:p>
          <w:p w14:paraId="5E1EE65B">
            <w:pPr>
              <w:widowControl/>
              <w:spacing w:line="300" w:lineRule="exact"/>
              <w:rPr>
                <w:rFonts w:hint="eastAsia" w:ascii="楷体" w:eastAsia="楷体" w:cs="仿宋"/>
                <w:kern w:val="2"/>
                <w:szCs w:val="21"/>
              </w:rPr>
            </w:pPr>
            <w:r>
              <w:rPr>
                <w:rFonts w:hint="default" w:ascii="楷体" w:hAnsi="Times New Roman" w:eastAsia="楷体" w:cs="仿宋"/>
                <w:kern w:val="2"/>
                <w:szCs w:val="21"/>
                <w:lang w:val="en-US" w:eastAsia="zh-CN"/>
              </w:rPr>
              <w:t>学会反思，具有运用批判性思维方法，学会分析和解决问题，并具有创造性地解决问题的意识与能力；理解学习共同体的作用，具有团队协作精神，具有参与、组织专业团队开展互助和合作学习的意识和能力。</w:t>
            </w:r>
          </w:p>
        </w:tc>
        <w:tc>
          <w:tcPr>
            <w:tcW w:w="1624" w:type="dxa"/>
            <w:tcBorders>
              <w:top w:val="single" w:color="000000" w:sz="4" w:space="0"/>
              <w:left w:val="single" w:color="000000" w:sz="4" w:space="0"/>
              <w:bottom w:val="single" w:color="000000" w:sz="4" w:space="0"/>
              <w:right w:val="single" w:color="000000" w:sz="4" w:space="0"/>
            </w:tcBorders>
            <w:noWrap w:val="0"/>
            <w:vAlign w:val="top"/>
          </w:tcPr>
          <w:p w14:paraId="5808DFD5">
            <w:pPr>
              <w:widowControl/>
              <w:spacing w:line="300" w:lineRule="exact"/>
              <w:rPr>
                <w:rFonts w:hint="eastAsia" w:ascii="楷体" w:eastAsia="楷体" w:cs="仿宋"/>
                <w:kern w:val="2"/>
                <w:szCs w:val="21"/>
              </w:rPr>
            </w:pPr>
            <w:r>
              <w:rPr>
                <w:rFonts w:hint="eastAsia" w:ascii="楷体" w:hAnsi="Times New Roman" w:eastAsia="楷体" w:cs="仿宋"/>
                <w:kern w:val="2"/>
                <w:szCs w:val="21"/>
                <w:lang w:val="en-US" w:eastAsia="zh-CN"/>
              </w:rPr>
              <w:t>能熟练</w:t>
            </w:r>
            <w:r>
              <w:rPr>
                <w:rFonts w:hint="default" w:ascii="楷体" w:hAnsi="Times New Roman" w:eastAsia="楷体" w:cs="仿宋"/>
                <w:kern w:val="2"/>
                <w:szCs w:val="21"/>
                <w:lang w:val="en-US" w:eastAsia="zh-CN"/>
              </w:rPr>
              <w:t>学会反思，具有运用批判性思维方法，学会分析和解决问题，并具有创造性地解决问题的意识与能力；</w:t>
            </w:r>
            <w:r>
              <w:rPr>
                <w:rFonts w:hint="eastAsia" w:ascii="楷体" w:hAnsi="Times New Roman" w:eastAsia="楷体" w:cs="仿宋"/>
                <w:kern w:val="2"/>
                <w:szCs w:val="21"/>
                <w:lang w:val="en-US" w:eastAsia="zh-CN"/>
              </w:rPr>
              <w:t>能熟练掌握</w:t>
            </w:r>
            <w:r>
              <w:rPr>
                <w:rFonts w:hint="default" w:ascii="楷体" w:hAnsi="Times New Roman" w:eastAsia="楷体" w:cs="仿宋"/>
                <w:kern w:val="2"/>
                <w:szCs w:val="21"/>
                <w:lang w:val="en-US" w:eastAsia="zh-CN"/>
              </w:rPr>
              <w:t>学习共同体的作用，具有团队协作精神，具有参与、组织专业团队开展互助和合作学习的意识和能力。</w:t>
            </w:r>
          </w:p>
        </w:tc>
        <w:tc>
          <w:tcPr>
            <w:tcW w:w="1610" w:type="dxa"/>
            <w:tcBorders>
              <w:top w:val="single" w:color="000000" w:sz="4" w:space="0"/>
              <w:left w:val="single" w:color="000000" w:sz="4" w:space="0"/>
              <w:bottom w:val="single" w:color="000000" w:sz="4" w:space="0"/>
              <w:right w:val="single" w:color="000000" w:sz="4" w:space="0"/>
            </w:tcBorders>
            <w:noWrap w:val="0"/>
            <w:vAlign w:val="top"/>
          </w:tcPr>
          <w:p w14:paraId="08036654">
            <w:pPr>
              <w:widowControl/>
              <w:spacing w:line="300" w:lineRule="exact"/>
              <w:rPr>
                <w:rFonts w:hint="eastAsia" w:ascii="楷体" w:eastAsia="楷体" w:cs="仿宋"/>
                <w:kern w:val="2"/>
                <w:szCs w:val="21"/>
              </w:rPr>
            </w:pPr>
            <w:r>
              <w:rPr>
                <w:rFonts w:hint="eastAsia" w:ascii="楷体" w:hAnsi="Times New Roman" w:eastAsia="楷体" w:cs="仿宋"/>
                <w:kern w:val="2"/>
                <w:szCs w:val="21"/>
                <w:lang w:val="en-US" w:eastAsia="zh-CN"/>
              </w:rPr>
              <w:t>能较好地</w:t>
            </w:r>
            <w:r>
              <w:rPr>
                <w:rFonts w:hint="default" w:ascii="楷体" w:hAnsi="Times New Roman" w:eastAsia="楷体" w:cs="仿宋"/>
                <w:kern w:val="2"/>
                <w:szCs w:val="21"/>
                <w:lang w:val="en-US" w:eastAsia="zh-CN"/>
              </w:rPr>
              <w:t>学会反思，具有运用批判性思维方法，学会分析和解决问题，并具有创造性地解决问题的意识与能力；</w:t>
            </w:r>
            <w:r>
              <w:rPr>
                <w:rFonts w:hint="eastAsia" w:ascii="楷体" w:hAnsi="Times New Roman" w:eastAsia="楷体" w:cs="仿宋"/>
                <w:kern w:val="2"/>
                <w:szCs w:val="21"/>
                <w:lang w:val="en-US" w:eastAsia="zh-CN"/>
              </w:rPr>
              <w:t>较好地</w:t>
            </w:r>
            <w:r>
              <w:rPr>
                <w:rFonts w:hint="default" w:ascii="楷体" w:hAnsi="Times New Roman" w:eastAsia="楷体" w:cs="仿宋"/>
                <w:kern w:val="2"/>
                <w:szCs w:val="21"/>
                <w:lang w:val="en-US" w:eastAsia="zh-CN"/>
              </w:rPr>
              <w:t>理解学习共同体的作用，具有团队协作精神，具有参与、组织专业团队开展互助和合作学习的意识和能力。</w:t>
            </w:r>
          </w:p>
        </w:tc>
        <w:tc>
          <w:tcPr>
            <w:tcW w:w="1567" w:type="dxa"/>
            <w:tcBorders>
              <w:top w:val="single" w:color="000000" w:sz="4" w:space="0"/>
              <w:left w:val="single" w:color="000000" w:sz="4" w:space="0"/>
              <w:bottom w:val="single" w:color="000000" w:sz="4" w:space="0"/>
              <w:right w:val="single" w:color="000000" w:sz="4" w:space="0"/>
            </w:tcBorders>
            <w:noWrap w:val="0"/>
            <w:vAlign w:val="center"/>
          </w:tcPr>
          <w:p w14:paraId="1F8B3C36">
            <w:pPr>
              <w:widowControl/>
              <w:spacing w:line="300" w:lineRule="exact"/>
              <w:jc w:val="left"/>
              <w:rPr>
                <w:rFonts w:hint="eastAsia" w:ascii="楷体" w:eastAsia="楷体" w:cs="仿宋"/>
                <w:kern w:val="2"/>
                <w:szCs w:val="21"/>
              </w:rPr>
            </w:pPr>
            <w:r>
              <w:rPr>
                <w:rFonts w:hint="eastAsia" w:ascii="楷体" w:hAnsi="Times New Roman" w:eastAsia="楷体" w:cs="仿宋"/>
                <w:kern w:val="2"/>
                <w:szCs w:val="21"/>
                <w:lang w:val="en-US" w:eastAsia="zh-CN"/>
              </w:rPr>
              <w:t>能在一定程度上</w:t>
            </w:r>
            <w:r>
              <w:rPr>
                <w:rFonts w:hint="default" w:ascii="楷体" w:hAnsi="Times New Roman" w:eastAsia="楷体" w:cs="仿宋"/>
                <w:kern w:val="2"/>
                <w:szCs w:val="21"/>
                <w:lang w:val="en-US" w:eastAsia="zh-CN"/>
              </w:rPr>
              <w:t>学会反思，具有运用批判性思维方法，学会分析和解决问题，并具有创造性地解决问题的意识与能力；</w:t>
            </w:r>
            <w:r>
              <w:rPr>
                <w:rFonts w:hint="eastAsia" w:ascii="楷体" w:hAnsi="Times New Roman" w:eastAsia="楷体" w:cs="仿宋"/>
                <w:kern w:val="2"/>
                <w:szCs w:val="21"/>
                <w:lang w:val="en-US" w:eastAsia="zh-CN"/>
              </w:rPr>
              <w:t>在一定程度上</w:t>
            </w:r>
            <w:r>
              <w:rPr>
                <w:rFonts w:hint="default" w:ascii="楷体" w:hAnsi="Times New Roman" w:eastAsia="楷体" w:cs="仿宋"/>
                <w:kern w:val="2"/>
                <w:szCs w:val="21"/>
                <w:lang w:val="en-US" w:eastAsia="zh-CN"/>
              </w:rPr>
              <w:t>理解学习共同体的作用，具有团队协作精神，具有参与、组织专业团队开展互助和合作学习的意识和能力。</w:t>
            </w:r>
          </w:p>
        </w:tc>
        <w:tc>
          <w:tcPr>
            <w:tcW w:w="1666" w:type="dxa"/>
            <w:tcBorders>
              <w:top w:val="single" w:color="000000" w:sz="4" w:space="0"/>
              <w:left w:val="single" w:color="000000" w:sz="4" w:space="0"/>
              <w:bottom w:val="single" w:color="000000" w:sz="4" w:space="0"/>
              <w:right w:val="single" w:color="000000" w:sz="4" w:space="0"/>
            </w:tcBorders>
            <w:noWrap w:val="0"/>
            <w:vAlign w:val="top"/>
          </w:tcPr>
          <w:p w14:paraId="1163BB80">
            <w:pPr>
              <w:widowControl/>
              <w:spacing w:line="300" w:lineRule="exact"/>
              <w:rPr>
                <w:rFonts w:hint="eastAsia" w:ascii="楷体" w:eastAsia="楷体" w:cs="仿宋"/>
                <w:kern w:val="2"/>
                <w:szCs w:val="21"/>
              </w:rPr>
            </w:pPr>
            <w:r>
              <w:rPr>
                <w:rFonts w:hint="eastAsia" w:ascii="楷体" w:hAnsi="Times New Roman" w:eastAsia="楷体" w:cs="仿宋"/>
                <w:kern w:val="2"/>
                <w:szCs w:val="21"/>
                <w:lang w:val="en-US" w:eastAsia="zh-CN"/>
              </w:rPr>
              <w:t>基本能</w:t>
            </w:r>
            <w:r>
              <w:rPr>
                <w:rFonts w:hint="default" w:ascii="楷体" w:hAnsi="Times New Roman" w:eastAsia="楷体" w:cs="仿宋"/>
                <w:kern w:val="2"/>
                <w:szCs w:val="21"/>
                <w:lang w:val="en-US" w:eastAsia="zh-CN"/>
              </w:rPr>
              <w:t>学会反思，具有运用批判性思维方法，学会分析和解决问题，并具有创造性地解决问题的意识与能力；</w:t>
            </w:r>
            <w:r>
              <w:rPr>
                <w:rFonts w:hint="eastAsia" w:ascii="楷体" w:hAnsi="Times New Roman" w:eastAsia="楷体" w:cs="仿宋"/>
                <w:kern w:val="2"/>
                <w:szCs w:val="21"/>
                <w:lang w:val="en-US" w:eastAsia="zh-CN"/>
              </w:rPr>
              <w:t>基本</w:t>
            </w:r>
            <w:r>
              <w:rPr>
                <w:rFonts w:hint="default" w:ascii="楷体" w:hAnsi="Times New Roman" w:eastAsia="楷体" w:cs="仿宋"/>
                <w:kern w:val="2"/>
                <w:szCs w:val="21"/>
                <w:lang w:val="en-US" w:eastAsia="zh-CN"/>
              </w:rPr>
              <w:t>理解学习共同体的作用，具有团队协作精神，具有参与、组织专业团队开展互助和合作学习的意识和能力。</w:t>
            </w:r>
          </w:p>
        </w:tc>
        <w:tc>
          <w:tcPr>
            <w:tcW w:w="1540" w:type="dxa"/>
            <w:tcBorders>
              <w:top w:val="single" w:color="000000" w:sz="4" w:space="0"/>
              <w:left w:val="single" w:color="000000" w:sz="4" w:space="0"/>
              <w:bottom w:val="single" w:color="000000" w:sz="4" w:space="0"/>
              <w:right w:val="single" w:color="000000" w:sz="4" w:space="0"/>
            </w:tcBorders>
            <w:noWrap w:val="0"/>
            <w:vAlign w:val="top"/>
          </w:tcPr>
          <w:p w14:paraId="15E0032D">
            <w:pPr>
              <w:widowControl/>
              <w:spacing w:line="300" w:lineRule="exact"/>
              <w:rPr>
                <w:rFonts w:hint="eastAsia" w:ascii="楷体" w:eastAsia="楷体" w:cs="仿宋"/>
                <w:kern w:val="2"/>
                <w:szCs w:val="21"/>
              </w:rPr>
            </w:pPr>
            <w:r>
              <w:rPr>
                <w:rFonts w:hint="eastAsia" w:ascii="楷体" w:hAnsi="Times New Roman" w:eastAsia="楷体" w:cs="仿宋"/>
                <w:kern w:val="2"/>
                <w:szCs w:val="21"/>
                <w:lang w:val="en-US" w:eastAsia="zh-CN"/>
              </w:rPr>
              <w:t>不能</w:t>
            </w:r>
            <w:r>
              <w:rPr>
                <w:rFonts w:hint="default" w:ascii="楷体" w:hAnsi="Times New Roman" w:eastAsia="楷体" w:cs="仿宋"/>
                <w:kern w:val="2"/>
                <w:szCs w:val="21"/>
                <w:lang w:val="en-US" w:eastAsia="zh-CN"/>
              </w:rPr>
              <w:t>学会反思，</w:t>
            </w:r>
            <w:r>
              <w:rPr>
                <w:rFonts w:hint="eastAsia" w:ascii="楷体" w:hAnsi="Times New Roman" w:eastAsia="楷体" w:cs="仿宋"/>
                <w:kern w:val="2"/>
                <w:szCs w:val="21"/>
                <w:lang w:val="en-US" w:eastAsia="zh-CN"/>
              </w:rPr>
              <w:t>不</w:t>
            </w:r>
            <w:r>
              <w:rPr>
                <w:rFonts w:hint="default" w:ascii="楷体" w:hAnsi="Times New Roman" w:eastAsia="楷体" w:cs="仿宋"/>
                <w:kern w:val="2"/>
                <w:szCs w:val="21"/>
                <w:lang w:val="en-US" w:eastAsia="zh-CN"/>
              </w:rPr>
              <w:t>具有运用批判性思维方法，</w:t>
            </w:r>
            <w:r>
              <w:rPr>
                <w:rFonts w:hint="eastAsia" w:ascii="楷体" w:hAnsi="Times New Roman" w:eastAsia="楷体" w:cs="仿宋"/>
                <w:kern w:val="2"/>
                <w:szCs w:val="21"/>
                <w:lang w:val="en-US" w:eastAsia="zh-CN"/>
              </w:rPr>
              <w:t>未</w:t>
            </w:r>
            <w:r>
              <w:rPr>
                <w:rFonts w:hint="default" w:ascii="楷体" w:hAnsi="Times New Roman" w:eastAsia="楷体" w:cs="仿宋"/>
                <w:kern w:val="2"/>
                <w:szCs w:val="21"/>
                <w:lang w:val="en-US" w:eastAsia="zh-CN"/>
              </w:rPr>
              <w:t>学会分析和解决问题，并具有创造性地解决问题的意识与能力；</w:t>
            </w:r>
            <w:r>
              <w:rPr>
                <w:rFonts w:hint="eastAsia" w:ascii="楷体" w:hAnsi="Times New Roman" w:eastAsia="楷体" w:cs="仿宋"/>
                <w:kern w:val="2"/>
                <w:szCs w:val="21"/>
                <w:lang w:val="en-US" w:eastAsia="zh-CN"/>
              </w:rPr>
              <w:t>不能</w:t>
            </w:r>
            <w:r>
              <w:rPr>
                <w:rFonts w:hint="default" w:ascii="楷体" w:hAnsi="Times New Roman" w:eastAsia="楷体" w:cs="仿宋"/>
                <w:kern w:val="2"/>
                <w:szCs w:val="21"/>
                <w:lang w:val="en-US" w:eastAsia="zh-CN"/>
              </w:rPr>
              <w:t>理解学习共同体的作用，</w:t>
            </w:r>
            <w:r>
              <w:rPr>
                <w:rFonts w:hint="eastAsia" w:ascii="楷体" w:hAnsi="Times New Roman" w:eastAsia="楷体" w:cs="仿宋"/>
                <w:kern w:val="2"/>
                <w:szCs w:val="21"/>
                <w:lang w:val="en-US" w:eastAsia="zh-CN"/>
              </w:rPr>
              <w:t>不</w:t>
            </w:r>
            <w:r>
              <w:rPr>
                <w:rFonts w:hint="default" w:ascii="楷体" w:hAnsi="Times New Roman" w:eastAsia="楷体" w:cs="仿宋"/>
                <w:kern w:val="2"/>
                <w:szCs w:val="21"/>
                <w:lang w:val="en-US" w:eastAsia="zh-CN"/>
              </w:rPr>
              <w:t>具有团队协作精神，</w:t>
            </w:r>
            <w:r>
              <w:rPr>
                <w:rFonts w:hint="eastAsia" w:ascii="楷体" w:hAnsi="Times New Roman" w:eastAsia="楷体" w:cs="仿宋"/>
                <w:kern w:val="2"/>
                <w:szCs w:val="21"/>
                <w:lang w:val="en-US" w:eastAsia="zh-CN"/>
              </w:rPr>
              <w:t>不</w:t>
            </w:r>
            <w:r>
              <w:rPr>
                <w:rFonts w:hint="default" w:ascii="楷体" w:hAnsi="Times New Roman" w:eastAsia="楷体" w:cs="仿宋"/>
                <w:kern w:val="2"/>
                <w:szCs w:val="21"/>
                <w:lang w:val="en-US" w:eastAsia="zh-CN"/>
              </w:rPr>
              <w:t>具有参与、组织专业团队开展互助和合作学习的意识和能力。</w:t>
            </w:r>
          </w:p>
        </w:tc>
      </w:tr>
    </w:tbl>
    <w:p w14:paraId="0BFC9CBB">
      <w:r>
        <w:br w:type="page"/>
      </w:r>
    </w:p>
    <w:p w14:paraId="3DDF6330">
      <w:pPr>
        <w:adjustRightInd w:val="0"/>
        <w:snapToGrid w:val="0"/>
        <w:spacing w:line="560" w:lineRule="exact"/>
        <w:jc w:val="center"/>
        <w:outlineLvl w:val="0"/>
        <w:rPr>
          <w:rFonts w:hint="eastAsia" w:ascii="微软雅黑" w:eastAsia="微软雅黑"/>
          <w:sz w:val="44"/>
          <w:szCs w:val="44"/>
        </w:rPr>
      </w:pPr>
      <w:bookmarkStart w:id="29" w:name="_Toc14276"/>
      <w:r>
        <w:rPr>
          <w:rFonts w:hint="eastAsia" w:ascii="微软雅黑" w:eastAsia="微软雅黑"/>
          <w:sz w:val="44"/>
          <w:szCs w:val="44"/>
        </w:rPr>
        <w:t>三明学院学前教育专业（师范类）</w:t>
      </w:r>
      <w:bookmarkEnd w:id="29"/>
    </w:p>
    <w:p w14:paraId="57725790">
      <w:pPr>
        <w:pStyle w:val="2"/>
        <w:spacing w:before="0" w:beforeAutospacing="0" w:after="0" w:afterAutospacing="0" w:line="620" w:lineRule="exact"/>
        <w:jc w:val="center"/>
        <w:rPr>
          <w:rFonts w:hint="eastAsia" w:eastAsia="方正小标宋简体"/>
          <w:sz w:val="24"/>
          <w:szCs w:val="24"/>
        </w:rPr>
      </w:pPr>
      <w:bookmarkStart w:id="30" w:name="_Toc63407360"/>
      <w:bookmarkStart w:id="31" w:name="_Toc66281958"/>
      <w:bookmarkStart w:id="32" w:name="_Toc63407264"/>
      <w:bookmarkStart w:id="33" w:name="_Toc17002910"/>
      <w:bookmarkStart w:id="34" w:name="_Toc37763872"/>
      <w:bookmarkStart w:id="35" w:name="_Toc4982"/>
      <w:bookmarkStart w:id="36" w:name="_Toc37763922"/>
      <w:r>
        <w:rPr>
          <w:rFonts w:hint="eastAsia" w:ascii="微软雅黑" w:eastAsia="微软雅黑"/>
          <w:b w:val="0"/>
          <w:bCs w:val="0"/>
          <w:sz w:val="44"/>
          <w:szCs w:val="44"/>
        </w:rPr>
        <w:t>《</w:t>
      </w:r>
      <w:r>
        <w:rPr>
          <w:rFonts w:hint="eastAsia" w:ascii="微软雅黑" w:eastAsia="微软雅黑"/>
          <w:b w:val="0"/>
          <w:bCs w:val="0"/>
          <w:sz w:val="44"/>
          <w:szCs w:val="44"/>
          <w:lang w:val="en-US" w:eastAsia="zh-CN"/>
        </w:rPr>
        <w:t>幼儿教师礼仪</w:t>
      </w:r>
      <w:r>
        <w:rPr>
          <w:rFonts w:hint="eastAsia" w:ascii="微软雅黑" w:eastAsia="微软雅黑"/>
          <w:b w:val="0"/>
          <w:bCs w:val="0"/>
          <w:sz w:val="44"/>
          <w:szCs w:val="44"/>
        </w:rPr>
        <w:t>》课程教学大纲</w:t>
      </w:r>
      <w:bookmarkEnd w:id="30"/>
      <w:bookmarkEnd w:id="31"/>
      <w:bookmarkEnd w:id="32"/>
      <w:bookmarkEnd w:id="33"/>
      <w:bookmarkEnd w:id="34"/>
      <w:bookmarkEnd w:id="35"/>
      <w:bookmarkEnd w:id="36"/>
    </w:p>
    <w:tbl>
      <w:tblPr>
        <w:tblStyle w:val="7"/>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376"/>
        <w:gridCol w:w="1156"/>
        <w:gridCol w:w="18"/>
        <w:gridCol w:w="1202"/>
        <w:gridCol w:w="1493"/>
        <w:gridCol w:w="113"/>
        <w:gridCol w:w="297"/>
        <w:gridCol w:w="555"/>
        <w:gridCol w:w="389"/>
        <w:gridCol w:w="472"/>
        <w:gridCol w:w="595"/>
        <w:gridCol w:w="558"/>
        <w:gridCol w:w="335"/>
        <w:gridCol w:w="589"/>
      </w:tblGrid>
      <w:tr w14:paraId="1FA4E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376" w:type="dxa"/>
            <w:noWrap w:val="0"/>
            <w:vAlign w:val="center"/>
          </w:tcPr>
          <w:p w14:paraId="647F6431">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课程名称</w:t>
            </w:r>
          </w:p>
        </w:tc>
        <w:tc>
          <w:tcPr>
            <w:tcW w:w="4834" w:type="dxa"/>
            <w:gridSpan w:val="7"/>
            <w:noWrap w:val="0"/>
            <w:vAlign w:val="center"/>
          </w:tcPr>
          <w:p w14:paraId="19E18156">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b w:val="0"/>
                <w:bCs w:val="0"/>
                <w:sz w:val="24"/>
                <w:szCs w:val="24"/>
              </w:rPr>
              <w:t>《</w:t>
            </w:r>
            <w:r>
              <w:rPr>
                <w:rFonts w:hint="eastAsia" w:ascii="仿宋" w:hAnsi="仿宋" w:eastAsia="仿宋" w:cs="仿宋"/>
                <w:b w:val="0"/>
                <w:bCs w:val="0"/>
                <w:sz w:val="24"/>
                <w:szCs w:val="24"/>
                <w:lang w:val="en-US" w:eastAsia="zh-CN"/>
              </w:rPr>
              <w:t>幼儿教师礼仪</w:t>
            </w:r>
            <w:r>
              <w:rPr>
                <w:rFonts w:hint="eastAsia" w:ascii="仿宋" w:hAnsi="仿宋" w:eastAsia="仿宋" w:cs="仿宋"/>
                <w:b w:val="0"/>
                <w:bCs w:val="0"/>
                <w:sz w:val="24"/>
                <w:szCs w:val="24"/>
              </w:rPr>
              <w:t>》</w:t>
            </w:r>
          </w:p>
        </w:tc>
        <w:tc>
          <w:tcPr>
            <w:tcW w:w="389" w:type="dxa"/>
            <w:noWrap w:val="0"/>
            <w:vAlign w:val="center"/>
          </w:tcPr>
          <w:p w14:paraId="643A8C38">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w:t>
            </w:r>
          </w:p>
          <w:p w14:paraId="1D3C8783">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代码</w:t>
            </w:r>
          </w:p>
        </w:tc>
        <w:tc>
          <w:tcPr>
            <w:tcW w:w="2549" w:type="dxa"/>
            <w:gridSpan w:val="5"/>
            <w:noWrap w:val="0"/>
            <w:vAlign w:val="center"/>
          </w:tcPr>
          <w:p w14:paraId="5D0BD457">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b w:val="0"/>
                <w:bCs w:val="0"/>
                <w:color w:val="000000"/>
                <w:sz w:val="24"/>
                <w:szCs w:val="24"/>
              </w:rPr>
              <w:t>1212310233</w:t>
            </w:r>
          </w:p>
        </w:tc>
      </w:tr>
      <w:tr w14:paraId="3B3CE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5CBC21DC">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课程类型</w:t>
            </w:r>
          </w:p>
        </w:tc>
        <w:tc>
          <w:tcPr>
            <w:tcW w:w="7772" w:type="dxa"/>
            <w:gridSpan w:val="13"/>
            <w:noWrap w:val="0"/>
            <w:vAlign w:val="center"/>
          </w:tcPr>
          <w:p w14:paraId="5014E66D">
            <w:pPr>
              <w:adjustRightInd w:val="0"/>
              <w:snapToGrid w:val="0"/>
              <w:spacing w:line="240" w:lineRule="atLeast"/>
              <w:ind w:firstLine="240" w:firstLineChars="100"/>
              <w:rPr>
                <w:rFonts w:hint="eastAsia" w:ascii="仿宋" w:eastAsia="仿宋" w:cs="仿宋"/>
                <w:sz w:val="24"/>
                <w:szCs w:val="24"/>
              </w:rPr>
            </w:pPr>
            <w:r>
              <w:rPr>
                <w:rFonts w:hint="eastAsia" w:ascii="仿宋" w:eastAsia="仿宋" w:cs="仿宋"/>
                <w:sz w:val="24"/>
                <w:szCs w:val="24"/>
              </w:rPr>
              <w:sym w:font="Wingdings" w:char="00A8"/>
            </w:r>
            <w:r>
              <w:rPr>
                <w:rFonts w:hint="eastAsia" w:ascii="仿宋" w:eastAsia="仿宋" w:cs="仿宋"/>
                <w:sz w:val="24"/>
                <w:szCs w:val="24"/>
              </w:rPr>
              <w:t xml:space="preserve">通识教育必修 </w:t>
            </w:r>
            <w:r>
              <w:rPr>
                <w:rFonts w:hint="eastAsia" w:ascii="仿宋" w:eastAsia="仿宋" w:cs="仿宋"/>
                <w:sz w:val="24"/>
                <w:szCs w:val="24"/>
              </w:rPr>
              <w:sym w:font="Wingdings" w:char="00A8"/>
            </w:r>
            <w:r>
              <w:rPr>
                <w:rFonts w:hint="eastAsia" w:ascii="仿宋" w:eastAsia="仿宋" w:cs="仿宋"/>
                <w:sz w:val="24"/>
                <w:szCs w:val="24"/>
              </w:rPr>
              <w:t xml:space="preserve">学科专业必修 </w:t>
            </w:r>
            <w:r>
              <w:rPr>
                <w:rFonts w:hint="eastAsia" w:ascii="仿宋" w:eastAsia="仿宋" w:cs="仿宋"/>
                <w:sz w:val="24"/>
                <w:szCs w:val="24"/>
              </w:rPr>
              <w:sym w:font="Wingdings" w:char="00A8"/>
            </w:r>
            <w:r>
              <w:rPr>
                <w:rFonts w:hint="eastAsia" w:ascii="仿宋" w:eastAsia="仿宋" w:cs="仿宋"/>
                <w:sz w:val="24"/>
                <w:szCs w:val="24"/>
              </w:rPr>
              <w:t>教师教育必修</w:t>
            </w:r>
          </w:p>
          <w:p w14:paraId="6FF60E12">
            <w:pPr>
              <w:adjustRightInd w:val="0"/>
              <w:snapToGrid w:val="0"/>
              <w:spacing w:line="240" w:lineRule="atLeast"/>
              <w:rPr>
                <w:rFonts w:hint="eastAsia" w:ascii="仿宋" w:hAnsi="仿宋" w:eastAsia="仿宋" w:cs="仿宋"/>
                <w:color w:val="000000"/>
                <w:sz w:val="24"/>
                <w:szCs w:val="24"/>
              </w:rPr>
            </w:pPr>
            <w:r>
              <w:rPr>
                <w:rFonts w:hint="eastAsia" w:ascii="仿宋" w:eastAsia="仿宋" w:cs="仿宋"/>
                <w:sz w:val="24"/>
                <w:szCs w:val="24"/>
              </w:rPr>
              <w:t></w:t>
            </w:r>
            <w:r>
              <w:rPr>
                <w:rFonts w:hint="eastAsia" w:ascii="仿宋" w:eastAsia="仿宋" w:cs="仿宋"/>
                <w:sz w:val="24"/>
                <w:szCs w:val="24"/>
              </w:rPr>
              <w:sym w:font="Wingdings" w:char="00A8"/>
            </w:r>
            <w:r>
              <w:rPr>
                <w:rFonts w:hint="eastAsia" w:ascii="仿宋" w:eastAsia="仿宋" w:cs="仿宋"/>
                <w:sz w:val="24"/>
                <w:szCs w:val="24"/>
              </w:rPr>
              <w:t>通识教育选修</w:t>
            </w:r>
            <w:r>
              <w:rPr>
                <w:rFonts w:hint="eastAsia" w:ascii="仿宋" w:eastAsia="仿宋" w:cs="仿宋"/>
                <w:sz w:val="24"/>
                <w:szCs w:val="24"/>
                <w:lang w:eastAsia="zh-TW"/>
              </w:rPr>
              <w:t xml:space="preserve"> </w:t>
            </w:r>
            <w:r>
              <w:rPr>
                <w:rFonts w:hint="eastAsia" w:ascii="仿宋" w:eastAsia="仿宋" w:cs="仿宋"/>
                <w:sz w:val="24"/>
                <w:szCs w:val="24"/>
              </w:rPr>
              <w:sym w:font="Wingdings" w:char="00A8"/>
            </w:r>
            <w:r>
              <w:rPr>
                <w:rFonts w:hint="eastAsia" w:ascii="仿宋" w:eastAsia="仿宋" w:cs="仿宋"/>
                <w:sz w:val="24"/>
                <w:szCs w:val="24"/>
              </w:rPr>
              <w:t xml:space="preserve">学科专业选修 </w:t>
            </w:r>
            <w:r>
              <w:rPr>
                <w:rFonts w:hint="eastAsia" w:ascii="仿宋" w:eastAsia="仿宋" w:cs="仿宋"/>
                <w:sz w:val="24"/>
                <w:szCs w:val="24"/>
              </w:rPr>
              <w:sym w:font="Wingdings" w:char="00FE"/>
            </w:r>
            <w:r>
              <w:rPr>
                <w:rFonts w:hint="eastAsia" w:ascii="仿宋" w:eastAsia="仿宋" w:cs="仿宋"/>
                <w:sz w:val="24"/>
                <w:szCs w:val="24"/>
              </w:rPr>
              <w:t>教师教育选修</w:t>
            </w:r>
          </w:p>
        </w:tc>
      </w:tr>
      <w:tr w14:paraId="76F62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06" w:hRule="atLeast"/>
        </w:trPr>
        <w:tc>
          <w:tcPr>
            <w:tcW w:w="1376" w:type="dxa"/>
            <w:noWrap w:val="0"/>
            <w:vAlign w:val="center"/>
          </w:tcPr>
          <w:p w14:paraId="4FE6C20D">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开课学期</w:t>
            </w:r>
          </w:p>
        </w:tc>
        <w:tc>
          <w:tcPr>
            <w:tcW w:w="1174" w:type="dxa"/>
            <w:gridSpan w:val="2"/>
            <w:noWrap w:val="0"/>
            <w:vAlign w:val="center"/>
          </w:tcPr>
          <w:p w14:paraId="64287557">
            <w:pPr>
              <w:adjustRightInd w:val="0"/>
              <w:snapToGrid w:val="0"/>
              <w:spacing w:line="240" w:lineRule="atLeast"/>
              <w:jc w:val="center"/>
              <w:rPr>
                <w:rFonts w:hint="eastAsia" w:ascii="仿宋" w:hAnsi="仿宋" w:eastAsia="仿宋" w:cs="仿宋"/>
                <w:color w:val="4472C4"/>
                <w:sz w:val="24"/>
                <w:szCs w:val="24"/>
              </w:rPr>
            </w:pPr>
            <w:r>
              <w:rPr>
                <w:rFonts w:hint="eastAsia" w:ascii="仿宋" w:eastAsia="仿宋" w:cs="仿宋"/>
                <w:sz w:val="24"/>
                <w:szCs w:val="24"/>
              </w:rPr>
              <w:t>第</w:t>
            </w:r>
            <w:r>
              <w:rPr>
                <w:rFonts w:hint="eastAsia" w:ascii="仿宋" w:eastAsia="仿宋" w:cs="仿宋"/>
                <w:sz w:val="24"/>
                <w:szCs w:val="24"/>
                <w:lang w:val="en-US" w:eastAsia="zh-CN"/>
              </w:rPr>
              <w:t>6</w:t>
            </w:r>
            <w:r>
              <w:rPr>
                <w:rFonts w:hint="eastAsia" w:ascii="仿宋" w:eastAsia="仿宋" w:cs="仿宋"/>
                <w:sz w:val="24"/>
                <w:szCs w:val="24"/>
              </w:rPr>
              <w:t>学期</w:t>
            </w:r>
          </w:p>
        </w:tc>
        <w:tc>
          <w:tcPr>
            <w:tcW w:w="1202" w:type="dxa"/>
            <w:noWrap w:val="0"/>
            <w:vAlign w:val="center"/>
          </w:tcPr>
          <w:p w14:paraId="26AF9D6B">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学分</w:t>
            </w:r>
          </w:p>
        </w:tc>
        <w:tc>
          <w:tcPr>
            <w:tcW w:w="1606" w:type="dxa"/>
            <w:gridSpan w:val="2"/>
            <w:noWrap w:val="0"/>
            <w:vAlign w:val="center"/>
          </w:tcPr>
          <w:p w14:paraId="6B09DC1A">
            <w:pPr>
              <w:adjustRightInd w:val="0"/>
              <w:snapToGrid w:val="0"/>
              <w:spacing w:line="240" w:lineRule="atLeast"/>
              <w:jc w:val="center"/>
              <w:rPr>
                <w:rFonts w:hint="eastAsia" w:ascii="仿宋" w:hAnsi="仿宋" w:eastAsia="仿宋" w:cs="仿宋"/>
                <w:color w:val="4472C4"/>
                <w:sz w:val="24"/>
                <w:szCs w:val="24"/>
                <w:lang w:val="en-US" w:eastAsia="zh-CN"/>
              </w:rPr>
            </w:pPr>
            <w:r>
              <w:rPr>
                <w:rFonts w:hint="eastAsia" w:ascii="仿宋" w:hAnsi="仿宋" w:eastAsia="仿宋" w:cs="仿宋"/>
                <w:color w:val="auto"/>
                <w:sz w:val="24"/>
                <w:szCs w:val="24"/>
                <w:lang w:val="en-US" w:eastAsia="zh-CN"/>
              </w:rPr>
              <w:t>1</w:t>
            </w:r>
          </w:p>
        </w:tc>
        <w:tc>
          <w:tcPr>
            <w:tcW w:w="1241" w:type="dxa"/>
            <w:gridSpan w:val="3"/>
            <w:noWrap w:val="0"/>
            <w:vAlign w:val="center"/>
          </w:tcPr>
          <w:p w14:paraId="3C60EA18">
            <w:pPr>
              <w:adjustRightInd w:val="0"/>
              <w:snapToGrid w:val="0"/>
              <w:spacing w:line="240" w:lineRule="atLeast"/>
              <w:jc w:val="center"/>
              <w:rPr>
                <w:rFonts w:hint="eastAsia" w:ascii="仿宋" w:hAnsi="仿宋" w:eastAsia="仿宋" w:cs="仿宋"/>
                <w:color w:val="4472C4"/>
                <w:sz w:val="24"/>
                <w:szCs w:val="24"/>
              </w:rPr>
            </w:pPr>
            <w:r>
              <w:rPr>
                <w:rFonts w:hint="eastAsia" w:ascii="仿宋" w:hAnsi="仿宋" w:eastAsia="仿宋" w:cs="仿宋"/>
                <w:color w:val="000000"/>
                <w:sz w:val="24"/>
                <w:szCs w:val="24"/>
              </w:rPr>
              <w:t>课程负责人</w:t>
            </w:r>
          </w:p>
        </w:tc>
        <w:tc>
          <w:tcPr>
            <w:tcW w:w="2549" w:type="dxa"/>
            <w:gridSpan w:val="5"/>
            <w:noWrap w:val="0"/>
            <w:vAlign w:val="center"/>
          </w:tcPr>
          <w:p w14:paraId="01C7DDA3">
            <w:pPr>
              <w:adjustRightInd w:val="0"/>
              <w:snapToGrid w:val="0"/>
              <w:spacing w:line="240" w:lineRule="atLeast"/>
              <w:jc w:val="center"/>
              <w:rPr>
                <w:rFonts w:hint="default" w:ascii="仿宋" w:hAnsi="仿宋" w:eastAsia="仿宋" w:cs="仿宋"/>
                <w:color w:val="4472C4"/>
                <w:sz w:val="24"/>
                <w:szCs w:val="24"/>
                <w:lang w:val="en-US" w:eastAsia="zh-CN"/>
              </w:rPr>
            </w:pPr>
            <w:r>
              <w:rPr>
                <w:rFonts w:hint="eastAsia" w:ascii="仿宋" w:hAnsi="仿宋" w:eastAsia="仿宋" w:cs="仿宋"/>
                <w:color w:val="000000"/>
                <w:sz w:val="24"/>
                <w:szCs w:val="24"/>
                <w:lang w:val="en-US" w:eastAsia="zh-CN"/>
              </w:rPr>
              <w:t>邓捷</w:t>
            </w:r>
          </w:p>
        </w:tc>
      </w:tr>
      <w:tr w14:paraId="70BAE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85" w:hRule="atLeast"/>
        </w:trPr>
        <w:tc>
          <w:tcPr>
            <w:tcW w:w="1376" w:type="dxa"/>
            <w:noWrap w:val="0"/>
            <w:vAlign w:val="center"/>
          </w:tcPr>
          <w:p w14:paraId="30CCEE62">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总学时</w:t>
            </w:r>
          </w:p>
        </w:tc>
        <w:tc>
          <w:tcPr>
            <w:tcW w:w="1174" w:type="dxa"/>
            <w:gridSpan w:val="2"/>
            <w:noWrap w:val="0"/>
            <w:vAlign w:val="center"/>
          </w:tcPr>
          <w:p w14:paraId="2D9B40BC">
            <w:pPr>
              <w:adjustRightInd w:val="0"/>
              <w:snapToGrid w:val="0"/>
              <w:spacing w:line="240" w:lineRule="atLeast"/>
              <w:ind w:firstLine="480" w:firstLineChars="200"/>
              <w:jc w:val="both"/>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16</w:t>
            </w:r>
          </w:p>
        </w:tc>
        <w:tc>
          <w:tcPr>
            <w:tcW w:w="1202" w:type="dxa"/>
            <w:noWrap w:val="0"/>
            <w:vAlign w:val="center"/>
          </w:tcPr>
          <w:p w14:paraId="3A7C8C90">
            <w:pPr>
              <w:adjustRightInd w:val="0"/>
              <w:snapToGrid w:val="0"/>
              <w:spacing w:line="240" w:lineRule="atLeast"/>
              <w:jc w:val="center"/>
              <w:rPr>
                <w:rFonts w:hint="eastAsia" w:ascii="仿宋" w:hAnsi="仿宋" w:eastAsia="仿宋" w:cs="仿宋"/>
                <w:color w:val="auto"/>
                <w:sz w:val="24"/>
                <w:szCs w:val="24"/>
              </w:rPr>
            </w:pPr>
            <w:r>
              <w:rPr>
                <w:rFonts w:hint="eastAsia" w:ascii="仿宋" w:hAnsi="仿宋" w:eastAsia="仿宋" w:cs="仿宋"/>
                <w:color w:val="auto"/>
                <w:sz w:val="24"/>
                <w:szCs w:val="24"/>
              </w:rPr>
              <w:t>理论学时</w:t>
            </w:r>
          </w:p>
        </w:tc>
        <w:tc>
          <w:tcPr>
            <w:tcW w:w="1606" w:type="dxa"/>
            <w:gridSpan w:val="2"/>
            <w:noWrap w:val="0"/>
            <w:vAlign w:val="center"/>
          </w:tcPr>
          <w:p w14:paraId="294799C4">
            <w:pPr>
              <w:adjustRightInd w:val="0"/>
              <w:snapToGrid w:val="0"/>
              <w:spacing w:line="240" w:lineRule="atLeast"/>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1241" w:type="dxa"/>
            <w:gridSpan w:val="3"/>
            <w:tcBorders>
              <w:right w:val="single" w:color="000000" w:sz="4" w:space="0"/>
            </w:tcBorders>
            <w:noWrap w:val="0"/>
            <w:vAlign w:val="center"/>
          </w:tcPr>
          <w:p w14:paraId="6CE75AA2">
            <w:pPr>
              <w:adjustRightInd w:val="0"/>
              <w:snapToGrid w:val="0"/>
              <w:spacing w:line="240" w:lineRule="atLeast"/>
              <w:jc w:val="center"/>
              <w:rPr>
                <w:rFonts w:hint="eastAsia" w:ascii="仿宋" w:hAnsi="仿宋" w:eastAsia="仿宋" w:cs="仿宋"/>
                <w:color w:val="auto"/>
                <w:sz w:val="24"/>
                <w:szCs w:val="24"/>
              </w:rPr>
            </w:pPr>
            <w:r>
              <w:rPr>
                <w:rFonts w:hint="eastAsia" w:ascii="仿宋" w:hAnsi="仿宋" w:eastAsia="仿宋" w:cs="仿宋"/>
                <w:color w:val="auto"/>
                <w:sz w:val="24"/>
                <w:szCs w:val="24"/>
              </w:rPr>
              <w:t>实践学时</w:t>
            </w:r>
          </w:p>
        </w:tc>
        <w:tc>
          <w:tcPr>
            <w:tcW w:w="2549" w:type="dxa"/>
            <w:gridSpan w:val="5"/>
            <w:tcBorders>
              <w:left w:val="single" w:color="000000" w:sz="4" w:space="0"/>
            </w:tcBorders>
            <w:noWrap w:val="0"/>
            <w:vAlign w:val="center"/>
          </w:tcPr>
          <w:p w14:paraId="0D9704C8">
            <w:pPr>
              <w:adjustRightInd w:val="0"/>
              <w:snapToGrid w:val="0"/>
              <w:spacing w:line="240" w:lineRule="atLeast"/>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r>
      <w:tr w14:paraId="4A94B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5587DBCE">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先修课程与后续课程</w:t>
            </w:r>
          </w:p>
        </w:tc>
        <w:tc>
          <w:tcPr>
            <w:tcW w:w="7772" w:type="dxa"/>
            <w:gridSpan w:val="13"/>
            <w:noWrap w:val="0"/>
            <w:vAlign w:val="center"/>
          </w:tcPr>
          <w:p w14:paraId="10392517">
            <w:pPr>
              <w:tabs>
                <w:tab w:val="left" w:pos="720"/>
              </w:tabs>
              <w:adjustRightInd w:val="0"/>
              <w:snapToGrid w:val="0"/>
              <w:jc w:val="left"/>
              <w:rPr>
                <w:rFonts w:hint="eastAsia" w:ascii="仿宋" w:eastAsia="仿宋" w:cs="仿宋"/>
                <w:sz w:val="24"/>
                <w:szCs w:val="24"/>
              </w:rPr>
            </w:pPr>
            <w:r>
              <w:rPr>
                <w:rFonts w:hint="eastAsia" w:ascii="仿宋" w:eastAsia="仿宋" w:cs="仿宋"/>
                <w:sz w:val="24"/>
                <w:szCs w:val="24"/>
              </w:rPr>
              <w:t>先修课程：学前儿童保育学、教师职业道德、幼儿教育心理学</w:t>
            </w:r>
          </w:p>
          <w:p w14:paraId="4BAB12EF">
            <w:pPr>
              <w:tabs>
                <w:tab w:val="left" w:pos="720"/>
              </w:tabs>
              <w:adjustRightInd w:val="0"/>
              <w:snapToGrid w:val="0"/>
              <w:jc w:val="left"/>
              <w:rPr>
                <w:rFonts w:hint="eastAsia" w:ascii="仿宋" w:hAnsi="仿宋" w:eastAsia="仿宋" w:cs="仿宋"/>
                <w:color w:val="000000"/>
                <w:sz w:val="24"/>
                <w:szCs w:val="24"/>
              </w:rPr>
            </w:pPr>
            <w:r>
              <w:rPr>
                <w:rFonts w:hint="eastAsia" w:ascii="仿宋" w:eastAsia="仿宋" w:cs="仿宋"/>
                <w:sz w:val="24"/>
                <w:szCs w:val="24"/>
              </w:rPr>
              <w:t>后续课程：无</w:t>
            </w:r>
          </w:p>
        </w:tc>
      </w:tr>
      <w:tr w14:paraId="76FE1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41D4A8E9">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适用专业</w:t>
            </w:r>
          </w:p>
        </w:tc>
        <w:tc>
          <w:tcPr>
            <w:tcW w:w="7772" w:type="dxa"/>
            <w:gridSpan w:val="13"/>
            <w:noWrap w:val="0"/>
            <w:vAlign w:val="center"/>
          </w:tcPr>
          <w:p w14:paraId="2C1AE61D">
            <w:pPr>
              <w:adjustRightInd w:val="0"/>
              <w:snapToGrid w:val="0"/>
              <w:spacing w:line="240" w:lineRule="atLeast"/>
              <w:ind w:firstLine="1680" w:firstLineChars="700"/>
              <w:jc w:val="both"/>
              <w:rPr>
                <w:rFonts w:hint="eastAsia" w:ascii="仿宋" w:hAnsi="仿宋" w:eastAsia="仿宋" w:cs="仿宋"/>
                <w:color w:val="000000"/>
                <w:sz w:val="24"/>
                <w:szCs w:val="24"/>
              </w:rPr>
            </w:pPr>
            <w:r>
              <w:rPr>
                <w:rFonts w:hint="eastAsia" w:ascii="仿宋" w:eastAsia="仿宋" w:cs="仿宋"/>
                <w:sz w:val="24"/>
                <w:szCs w:val="24"/>
              </w:rPr>
              <w:t>学前教育专业</w:t>
            </w:r>
          </w:p>
        </w:tc>
      </w:tr>
      <w:tr w14:paraId="6DD89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3B6E8EA3">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A</w:t>
            </w:r>
          </w:p>
          <w:p w14:paraId="024E0CD2">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参考教材</w:t>
            </w:r>
          </w:p>
        </w:tc>
        <w:tc>
          <w:tcPr>
            <w:tcW w:w="7772" w:type="dxa"/>
            <w:gridSpan w:val="13"/>
            <w:tcBorders>
              <w:bottom w:val="single" w:color="auto" w:sz="4" w:space="0"/>
            </w:tcBorders>
            <w:noWrap w:val="0"/>
            <w:vAlign w:val="center"/>
          </w:tcPr>
          <w:p w14:paraId="00587B73">
            <w:pPr>
              <w:tabs>
                <w:tab w:val="left" w:pos="720"/>
              </w:tabs>
              <w:adjustRightInd w:val="0"/>
              <w:snapToGrid w:val="0"/>
              <w:rPr>
                <w:rFonts w:hint="eastAsia" w:ascii="仿宋" w:hAnsi="仿宋" w:eastAsia="仿宋" w:cs="仿宋"/>
                <w:color w:val="4472C4"/>
                <w:kern w:val="0"/>
                <w:sz w:val="24"/>
                <w:szCs w:val="24"/>
              </w:rPr>
            </w:pPr>
            <w:r>
              <w:rPr>
                <w:rFonts w:hint="eastAsia" w:ascii="仿宋" w:eastAsia="仿宋" w:cs="仿宋"/>
                <w:sz w:val="24"/>
                <w:szCs w:val="24"/>
              </w:rPr>
              <w:t xml:space="preserve">金正昆.教师礼仪规范全一册 </w:t>
            </w:r>
            <w:r>
              <w:rPr>
                <w:rFonts w:hint="eastAsia" w:ascii="仿宋" w:eastAsia="仿宋" w:cs="仿宋"/>
                <w:color w:val="auto"/>
                <w:sz w:val="24"/>
                <w:szCs w:val="24"/>
              </w:rPr>
              <w:t>[M].北京</w:t>
            </w:r>
            <w:r>
              <w:rPr>
                <w:rFonts w:hint="eastAsia" w:ascii="宋体" w:cs="宋体"/>
                <w:color w:val="auto"/>
                <w:sz w:val="24"/>
                <w:szCs w:val="24"/>
              </w:rPr>
              <w:t>:</w:t>
            </w:r>
            <w:r>
              <w:rPr>
                <w:rFonts w:hint="eastAsia" w:ascii="仿宋" w:eastAsia="仿宋" w:cs="仿宋"/>
                <w:color w:val="auto"/>
                <w:sz w:val="24"/>
                <w:szCs w:val="24"/>
              </w:rPr>
              <w:t xml:space="preserve"> 中国人民大学出版社，2019年.</w:t>
            </w:r>
          </w:p>
        </w:tc>
      </w:tr>
      <w:tr w14:paraId="2F255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66FDA212">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B</w:t>
            </w:r>
          </w:p>
          <w:p w14:paraId="7640245F">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主要参考书籍</w:t>
            </w:r>
          </w:p>
        </w:tc>
        <w:tc>
          <w:tcPr>
            <w:tcW w:w="7772" w:type="dxa"/>
            <w:gridSpan w:val="13"/>
            <w:tcBorders>
              <w:bottom w:val="single" w:color="auto" w:sz="4" w:space="0"/>
            </w:tcBorders>
            <w:noWrap w:val="0"/>
            <w:vAlign w:val="center"/>
          </w:tcPr>
          <w:p w14:paraId="2C7A5D86">
            <w:pPr>
              <w:adjustRightInd w:val="0"/>
              <w:snapToGrid w:val="0"/>
              <w:rPr>
                <w:rFonts w:hint="eastAsia" w:ascii="仿宋" w:eastAsia="仿宋" w:cs="仿宋"/>
                <w:sz w:val="24"/>
                <w:szCs w:val="24"/>
              </w:rPr>
            </w:pPr>
            <w:r>
              <w:rPr>
                <w:rFonts w:hint="eastAsia" w:ascii="仿宋" w:eastAsia="仿宋" w:cs="仿宋"/>
                <w:sz w:val="24"/>
                <w:szCs w:val="24"/>
              </w:rPr>
              <w:t>[1]  陶平英 ，邓红梅 ，敬建华</w:t>
            </w:r>
            <w:r>
              <w:rPr>
                <w:rFonts w:hint="eastAsia" w:ascii="仿宋" w:eastAsia="仿宋" w:cs="仿宋"/>
                <w:color w:val="auto"/>
                <w:sz w:val="24"/>
                <w:szCs w:val="24"/>
              </w:rPr>
              <w:t>.</w:t>
            </w:r>
            <w:r>
              <w:rPr>
                <w:rFonts w:hint="eastAsia" w:ascii="仿宋" w:eastAsia="仿宋" w:cs="仿宋"/>
                <w:sz w:val="24"/>
                <w:szCs w:val="24"/>
              </w:rPr>
              <w:t>幼儿园教师礼仪与沟通</w:t>
            </w:r>
            <w:r>
              <w:rPr>
                <w:rFonts w:hint="eastAsia" w:ascii="仿宋" w:eastAsia="仿宋" w:cs="仿宋"/>
                <w:color w:val="auto"/>
                <w:sz w:val="24"/>
                <w:szCs w:val="24"/>
              </w:rPr>
              <w:t>[M].长沙</w:t>
            </w:r>
            <w:r>
              <w:rPr>
                <w:rFonts w:hint="eastAsia" w:ascii="宋体" w:cs="宋体"/>
                <w:color w:val="auto"/>
                <w:sz w:val="24"/>
                <w:szCs w:val="24"/>
              </w:rPr>
              <w:t>:</w:t>
            </w:r>
            <w:r>
              <w:rPr>
                <w:rFonts w:hint="eastAsia" w:ascii="仿宋" w:eastAsia="仿宋" w:cs="仿宋"/>
                <w:color w:val="auto"/>
                <w:sz w:val="24"/>
                <w:szCs w:val="24"/>
              </w:rPr>
              <w:t xml:space="preserve"> 湖南师范大学</w:t>
            </w:r>
            <w:r>
              <w:rPr>
                <w:rFonts w:hint="eastAsia" w:ascii="仿宋" w:eastAsia="仿宋" w:cs="仿宋"/>
                <w:sz w:val="24"/>
                <w:szCs w:val="24"/>
              </w:rPr>
              <w:t>出版社，</w:t>
            </w:r>
            <w:r>
              <w:rPr>
                <w:rFonts w:hint="eastAsia" w:ascii="仿宋" w:eastAsia="仿宋" w:cs="仿宋"/>
                <w:color w:val="auto"/>
                <w:sz w:val="24"/>
                <w:szCs w:val="24"/>
              </w:rPr>
              <w:t>2020年.</w:t>
            </w:r>
          </w:p>
          <w:p w14:paraId="019EF524">
            <w:pPr>
              <w:adjustRightInd w:val="0"/>
              <w:snapToGrid w:val="0"/>
              <w:rPr>
                <w:rFonts w:hint="eastAsia" w:ascii="仿宋" w:eastAsia="仿宋" w:cs="仿宋"/>
                <w:sz w:val="24"/>
                <w:szCs w:val="24"/>
              </w:rPr>
            </w:pPr>
            <w:r>
              <w:rPr>
                <w:rFonts w:hint="eastAsia" w:ascii="仿宋" w:eastAsia="仿宋" w:cs="仿宋"/>
                <w:sz w:val="24"/>
                <w:szCs w:val="24"/>
              </w:rPr>
              <w:t>[2]</w:t>
            </w:r>
            <w:r>
              <w:rPr>
                <w:rFonts w:hint="eastAsia" w:ascii="仿宋" w:eastAsia="仿宋" w:cs="仿宋"/>
                <w:color w:val="323232"/>
                <w:sz w:val="24"/>
                <w:szCs w:val="24"/>
                <w:shd w:val="clear" w:color="auto" w:fill="FFFFFF"/>
              </w:rPr>
              <w:t xml:space="preserve">  唐志华</w:t>
            </w:r>
            <w:r>
              <w:rPr>
                <w:rFonts w:hint="eastAsia" w:ascii="仿宋" w:eastAsia="仿宋" w:cs="仿宋"/>
                <w:color w:val="auto"/>
                <w:sz w:val="24"/>
                <w:szCs w:val="24"/>
              </w:rPr>
              <w:t>.</w:t>
            </w:r>
            <w:r>
              <w:rPr>
                <w:rFonts w:hint="eastAsia" w:ascii="仿宋" w:eastAsia="仿宋" w:cs="仿宋"/>
                <w:color w:val="323232"/>
                <w:sz w:val="24"/>
                <w:szCs w:val="24"/>
                <w:shd w:val="clear" w:color="auto" w:fill="FFFFFF"/>
              </w:rPr>
              <w:t>幼儿教师礼仪基础教程</w:t>
            </w:r>
            <w:r>
              <w:rPr>
                <w:rFonts w:hint="eastAsia" w:ascii="仿宋" w:eastAsia="仿宋" w:cs="仿宋"/>
                <w:color w:val="auto"/>
                <w:sz w:val="24"/>
                <w:szCs w:val="24"/>
              </w:rPr>
              <w:t>[M].上海</w:t>
            </w:r>
            <w:r>
              <w:rPr>
                <w:rFonts w:hint="eastAsia" w:ascii="宋体" w:cs="宋体"/>
                <w:color w:val="auto"/>
                <w:sz w:val="24"/>
                <w:szCs w:val="24"/>
              </w:rPr>
              <w:t>:</w:t>
            </w:r>
            <w:r>
              <w:rPr>
                <w:rFonts w:hint="eastAsia" w:ascii="仿宋" w:eastAsia="仿宋" w:cs="仿宋"/>
                <w:color w:val="auto"/>
                <w:sz w:val="24"/>
                <w:szCs w:val="24"/>
              </w:rPr>
              <w:t>复旦大学出版社，2007年.</w:t>
            </w:r>
          </w:p>
          <w:p w14:paraId="699D0B8D">
            <w:pPr>
              <w:adjustRightInd w:val="0"/>
              <w:snapToGrid w:val="0"/>
              <w:rPr>
                <w:rFonts w:hint="eastAsia" w:ascii="仿宋" w:hAnsi="仿宋" w:eastAsia="仿宋" w:cs="仿宋"/>
                <w:color w:val="4472C4"/>
                <w:kern w:val="0"/>
                <w:sz w:val="24"/>
                <w:szCs w:val="24"/>
              </w:rPr>
            </w:pPr>
            <w:r>
              <w:rPr>
                <w:rFonts w:hint="eastAsia" w:ascii="仿宋" w:eastAsia="仿宋" w:cs="仿宋"/>
                <w:sz w:val="24"/>
                <w:szCs w:val="24"/>
              </w:rPr>
              <w:t>[3]</w:t>
            </w:r>
            <w:r>
              <w:rPr>
                <w:rFonts w:hint="eastAsia" w:ascii="仿宋" w:eastAsia="仿宋" w:cs="仿宋"/>
                <w:color w:val="262626"/>
                <w:sz w:val="24"/>
                <w:szCs w:val="24"/>
                <w:shd w:val="clear" w:color="auto" w:fill="FFFFFF"/>
              </w:rPr>
              <w:t>潘华</w:t>
            </w:r>
            <w:r>
              <w:rPr>
                <w:rFonts w:hint="eastAsia" w:ascii="仿宋" w:eastAsia="仿宋" w:cs="仿宋"/>
                <w:color w:val="auto"/>
                <w:sz w:val="24"/>
                <w:szCs w:val="24"/>
              </w:rPr>
              <w:t>.</w:t>
            </w:r>
            <w:r>
              <w:rPr>
                <w:rFonts w:hint="eastAsia" w:ascii="仿宋" w:eastAsia="仿宋" w:cs="仿宋"/>
                <w:color w:val="262626"/>
                <w:sz w:val="24"/>
                <w:szCs w:val="24"/>
                <w:shd w:val="clear" w:color="auto" w:fill="FFFFFF"/>
              </w:rPr>
              <w:t>幼儿教师礼仪（全国学前教育专业系列教材）</w:t>
            </w:r>
            <w:r>
              <w:rPr>
                <w:rFonts w:hint="eastAsia" w:ascii="仿宋" w:eastAsia="仿宋" w:cs="仿宋"/>
                <w:color w:val="auto"/>
                <w:sz w:val="24"/>
                <w:szCs w:val="24"/>
              </w:rPr>
              <w:t>[M].江苏</w:t>
            </w:r>
            <w:r>
              <w:rPr>
                <w:rFonts w:hint="eastAsia" w:ascii="宋体" w:cs="宋体"/>
                <w:color w:val="auto"/>
                <w:sz w:val="24"/>
                <w:szCs w:val="24"/>
              </w:rPr>
              <w:t>:</w:t>
            </w:r>
            <w:r>
              <w:rPr>
                <w:rFonts w:hint="eastAsia" w:ascii="仿宋" w:eastAsia="仿宋" w:cs="仿宋"/>
                <w:color w:val="262626"/>
                <w:sz w:val="24"/>
                <w:szCs w:val="24"/>
                <w:shd w:val="clear" w:color="auto" w:fill="FFFFFF"/>
              </w:rPr>
              <w:t>南京师范大学出版社，</w:t>
            </w:r>
            <w:r>
              <w:rPr>
                <w:rFonts w:hint="eastAsia" w:ascii="仿宋" w:eastAsia="仿宋" w:cs="仿宋"/>
                <w:color w:val="auto"/>
                <w:sz w:val="24"/>
                <w:szCs w:val="24"/>
              </w:rPr>
              <w:t>2016年.</w:t>
            </w:r>
          </w:p>
        </w:tc>
      </w:tr>
      <w:tr w14:paraId="6784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5AD72378">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C</w:t>
            </w:r>
          </w:p>
          <w:p w14:paraId="7F59E159">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线上学习资源</w:t>
            </w:r>
          </w:p>
        </w:tc>
        <w:tc>
          <w:tcPr>
            <w:tcW w:w="7772" w:type="dxa"/>
            <w:gridSpan w:val="13"/>
            <w:tcBorders>
              <w:bottom w:val="single" w:color="auto" w:sz="4" w:space="0"/>
            </w:tcBorders>
            <w:noWrap w:val="0"/>
            <w:vAlign w:val="center"/>
          </w:tcPr>
          <w:p w14:paraId="05A87543">
            <w:pPr>
              <w:adjustRightInd w:val="0"/>
              <w:snapToGrid w:val="0"/>
              <w:rPr>
                <w:rFonts w:hint="eastAsia" w:ascii="仿宋" w:hAnsi="仿宋" w:eastAsia="仿宋" w:cs="仿宋"/>
                <w:color w:val="4472C4"/>
                <w:kern w:val="0"/>
                <w:sz w:val="24"/>
                <w:szCs w:val="24"/>
              </w:rPr>
            </w:pPr>
            <w:r>
              <w:rPr>
                <w:rFonts w:hint="eastAsia" w:ascii="仿宋" w:eastAsia="仿宋" w:cs="仿宋"/>
                <w:sz w:val="24"/>
                <w:szCs w:val="24"/>
              </w:rPr>
              <w:t>本课程已经建立超星平台网络课程，同学们依据学校</w:t>
            </w:r>
            <w:r>
              <w:rPr>
                <w:rFonts w:hint="eastAsia" w:ascii="仿宋" w:eastAsia="仿宋" w:cs="仿宋"/>
                <w:sz w:val="24"/>
                <w:szCs w:val="24"/>
                <w:lang w:eastAsia="zh-CN"/>
              </w:rPr>
              <w:t>提供的账号</w:t>
            </w:r>
            <w:r>
              <w:rPr>
                <w:rFonts w:hint="eastAsia" w:ascii="仿宋" w:eastAsia="仿宋" w:cs="仿宋"/>
                <w:sz w:val="24"/>
                <w:szCs w:val="24"/>
              </w:rPr>
              <w:t>与密码登录课程网站，可查看教学大纲、授课计划、考核方法、课程PPT、教学视频、电子教材、音频、阅读资料、仿真软件、网络文献链接网址等教学资源。</w:t>
            </w:r>
          </w:p>
        </w:tc>
      </w:tr>
      <w:tr w14:paraId="1FB70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trPr>
        <w:tc>
          <w:tcPr>
            <w:tcW w:w="1376" w:type="dxa"/>
            <w:shd w:val="clear" w:color="auto" w:fill="FFFFFF"/>
            <w:noWrap w:val="0"/>
            <w:vAlign w:val="center"/>
          </w:tcPr>
          <w:p w14:paraId="492687AC">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D</w:t>
            </w:r>
          </w:p>
          <w:p w14:paraId="4EFD9322">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课程描述 </w:t>
            </w:r>
          </w:p>
          <w:p w14:paraId="62FC3994">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含</w:t>
            </w:r>
            <w:r>
              <w:rPr>
                <w:rFonts w:hint="eastAsia" w:ascii="仿宋" w:hAnsi="仿宋" w:eastAsia="仿宋" w:cs="仿宋"/>
                <w:color w:val="000000"/>
                <w:sz w:val="24"/>
                <w:szCs w:val="24"/>
                <w:lang w:eastAsia="zh-TW"/>
              </w:rPr>
              <w:t>性质、地位和任务</w:t>
            </w:r>
            <w:r>
              <w:rPr>
                <w:rFonts w:hint="eastAsia" w:ascii="仿宋" w:hAnsi="仿宋" w:eastAsia="仿宋" w:cs="仿宋"/>
                <w:color w:val="000000"/>
                <w:sz w:val="24"/>
                <w:szCs w:val="24"/>
                <w:lang w:eastAsia="zh-CN"/>
              </w:rPr>
              <w:t>）</w:t>
            </w:r>
          </w:p>
        </w:tc>
        <w:tc>
          <w:tcPr>
            <w:tcW w:w="7772" w:type="dxa"/>
            <w:gridSpan w:val="13"/>
            <w:tcBorders>
              <w:bottom w:val="single" w:color="auto" w:sz="4" w:space="0"/>
            </w:tcBorders>
            <w:shd w:val="clear" w:color="auto" w:fill="FFFFFF"/>
            <w:noWrap w:val="0"/>
            <w:vAlign w:val="center"/>
          </w:tcPr>
          <w:p w14:paraId="467ACEF3">
            <w:pPr>
              <w:adjustRightInd w:val="0"/>
              <w:snapToGrid w:val="0"/>
              <w:rPr>
                <w:rFonts w:hint="default" w:ascii="仿宋" w:hAnsi="仿宋" w:eastAsia="仿宋" w:cs="仿宋"/>
                <w:color w:val="4472C4"/>
                <w:kern w:val="0"/>
                <w:sz w:val="24"/>
                <w:szCs w:val="24"/>
                <w:lang w:val="en-US" w:eastAsia="zh-CN"/>
              </w:rPr>
            </w:pPr>
            <w:r>
              <w:rPr>
                <w:rFonts w:hint="eastAsia" w:ascii="仿宋" w:eastAsia="仿宋" w:cs="仿宋"/>
                <w:sz w:val="24"/>
                <w:szCs w:val="24"/>
              </w:rPr>
              <w:t>本课程是学前教育专业本科学生的教育基础必修课程。通过本课程的学习、训练，使学生掌握幼儿教师所</w:t>
            </w:r>
            <w:r>
              <w:rPr>
                <w:rFonts w:hint="eastAsia" w:ascii="仿宋" w:eastAsia="仿宋" w:cs="仿宋"/>
                <w:sz w:val="24"/>
                <w:szCs w:val="24"/>
                <w:lang w:eastAsia="zh-CN"/>
              </w:rPr>
              <w:t>具备</w:t>
            </w:r>
            <w:r>
              <w:rPr>
                <w:rFonts w:hint="eastAsia" w:ascii="仿宋" w:eastAsia="仿宋" w:cs="仿宋"/>
                <w:sz w:val="24"/>
                <w:szCs w:val="24"/>
              </w:rPr>
              <w:t>的基本礼仪规范。在师德、师表、师言、师缘、师行等方面，具体明确了当代教师应当如何“有所为”与“有所不为”。突出课堂育德、典型树德、规则立德，引导学生树立学为人师、行为世范的职业理想，培育爱国守法、规范从教的职业操守。</w:t>
            </w:r>
          </w:p>
        </w:tc>
      </w:tr>
      <w:tr w14:paraId="5E3FC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071" w:hRule="atLeast"/>
        </w:trPr>
        <w:tc>
          <w:tcPr>
            <w:tcW w:w="1376" w:type="dxa"/>
            <w:vMerge w:val="restart"/>
            <w:shd w:val="clear" w:color="auto" w:fill="FFFFFF"/>
            <w:noWrap w:val="0"/>
            <w:vAlign w:val="center"/>
          </w:tcPr>
          <w:p w14:paraId="6C929AFF">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E</w:t>
            </w:r>
          </w:p>
          <w:p w14:paraId="0C12E980">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课程学习目标及其与毕业要求的对应关系</w:t>
            </w:r>
          </w:p>
        </w:tc>
        <w:tc>
          <w:tcPr>
            <w:tcW w:w="7772" w:type="dxa"/>
            <w:gridSpan w:val="13"/>
            <w:tcBorders>
              <w:bottom w:val="single" w:color="auto" w:sz="4" w:space="0"/>
            </w:tcBorders>
            <w:shd w:val="clear" w:color="auto" w:fill="FFFFFF"/>
            <w:noWrap w:val="0"/>
            <w:vAlign w:val="center"/>
          </w:tcPr>
          <w:p w14:paraId="1BE167E0">
            <w:pPr>
              <w:adjustRightInd w:val="0"/>
              <w:snapToGrid w:val="0"/>
              <w:jc w:val="left"/>
              <w:rPr>
                <w:rFonts w:hint="eastAsia" w:ascii="仿宋" w:eastAsia="仿宋" w:cs="仿宋"/>
                <w:sz w:val="24"/>
                <w:szCs w:val="24"/>
              </w:rPr>
            </w:pPr>
            <w:r>
              <w:rPr>
                <w:rFonts w:hint="eastAsia" w:ascii="仿宋" w:eastAsia="仿宋" w:cs="仿宋"/>
                <w:sz w:val="24"/>
                <w:szCs w:val="24"/>
              </w:rPr>
              <w:t>通过本课程的学习，学生具备如下知识、能力及学习态度价值观：</w:t>
            </w:r>
          </w:p>
          <w:p w14:paraId="138AF833">
            <w:pPr>
              <w:adjustRightInd w:val="0"/>
              <w:snapToGrid w:val="0"/>
              <w:jc w:val="left"/>
              <w:rPr>
                <w:rFonts w:hint="eastAsia" w:ascii="仿宋" w:eastAsia="仿宋" w:cs="仿宋"/>
                <w:sz w:val="24"/>
                <w:szCs w:val="24"/>
                <w:lang w:eastAsia="zh-TW"/>
              </w:rPr>
            </w:pPr>
            <w:r>
              <w:rPr>
                <w:rFonts w:hint="eastAsia" w:ascii="仿宋" w:eastAsia="仿宋" w:cs="仿宋"/>
                <w:sz w:val="24"/>
                <w:szCs w:val="24"/>
                <w:lang w:eastAsia="zh-TW"/>
              </w:rPr>
              <w:t>课程目标1：</w:t>
            </w:r>
            <w:r>
              <w:rPr>
                <w:rFonts w:hint="eastAsia" w:ascii="仿宋" w:eastAsia="仿宋" w:cs="仿宋"/>
                <w:sz w:val="24"/>
                <w:szCs w:val="24"/>
              </w:rPr>
              <w:t>坚持以德为本，为人师表，</w:t>
            </w:r>
            <w:r>
              <w:rPr>
                <w:rFonts w:hint="eastAsia" w:ascii="仿宋" w:eastAsia="仿宋" w:cs="仿宋"/>
                <w:bCs/>
                <w:color w:val="auto"/>
                <w:sz w:val="24"/>
                <w:szCs w:val="24"/>
              </w:rPr>
              <w:t>做到仪表整洁，举止文明礼貌，语言规范，符合幼儿教师礼仪要求和教育教学场景要求</w:t>
            </w:r>
            <w:r>
              <w:rPr>
                <w:rFonts w:hint="eastAsia" w:ascii="仿宋" w:eastAsia="仿宋" w:cs="仿宋"/>
                <w:bCs/>
                <w:color w:val="auto"/>
                <w:sz w:val="24"/>
                <w:szCs w:val="24"/>
                <w:lang w:eastAsia="zh-TW"/>
              </w:rPr>
              <w:t>。</w:t>
            </w:r>
            <w:r>
              <w:rPr>
                <w:rFonts w:hint="eastAsia" w:ascii="仿宋" w:eastAsia="仿宋" w:cs="仿宋"/>
                <w:sz w:val="24"/>
                <w:szCs w:val="24"/>
                <w:lang w:eastAsia="zh-TW"/>
              </w:rPr>
              <w:t>（支撑毕业要求1.</w:t>
            </w:r>
            <w:r>
              <w:rPr>
                <w:rFonts w:hint="eastAsia" w:ascii="仿宋" w:eastAsia="仿宋" w:cs="仿宋"/>
                <w:sz w:val="24"/>
                <w:szCs w:val="24"/>
              </w:rPr>
              <w:t>3</w:t>
            </w:r>
            <w:r>
              <w:rPr>
                <w:rFonts w:hint="eastAsia" w:ascii="仿宋" w:eastAsia="仿宋" w:cs="仿宋"/>
                <w:sz w:val="24"/>
                <w:szCs w:val="24"/>
                <w:lang w:eastAsia="zh-TW"/>
              </w:rPr>
              <w:t xml:space="preserve"> ）</w:t>
            </w:r>
          </w:p>
          <w:p w14:paraId="02FBFEAD">
            <w:pPr>
              <w:spacing w:before="120" w:after="120"/>
              <w:jc w:val="left"/>
              <w:rPr>
                <w:rFonts w:hint="eastAsia" w:ascii="仿宋" w:eastAsia="仿宋" w:cs="仿宋"/>
                <w:sz w:val="24"/>
                <w:szCs w:val="24"/>
                <w:lang w:eastAsia="zh-TW"/>
              </w:rPr>
            </w:pPr>
            <w:r>
              <w:rPr>
                <w:rFonts w:hint="eastAsia" w:ascii="仿宋" w:eastAsia="仿宋" w:cs="仿宋"/>
                <w:sz w:val="24"/>
                <w:szCs w:val="24"/>
                <w:lang w:eastAsia="zh-TW"/>
              </w:rPr>
              <w:t>课程目标2：</w:t>
            </w:r>
            <w:r>
              <w:rPr>
                <w:rStyle w:val="10"/>
                <w:rFonts w:hint="eastAsia" w:ascii="仿宋" w:eastAsia="仿宋" w:cs="仿宋"/>
                <w:sz w:val="24"/>
                <w:szCs w:val="24"/>
              </w:rPr>
              <w:t>能描述幼儿园班级的特点及班级管理的要点，在一日带班活动中，语言规范</w:t>
            </w:r>
            <w:r>
              <w:rPr>
                <w:rFonts w:hint="eastAsia" w:ascii="仿宋" w:eastAsia="仿宋" w:cs="仿宋"/>
                <w:sz w:val="24"/>
                <w:szCs w:val="24"/>
              </w:rPr>
              <w:t>、讲究技巧，严于律己，</w:t>
            </w:r>
            <w:r>
              <w:rPr>
                <w:rStyle w:val="10"/>
                <w:rFonts w:hint="eastAsia" w:ascii="仿宋" w:eastAsia="仿宋" w:cs="仿宋"/>
                <w:sz w:val="24"/>
                <w:szCs w:val="24"/>
              </w:rPr>
              <w:t>将规范的文明礼仪行为传递给幼儿，</w:t>
            </w:r>
            <w:r>
              <w:rPr>
                <w:rFonts w:hint="eastAsia" w:ascii="仿宋" w:eastAsia="仿宋" w:cs="仿宋"/>
                <w:sz w:val="24"/>
                <w:szCs w:val="24"/>
              </w:rPr>
              <w:t>构建良好师幼关系、同伴关系及营造尊重、平等、关爱、合作的学习氛围。</w:t>
            </w:r>
            <w:r>
              <w:rPr>
                <w:rFonts w:hint="eastAsia" w:ascii="仿宋" w:eastAsia="仿宋" w:cs="仿宋"/>
                <w:sz w:val="24"/>
                <w:szCs w:val="24"/>
                <w:lang w:eastAsia="zh-TW"/>
              </w:rPr>
              <w:t>（支撑毕业要求</w:t>
            </w:r>
            <w:r>
              <w:rPr>
                <w:rFonts w:hint="eastAsia" w:ascii="仿宋" w:eastAsia="仿宋" w:cs="仿宋"/>
                <w:sz w:val="24"/>
                <w:szCs w:val="24"/>
              </w:rPr>
              <w:t>5</w:t>
            </w:r>
            <w:r>
              <w:rPr>
                <w:rFonts w:hint="eastAsia" w:ascii="仿宋" w:eastAsia="仿宋" w:cs="仿宋"/>
                <w:b/>
                <w:sz w:val="24"/>
                <w:szCs w:val="24"/>
                <w:lang w:eastAsia="zh-TW"/>
              </w:rPr>
              <w:t>.</w:t>
            </w:r>
            <w:r>
              <w:rPr>
                <w:rFonts w:hint="eastAsia" w:ascii="仿宋" w:eastAsia="仿宋" w:cs="仿宋"/>
                <w:b/>
                <w:sz w:val="24"/>
                <w:szCs w:val="24"/>
              </w:rPr>
              <w:t>2</w:t>
            </w:r>
            <w:r>
              <w:rPr>
                <w:rFonts w:hint="eastAsia" w:ascii="仿宋" w:eastAsia="仿宋" w:cs="仿宋"/>
                <w:sz w:val="24"/>
                <w:szCs w:val="24"/>
                <w:lang w:eastAsia="zh-TW"/>
              </w:rPr>
              <w:t>）</w:t>
            </w:r>
          </w:p>
          <w:p w14:paraId="16B6A1AC">
            <w:pPr>
              <w:adjustRightInd w:val="0"/>
              <w:snapToGrid w:val="0"/>
              <w:rPr>
                <w:rFonts w:hint="eastAsia" w:ascii="仿宋" w:hAnsi="仿宋" w:eastAsia="仿宋" w:cs="仿宋"/>
                <w:color w:val="000000"/>
                <w:sz w:val="24"/>
                <w:szCs w:val="24"/>
                <w:lang w:eastAsia="zh-TW"/>
              </w:rPr>
            </w:pPr>
            <w:r>
              <w:rPr>
                <w:rFonts w:hint="eastAsia" w:ascii="仿宋" w:eastAsia="仿宋" w:cs="仿宋"/>
                <w:sz w:val="24"/>
                <w:szCs w:val="24"/>
                <w:lang w:eastAsia="zh-TW"/>
              </w:rPr>
              <w:t>课程目标</w:t>
            </w:r>
            <w:r>
              <w:rPr>
                <w:rFonts w:hint="eastAsia" w:ascii="仿宋" w:eastAsia="仿宋" w:cs="仿宋"/>
                <w:sz w:val="24"/>
                <w:szCs w:val="24"/>
              </w:rPr>
              <w:t>3</w:t>
            </w:r>
            <w:r>
              <w:rPr>
                <w:rFonts w:hint="eastAsia" w:ascii="仿宋" w:eastAsia="仿宋" w:cs="仿宋"/>
                <w:sz w:val="24"/>
                <w:szCs w:val="24"/>
                <w:lang w:eastAsia="zh-TW"/>
              </w:rPr>
              <w:t>：</w:t>
            </w:r>
            <w:r>
              <w:rPr>
                <w:rStyle w:val="10"/>
                <w:rFonts w:hint="eastAsia" w:ascii="仿宋" w:eastAsia="仿宋" w:cs="仿宋"/>
                <w:sz w:val="24"/>
                <w:szCs w:val="24"/>
              </w:rPr>
              <w:t>能够运用礼仪的沟通技巧与同事、幼儿以及家长等建立良好的关系，倾听幼儿的诉说</w:t>
            </w:r>
            <w:r>
              <w:rPr>
                <w:rFonts w:hint="eastAsia" w:ascii="仿宋" w:eastAsia="仿宋" w:cs="仿宋"/>
                <w:sz w:val="24"/>
                <w:szCs w:val="24"/>
              </w:rPr>
              <w:t>、家长的建议，</w:t>
            </w:r>
            <w:r>
              <w:rPr>
                <w:rStyle w:val="10"/>
                <w:rFonts w:hint="eastAsia" w:ascii="仿宋" w:eastAsia="仿宋" w:cs="仿宋"/>
                <w:sz w:val="24"/>
                <w:szCs w:val="24"/>
              </w:rPr>
              <w:t>准确表达自己的观点。</w:t>
            </w:r>
            <w:r>
              <w:rPr>
                <w:rFonts w:hint="eastAsia" w:ascii="仿宋" w:eastAsia="仿宋" w:cs="仿宋"/>
                <w:sz w:val="24"/>
                <w:szCs w:val="24"/>
                <w:lang w:eastAsia="zh-TW"/>
              </w:rPr>
              <w:t>（支撑毕业要求</w:t>
            </w:r>
            <w:r>
              <w:rPr>
                <w:rFonts w:hint="eastAsia" w:ascii="仿宋" w:eastAsia="仿宋" w:cs="仿宋"/>
                <w:sz w:val="24"/>
                <w:szCs w:val="24"/>
              </w:rPr>
              <w:t>8</w:t>
            </w:r>
            <w:r>
              <w:rPr>
                <w:rFonts w:hint="eastAsia" w:ascii="仿宋" w:eastAsia="仿宋" w:cs="仿宋"/>
                <w:b/>
                <w:sz w:val="24"/>
                <w:szCs w:val="24"/>
                <w:lang w:eastAsia="zh-TW"/>
              </w:rPr>
              <w:t>.</w:t>
            </w:r>
            <w:r>
              <w:rPr>
                <w:rFonts w:hint="eastAsia" w:ascii="仿宋" w:eastAsia="仿宋" w:cs="仿宋"/>
                <w:b/>
                <w:sz w:val="24"/>
                <w:szCs w:val="24"/>
              </w:rPr>
              <w:t>2</w:t>
            </w:r>
            <w:r>
              <w:rPr>
                <w:rFonts w:hint="eastAsia" w:ascii="仿宋" w:eastAsia="仿宋" w:cs="仿宋"/>
                <w:sz w:val="24"/>
                <w:szCs w:val="24"/>
                <w:lang w:eastAsia="zh-TW"/>
              </w:rPr>
              <w:t>）</w:t>
            </w:r>
          </w:p>
        </w:tc>
      </w:tr>
      <w:tr w14:paraId="2492D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642" w:hRule="atLeast"/>
        </w:trPr>
        <w:tc>
          <w:tcPr>
            <w:tcW w:w="1376" w:type="dxa"/>
            <w:vMerge w:val="continue"/>
            <w:shd w:val="clear" w:color="auto" w:fill="FFFFFF"/>
            <w:noWrap w:val="0"/>
            <w:vAlign w:val="center"/>
          </w:tcPr>
          <w:p w14:paraId="4575D825">
            <w:pPr>
              <w:adjustRightInd w:val="0"/>
              <w:snapToGrid w:val="0"/>
              <w:spacing w:line="240" w:lineRule="atLeast"/>
              <w:jc w:val="center"/>
              <w:rPr>
                <w:rFonts w:hint="eastAsia" w:ascii="仿宋" w:hAnsi="仿宋" w:eastAsia="仿宋" w:cs="仿宋"/>
                <w:color w:val="000000"/>
                <w:sz w:val="24"/>
                <w:szCs w:val="24"/>
              </w:rPr>
            </w:pPr>
          </w:p>
        </w:tc>
        <w:tc>
          <w:tcPr>
            <w:tcW w:w="1174" w:type="dxa"/>
            <w:gridSpan w:val="2"/>
            <w:tcBorders>
              <w:bottom w:val="single" w:color="auto" w:sz="4" w:space="0"/>
            </w:tcBorders>
            <w:shd w:val="clear" w:color="auto" w:fill="FFFFFF"/>
            <w:noWrap w:val="0"/>
            <w:vAlign w:val="center"/>
          </w:tcPr>
          <w:p w14:paraId="179C2F6D">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w:t>
            </w:r>
          </w:p>
        </w:tc>
        <w:tc>
          <w:tcPr>
            <w:tcW w:w="4521" w:type="dxa"/>
            <w:gridSpan w:val="7"/>
            <w:tcBorders>
              <w:bottom w:val="single" w:color="auto" w:sz="4" w:space="0"/>
            </w:tcBorders>
            <w:shd w:val="clear" w:color="auto" w:fill="FFFFFF"/>
            <w:noWrap w:val="0"/>
            <w:vAlign w:val="center"/>
          </w:tcPr>
          <w:p w14:paraId="56B7E900">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毕业要求分解指标点</w:t>
            </w:r>
          </w:p>
        </w:tc>
        <w:tc>
          <w:tcPr>
            <w:tcW w:w="2077" w:type="dxa"/>
            <w:gridSpan w:val="4"/>
            <w:tcBorders>
              <w:bottom w:val="single" w:color="auto" w:sz="4" w:space="0"/>
            </w:tcBorders>
            <w:shd w:val="clear" w:color="auto" w:fill="FFFFFF"/>
            <w:noWrap w:val="0"/>
            <w:vAlign w:val="center"/>
          </w:tcPr>
          <w:p w14:paraId="726AC8F2">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毕业要求</w:t>
            </w:r>
          </w:p>
        </w:tc>
      </w:tr>
      <w:tr w14:paraId="2630A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556" w:hRule="atLeast"/>
        </w:trPr>
        <w:tc>
          <w:tcPr>
            <w:tcW w:w="1376" w:type="dxa"/>
            <w:vMerge w:val="continue"/>
            <w:shd w:val="clear" w:color="auto" w:fill="FFFFFF"/>
            <w:noWrap w:val="0"/>
            <w:vAlign w:val="center"/>
          </w:tcPr>
          <w:p w14:paraId="41A3BC0C">
            <w:pPr>
              <w:adjustRightInd w:val="0"/>
              <w:snapToGrid w:val="0"/>
              <w:spacing w:line="240" w:lineRule="atLeast"/>
              <w:jc w:val="center"/>
              <w:rPr>
                <w:rFonts w:hint="eastAsia" w:ascii="仿宋" w:hAnsi="仿宋" w:eastAsia="仿宋" w:cs="仿宋"/>
                <w:color w:val="000000"/>
                <w:sz w:val="24"/>
                <w:szCs w:val="24"/>
              </w:rPr>
            </w:pPr>
          </w:p>
        </w:tc>
        <w:tc>
          <w:tcPr>
            <w:tcW w:w="1174" w:type="dxa"/>
            <w:gridSpan w:val="2"/>
            <w:shd w:val="clear" w:color="auto" w:fill="FFFFFF"/>
            <w:noWrap w:val="0"/>
            <w:vAlign w:val="center"/>
          </w:tcPr>
          <w:p w14:paraId="29BBF72D">
            <w:pPr>
              <w:adjustRightInd w:val="0"/>
              <w:snapToGrid w:val="0"/>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rPr>
              <w:t>课程目标</w:t>
            </w:r>
            <w:r>
              <w:rPr>
                <w:rFonts w:hint="eastAsia" w:ascii="仿宋" w:hAnsi="仿宋" w:eastAsia="仿宋" w:cs="仿宋"/>
                <w:color w:val="000000"/>
                <w:sz w:val="24"/>
                <w:szCs w:val="24"/>
                <w:lang w:val="en-US" w:eastAsia="zh-CN"/>
              </w:rPr>
              <w:t>1</w:t>
            </w:r>
          </w:p>
        </w:tc>
        <w:tc>
          <w:tcPr>
            <w:tcW w:w="4521" w:type="dxa"/>
            <w:gridSpan w:val="7"/>
            <w:shd w:val="clear" w:color="auto" w:fill="FFFFFF"/>
            <w:noWrap w:val="0"/>
            <w:vAlign w:val="center"/>
          </w:tcPr>
          <w:p w14:paraId="531A7D1F">
            <w:pPr>
              <w:adjustRightInd w:val="0"/>
              <w:snapToGrid w:val="0"/>
              <w:jc w:val="left"/>
              <w:rPr>
                <w:rFonts w:hint="eastAsia" w:ascii="仿宋" w:hAnsi="仿宋" w:eastAsia="仿宋" w:cs="仿宋"/>
                <w:color w:val="4472C4"/>
                <w:sz w:val="24"/>
                <w:szCs w:val="24"/>
              </w:rPr>
            </w:pPr>
            <w:r>
              <w:rPr>
                <w:rStyle w:val="10"/>
                <w:rFonts w:hint="eastAsia" w:ascii="仿宋" w:eastAsia="仿宋" w:cs="仿宋"/>
                <w:bCs/>
                <w:sz w:val="24"/>
                <w:szCs w:val="24"/>
              </w:rPr>
              <w:t>1.3 以立德树人为己任，准确把握“四有”好老师的内涵，践行“三明三康”理念，</w:t>
            </w:r>
            <w:r>
              <w:rPr>
                <w:rFonts w:hint="eastAsia" w:ascii="仿宋" w:eastAsia="仿宋" w:cs="仿宋"/>
                <w:bCs/>
                <w:sz w:val="24"/>
                <w:szCs w:val="24"/>
              </w:rPr>
              <w:t>依据德智体美劳全面发展的教育方针开展教育教学。</w:t>
            </w:r>
          </w:p>
        </w:tc>
        <w:tc>
          <w:tcPr>
            <w:tcW w:w="2077" w:type="dxa"/>
            <w:gridSpan w:val="4"/>
            <w:shd w:val="clear" w:color="auto" w:fill="FFFFFF"/>
            <w:noWrap w:val="0"/>
            <w:vAlign w:val="center"/>
          </w:tcPr>
          <w:p w14:paraId="4D78A005">
            <w:pPr>
              <w:adjustRightInd w:val="0"/>
              <w:snapToGrid w:val="0"/>
              <w:ind w:firstLine="120" w:firstLineChars="50"/>
              <w:rPr>
                <w:rFonts w:hint="eastAsia" w:ascii="仿宋" w:hAnsi="仿宋" w:eastAsia="仿宋" w:cs="仿宋"/>
                <w:color w:val="4472C4"/>
                <w:sz w:val="24"/>
                <w:szCs w:val="24"/>
              </w:rPr>
            </w:pPr>
            <w:r>
              <w:rPr>
                <w:rFonts w:hint="eastAsia" w:ascii="仿宋" w:eastAsia="仿宋" w:cs="仿宋"/>
                <w:bCs/>
                <w:sz w:val="24"/>
                <w:szCs w:val="24"/>
              </w:rPr>
              <w:t>师德规范（1）</w:t>
            </w:r>
          </w:p>
        </w:tc>
      </w:tr>
      <w:tr w14:paraId="740FC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47C9227A">
            <w:pPr>
              <w:adjustRightInd w:val="0"/>
              <w:snapToGrid w:val="0"/>
              <w:spacing w:line="240" w:lineRule="atLeast"/>
              <w:jc w:val="center"/>
              <w:rPr>
                <w:rFonts w:hint="eastAsia" w:ascii="仿宋" w:hAnsi="仿宋" w:eastAsia="仿宋" w:cs="仿宋"/>
                <w:color w:val="000000"/>
                <w:sz w:val="24"/>
                <w:szCs w:val="24"/>
              </w:rPr>
            </w:pPr>
          </w:p>
        </w:tc>
        <w:tc>
          <w:tcPr>
            <w:tcW w:w="1174" w:type="dxa"/>
            <w:gridSpan w:val="2"/>
            <w:shd w:val="clear" w:color="auto" w:fill="FFFFFF"/>
            <w:noWrap w:val="0"/>
            <w:vAlign w:val="center"/>
          </w:tcPr>
          <w:p w14:paraId="34CDC476">
            <w:pPr>
              <w:adjustRightInd w:val="0"/>
              <w:snapToGrid w:val="0"/>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rPr>
              <w:t>课程目标</w:t>
            </w:r>
            <w:r>
              <w:rPr>
                <w:rFonts w:hint="eastAsia" w:ascii="仿宋" w:hAnsi="仿宋" w:eastAsia="仿宋" w:cs="仿宋"/>
                <w:color w:val="000000"/>
                <w:sz w:val="24"/>
                <w:szCs w:val="24"/>
                <w:lang w:val="en-US" w:eastAsia="zh-CN"/>
              </w:rPr>
              <w:t>2</w:t>
            </w:r>
          </w:p>
        </w:tc>
        <w:tc>
          <w:tcPr>
            <w:tcW w:w="4521" w:type="dxa"/>
            <w:gridSpan w:val="7"/>
            <w:shd w:val="clear" w:color="auto" w:fill="FFFFFF"/>
            <w:noWrap w:val="0"/>
            <w:vAlign w:val="center"/>
          </w:tcPr>
          <w:p w14:paraId="72CCE3C2">
            <w:pPr>
              <w:adjustRightInd w:val="0"/>
              <w:snapToGrid w:val="0"/>
              <w:jc w:val="left"/>
              <w:rPr>
                <w:rFonts w:hint="eastAsia" w:ascii="仿宋" w:hAnsi="仿宋" w:eastAsia="仿宋" w:cs="仿宋"/>
                <w:color w:val="4472C4"/>
                <w:sz w:val="24"/>
                <w:szCs w:val="24"/>
              </w:rPr>
            </w:pPr>
            <w:r>
              <w:rPr>
                <w:rStyle w:val="10"/>
                <w:rFonts w:hint="eastAsia" w:ascii="仿宋" w:eastAsia="仿宋" w:cs="仿宋"/>
                <w:bCs/>
                <w:sz w:val="24"/>
                <w:szCs w:val="24"/>
              </w:rPr>
              <w:t>5.2掌握幼儿园班级管理的要点，自觉将班级管理策略运用于见习实习等教育实践中，并不断反思改进；</w:t>
            </w:r>
            <w:r>
              <w:rPr>
                <w:rFonts w:hint="eastAsia" w:ascii="仿宋" w:eastAsia="仿宋" w:cs="仿宋"/>
                <w:bCs/>
                <w:sz w:val="24"/>
                <w:szCs w:val="24"/>
              </w:rPr>
              <w:t>建立良好师幼关系和同伴关系，营造尊重、平等、关爱的班级氛围；具有</w:t>
            </w:r>
            <w:r>
              <w:rPr>
                <w:rStyle w:val="10"/>
                <w:rFonts w:hint="eastAsia" w:ascii="仿宋" w:eastAsia="仿宋" w:cs="仿宋"/>
                <w:bCs/>
                <w:sz w:val="24"/>
                <w:szCs w:val="24"/>
              </w:rPr>
              <w:t>时刻警醒自身言行的意识，并</w:t>
            </w:r>
            <w:r>
              <w:rPr>
                <w:rFonts w:hint="eastAsia" w:ascii="仿宋" w:eastAsia="仿宋" w:cs="仿宋"/>
                <w:bCs/>
                <w:sz w:val="24"/>
                <w:szCs w:val="24"/>
              </w:rPr>
              <w:t>为幼儿社会性发展提供榜样示范。</w:t>
            </w:r>
          </w:p>
        </w:tc>
        <w:tc>
          <w:tcPr>
            <w:tcW w:w="2077" w:type="dxa"/>
            <w:gridSpan w:val="4"/>
            <w:shd w:val="clear" w:color="auto" w:fill="FFFFFF"/>
            <w:noWrap w:val="0"/>
            <w:vAlign w:val="center"/>
          </w:tcPr>
          <w:p w14:paraId="35E18964">
            <w:pPr>
              <w:adjustRightInd w:val="0"/>
              <w:snapToGrid w:val="0"/>
              <w:ind w:firstLine="120" w:firstLineChars="50"/>
              <w:rPr>
                <w:rFonts w:hint="eastAsia" w:ascii="仿宋" w:hAnsi="仿宋" w:eastAsia="仿宋" w:cs="仿宋"/>
                <w:color w:val="4472C4"/>
                <w:sz w:val="24"/>
                <w:szCs w:val="24"/>
              </w:rPr>
            </w:pPr>
            <w:r>
              <w:rPr>
                <w:rFonts w:hint="eastAsia" w:ascii="仿宋" w:eastAsia="仿宋" w:cs="仿宋"/>
                <w:sz w:val="24"/>
                <w:szCs w:val="24"/>
              </w:rPr>
              <w:t>班级管理（5）</w:t>
            </w:r>
          </w:p>
        </w:tc>
      </w:tr>
      <w:tr w14:paraId="78B91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shd w:val="clear" w:color="auto" w:fill="FFFFFF"/>
            <w:noWrap w:val="0"/>
            <w:vAlign w:val="center"/>
          </w:tcPr>
          <w:p w14:paraId="23D5E11F">
            <w:pPr>
              <w:adjustRightInd w:val="0"/>
              <w:snapToGrid w:val="0"/>
              <w:spacing w:line="240" w:lineRule="atLeast"/>
              <w:jc w:val="center"/>
              <w:rPr>
                <w:rFonts w:hint="eastAsia" w:ascii="仿宋" w:hAnsi="仿宋" w:eastAsia="仿宋" w:cs="仿宋"/>
                <w:color w:val="000000"/>
                <w:sz w:val="24"/>
                <w:szCs w:val="24"/>
              </w:rPr>
            </w:pPr>
          </w:p>
        </w:tc>
        <w:tc>
          <w:tcPr>
            <w:tcW w:w="1174" w:type="dxa"/>
            <w:gridSpan w:val="2"/>
            <w:shd w:val="clear" w:color="auto" w:fill="FFFFFF"/>
            <w:noWrap w:val="0"/>
            <w:vAlign w:val="center"/>
          </w:tcPr>
          <w:p w14:paraId="321C59F9">
            <w:pPr>
              <w:adjustRightInd w:val="0"/>
              <w:snapToGrid w:val="0"/>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rPr>
              <w:t>课程目标</w:t>
            </w:r>
            <w:r>
              <w:rPr>
                <w:rFonts w:hint="eastAsia" w:ascii="仿宋" w:hAnsi="仿宋" w:eastAsia="仿宋" w:cs="仿宋"/>
                <w:color w:val="000000"/>
                <w:sz w:val="24"/>
                <w:szCs w:val="24"/>
                <w:lang w:val="en-US" w:eastAsia="zh-CN"/>
              </w:rPr>
              <w:t>3</w:t>
            </w:r>
          </w:p>
        </w:tc>
        <w:tc>
          <w:tcPr>
            <w:tcW w:w="4521" w:type="dxa"/>
            <w:gridSpan w:val="7"/>
            <w:shd w:val="clear" w:color="auto" w:fill="FFFFFF"/>
            <w:noWrap w:val="0"/>
            <w:vAlign w:val="center"/>
          </w:tcPr>
          <w:p w14:paraId="45BCA4F9">
            <w:pPr>
              <w:adjustRightInd w:val="0"/>
              <w:snapToGrid w:val="0"/>
              <w:jc w:val="left"/>
              <w:rPr>
                <w:rStyle w:val="10"/>
                <w:rFonts w:hint="eastAsia" w:ascii="仿宋" w:eastAsia="仿宋" w:cs="仿宋"/>
                <w:bCs/>
                <w:sz w:val="24"/>
                <w:szCs w:val="24"/>
              </w:rPr>
            </w:pPr>
            <w:r>
              <w:rPr>
                <w:rStyle w:val="10"/>
                <w:rFonts w:hint="eastAsia" w:ascii="仿宋" w:eastAsia="仿宋" w:cs="仿宋"/>
                <w:bCs/>
                <w:sz w:val="24"/>
                <w:szCs w:val="24"/>
              </w:rPr>
              <w:t>8.2能够与老师、同学以及幼儿家长等建立良好的关系，积极主动与他人进行沟通交流，倾听他人的意见，准确表达自己的观点，用合适的方法与不同对象沟通意见、交流思想。</w:t>
            </w:r>
          </w:p>
        </w:tc>
        <w:tc>
          <w:tcPr>
            <w:tcW w:w="2077" w:type="dxa"/>
            <w:gridSpan w:val="4"/>
            <w:shd w:val="clear" w:color="auto" w:fill="FFFFFF"/>
            <w:noWrap w:val="0"/>
            <w:vAlign w:val="center"/>
          </w:tcPr>
          <w:p w14:paraId="1B4FDD46">
            <w:pPr>
              <w:adjustRightInd w:val="0"/>
              <w:snapToGrid w:val="0"/>
              <w:ind w:firstLine="120" w:firstLineChars="50"/>
              <w:rPr>
                <w:rFonts w:hint="eastAsia" w:ascii="仿宋" w:eastAsia="仿宋" w:cs="仿宋"/>
                <w:sz w:val="24"/>
                <w:szCs w:val="24"/>
              </w:rPr>
            </w:pPr>
            <w:r>
              <w:rPr>
                <w:rStyle w:val="10"/>
                <w:rFonts w:hint="eastAsia" w:ascii="仿宋" w:eastAsia="仿宋" w:cs="仿宋"/>
                <w:bCs/>
                <w:sz w:val="24"/>
                <w:szCs w:val="24"/>
              </w:rPr>
              <w:t>沟通合作</w:t>
            </w:r>
            <w:r>
              <w:rPr>
                <w:rFonts w:hint="eastAsia" w:ascii="仿宋" w:eastAsia="仿宋" w:cs="仿宋"/>
                <w:bCs/>
                <w:sz w:val="24"/>
                <w:szCs w:val="24"/>
              </w:rPr>
              <w:t>（8）</w:t>
            </w:r>
          </w:p>
        </w:tc>
      </w:tr>
      <w:tr w14:paraId="55D6B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2" w:hRule="atLeast"/>
        </w:trPr>
        <w:tc>
          <w:tcPr>
            <w:tcW w:w="1376" w:type="dxa"/>
            <w:vMerge w:val="restart"/>
            <w:shd w:val="clear" w:color="auto" w:fill="FFFFFF"/>
            <w:noWrap w:val="0"/>
            <w:vAlign w:val="center"/>
          </w:tcPr>
          <w:p w14:paraId="57FD2635">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F</w:t>
            </w:r>
          </w:p>
          <w:p w14:paraId="76AA1806">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理论学习内容</w:t>
            </w:r>
          </w:p>
        </w:tc>
        <w:tc>
          <w:tcPr>
            <w:tcW w:w="5695" w:type="dxa"/>
            <w:gridSpan w:val="9"/>
            <w:shd w:val="clear" w:color="auto" w:fill="FFFFFF"/>
            <w:noWrap w:val="0"/>
            <w:vAlign w:val="center"/>
          </w:tcPr>
          <w:p w14:paraId="7C16042A">
            <w:pPr>
              <w:adjustRightInd w:val="0"/>
              <w:snapToGrid w:val="0"/>
              <w:spacing w:line="240" w:lineRule="atLeast"/>
              <w:jc w:val="center"/>
              <w:textAlignment w:val="baseline"/>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章节学习内容与学习要求</w:t>
            </w:r>
          </w:p>
        </w:tc>
        <w:tc>
          <w:tcPr>
            <w:tcW w:w="1153" w:type="dxa"/>
            <w:gridSpan w:val="2"/>
            <w:shd w:val="clear" w:color="auto" w:fill="FFFFFF"/>
            <w:noWrap w:val="0"/>
            <w:vAlign w:val="center"/>
          </w:tcPr>
          <w:p w14:paraId="4334C2D2">
            <w:pPr>
              <w:adjustRightInd w:val="0"/>
              <w:snapToGrid w:val="0"/>
              <w:spacing w:line="240" w:lineRule="atLeast"/>
              <w:jc w:val="center"/>
              <w:textAlignment w:val="baseline"/>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支撑课程</w:t>
            </w:r>
          </w:p>
          <w:p w14:paraId="7A546EAA">
            <w:pPr>
              <w:adjustRightInd w:val="0"/>
              <w:snapToGrid w:val="0"/>
              <w:spacing w:line="240" w:lineRule="atLeast"/>
              <w:jc w:val="center"/>
              <w:textAlignment w:val="baseline"/>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目标</w:t>
            </w:r>
          </w:p>
        </w:tc>
        <w:tc>
          <w:tcPr>
            <w:tcW w:w="924" w:type="dxa"/>
            <w:gridSpan w:val="2"/>
            <w:shd w:val="clear" w:color="auto" w:fill="FFFFFF"/>
            <w:noWrap w:val="0"/>
            <w:vAlign w:val="center"/>
          </w:tcPr>
          <w:p w14:paraId="3C8C5F3E">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学时</w:t>
            </w:r>
          </w:p>
          <w:p w14:paraId="337B65C8">
            <w:pPr>
              <w:adjustRightInd w:val="0"/>
              <w:snapToGrid w:val="0"/>
              <w:spacing w:line="240" w:lineRule="atLeast"/>
              <w:jc w:val="center"/>
              <w:textAlignment w:val="baseline"/>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分配</w:t>
            </w:r>
          </w:p>
        </w:tc>
      </w:tr>
      <w:tr w14:paraId="3EA4A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2943C316">
            <w:pPr>
              <w:adjustRightInd w:val="0"/>
              <w:snapToGrid w:val="0"/>
              <w:spacing w:line="240" w:lineRule="atLeast"/>
              <w:jc w:val="right"/>
              <w:rPr>
                <w:rFonts w:hint="eastAsia" w:ascii="仿宋" w:hAnsi="仿宋" w:eastAsia="仿宋" w:cs="仿宋"/>
                <w:color w:val="000000"/>
                <w:sz w:val="24"/>
                <w:szCs w:val="24"/>
              </w:rPr>
            </w:pPr>
          </w:p>
        </w:tc>
        <w:tc>
          <w:tcPr>
            <w:tcW w:w="5695" w:type="dxa"/>
            <w:gridSpan w:val="9"/>
            <w:shd w:val="clear" w:color="auto" w:fill="auto"/>
            <w:noWrap w:val="0"/>
            <w:vAlign w:val="center"/>
          </w:tcPr>
          <w:p w14:paraId="05A010A8">
            <w:pPr>
              <w:adjustRightInd w:val="0"/>
              <w:snapToGrid w:val="0"/>
              <w:rPr>
                <w:rFonts w:hint="eastAsia" w:ascii="仿宋" w:eastAsia="仿宋" w:cs="仿宋"/>
                <w:bCs/>
                <w:sz w:val="24"/>
                <w:szCs w:val="24"/>
              </w:rPr>
            </w:pPr>
            <w:r>
              <w:rPr>
                <w:rFonts w:hint="eastAsia" w:ascii="仿宋" w:eastAsia="仿宋" w:cs="仿宋"/>
                <w:bCs/>
                <w:sz w:val="24"/>
                <w:szCs w:val="24"/>
              </w:rPr>
              <w:t>第一章  师德</w:t>
            </w:r>
          </w:p>
          <w:p w14:paraId="03A66086">
            <w:pPr>
              <w:widowControl/>
              <w:adjustRightInd w:val="0"/>
              <w:snapToGrid w:val="0"/>
              <w:rPr>
                <w:rFonts w:hint="eastAsia" w:ascii="仿宋" w:eastAsia="仿宋" w:cs="仿宋"/>
                <w:bCs/>
                <w:sz w:val="24"/>
                <w:szCs w:val="24"/>
              </w:rPr>
            </w:pPr>
            <w:r>
              <w:rPr>
                <w:rFonts w:hint="eastAsia" w:ascii="仿宋" w:eastAsia="仿宋" w:cs="仿宋"/>
                <w:sz w:val="24"/>
                <w:szCs w:val="24"/>
              </w:rPr>
              <w:t>知道层面：师德</w:t>
            </w:r>
            <w:r>
              <w:rPr>
                <w:rFonts w:hint="eastAsia" w:ascii="仿宋" w:eastAsia="仿宋" w:cs="仿宋"/>
                <w:bCs/>
                <w:sz w:val="24"/>
                <w:szCs w:val="24"/>
              </w:rPr>
              <w:t>的基本概念</w:t>
            </w:r>
          </w:p>
          <w:p w14:paraId="66BA170C">
            <w:pPr>
              <w:widowControl/>
              <w:adjustRightInd w:val="0"/>
              <w:snapToGrid w:val="0"/>
              <w:rPr>
                <w:rFonts w:hint="eastAsia" w:ascii="仿宋" w:eastAsia="仿宋" w:cs="仿宋"/>
                <w:sz w:val="24"/>
                <w:szCs w:val="24"/>
              </w:rPr>
            </w:pPr>
            <w:r>
              <w:rPr>
                <w:rFonts w:hint="eastAsia" w:ascii="仿宋" w:eastAsia="仿宋" w:cs="仿宋"/>
                <w:sz w:val="24"/>
                <w:szCs w:val="24"/>
              </w:rPr>
              <w:t>领会层面：社会公德、职业道德</w:t>
            </w:r>
            <w:r>
              <w:rPr>
                <w:rFonts w:hint="eastAsia" w:ascii="仿宋" w:eastAsia="仿宋" w:cs="仿宋"/>
                <w:bCs/>
                <w:sz w:val="24"/>
                <w:szCs w:val="24"/>
              </w:rPr>
              <w:t>的主要特点及对幼儿教师的要求</w:t>
            </w:r>
            <w:r>
              <w:rPr>
                <w:rFonts w:hint="eastAsia" w:ascii="仿宋" w:eastAsia="仿宋" w:cs="仿宋"/>
                <w:bCs/>
                <w:sz w:val="24"/>
                <w:szCs w:val="24"/>
                <w:lang w:eastAsia="zh-CN"/>
              </w:rPr>
              <w:t>－－</w:t>
            </w:r>
            <w:r>
              <w:rPr>
                <w:rFonts w:hint="eastAsia" w:ascii="仿宋" w:eastAsia="仿宋" w:cs="仿宋"/>
                <w:bCs/>
                <w:sz w:val="24"/>
                <w:szCs w:val="24"/>
              </w:rPr>
              <w:t>争做有理想信念、有道德情操、有扎实学识、有仁爱之心的“四有”好老师</w:t>
            </w:r>
          </w:p>
          <w:p w14:paraId="0AF1FF15">
            <w:pPr>
              <w:widowControl/>
              <w:adjustRightInd w:val="0"/>
              <w:snapToGrid w:val="0"/>
              <w:rPr>
                <w:rFonts w:hint="eastAsia" w:ascii="仿宋" w:hAnsi="仿宋" w:eastAsia="仿宋" w:cs="仿宋"/>
                <w:bCs/>
                <w:color w:val="4472C4"/>
                <w:sz w:val="24"/>
                <w:szCs w:val="24"/>
              </w:rPr>
            </w:pPr>
            <w:r>
              <w:rPr>
                <w:rFonts w:hint="eastAsia" w:ascii="仿宋" w:eastAsia="仿宋" w:cs="仿宋"/>
                <w:sz w:val="24"/>
                <w:szCs w:val="24"/>
              </w:rPr>
              <w:t>应用层面：运用社会公德、职业道德</w:t>
            </w:r>
            <w:r>
              <w:rPr>
                <w:rFonts w:hint="eastAsia" w:ascii="仿宋" w:eastAsia="仿宋" w:cs="仿宋"/>
                <w:bCs/>
                <w:sz w:val="24"/>
                <w:szCs w:val="24"/>
              </w:rPr>
              <w:t>进行有效</w:t>
            </w:r>
            <w:r>
              <w:rPr>
                <w:rFonts w:hint="eastAsia" w:ascii="仿宋" w:eastAsia="仿宋" w:cs="仿宋"/>
                <w:bCs/>
                <w:sz w:val="24"/>
                <w:szCs w:val="24"/>
                <w:lang w:eastAsia="zh-CN"/>
              </w:rPr>
              <w:t>地</w:t>
            </w:r>
            <w:r>
              <w:rPr>
                <w:rFonts w:hint="eastAsia" w:ascii="仿宋" w:eastAsia="仿宋" w:cs="仿宋"/>
                <w:bCs/>
                <w:sz w:val="24"/>
                <w:szCs w:val="24"/>
              </w:rPr>
              <w:t>沟通。</w:t>
            </w:r>
          </w:p>
        </w:tc>
        <w:tc>
          <w:tcPr>
            <w:tcW w:w="1153" w:type="dxa"/>
            <w:gridSpan w:val="2"/>
            <w:shd w:val="clear" w:color="auto" w:fill="auto"/>
            <w:noWrap w:val="0"/>
            <w:vAlign w:val="center"/>
          </w:tcPr>
          <w:p w14:paraId="0BD13332">
            <w:pPr>
              <w:widowControl/>
              <w:adjustRightInd w:val="0"/>
              <w:snapToGrid w:val="0"/>
              <w:jc w:val="center"/>
              <w:rPr>
                <w:rFonts w:hint="eastAsia" w:ascii="仿宋" w:hAnsi="仿宋" w:eastAsia="仿宋" w:cs="仿宋"/>
                <w:bCs/>
                <w:color w:val="4472C4"/>
                <w:sz w:val="24"/>
                <w:szCs w:val="24"/>
              </w:rPr>
            </w:pPr>
            <w:r>
              <w:rPr>
                <w:rFonts w:hint="eastAsia" w:ascii="仿宋" w:eastAsia="仿宋" w:cs="仿宋"/>
                <w:bCs/>
                <w:sz w:val="24"/>
                <w:szCs w:val="24"/>
              </w:rPr>
              <w:t>支撑课程目标1</w:t>
            </w:r>
          </w:p>
        </w:tc>
        <w:tc>
          <w:tcPr>
            <w:tcW w:w="924" w:type="dxa"/>
            <w:gridSpan w:val="2"/>
            <w:shd w:val="clear" w:color="auto" w:fill="FFFFFF"/>
            <w:noWrap w:val="0"/>
            <w:vAlign w:val="center"/>
          </w:tcPr>
          <w:p w14:paraId="2ACDEB94">
            <w:pPr>
              <w:adjustRightInd w:val="0"/>
              <w:snapToGrid w:val="0"/>
              <w:jc w:val="center"/>
              <w:rPr>
                <w:rFonts w:hint="eastAsia" w:ascii="仿宋" w:hAnsi="仿宋" w:eastAsia="仿宋" w:cs="仿宋"/>
                <w:color w:val="4472C4"/>
                <w:sz w:val="24"/>
                <w:szCs w:val="24"/>
              </w:rPr>
            </w:pPr>
            <w:r>
              <w:rPr>
                <w:rFonts w:hint="eastAsia" w:ascii="仿宋" w:eastAsia="仿宋" w:cs="仿宋"/>
                <w:sz w:val="24"/>
                <w:szCs w:val="24"/>
              </w:rPr>
              <w:t>3</w:t>
            </w:r>
          </w:p>
        </w:tc>
      </w:tr>
      <w:tr w14:paraId="0C7EE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6CFB90F2">
            <w:pPr>
              <w:adjustRightInd w:val="0"/>
              <w:snapToGrid w:val="0"/>
              <w:spacing w:line="240" w:lineRule="atLeast"/>
              <w:jc w:val="right"/>
              <w:rPr>
                <w:rFonts w:hint="eastAsia" w:ascii="仿宋" w:hAnsi="仿宋" w:eastAsia="仿宋" w:cs="仿宋"/>
                <w:color w:val="000000"/>
                <w:sz w:val="24"/>
                <w:szCs w:val="24"/>
              </w:rPr>
            </w:pPr>
          </w:p>
        </w:tc>
        <w:tc>
          <w:tcPr>
            <w:tcW w:w="5695" w:type="dxa"/>
            <w:gridSpan w:val="9"/>
            <w:shd w:val="clear" w:color="auto" w:fill="auto"/>
            <w:noWrap w:val="0"/>
            <w:vAlign w:val="center"/>
          </w:tcPr>
          <w:p w14:paraId="6209E48A">
            <w:pPr>
              <w:adjustRightInd w:val="0"/>
              <w:snapToGrid w:val="0"/>
              <w:rPr>
                <w:rFonts w:hint="eastAsia" w:ascii="仿宋" w:eastAsia="仿宋" w:cs="仿宋"/>
                <w:bCs/>
                <w:sz w:val="24"/>
                <w:szCs w:val="24"/>
              </w:rPr>
            </w:pPr>
            <w:r>
              <w:rPr>
                <w:rFonts w:hint="eastAsia" w:ascii="仿宋" w:eastAsia="仿宋" w:cs="仿宋"/>
                <w:bCs/>
                <w:sz w:val="24"/>
                <w:szCs w:val="24"/>
              </w:rPr>
              <w:t>第二章  师表</w:t>
            </w:r>
          </w:p>
          <w:p w14:paraId="021B819D">
            <w:pPr>
              <w:adjustRightInd w:val="0"/>
              <w:snapToGrid w:val="0"/>
              <w:rPr>
                <w:rFonts w:hint="eastAsia" w:ascii="仿宋" w:eastAsia="仿宋" w:cs="仿宋"/>
                <w:bCs/>
                <w:sz w:val="24"/>
                <w:szCs w:val="24"/>
              </w:rPr>
            </w:pPr>
            <w:r>
              <w:rPr>
                <w:rFonts w:hint="eastAsia" w:ascii="仿宋" w:eastAsia="仿宋" w:cs="仿宋"/>
                <w:bCs/>
                <w:sz w:val="24"/>
                <w:szCs w:val="24"/>
                <w:lang w:eastAsia="zh-CN"/>
              </w:rPr>
              <w:t>（</w:t>
            </w:r>
            <w:r>
              <w:rPr>
                <w:rFonts w:hint="eastAsia" w:ascii="仿宋" w:eastAsia="仿宋" w:cs="仿宋"/>
                <w:bCs/>
                <w:sz w:val="24"/>
                <w:szCs w:val="24"/>
              </w:rPr>
              <w:t>幼儿园教师形象礼仪</w:t>
            </w:r>
            <w:r>
              <w:rPr>
                <w:rFonts w:hint="eastAsia" w:ascii="仿宋" w:eastAsia="仿宋" w:cs="仿宋"/>
                <w:bCs/>
                <w:sz w:val="24"/>
                <w:szCs w:val="24"/>
                <w:lang w:eastAsia="zh-CN"/>
              </w:rPr>
              <w:t>）</w:t>
            </w:r>
          </w:p>
          <w:p w14:paraId="74B6F9F6">
            <w:pPr>
              <w:widowControl/>
              <w:adjustRightInd w:val="0"/>
              <w:snapToGrid w:val="0"/>
              <w:rPr>
                <w:rFonts w:hint="eastAsia" w:ascii="仿宋" w:eastAsia="仿宋" w:cs="仿宋"/>
                <w:sz w:val="24"/>
                <w:szCs w:val="24"/>
              </w:rPr>
            </w:pPr>
            <w:r>
              <w:rPr>
                <w:rFonts w:hint="eastAsia" w:ascii="仿宋" w:eastAsia="仿宋" w:cs="仿宋"/>
                <w:sz w:val="24"/>
                <w:szCs w:val="24"/>
              </w:rPr>
              <w:t>知道层面：师表的基本概念</w:t>
            </w:r>
          </w:p>
          <w:p w14:paraId="31A05739">
            <w:pPr>
              <w:widowControl/>
              <w:adjustRightInd w:val="0"/>
              <w:snapToGrid w:val="0"/>
              <w:rPr>
                <w:rFonts w:hint="eastAsia" w:ascii="仿宋" w:eastAsia="仿宋" w:cs="仿宋"/>
                <w:sz w:val="24"/>
                <w:szCs w:val="24"/>
              </w:rPr>
            </w:pPr>
            <w:r>
              <w:rPr>
                <w:rFonts w:hint="eastAsia" w:ascii="仿宋" w:eastAsia="仿宋" w:cs="仿宋"/>
                <w:sz w:val="24"/>
                <w:szCs w:val="24"/>
              </w:rPr>
              <w:t>领会层面：形象规范、着装规范、仪容规范、表情规范、举止规范</w:t>
            </w:r>
            <w:r>
              <w:rPr>
                <w:rFonts w:hint="eastAsia" w:ascii="仿宋" w:eastAsia="仿宋" w:cs="仿宋"/>
                <w:bCs/>
                <w:sz w:val="24"/>
                <w:szCs w:val="24"/>
              </w:rPr>
              <w:t>的主要特点及对幼儿教师的要求</w:t>
            </w:r>
          </w:p>
          <w:p w14:paraId="649F06D5">
            <w:pPr>
              <w:widowControl/>
              <w:adjustRightInd w:val="0"/>
              <w:snapToGrid w:val="0"/>
              <w:rPr>
                <w:rFonts w:hint="eastAsia" w:ascii="仿宋" w:hAnsi="仿宋" w:eastAsia="仿宋" w:cs="仿宋"/>
                <w:bCs/>
                <w:color w:val="4472C4"/>
                <w:sz w:val="24"/>
                <w:szCs w:val="24"/>
              </w:rPr>
            </w:pPr>
            <w:r>
              <w:rPr>
                <w:rFonts w:hint="eastAsia" w:ascii="仿宋" w:eastAsia="仿宋" w:cs="仿宋"/>
                <w:sz w:val="24"/>
                <w:szCs w:val="24"/>
              </w:rPr>
              <w:t>应用层面：</w:t>
            </w:r>
            <w:r>
              <w:rPr>
                <w:rFonts w:hint="eastAsia" w:ascii="仿宋" w:eastAsia="仿宋" w:cs="仿宋"/>
                <w:bCs/>
                <w:sz w:val="24"/>
                <w:szCs w:val="24"/>
              </w:rPr>
              <w:t>运用理论知识进行有效的教师仪容仪表实践。</w:t>
            </w:r>
          </w:p>
        </w:tc>
        <w:tc>
          <w:tcPr>
            <w:tcW w:w="1153" w:type="dxa"/>
            <w:gridSpan w:val="2"/>
            <w:shd w:val="clear" w:color="auto" w:fill="auto"/>
            <w:noWrap w:val="0"/>
            <w:vAlign w:val="center"/>
          </w:tcPr>
          <w:p w14:paraId="236969E0">
            <w:pPr>
              <w:widowControl/>
              <w:adjustRightInd w:val="0"/>
              <w:snapToGrid w:val="0"/>
              <w:jc w:val="center"/>
              <w:rPr>
                <w:rFonts w:hint="eastAsia" w:ascii="仿宋" w:hAnsi="仿宋" w:eastAsia="仿宋" w:cs="仿宋"/>
                <w:bCs/>
                <w:color w:val="4472C4"/>
                <w:sz w:val="24"/>
                <w:szCs w:val="24"/>
              </w:rPr>
            </w:pPr>
            <w:r>
              <w:rPr>
                <w:rFonts w:hint="eastAsia" w:ascii="仿宋" w:eastAsia="仿宋" w:cs="仿宋"/>
                <w:bCs/>
                <w:sz w:val="24"/>
                <w:szCs w:val="24"/>
              </w:rPr>
              <w:t>支撑课程目标1、2</w:t>
            </w:r>
          </w:p>
        </w:tc>
        <w:tc>
          <w:tcPr>
            <w:tcW w:w="924" w:type="dxa"/>
            <w:gridSpan w:val="2"/>
            <w:shd w:val="clear" w:color="auto" w:fill="FFFFFF"/>
            <w:noWrap w:val="0"/>
            <w:vAlign w:val="center"/>
          </w:tcPr>
          <w:p w14:paraId="4675234B">
            <w:pPr>
              <w:adjustRightInd w:val="0"/>
              <w:snapToGrid w:val="0"/>
              <w:jc w:val="center"/>
              <w:rPr>
                <w:rFonts w:hint="eastAsia" w:ascii="仿宋" w:hAnsi="仿宋" w:eastAsia="仿宋" w:cs="仿宋"/>
                <w:color w:val="4472C4"/>
                <w:sz w:val="24"/>
                <w:szCs w:val="24"/>
              </w:rPr>
            </w:pPr>
            <w:r>
              <w:rPr>
                <w:rFonts w:hint="eastAsia" w:ascii="仿宋" w:eastAsia="仿宋" w:cs="仿宋"/>
                <w:sz w:val="24"/>
                <w:szCs w:val="24"/>
              </w:rPr>
              <w:t>3</w:t>
            </w:r>
          </w:p>
        </w:tc>
      </w:tr>
      <w:tr w14:paraId="3B8C1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5BC76B2A">
            <w:pPr>
              <w:adjustRightInd w:val="0"/>
              <w:snapToGrid w:val="0"/>
              <w:spacing w:line="240" w:lineRule="atLeast"/>
              <w:jc w:val="right"/>
              <w:rPr>
                <w:rFonts w:hint="eastAsia" w:ascii="仿宋" w:hAnsi="仿宋" w:eastAsia="仿宋" w:cs="仿宋"/>
                <w:color w:val="000000"/>
                <w:sz w:val="24"/>
                <w:szCs w:val="24"/>
              </w:rPr>
            </w:pPr>
          </w:p>
        </w:tc>
        <w:tc>
          <w:tcPr>
            <w:tcW w:w="5695" w:type="dxa"/>
            <w:gridSpan w:val="9"/>
            <w:shd w:val="clear" w:color="auto" w:fill="auto"/>
            <w:noWrap w:val="0"/>
            <w:vAlign w:val="center"/>
          </w:tcPr>
          <w:p w14:paraId="0502FB7B">
            <w:pPr>
              <w:adjustRightInd w:val="0"/>
              <w:snapToGrid w:val="0"/>
              <w:rPr>
                <w:rFonts w:hint="eastAsia" w:ascii="仿宋" w:eastAsia="仿宋" w:cs="仿宋"/>
                <w:bCs/>
                <w:sz w:val="24"/>
                <w:szCs w:val="24"/>
              </w:rPr>
            </w:pPr>
            <w:r>
              <w:rPr>
                <w:rFonts w:hint="eastAsia" w:ascii="仿宋" w:eastAsia="仿宋" w:cs="仿宋"/>
                <w:bCs/>
                <w:sz w:val="24"/>
                <w:szCs w:val="24"/>
              </w:rPr>
              <w:t>第三章  师言</w:t>
            </w:r>
          </w:p>
          <w:p w14:paraId="7268CC96">
            <w:pPr>
              <w:adjustRightInd w:val="0"/>
              <w:snapToGrid w:val="0"/>
              <w:rPr>
                <w:rFonts w:hint="eastAsia" w:ascii="仿宋" w:eastAsia="仿宋" w:cs="仿宋"/>
                <w:bCs/>
                <w:sz w:val="24"/>
                <w:szCs w:val="24"/>
              </w:rPr>
            </w:pPr>
            <w:r>
              <w:rPr>
                <w:rFonts w:hint="eastAsia" w:ascii="仿宋" w:eastAsia="仿宋" w:cs="仿宋"/>
                <w:bCs/>
                <w:sz w:val="24"/>
                <w:szCs w:val="24"/>
                <w:lang w:eastAsia="zh-CN"/>
              </w:rPr>
              <w:t>（</w:t>
            </w:r>
            <w:r>
              <w:rPr>
                <w:rFonts w:hint="eastAsia" w:ascii="仿宋" w:eastAsia="仿宋" w:cs="仿宋"/>
                <w:bCs/>
                <w:sz w:val="24"/>
                <w:szCs w:val="24"/>
              </w:rPr>
              <w:t>幼儿园教师沟通语言技巧</w:t>
            </w:r>
            <w:r>
              <w:rPr>
                <w:rFonts w:hint="eastAsia" w:ascii="仿宋" w:eastAsia="仿宋" w:cs="仿宋"/>
                <w:bCs/>
                <w:sz w:val="24"/>
                <w:szCs w:val="24"/>
                <w:lang w:eastAsia="zh-CN"/>
              </w:rPr>
              <w:t>）</w:t>
            </w:r>
          </w:p>
          <w:p w14:paraId="7FD32F57">
            <w:pPr>
              <w:adjustRightInd w:val="0"/>
              <w:snapToGrid w:val="0"/>
              <w:rPr>
                <w:rFonts w:hint="eastAsia" w:ascii="仿宋" w:eastAsia="仿宋" w:cs="仿宋"/>
                <w:bCs/>
                <w:sz w:val="24"/>
                <w:szCs w:val="24"/>
              </w:rPr>
            </w:pPr>
            <w:r>
              <w:rPr>
                <w:rFonts w:hint="eastAsia" w:ascii="仿宋" w:eastAsia="仿宋" w:cs="仿宋"/>
                <w:bCs/>
                <w:sz w:val="24"/>
                <w:szCs w:val="24"/>
              </w:rPr>
              <w:t>知道</w:t>
            </w:r>
            <w:r>
              <w:rPr>
                <w:rFonts w:hint="eastAsia" w:ascii="仿宋" w:eastAsia="仿宋" w:cs="仿宋"/>
                <w:sz w:val="24"/>
                <w:szCs w:val="24"/>
              </w:rPr>
              <w:t>层面</w:t>
            </w:r>
            <w:r>
              <w:rPr>
                <w:rFonts w:hint="eastAsia" w:ascii="仿宋" w:eastAsia="仿宋" w:cs="仿宋"/>
                <w:bCs/>
                <w:sz w:val="24"/>
                <w:szCs w:val="24"/>
              </w:rPr>
              <w:t>：师言的基本概念</w:t>
            </w:r>
          </w:p>
          <w:p w14:paraId="2D84AF15">
            <w:pPr>
              <w:adjustRightInd w:val="0"/>
              <w:snapToGrid w:val="0"/>
              <w:rPr>
                <w:rFonts w:hint="eastAsia" w:ascii="仿宋" w:eastAsia="仿宋" w:cs="仿宋"/>
                <w:bCs/>
                <w:sz w:val="24"/>
                <w:szCs w:val="24"/>
              </w:rPr>
            </w:pPr>
            <w:r>
              <w:rPr>
                <w:rFonts w:hint="eastAsia" w:ascii="仿宋" w:eastAsia="仿宋" w:cs="仿宋"/>
                <w:bCs/>
                <w:sz w:val="24"/>
                <w:szCs w:val="24"/>
              </w:rPr>
              <w:t>领会</w:t>
            </w:r>
            <w:r>
              <w:rPr>
                <w:rFonts w:hint="eastAsia" w:ascii="仿宋" w:eastAsia="仿宋" w:cs="仿宋"/>
                <w:sz w:val="24"/>
                <w:szCs w:val="24"/>
              </w:rPr>
              <w:t>层面</w:t>
            </w:r>
            <w:r>
              <w:rPr>
                <w:rFonts w:hint="eastAsia" w:ascii="仿宋" w:eastAsia="仿宋" w:cs="仿宋"/>
                <w:bCs/>
                <w:sz w:val="24"/>
                <w:szCs w:val="24"/>
              </w:rPr>
              <w:t>：礼貌用语、课堂用语、书面用语、电话用语的主要特点及对幼儿教师的要求，</w:t>
            </w:r>
            <w:r>
              <w:rPr>
                <w:rFonts w:hint="eastAsia" w:ascii="仿宋" w:eastAsia="仿宋" w:cs="仿宋"/>
                <w:bCs/>
                <w:sz w:val="24"/>
                <w:szCs w:val="24"/>
                <w:lang w:eastAsia="zh-CN"/>
              </w:rPr>
              <w:t>（</w:t>
            </w:r>
            <w:r>
              <w:rPr>
                <w:rFonts w:hint="eastAsia" w:ascii="仿宋" w:eastAsia="仿宋" w:cs="仿宋"/>
                <w:bCs/>
                <w:sz w:val="24"/>
                <w:szCs w:val="24"/>
              </w:rPr>
              <w:t>突出课堂育德、典型树德、规则立德</w:t>
            </w:r>
            <w:r>
              <w:rPr>
                <w:rFonts w:hint="eastAsia" w:ascii="仿宋" w:eastAsia="仿宋" w:cs="仿宋"/>
                <w:bCs/>
                <w:sz w:val="24"/>
                <w:szCs w:val="24"/>
                <w:lang w:eastAsia="zh-CN"/>
              </w:rPr>
              <w:t>）</w:t>
            </w:r>
            <w:r>
              <w:rPr>
                <w:rFonts w:hint="eastAsia" w:ascii="仿宋" w:eastAsia="仿宋" w:cs="仿宋"/>
                <w:bCs/>
                <w:sz w:val="24"/>
                <w:szCs w:val="24"/>
              </w:rPr>
              <w:t>。</w:t>
            </w:r>
          </w:p>
          <w:p w14:paraId="01E8C70F">
            <w:pPr>
              <w:adjustRightInd w:val="0"/>
              <w:snapToGrid w:val="0"/>
              <w:rPr>
                <w:rFonts w:hint="eastAsia" w:ascii="仿宋" w:hAnsi="仿宋" w:eastAsia="仿宋" w:cs="仿宋"/>
                <w:bCs/>
                <w:color w:val="4472C4"/>
                <w:sz w:val="24"/>
                <w:szCs w:val="24"/>
              </w:rPr>
            </w:pPr>
            <w:r>
              <w:rPr>
                <w:rFonts w:hint="eastAsia" w:ascii="仿宋" w:eastAsia="仿宋" w:cs="仿宋"/>
                <w:bCs/>
                <w:sz w:val="24"/>
                <w:szCs w:val="24"/>
              </w:rPr>
              <w:t>应用</w:t>
            </w:r>
            <w:r>
              <w:rPr>
                <w:rFonts w:hint="eastAsia" w:ascii="仿宋" w:eastAsia="仿宋" w:cs="仿宋"/>
                <w:sz w:val="24"/>
                <w:szCs w:val="24"/>
              </w:rPr>
              <w:t>层面</w:t>
            </w:r>
            <w:r>
              <w:rPr>
                <w:rFonts w:hint="eastAsia" w:ascii="仿宋" w:eastAsia="仿宋" w:cs="仿宋"/>
                <w:bCs/>
                <w:sz w:val="24"/>
                <w:szCs w:val="24"/>
              </w:rPr>
              <w:t>：运用课堂用语进行实践演练。</w:t>
            </w:r>
          </w:p>
        </w:tc>
        <w:tc>
          <w:tcPr>
            <w:tcW w:w="1153" w:type="dxa"/>
            <w:gridSpan w:val="2"/>
            <w:shd w:val="clear" w:color="auto" w:fill="auto"/>
            <w:noWrap w:val="0"/>
            <w:vAlign w:val="center"/>
          </w:tcPr>
          <w:p w14:paraId="185811A1">
            <w:pPr>
              <w:widowControl/>
              <w:adjustRightInd w:val="0"/>
              <w:snapToGrid w:val="0"/>
              <w:jc w:val="center"/>
              <w:rPr>
                <w:rFonts w:hint="eastAsia" w:ascii="仿宋" w:hAnsi="仿宋" w:eastAsia="仿宋" w:cs="仿宋"/>
                <w:bCs/>
                <w:color w:val="4472C4"/>
                <w:sz w:val="24"/>
                <w:szCs w:val="24"/>
              </w:rPr>
            </w:pPr>
            <w:r>
              <w:rPr>
                <w:rFonts w:hint="eastAsia" w:ascii="仿宋" w:eastAsia="仿宋" w:cs="仿宋"/>
                <w:bCs/>
                <w:sz w:val="24"/>
                <w:szCs w:val="24"/>
              </w:rPr>
              <w:t>支撑课程目标1、2、3</w:t>
            </w:r>
          </w:p>
        </w:tc>
        <w:tc>
          <w:tcPr>
            <w:tcW w:w="924" w:type="dxa"/>
            <w:gridSpan w:val="2"/>
            <w:shd w:val="clear" w:color="auto" w:fill="FFFFFF"/>
            <w:noWrap w:val="0"/>
            <w:vAlign w:val="center"/>
          </w:tcPr>
          <w:p w14:paraId="2127E7DD">
            <w:pPr>
              <w:adjustRightInd w:val="0"/>
              <w:snapToGrid w:val="0"/>
              <w:jc w:val="center"/>
              <w:rPr>
                <w:rFonts w:hint="eastAsia" w:ascii="仿宋" w:hAnsi="仿宋" w:eastAsia="仿宋" w:cs="仿宋"/>
                <w:color w:val="4472C4"/>
                <w:sz w:val="24"/>
                <w:szCs w:val="24"/>
              </w:rPr>
            </w:pPr>
            <w:r>
              <w:rPr>
                <w:rFonts w:hint="eastAsia" w:ascii="仿宋" w:eastAsia="仿宋" w:cs="仿宋"/>
                <w:sz w:val="24"/>
                <w:szCs w:val="24"/>
              </w:rPr>
              <w:t>4</w:t>
            </w:r>
          </w:p>
        </w:tc>
      </w:tr>
      <w:tr w14:paraId="0A51A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620BC91B">
            <w:pPr>
              <w:adjustRightInd w:val="0"/>
              <w:snapToGrid w:val="0"/>
              <w:spacing w:line="240" w:lineRule="atLeast"/>
              <w:jc w:val="right"/>
              <w:rPr>
                <w:rFonts w:hint="eastAsia" w:ascii="仿宋" w:hAnsi="仿宋" w:eastAsia="仿宋" w:cs="仿宋"/>
                <w:color w:val="000000"/>
                <w:sz w:val="24"/>
                <w:szCs w:val="24"/>
              </w:rPr>
            </w:pPr>
          </w:p>
        </w:tc>
        <w:tc>
          <w:tcPr>
            <w:tcW w:w="5695" w:type="dxa"/>
            <w:gridSpan w:val="9"/>
            <w:shd w:val="clear" w:color="auto" w:fill="auto"/>
            <w:noWrap w:val="0"/>
            <w:vAlign w:val="center"/>
          </w:tcPr>
          <w:p w14:paraId="6FFD836C">
            <w:pPr>
              <w:adjustRightInd w:val="0"/>
              <w:snapToGrid w:val="0"/>
              <w:rPr>
                <w:rFonts w:hint="eastAsia" w:ascii="仿宋" w:eastAsia="仿宋" w:cs="仿宋"/>
                <w:bCs/>
                <w:sz w:val="24"/>
                <w:szCs w:val="24"/>
              </w:rPr>
            </w:pPr>
            <w:r>
              <w:rPr>
                <w:rFonts w:hint="eastAsia" w:ascii="仿宋" w:eastAsia="仿宋" w:cs="仿宋"/>
                <w:bCs/>
                <w:sz w:val="24"/>
                <w:szCs w:val="24"/>
              </w:rPr>
              <w:t>第四章  师行</w:t>
            </w:r>
          </w:p>
          <w:p w14:paraId="4C4497B0">
            <w:pPr>
              <w:adjustRightInd w:val="0"/>
              <w:snapToGrid w:val="0"/>
              <w:rPr>
                <w:rFonts w:hint="eastAsia" w:ascii="仿宋" w:eastAsia="仿宋" w:cs="仿宋"/>
                <w:bCs/>
                <w:sz w:val="24"/>
                <w:szCs w:val="24"/>
              </w:rPr>
            </w:pPr>
            <w:r>
              <w:rPr>
                <w:rFonts w:hint="eastAsia" w:ascii="仿宋" w:eastAsia="仿宋" w:cs="仿宋"/>
                <w:bCs/>
                <w:sz w:val="24"/>
                <w:szCs w:val="24"/>
                <w:lang w:eastAsia="zh-CN"/>
              </w:rPr>
              <w:t>（</w:t>
            </w:r>
            <w:r>
              <w:rPr>
                <w:rFonts w:hint="eastAsia" w:ascii="仿宋" w:eastAsia="仿宋" w:cs="仿宋"/>
                <w:bCs/>
                <w:sz w:val="24"/>
                <w:szCs w:val="24"/>
              </w:rPr>
              <w:t>幼儿园教师社会交往礼仪与沟通</w:t>
            </w:r>
            <w:r>
              <w:rPr>
                <w:rFonts w:hint="eastAsia" w:ascii="仿宋" w:eastAsia="仿宋" w:cs="仿宋"/>
                <w:bCs/>
                <w:sz w:val="24"/>
                <w:szCs w:val="24"/>
                <w:lang w:eastAsia="zh-CN"/>
              </w:rPr>
              <w:t>）</w:t>
            </w:r>
          </w:p>
          <w:p w14:paraId="5110B970">
            <w:pPr>
              <w:adjustRightInd w:val="0"/>
              <w:snapToGrid w:val="0"/>
              <w:rPr>
                <w:rFonts w:hint="eastAsia" w:ascii="仿宋" w:eastAsia="仿宋" w:cs="仿宋"/>
                <w:bCs/>
                <w:sz w:val="24"/>
                <w:szCs w:val="24"/>
              </w:rPr>
            </w:pPr>
            <w:r>
              <w:rPr>
                <w:rFonts w:hint="eastAsia" w:ascii="仿宋" w:eastAsia="仿宋" w:cs="仿宋"/>
                <w:bCs/>
                <w:sz w:val="24"/>
                <w:szCs w:val="24"/>
              </w:rPr>
              <w:t>知道</w:t>
            </w:r>
            <w:r>
              <w:rPr>
                <w:rFonts w:hint="eastAsia" w:ascii="仿宋" w:eastAsia="仿宋" w:cs="仿宋"/>
                <w:sz w:val="24"/>
                <w:szCs w:val="24"/>
              </w:rPr>
              <w:t>层面</w:t>
            </w:r>
            <w:r>
              <w:rPr>
                <w:rFonts w:hint="eastAsia" w:ascii="仿宋" w:eastAsia="仿宋" w:cs="仿宋"/>
                <w:bCs/>
                <w:sz w:val="24"/>
                <w:szCs w:val="24"/>
              </w:rPr>
              <w:t>：师行的基本概念</w:t>
            </w:r>
          </w:p>
          <w:p w14:paraId="5CC0F2D1">
            <w:pPr>
              <w:adjustRightInd w:val="0"/>
              <w:snapToGrid w:val="0"/>
              <w:rPr>
                <w:rFonts w:hint="eastAsia" w:ascii="仿宋" w:eastAsia="仿宋" w:cs="仿宋"/>
                <w:bCs/>
                <w:sz w:val="24"/>
                <w:szCs w:val="24"/>
              </w:rPr>
            </w:pPr>
            <w:r>
              <w:rPr>
                <w:rFonts w:hint="eastAsia" w:ascii="仿宋" w:eastAsia="仿宋" w:cs="仿宋"/>
                <w:bCs/>
                <w:sz w:val="24"/>
                <w:szCs w:val="24"/>
              </w:rPr>
              <w:t>领会</w:t>
            </w:r>
            <w:r>
              <w:rPr>
                <w:rFonts w:hint="eastAsia" w:ascii="仿宋" w:eastAsia="仿宋" w:cs="仿宋"/>
                <w:sz w:val="24"/>
                <w:szCs w:val="24"/>
              </w:rPr>
              <w:t>层面</w:t>
            </w:r>
            <w:r>
              <w:rPr>
                <w:rFonts w:hint="eastAsia" w:ascii="仿宋" w:eastAsia="仿宋" w:cs="仿宋"/>
                <w:bCs/>
                <w:sz w:val="24"/>
                <w:szCs w:val="24"/>
              </w:rPr>
              <w:t>：办公礼仪、会面礼仪、家访礼仪、交通礼仪的主要特点及对幼儿教师的要求</w:t>
            </w:r>
          </w:p>
          <w:p w14:paraId="5A66A9B4">
            <w:pPr>
              <w:adjustRightInd w:val="0"/>
              <w:snapToGrid w:val="0"/>
              <w:rPr>
                <w:rFonts w:hint="eastAsia" w:ascii="仿宋" w:hAnsi="仿宋" w:eastAsia="仿宋" w:cs="仿宋"/>
                <w:bCs/>
                <w:color w:val="000000"/>
                <w:sz w:val="24"/>
                <w:szCs w:val="24"/>
              </w:rPr>
            </w:pPr>
            <w:r>
              <w:rPr>
                <w:rFonts w:hint="eastAsia" w:ascii="仿宋" w:eastAsia="仿宋" w:cs="仿宋"/>
                <w:bCs/>
                <w:sz w:val="24"/>
                <w:szCs w:val="24"/>
              </w:rPr>
              <w:t>应用</w:t>
            </w:r>
            <w:r>
              <w:rPr>
                <w:rFonts w:hint="eastAsia" w:ascii="仿宋" w:eastAsia="仿宋" w:cs="仿宋"/>
                <w:sz w:val="24"/>
                <w:szCs w:val="24"/>
              </w:rPr>
              <w:t>层面</w:t>
            </w:r>
            <w:r>
              <w:rPr>
                <w:rFonts w:hint="eastAsia" w:ascii="仿宋" w:eastAsia="仿宋" w:cs="仿宋"/>
                <w:bCs/>
                <w:sz w:val="24"/>
                <w:szCs w:val="24"/>
              </w:rPr>
              <w:t>：运用家访礼仪进行实践演练。</w:t>
            </w:r>
          </w:p>
        </w:tc>
        <w:tc>
          <w:tcPr>
            <w:tcW w:w="1153" w:type="dxa"/>
            <w:gridSpan w:val="2"/>
            <w:shd w:val="clear" w:color="auto" w:fill="auto"/>
            <w:noWrap w:val="0"/>
            <w:vAlign w:val="center"/>
          </w:tcPr>
          <w:p w14:paraId="729E388C">
            <w:pPr>
              <w:widowControl/>
              <w:adjustRightInd w:val="0"/>
              <w:snapToGrid w:val="0"/>
              <w:jc w:val="center"/>
              <w:rPr>
                <w:rFonts w:hint="eastAsia" w:ascii="仿宋" w:hAnsi="仿宋" w:eastAsia="仿宋" w:cs="仿宋"/>
                <w:bCs/>
                <w:color w:val="000000"/>
                <w:sz w:val="24"/>
                <w:szCs w:val="24"/>
              </w:rPr>
            </w:pPr>
            <w:r>
              <w:rPr>
                <w:rFonts w:hint="eastAsia" w:ascii="仿宋" w:eastAsia="仿宋" w:cs="仿宋"/>
                <w:bCs/>
                <w:sz w:val="24"/>
                <w:szCs w:val="24"/>
              </w:rPr>
              <w:t>支撑课程目标1、2、3</w:t>
            </w:r>
          </w:p>
        </w:tc>
        <w:tc>
          <w:tcPr>
            <w:tcW w:w="924" w:type="dxa"/>
            <w:gridSpan w:val="2"/>
            <w:shd w:val="clear" w:color="auto" w:fill="FFFFFF"/>
            <w:noWrap w:val="0"/>
            <w:vAlign w:val="center"/>
          </w:tcPr>
          <w:p w14:paraId="4B551553">
            <w:pPr>
              <w:adjustRightInd w:val="0"/>
              <w:snapToGrid w:val="0"/>
              <w:jc w:val="center"/>
              <w:rPr>
                <w:rFonts w:hint="eastAsia" w:ascii="仿宋" w:hAnsi="仿宋" w:eastAsia="仿宋" w:cs="仿宋"/>
                <w:color w:val="000000"/>
                <w:sz w:val="24"/>
                <w:szCs w:val="24"/>
              </w:rPr>
            </w:pPr>
            <w:r>
              <w:rPr>
                <w:rFonts w:hint="eastAsia" w:ascii="仿宋" w:eastAsia="仿宋" w:cs="仿宋"/>
                <w:sz w:val="24"/>
                <w:szCs w:val="24"/>
              </w:rPr>
              <w:t>3</w:t>
            </w:r>
          </w:p>
        </w:tc>
      </w:tr>
      <w:tr w14:paraId="52136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6487110E">
            <w:pPr>
              <w:adjustRightInd w:val="0"/>
              <w:snapToGrid w:val="0"/>
              <w:spacing w:line="240" w:lineRule="atLeast"/>
              <w:jc w:val="right"/>
              <w:rPr>
                <w:rFonts w:hint="eastAsia" w:ascii="仿宋" w:hAnsi="仿宋" w:eastAsia="仿宋" w:cs="仿宋"/>
                <w:color w:val="000000"/>
                <w:sz w:val="24"/>
                <w:szCs w:val="24"/>
              </w:rPr>
            </w:pPr>
          </w:p>
        </w:tc>
        <w:tc>
          <w:tcPr>
            <w:tcW w:w="5695" w:type="dxa"/>
            <w:gridSpan w:val="9"/>
            <w:shd w:val="clear" w:color="auto" w:fill="auto"/>
            <w:noWrap w:val="0"/>
            <w:vAlign w:val="center"/>
          </w:tcPr>
          <w:p w14:paraId="66D169DC">
            <w:pPr>
              <w:adjustRightInd w:val="0"/>
              <w:snapToGrid w:val="0"/>
              <w:rPr>
                <w:rFonts w:hint="eastAsia" w:ascii="仿宋" w:eastAsia="仿宋" w:cs="仿宋"/>
                <w:bCs/>
                <w:sz w:val="24"/>
                <w:szCs w:val="24"/>
              </w:rPr>
            </w:pPr>
            <w:r>
              <w:rPr>
                <w:rFonts w:hint="eastAsia" w:ascii="仿宋" w:eastAsia="仿宋" w:cs="仿宋"/>
                <w:bCs/>
                <w:sz w:val="24"/>
                <w:szCs w:val="24"/>
              </w:rPr>
              <w:t>第五章  师缘</w:t>
            </w:r>
          </w:p>
          <w:p w14:paraId="419B3A04">
            <w:pPr>
              <w:adjustRightInd w:val="0"/>
              <w:snapToGrid w:val="0"/>
              <w:rPr>
                <w:rFonts w:hint="eastAsia" w:ascii="仿宋" w:eastAsia="仿宋" w:cs="仿宋"/>
                <w:bCs/>
                <w:sz w:val="24"/>
                <w:szCs w:val="24"/>
              </w:rPr>
            </w:pPr>
            <w:r>
              <w:rPr>
                <w:rFonts w:hint="eastAsia" w:ascii="仿宋" w:eastAsia="仿宋" w:cs="仿宋"/>
                <w:bCs/>
                <w:sz w:val="24"/>
                <w:szCs w:val="24"/>
              </w:rPr>
              <w:t>知道</w:t>
            </w:r>
            <w:r>
              <w:rPr>
                <w:rFonts w:hint="eastAsia" w:ascii="仿宋" w:eastAsia="仿宋" w:cs="仿宋"/>
                <w:sz w:val="24"/>
                <w:szCs w:val="24"/>
              </w:rPr>
              <w:t>层面</w:t>
            </w:r>
            <w:r>
              <w:rPr>
                <w:rFonts w:hint="eastAsia" w:ascii="仿宋" w:eastAsia="仿宋" w:cs="仿宋"/>
                <w:bCs/>
                <w:sz w:val="24"/>
                <w:szCs w:val="24"/>
              </w:rPr>
              <w:t>：师缘的基本概念</w:t>
            </w:r>
          </w:p>
          <w:p w14:paraId="1E1832D1">
            <w:pPr>
              <w:adjustRightInd w:val="0"/>
              <w:snapToGrid w:val="0"/>
              <w:rPr>
                <w:rFonts w:hint="eastAsia" w:ascii="仿宋" w:eastAsia="仿宋" w:cs="仿宋"/>
                <w:bCs/>
                <w:sz w:val="24"/>
                <w:szCs w:val="24"/>
              </w:rPr>
            </w:pPr>
            <w:r>
              <w:rPr>
                <w:rFonts w:hint="eastAsia" w:ascii="仿宋" w:eastAsia="仿宋" w:cs="仿宋"/>
                <w:bCs/>
                <w:sz w:val="24"/>
                <w:szCs w:val="24"/>
              </w:rPr>
              <w:t>领会</w:t>
            </w:r>
            <w:r>
              <w:rPr>
                <w:rFonts w:hint="eastAsia" w:ascii="仿宋" w:eastAsia="仿宋" w:cs="仿宋"/>
                <w:sz w:val="24"/>
                <w:szCs w:val="24"/>
              </w:rPr>
              <w:t>层面</w:t>
            </w:r>
            <w:r>
              <w:rPr>
                <w:rFonts w:hint="eastAsia" w:ascii="仿宋" w:eastAsia="仿宋" w:cs="仿宋"/>
                <w:bCs/>
                <w:sz w:val="24"/>
                <w:szCs w:val="24"/>
              </w:rPr>
              <w:t>：幼儿园交往、友邻交往、家庭交往、涉外交往、媒体交往的主要特点及对幼儿教师的要求</w:t>
            </w:r>
            <w:r>
              <w:rPr>
                <w:rFonts w:hint="eastAsia" w:ascii="仿宋" w:eastAsia="仿宋" w:cs="仿宋"/>
                <w:bCs/>
                <w:sz w:val="24"/>
                <w:szCs w:val="24"/>
                <w:lang w:eastAsia="zh-CN"/>
              </w:rPr>
              <w:t>（</w:t>
            </w:r>
            <w:r>
              <w:rPr>
                <w:rFonts w:hint="eastAsia" w:ascii="仿宋" w:eastAsia="仿宋" w:cs="仿宋"/>
                <w:bCs/>
                <w:sz w:val="24"/>
                <w:szCs w:val="24"/>
              </w:rPr>
              <w:t>自觉以德立身、以德立学、以德施教</w:t>
            </w:r>
            <w:r>
              <w:rPr>
                <w:rFonts w:hint="eastAsia" w:ascii="仿宋" w:eastAsia="仿宋" w:cs="仿宋"/>
                <w:bCs/>
                <w:sz w:val="24"/>
                <w:szCs w:val="24"/>
                <w:lang w:eastAsia="zh-CN"/>
              </w:rPr>
              <w:t>）</w:t>
            </w:r>
          </w:p>
          <w:p w14:paraId="297D287B">
            <w:pPr>
              <w:adjustRightInd w:val="0"/>
              <w:snapToGrid w:val="0"/>
              <w:rPr>
                <w:rFonts w:hint="eastAsia" w:ascii="仿宋" w:hAnsi="仿宋" w:eastAsia="仿宋" w:cs="仿宋"/>
                <w:bCs/>
                <w:color w:val="000000"/>
                <w:sz w:val="24"/>
                <w:szCs w:val="24"/>
              </w:rPr>
            </w:pPr>
            <w:r>
              <w:rPr>
                <w:rFonts w:hint="eastAsia" w:ascii="仿宋" w:eastAsia="仿宋" w:cs="仿宋"/>
                <w:bCs/>
                <w:sz w:val="24"/>
                <w:szCs w:val="24"/>
              </w:rPr>
              <w:t>应用</w:t>
            </w:r>
            <w:r>
              <w:rPr>
                <w:rFonts w:hint="eastAsia" w:ascii="仿宋" w:eastAsia="仿宋" w:cs="仿宋"/>
                <w:sz w:val="24"/>
                <w:szCs w:val="24"/>
              </w:rPr>
              <w:t>层面</w:t>
            </w:r>
            <w:r>
              <w:rPr>
                <w:rFonts w:hint="eastAsia" w:ascii="仿宋" w:eastAsia="仿宋" w:cs="仿宋"/>
                <w:bCs/>
                <w:sz w:val="24"/>
                <w:szCs w:val="24"/>
              </w:rPr>
              <w:t>：运用幼儿园交往进行实践演练。</w:t>
            </w:r>
          </w:p>
        </w:tc>
        <w:tc>
          <w:tcPr>
            <w:tcW w:w="1153" w:type="dxa"/>
            <w:gridSpan w:val="2"/>
            <w:shd w:val="clear" w:color="auto" w:fill="auto"/>
            <w:noWrap w:val="0"/>
            <w:vAlign w:val="center"/>
          </w:tcPr>
          <w:p w14:paraId="2C83C3C9">
            <w:pPr>
              <w:widowControl/>
              <w:adjustRightInd w:val="0"/>
              <w:snapToGrid w:val="0"/>
              <w:jc w:val="center"/>
              <w:rPr>
                <w:rFonts w:hint="eastAsia" w:ascii="仿宋" w:hAnsi="仿宋" w:eastAsia="仿宋" w:cs="仿宋"/>
                <w:bCs/>
                <w:color w:val="000000"/>
                <w:sz w:val="24"/>
                <w:szCs w:val="24"/>
              </w:rPr>
            </w:pPr>
            <w:r>
              <w:rPr>
                <w:rFonts w:hint="eastAsia" w:ascii="仿宋" w:eastAsia="仿宋" w:cs="仿宋"/>
                <w:bCs/>
                <w:sz w:val="24"/>
                <w:szCs w:val="24"/>
              </w:rPr>
              <w:t>支撑课程目标1、2、3</w:t>
            </w:r>
          </w:p>
        </w:tc>
        <w:tc>
          <w:tcPr>
            <w:tcW w:w="924" w:type="dxa"/>
            <w:gridSpan w:val="2"/>
            <w:shd w:val="clear" w:color="auto" w:fill="FFFFFF"/>
            <w:noWrap w:val="0"/>
            <w:vAlign w:val="center"/>
          </w:tcPr>
          <w:p w14:paraId="5DF9784E">
            <w:pPr>
              <w:adjustRightInd w:val="0"/>
              <w:snapToGrid w:val="0"/>
              <w:jc w:val="center"/>
              <w:rPr>
                <w:rFonts w:hint="eastAsia" w:ascii="仿宋" w:hAnsi="仿宋" w:eastAsia="仿宋" w:cs="仿宋"/>
                <w:color w:val="000000"/>
                <w:sz w:val="24"/>
                <w:szCs w:val="24"/>
              </w:rPr>
            </w:pPr>
            <w:r>
              <w:rPr>
                <w:rFonts w:hint="eastAsia" w:ascii="仿宋" w:eastAsia="仿宋" w:cs="仿宋"/>
                <w:sz w:val="24"/>
                <w:szCs w:val="24"/>
              </w:rPr>
              <w:t>3</w:t>
            </w:r>
          </w:p>
        </w:tc>
      </w:tr>
      <w:tr w14:paraId="7B000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3C1611EE">
            <w:pPr>
              <w:adjustRightInd w:val="0"/>
              <w:snapToGrid w:val="0"/>
              <w:spacing w:line="240" w:lineRule="atLeast"/>
              <w:jc w:val="center"/>
              <w:rPr>
                <w:rFonts w:hint="eastAsia" w:ascii="仿宋" w:hAnsi="仿宋" w:eastAsia="仿宋" w:cs="仿宋"/>
                <w:color w:val="000000"/>
                <w:sz w:val="24"/>
                <w:szCs w:val="24"/>
              </w:rPr>
            </w:pPr>
          </w:p>
        </w:tc>
        <w:tc>
          <w:tcPr>
            <w:tcW w:w="6848" w:type="dxa"/>
            <w:gridSpan w:val="11"/>
            <w:shd w:val="clear" w:color="auto" w:fill="auto"/>
            <w:noWrap w:val="0"/>
            <w:vAlign w:val="center"/>
          </w:tcPr>
          <w:p w14:paraId="49738D20">
            <w:pPr>
              <w:adjustRightInd w:val="0"/>
              <w:snapToGrid w:val="0"/>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合计</w:t>
            </w:r>
          </w:p>
        </w:tc>
        <w:tc>
          <w:tcPr>
            <w:tcW w:w="924" w:type="dxa"/>
            <w:gridSpan w:val="2"/>
            <w:shd w:val="clear" w:color="auto" w:fill="FFFFFF"/>
            <w:noWrap w:val="0"/>
            <w:vAlign w:val="center"/>
          </w:tcPr>
          <w:p w14:paraId="1636E9CA">
            <w:pPr>
              <w:adjustRightInd w:val="0"/>
              <w:snapToGrid w:val="0"/>
              <w:jc w:val="center"/>
              <w:rPr>
                <w:rFonts w:hint="default" w:ascii="仿宋" w:hAnsi="仿宋" w:eastAsia="仿宋" w:cs="仿宋"/>
                <w:color w:val="4472C4"/>
                <w:sz w:val="24"/>
                <w:szCs w:val="24"/>
                <w:lang w:val="en-US" w:eastAsia="zh-CN"/>
              </w:rPr>
            </w:pPr>
            <w:r>
              <w:rPr>
                <w:rFonts w:hint="eastAsia" w:ascii="仿宋" w:hAnsi="仿宋" w:eastAsia="仿宋" w:cs="仿宋"/>
                <w:color w:val="000000" w:themeColor="text1"/>
                <w:sz w:val="24"/>
                <w:szCs w:val="24"/>
                <w:lang w:val="en-US" w:eastAsia="zh-CN"/>
                <w14:textFill>
                  <w14:solidFill>
                    <w14:schemeClr w14:val="tx1"/>
                  </w14:solidFill>
                </w14:textFill>
              </w:rPr>
              <w:t>16</w:t>
            </w:r>
          </w:p>
        </w:tc>
      </w:tr>
      <w:tr w14:paraId="21812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21" w:hRule="atLeast"/>
        </w:trPr>
        <w:tc>
          <w:tcPr>
            <w:tcW w:w="1376" w:type="dxa"/>
            <w:noWrap w:val="0"/>
            <w:vAlign w:val="center"/>
          </w:tcPr>
          <w:p w14:paraId="4A4F0027">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I</w:t>
            </w:r>
          </w:p>
          <w:p w14:paraId="14684299">
            <w:pPr>
              <w:adjustRightInd w:val="0"/>
              <w:snapToGrid w:val="0"/>
              <w:spacing w:line="240" w:lineRule="atLeast"/>
              <w:jc w:val="center"/>
              <w:rPr>
                <w:rFonts w:hint="eastAsia" w:ascii="仿宋" w:hAnsi="仿宋" w:eastAsia="仿宋" w:cs="仿宋"/>
                <w:color w:val="000000"/>
                <w:sz w:val="24"/>
                <w:szCs w:val="24"/>
                <w:lang w:eastAsia="zh-TW"/>
              </w:rPr>
            </w:pPr>
            <w:r>
              <w:rPr>
                <w:rFonts w:hint="eastAsia" w:ascii="仿宋" w:hAnsi="仿宋" w:eastAsia="仿宋" w:cs="仿宋"/>
                <w:color w:val="000000"/>
                <w:sz w:val="24"/>
                <w:szCs w:val="24"/>
              </w:rPr>
              <w:t>教学方法与教学方式</w:t>
            </w:r>
          </w:p>
        </w:tc>
        <w:tc>
          <w:tcPr>
            <w:tcW w:w="7772" w:type="dxa"/>
            <w:gridSpan w:val="13"/>
            <w:tcBorders>
              <w:bottom w:val="single" w:color="auto" w:sz="4" w:space="0"/>
            </w:tcBorders>
            <w:noWrap w:val="0"/>
            <w:vAlign w:val="center"/>
          </w:tcPr>
          <w:p w14:paraId="7FA30595">
            <w:pPr>
              <w:adjustRightInd w:val="0"/>
              <w:snapToGrid w:val="0"/>
              <w:rPr>
                <w:rFonts w:hint="eastAsia" w:ascii="仿宋" w:eastAsia="仿宋" w:cs="仿宋"/>
                <w:sz w:val="24"/>
                <w:szCs w:val="24"/>
              </w:rPr>
            </w:pPr>
            <w:r>
              <w:rPr>
                <w:rFonts w:hint="eastAsia" w:ascii="仿宋" w:eastAsia="仿宋" w:cs="仿宋"/>
                <w:sz w:val="24"/>
                <w:szCs w:val="24"/>
              </w:rPr>
              <w:t>1.理论课全部采用多媒体教学，应用自编或改编的多媒体课件，改善理论课的枯燥和沉闷，吸引学生的注意力，加强授课效果。</w:t>
            </w:r>
          </w:p>
          <w:p w14:paraId="5A954B13">
            <w:pPr>
              <w:adjustRightInd w:val="0"/>
              <w:snapToGrid w:val="0"/>
              <w:rPr>
                <w:rFonts w:hint="eastAsia" w:ascii="仿宋" w:eastAsia="仿宋" w:cs="仿宋"/>
                <w:sz w:val="24"/>
                <w:szCs w:val="24"/>
              </w:rPr>
            </w:pPr>
            <w:r>
              <w:rPr>
                <w:rFonts w:hint="eastAsia" w:ascii="仿宋" w:eastAsia="仿宋" w:cs="仿宋"/>
                <w:sz w:val="24"/>
                <w:szCs w:val="24"/>
              </w:rPr>
              <w:t>2.开通网络课堂，达到与学生及时沟通、交流的目的。同时重视师生互动与小组活动，组织课堂小组讨论等活动，将课堂教学变为师生共同活动的过程。</w:t>
            </w:r>
          </w:p>
          <w:p w14:paraId="0A004DD4">
            <w:pPr>
              <w:adjustRightInd w:val="0"/>
              <w:snapToGrid w:val="0"/>
              <w:rPr>
                <w:rFonts w:hint="eastAsia" w:ascii="仿宋" w:eastAsia="仿宋" w:cs="仿宋"/>
                <w:sz w:val="24"/>
                <w:szCs w:val="24"/>
              </w:rPr>
            </w:pPr>
            <w:r>
              <w:rPr>
                <w:rFonts w:hint="eastAsia" w:ascii="仿宋" w:eastAsia="仿宋" w:cs="仿宋"/>
                <w:sz w:val="24"/>
                <w:szCs w:val="24"/>
              </w:rPr>
              <w:t>3.主要方式：</w:t>
            </w:r>
          </w:p>
          <w:p w14:paraId="5DA86C65">
            <w:pPr>
              <w:adjustRightInd w:val="0"/>
              <w:snapToGrid w:val="0"/>
              <w:rPr>
                <w:rFonts w:hint="eastAsia" w:ascii="仿宋" w:eastAsia="仿宋" w:cs="仿宋"/>
                <w:sz w:val="24"/>
                <w:szCs w:val="24"/>
              </w:rPr>
            </w:pPr>
            <w:r>
              <w:rPr>
                <w:rFonts w:ascii="仿宋" w:eastAsia="仿宋" w:cs="仿宋"/>
                <w:sz w:val="24"/>
                <w:szCs w:val="24"/>
              </w:rPr>
              <w:sym w:font="Wingdings" w:char="00FE"/>
            </w:r>
            <w:r>
              <w:rPr>
                <w:rFonts w:hint="eastAsia" w:ascii="仿宋" w:eastAsia="仿宋" w:cs="仿宋"/>
                <w:sz w:val="24"/>
                <w:szCs w:val="24"/>
              </w:rPr>
              <w:t xml:space="preserve">讲授  </w:t>
            </w:r>
            <w:r>
              <w:rPr>
                <w:rFonts w:ascii="仿宋" w:eastAsia="仿宋" w:cs="仿宋"/>
                <w:sz w:val="24"/>
                <w:szCs w:val="24"/>
              </w:rPr>
              <w:sym w:font="Wingdings" w:char="00FE"/>
            </w:r>
            <w:r>
              <w:rPr>
                <w:rFonts w:hint="eastAsia" w:ascii="仿宋" w:eastAsia="仿宋" w:cs="仿宋"/>
                <w:sz w:val="24"/>
                <w:szCs w:val="24"/>
              </w:rPr>
              <w:t xml:space="preserve">网络学习  </w:t>
            </w:r>
            <w:r>
              <w:rPr>
                <w:rFonts w:ascii="仿宋" w:eastAsia="仿宋" w:cs="仿宋"/>
                <w:sz w:val="24"/>
                <w:szCs w:val="24"/>
              </w:rPr>
              <w:sym w:font="Wingdings" w:char="00FE"/>
            </w:r>
            <w:r>
              <w:rPr>
                <w:rFonts w:hint="eastAsia" w:ascii="仿宋" w:eastAsia="仿宋" w:cs="仿宋"/>
                <w:sz w:val="24"/>
                <w:szCs w:val="24"/>
              </w:rPr>
              <w:t xml:space="preserve">讨论或座谈  </w:t>
            </w:r>
            <w:r>
              <w:rPr>
                <w:rFonts w:ascii="Wingdings" w:hAnsi="Wingdings" w:eastAsia="仿宋" w:cs="仿宋"/>
                <w:kern w:val="2"/>
                <w:sz w:val="24"/>
                <w:szCs w:val="24"/>
              </w:rPr>
              <w:sym w:font="Wingdings" w:char="00FE"/>
            </w:r>
            <w:r>
              <w:rPr>
                <w:rFonts w:hint="eastAsia" w:ascii="仿宋" w:eastAsia="仿宋" w:cs="仿宋"/>
                <w:sz w:val="24"/>
                <w:szCs w:val="24"/>
              </w:rPr>
              <w:t xml:space="preserve">问题导向学  </w:t>
            </w:r>
          </w:p>
          <w:p w14:paraId="49A39812">
            <w:pPr>
              <w:adjustRightInd w:val="0"/>
              <w:snapToGrid w:val="0"/>
              <w:rPr>
                <w:rFonts w:hint="eastAsia" w:ascii="仿宋" w:eastAsia="仿宋" w:cs="仿宋"/>
                <w:sz w:val="24"/>
                <w:szCs w:val="24"/>
              </w:rPr>
            </w:pPr>
            <w:r>
              <w:rPr>
                <w:rFonts w:ascii="仿宋" w:eastAsia="仿宋" w:cs="仿宋"/>
                <w:sz w:val="24"/>
                <w:szCs w:val="24"/>
              </w:rPr>
              <w:sym w:font="Wingdings" w:char="00FE"/>
            </w:r>
            <w:r>
              <w:rPr>
                <w:rFonts w:hint="eastAsia" w:ascii="仿宋" w:eastAsia="仿宋" w:cs="仿宋"/>
                <w:sz w:val="24"/>
                <w:szCs w:val="24"/>
              </w:rPr>
              <w:t xml:space="preserve">分组合作学习  </w:t>
            </w:r>
            <w:r>
              <w:rPr>
                <w:rFonts w:ascii="Wingdings" w:hAnsi="Wingdings" w:eastAsia="仿宋" w:cs="仿宋"/>
                <w:kern w:val="2"/>
                <w:sz w:val="24"/>
                <w:szCs w:val="24"/>
              </w:rPr>
              <w:t></w:t>
            </w:r>
            <w:r>
              <w:rPr>
                <w:rFonts w:hint="eastAsia" w:ascii="仿宋" w:eastAsia="仿宋" w:cs="仿宋"/>
                <w:sz w:val="24"/>
                <w:szCs w:val="24"/>
              </w:rPr>
              <w:t xml:space="preserve">专题学习  </w:t>
            </w:r>
            <w:r>
              <w:rPr>
                <w:rFonts w:ascii="仿宋" w:eastAsia="仿宋" w:cs="仿宋"/>
                <w:sz w:val="24"/>
                <w:szCs w:val="24"/>
              </w:rPr>
              <w:sym w:font="Wingdings" w:char="00FE"/>
            </w:r>
            <w:r>
              <w:rPr>
                <w:rFonts w:hint="eastAsia" w:ascii="仿宋" w:eastAsia="仿宋" w:cs="仿宋"/>
                <w:sz w:val="24"/>
                <w:szCs w:val="24"/>
              </w:rPr>
              <w:t xml:space="preserve">实作学习  </w:t>
            </w:r>
            <w:r>
              <w:rPr>
                <w:rFonts w:ascii="Wingdings" w:hAnsi="Wingdings" w:eastAsia="仿宋" w:cs="仿宋"/>
                <w:kern w:val="2"/>
                <w:sz w:val="24"/>
                <w:szCs w:val="24"/>
              </w:rPr>
              <w:t></w:t>
            </w:r>
            <w:r>
              <w:rPr>
                <w:rFonts w:hint="eastAsia" w:ascii="仿宋" w:eastAsia="仿宋" w:cs="仿宋"/>
                <w:sz w:val="24"/>
                <w:szCs w:val="24"/>
              </w:rPr>
              <w:t xml:space="preserve">发表学习  </w:t>
            </w:r>
          </w:p>
          <w:p w14:paraId="06D71544">
            <w:pPr>
              <w:numPr>
                <w:ilvl w:val="0"/>
                <w:numId w:val="0"/>
              </w:numPr>
              <w:adjustRightInd w:val="0"/>
              <w:snapToGrid w:val="0"/>
              <w:rPr>
                <w:rFonts w:hint="eastAsia" w:ascii="仿宋" w:hAnsi="仿宋" w:eastAsia="仿宋" w:cs="仿宋"/>
                <w:color w:val="000000"/>
                <w:sz w:val="24"/>
                <w:szCs w:val="24"/>
              </w:rPr>
            </w:pPr>
            <w:r>
              <w:rPr>
                <w:rFonts w:ascii="Wingdings" w:hAnsi="Wingdings" w:eastAsia="仿宋" w:cs="仿宋"/>
                <w:kern w:val="2"/>
                <w:sz w:val="24"/>
                <w:szCs w:val="24"/>
              </w:rPr>
              <w:t></w:t>
            </w:r>
            <w:r>
              <w:rPr>
                <w:rFonts w:hint="eastAsia" w:ascii="仿宋" w:eastAsia="仿宋" w:cs="仿宋"/>
                <w:sz w:val="24"/>
                <w:szCs w:val="24"/>
              </w:rPr>
              <w:t xml:space="preserve">实习  </w:t>
            </w:r>
            <w:r>
              <w:rPr>
                <w:rFonts w:ascii="Wingdings" w:hAnsi="Wingdings" w:eastAsia="仿宋" w:cs="仿宋"/>
                <w:kern w:val="2"/>
                <w:sz w:val="24"/>
                <w:szCs w:val="24"/>
              </w:rPr>
              <w:t></w:t>
            </w:r>
            <w:r>
              <w:rPr>
                <w:rFonts w:hint="eastAsia" w:ascii="仿宋" w:eastAsia="仿宋" w:cs="仿宋"/>
                <w:sz w:val="24"/>
                <w:szCs w:val="24"/>
              </w:rPr>
              <w:t xml:space="preserve">参观访问  </w:t>
            </w:r>
            <w:r>
              <w:rPr>
                <w:rFonts w:ascii="Wingdings" w:hAnsi="Wingdings" w:eastAsia="仿宋" w:cs="仿宋"/>
                <w:kern w:val="2"/>
                <w:sz w:val="24"/>
                <w:szCs w:val="24"/>
              </w:rPr>
              <w:t></w:t>
            </w:r>
            <w:r>
              <w:rPr>
                <w:rFonts w:hint="eastAsia" w:ascii="Wingdings" w:hAnsi="Wingdings" w:eastAsia="仿宋" w:cs="仿宋"/>
                <w:kern w:val="2"/>
                <w:sz w:val="24"/>
                <w:szCs w:val="24"/>
                <w:lang w:eastAsia="zh-CN"/>
              </w:rPr>
              <w:t>其他</w:t>
            </w:r>
            <w:r>
              <w:rPr>
                <w:rFonts w:hint="eastAsia" w:ascii="仿宋" w:eastAsia="仿宋" w:cs="仿宋"/>
                <w:sz w:val="24"/>
                <w:szCs w:val="24"/>
              </w:rPr>
              <w:t>：</w:t>
            </w:r>
            <w:r>
              <w:rPr>
                <w:rFonts w:hint="eastAsia" w:ascii="仿宋" w:eastAsia="仿宋" w:cs="仿宋"/>
                <w:sz w:val="24"/>
                <w:szCs w:val="24"/>
                <w:u w:val="single"/>
              </w:rPr>
              <w:t xml:space="preserve">        </w:t>
            </w:r>
            <w:r>
              <w:rPr>
                <w:rFonts w:hint="eastAsia" w:ascii="仿宋" w:eastAsia="仿宋" w:cs="仿宋"/>
                <w:sz w:val="24"/>
                <w:szCs w:val="24"/>
                <w:u w:val="single"/>
                <w:lang w:eastAsia="zh-CN"/>
              </w:rPr>
              <w:t>（</w:t>
            </w:r>
            <w:r>
              <w:rPr>
                <w:rFonts w:hint="eastAsia" w:ascii="仿宋" w:eastAsia="仿宋" w:cs="仿宋"/>
                <w:sz w:val="24"/>
                <w:szCs w:val="24"/>
              </w:rPr>
              <w:t>如口头训练等</w:t>
            </w:r>
            <w:r>
              <w:rPr>
                <w:rFonts w:hint="eastAsia" w:ascii="仿宋" w:eastAsia="仿宋" w:cs="仿宋"/>
                <w:sz w:val="24"/>
                <w:szCs w:val="24"/>
                <w:lang w:eastAsia="zh-CN"/>
              </w:rPr>
              <w:t>）</w:t>
            </w:r>
          </w:p>
        </w:tc>
      </w:tr>
      <w:tr w14:paraId="2CE4A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0" w:hRule="atLeast"/>
        </w:trPr>
        <w:tc>
          <w:tcPr>
            <w:tcW w:w="1376" w:type="dxa"/>
            <w:noWrap w:val="0"/>
            <w:vAlign w:val="center"/>
          </w:tcPr>
          <w:p w14:paraId="4C33B0E3">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J</w:t>
            </w:r>
          </w:p>
          <w:p w14:paraId="5D14B1BE">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教学条件</w:t>
            </w:r>
          </w:p>
          <w:p w14:paraId="1CC2F886">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需求</w:t>
            </w:r>
          </w:p>
        </w:tc>
        <w:tc>
          <w:tcPr>
            <w:tcW w:w="7772" w:type="dxa"/>
            <w:gridSpan w:val="13"/>
            <w:tcBorders>
              <w:bottom w:val="single" w:color="auto" w:sz="4" w:space="0"/>
            </w:tcBorders>
            <w:noWrap w:val="0"/>
            <w:vAlign w:val="center"/>
          </w:tcPr>
          <w:p w14:paraId="018DBEE7">
            <w:pPr>
              <w:tabs>
                <w:tab w:val="left" w:pos="720"/>
              </w:tabs>
              <w:adjustRightInd w:val="0"/>
              <w:snapToGrid w:val="0"/>
              <w:rPr>
                <w:rFonts w:hint="eastAsia" w:ascii="仿宋" w:eastAsia="仿宋" w:cs="仿宋"/>
                <w:sz w:val="24"/>
                <w:szCs w:val="24"/>
              </w:rPr>
            </w:pPr>
          </w:p>
          <w:p w14:paraId="5561F236">
            <w:pPr>
              <w:tabs>
                <w:tab w:val="left" w:pos="720"/>
              </w:tabs>
              <w:adjustRightInd w:val="0"/>
              <w:snapToGrid w:val="0"/>
              <w:ind w:firstLine="240" w:firstLineChars="100"/>
              <w:rPr>
                <w:rFonts w:hint="eastAsia" w:ascii="仿宋" w:hAnsi="仿宋" w:eastAsia="仿宋" w:cs="仿宋"/>
                <w:color w:val="000000"/>
                <w:kern w:val="0"/>
                <w:sz w:val="24"/>
                <w:szCs w:val="24"/>
              </w:rPr>
            </w:pPr>
            <w:r>
              <w:rPr>
                <w:rFonts w:hint="eastAsia" w:ascii="仿宋" w:eastAsia="仿宋" w:cs="仿宋"/>
                <w:sz w:val="24"/>
                <w:szCs w:val="24"/>
              </w:rPr>
              <w:t>多媒体教室</w:t>
            </w:r>
          </w:p>
          <w:p w14:paraId="2886919A">
            <w:pPr>
              <w:tabs>
                <w:tab w:val="left" w:pos="720"/>
              </w:tabs>
              <w:adjustRightInd w:val="0"/>
              <w:snapToGrid w:val="0"/>
              <w:rPr>
                <w:rFonts w:hint="eastAsia" w:ascii="仿宋" w:hAnsi="仿宋" w:eastAsia="仿宋" w:cs="仿宋"/>
                <w:color w:val="000000"/>
                <w:kern w:val="0"/>
                <w:sz w:val="24"/>
                <w:szCs w:val="24"/>
              </w:rPr>
            </w:pPr>
          </w:p>
        </w:tc>
      </w:tr>
      <w:tr w14:paraId="4ABA6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11" w:hRule="atLeast"/>
        </w:trPr>
        <w:tc>
          <w:tcPr>
            <w:tcW w:w="1376" w:type="dxa"/>
            <w:vMerge w:val="restart"/>
            <w:noWrap w:val="0"/>
            <w:vAlign w:val="center"/>
          </w:tcPr>
          <w:p w14:paraId="6EC01138">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K</w:t>
            </w:r>
          </w:p>
          <w:p w14:paraId="285C09D3">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课程目标及其考核内容、考核方式及评分占比</w:t>
            </w:r>
          </w:p>
        </w:tc>
        <w:tc>
          <w:tcPr>
            <w:tcW w:w="1156" w:type="dxa"/>
            <w:vMerge w:val="restart"/>
            <w:noWrap w:val="0"/>
            <w:vAlign w:val="center"/>
          </w:tcPr>
          <w:p w14:paraId="3455AE8C">
            <w:pPr>
              <w:adjustRightInd w:val="0"/>
              <w:snapToGrid w:val="0"/>
              <w:rPr>
                <w:rFonts w:hint="eastAsia" w:ascii="仿宋" w:hAnsi="仿宋" w:eastAsia="仿宋" w:cs="仿宋"/>
                <w:color w:val="000000"/>
                <w:sz w:val="24"/>
                <w:szCs w:val="24"/>
              </w:rPr>
            </w:pPr>
            <w:r>
              <w:rPr>
                <w:rFonts w:hint="eastAsia" w:ascii="仿宋" w:hAnsi="仿宋" w:eastAsia="仿宋" w:cs="仿宋"/>
                <w:color w:val="000000"/>
                <w:sz w:val="24"/>
                <w:szCs w:val="24"/>
              </w:rPr>
              <w:t>课程目标及评分占比</w:t>
            </w:r>
          </w:p>
        </w:tc>
        <w:tc>
          <w:tcPr>
            <w:tcW w:w="3123" w:type="dxa"/>
            <w:gridSpan w:val="5"/>
            <w:vMerge w:val="restart"/>
            <w:tcBorders>
              <w:right w:val="single" w:color="000000" w:sz="4" w:space="0"/>
            </w:tcBorders>
            <w:noWrap w:val="0"/>
            <w:vAlign w:val="center"/>
          </w:tcPr>
          <w:p w14:paraId="111B6219">
            <w:pPr>
              <w:tabs>
                <w:tab w:val="left" w:pos="720"/>
              </w:tabs>
              <w:adjustRightInd w:val="0"/>
              <w:snapToGrid w:val="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考核内容</w:t>
            </w:r>
          </w:p>
        </w:tc>
        <w:tc>
          <w:tcPr>
            <w:tcW w:w="2904" w:type="dxa"/>
            <w:gridSpan w:val="6"/>
            <w:tcBorders>
              <w:left w:val="single" w:color="000000" w:sz="4" w:space="0"/>
              <w:right w:val="single" w:color="000000" w:sz="4" w:space="0"/>
            </w:tcBorders>
            <w:noWrap w:val="0"/>
            <w:vAlign w:val="center"/>
          </w:tcPr>
          <w:p w14:paraId="611F24A5">
            <w:pPr>
              <w:adjustRightInd w:val="0"/>
              <w:snapToGrid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考核方式</w:t>
            </w:r>
          </w:p>
        </w:tc>
        <w:tc>
          <w:tcPr>
            <w:tcW w:w="589" w:type="dxa"/>
            <w:vMerge w:val="restart"/>
            <w:tcBorders>
              <w:left w:val="single" w:color="000000" w:sz="4" w:space="0"/>
            </w:tcBorders>
            <w:noWrap w:val="0"/>
            <w:vAlign w:val="center"/>
          </w:tcPr>
          <w:p w14:paraId="51A60E8C">
            <w:pPr>
              <w:tabs>
                <w:tab w:val="left" w:pos="720"/>
              </w:tabs>
              <w:adjustRightInd w:val="0"/>
              <w:snapToGrid w:val="0"/>
              <w:jc w:val="center"/>
              <w:rPr>
                <w:rFonts w:hint="eastAsia" w:ascii="仿宋" w:hAnsi="仿宋" w:eastAsia="仿宋" w:cs="仿宋"/>
                <w:color w:val="000000"/>
                <w:kern w:val="0"/>
                <w:sz w:val="24"/>
                <w:szCs w:val="24"/>
              </w:rPr>
            </w:pPr>
            <w:r>
              <w:rPr>
                <w:rFonts w:hint="eastAsia" w:ascii="仿宋" w:hAnsi="仿宋" w:eastAsia="仿宋" w:cs="仿宋"/>
                <w:color w:val="000000"/>
                <w:sz w:val="24"/>
                <w:szCs w:val="24"/>
              </w:rPr>
              <w:t>课程分目标的达成度</w:t>
            </w:r>
          </w:p>
        </w:tc>
      </w:tr>
      <w:tr w14:paraId="77E56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84" w:hRule="atLeast"/>
        </w:trPr>
        <w:tc>
          <w:tcPr>
            <w:tcW w:w="1376" w:type="dxa"/>
            <w:vMerge w:val="continue"/>
            <w:noWrap w:val="0"/>
            <w:vAlign w:val="center"/>
          </w:tcPr>
          <w:p w14:paraId="318DEA5F">
            <w:pPr>
              <w:adjustRightInd w:val="0"/>
              <w:snapToGrid w:val="0"/>
              <w:spacing w:line="240" w:lineRule="atLeast"/>
              <w:jc w:val="center"/>
              <w:rPr>
                <w:rFonts w:hint="eastAsia" w:ascii="仿宋" w:hAnsi="仿宋" w:eastAsia="仿宋" w:cs="仿宋"/>
                <w:color w:val="000000"/>
                <w:sz w:val="24"/>
                <w:szCs w:val="24"/>
              </w:rPr>
            </w:pPr>
          </w:p>
        </w:tc>
        <w:tc>
          <w:tcPr>
            <w:tcW w:w="1156" w:type="dxa"/>
            <w:vMerge w:val="continue"/>
            <w:tcBorders>
              <w:tl2br w:val="single" w:color="auto" w:sz="4" w:space="0"/>
            </w:tcBorders>
            <w:noWrap w:val="0"/>
            <w:vAlign w:val="center"/>
          </w:tcPr>
          <w:p w14:paraId="5D904C49">
            <w:pPr>
              <w:adjustRightInd w:val="0"/>
              <w:snapToGrid w:val="0"/>
              <w:jc w:val="right"/>
              <w:rPr>
                <w:rFonts w:hint="eastAsia" w:ascii="仿宋" w:hAnsi="仿宋" w:eastAsia="仿宋" w:cs="仿宋"/>
                <w:color w:val="000000"/>
                <w:sz w:val="24"/>
                <w:szCs w:val="24"/>
              </w:rPr>
            </w:pPr>
          </w:p>
        </w:tc>
        <w:tc>
          <w:tcPr>
            <w:tcW w:w="3123" w:type="dxa"/>
            <w:gridSpan w:val="5"/>
            <w:vMerge w:val="continue"/>
            <w:tcBorders>
              <w:right w:val="single" w:color="000000" w:sz="4" w:space="0"/>
            </w:tcBorders>
            <w:noWrap w:val="0"/>
            <w:vAlign w:val="center"/>
          </w:tcPr>
          <w:p w14:paraId="6D2C3460">
            <w:pPr>
              <w:tabs>
                <w:tab w:val="left" w:pos="720"/>
              </w:tabs>
              <w:adjustRightInd w:val="0"/>
              <w:snapToGrid w:val="0"/>
              <w:jc w:val="center"/>
              <w:rPr>
                <w:rFonts w:hint="eastAsia" w:ascii="仿宋" w:hAnsi="仿宋" w:eastAsia="仿宋" w:cs="仿宋"/>
                <w:color w:val="000000"/>
                <w:kern w:val="0"/>
                <w:sz w:val="24"/>
                <w:szCs w:val="24"/>
              </w:rPr>
            </w:pPr>
          </w:p>
        </w:tc>
        <w:tc>
          <w:tcPr>
            <w:tcW w:w="944" w:type="dxa"/>
            <w:gridSpan w:val="2"/>
            <w:tcBorders>
              <w:left w:val="single" w:color="000000" w:sz="4" w:space="0"/>
              <w:right w:val="single" w:color="000000" w:sz="4" w:space="0"/>
            </w:tcBorders>
            <w:noWrap w:val="0"/>
            <w:vAlign w:val="center"/>
          </w:tcPr>
          <w:p w14:paraId="4E63B143">
            <w:pPr>
              <w:adjustRightInd w:val="0"/>
              <w:snapToGrid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作业评分占比（</w:t>
            </w:r>
            <w:r>
              <w:rPr>
                <w:rFonts w:hint="eastAsia" w:ascii="仿宋" w:hAnsi="仿宋" w:eastAsia="仿宋" w:cs="仿宋"/>
                <w:color w:val="auto"/>
                <w:sz w:val="24"/>
                <w:szCs w:val="24"/>
                <w:lang w:val="en-US" w:eastAsia="zh-CN"/>
              </w:rPr>
              <w:t>20</w:t>
            </w:r>
            <w:r>
              <w:rPr>
                <w:rFonts w:hint="eastAsia" w:ascii="仿宋" w:hAnsi="仿宋" w:eastAsia="仿宋" w:cs="仿宋"/>
                <w:color w:val="auto"/>
                <w:sz w:val="24"/>
                <w:szCs w:val="24"/>
              </w:rPr>
              <w:t>%）</w:t>
            </w:r>
          </w:p>
        </w:tc>
        <w:tc>
          <w:tcPr>
            <w:tcW w:w="1067" w:type="dxa"/>
            <w:gridSpan w:val="2"/>
            <w:tcBorders>
              <w:left w:val="single" w:color="000000" w:sz="4" w:space="0"/>
              <w:bottom w:val="single" w:color="auto" w:sz="4" w:space="0"/>
            </w:tcBorders>
            <w:noWrap w:val="0"/>
            <w:vAlign w:val="center"/>
          </w:tcPr>
          <w:p w14:paraId="6AD7DB2E">
            <w:pPr>
              <w:adjustRightInd w:val="0"/>
              <w:snapToGrid w:val="0"/>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课堂表现</w:t>
            </w:r>
            <w:r>
              <w:rPr>
                <w:rFonts w:hint="eastAsia" w:ascii="仿宋" w:hAnsi="仿宋" w:eastAsia="仿宋" w:cs="仿宋"/>
                <w:color w:val="auto"/>
                <w:kern w:val="0"/>
                <w:sz w:val="24"/>
                <w:szCs w:val="24"/>
              </w:rPr>
              <w:t>评分占比</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20</w:t>
            </w:r>
            <w:r>
              <w:rPr>
                <w:rFonts w:hint="eastAsia" w:ascii="仿宋" w:hAnsi="仿宋" w:eastAsia="仿宋" w:cs="仿宋"/>
                <w:color w:val="auto"/>
                <w:sz w:val="24"/>
                <w:szCs w:val="24"/>
              </w:rPr>
              <w:t>%）</w:t>
            </w:r>
          </w:p>
          <w:p w14:paraId="246B84A7">
            <w:pPr>
              <w:adjustRightInd w:val="0"/>
              <w:snapToGrid w:val="0"/>
              <w:jc w:val="center"/>
              <w:rPr>
                <w:rFonts w:hint="eastAsia" w:ascii="仿宋" w:hAnsi="仿宋" w:eastAsia="仿宋" w:cs="仿宋"/>
                <w:color w:val="auto"/>
                <w:sz w:val="24"/>
                <w:szCs w:val="24"/>
              </w:rPr>
            </w:pPr>
          </w:p>
        </w:tc>
        <w:tc>
          <w:tcPr>
            <w:tcW w:w="893" w:type="dxa"/>
            <w:gridSpan w:val="2"/>
            <w:tcBorders>
              <w:bottom w:val="single" w:color="auto" w:sz="4" w:space="0"/>
              <w:right w:val="single" w:color="000000" w:sz="4" w:space="0"/>
            </w:tcBorders>
            <w:noWrap w:val="0"/>
            <w:vAlign w:val="center"/>
          </w:tcPr>
          <w:p w14:paraId="26D6444D">
            <w:pPr>
              <w:adjustRightInd w:val="0"/>
              <w:snapToGrid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期末考试评分占比（</w:t>
            </w:r>
            <w:r>
              <w:rPr>
                <w:rFonts w:hint="eastAsia" w:ascii="仿宋" w:hAnsi="仿宋" w:eastAsia="仿宋" w:cs="仿宋"/>
                <w:color w:val="auto"/>
                <w:sz w:val="24"/>
                <w:szCs w:val="24"/>
                <w:lang w:val="en-US" w:eastAsia="zh-CN"/>
              </w:rPr>
              <w:t>60</w:t>
            </w:r>
            <w:r>
              <w:rPr>
                <w:rFonts w:hint="eastAsia" w:ascii="仿宋" w:hAnsi="仿宋" w:eastAsia="仿宋" w:cs="仿宋"/>
                <w:color w:val="auto"/>
                <w:sz w:val="24"/>
                <w:szCs w:val="24"/>
              </w:rPr>
              <w:t>%）</w:t>
            </w:r>
          </w:p>
        </w:tc>
        <w:tc>
          <w:tcPr>
            <w:tcW w:w="589" w:type="dxa"/>
            <w:vMerge w:val="continue"/>
            <w:tcBorders>
              <w:left w:val="single" w:color="000000" w:sz="4" w:space="0"/>
              <w:bottom w:val="single" w:color="auto" w:sz="4" w:space="0"/>
            </w:tcBorders>
            <w:noWrap w:val="0"/>
            <w:vAlign w:val="center"/>
          </w:tcPr>
          <w:p w14:paraId="04588132">
            <w:pPr>
              <w:tabs>
                <w:tab w:val="left" w:pos="720"/>
              </w:tabs>
              <w:adjustRightInd w:val="0"/>
              <w:snapToGrid w:val="0"/>
              <w:jc w:val="center"/>
              <w:rPr>
                <w:rFonts w:hint="eastAsia" w:ascii="仿宋" w:hAnsi="仿宋" w:eastAsia="仿宋" w:cs="仿宋"/>
                <w:color w:val="000000"/>
                <w:sz w:val="24"/>
                <w:szCs w:val="24"/>
              </w:rPr>
            </w:pPr>
          </w:p>
        </w:tc>
      </w:tr>
      <w:tr w14:paraId="4170D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vMerge w:val="continue"/>
            <w:noWrap w:val="0"/>
            <w:vAlign w:val="center"/>
          </w:tcPr>
          <w:p w14:paraId="4FEE5EF7">
            <w:pPr>
              <w:adjustRightInd w:val="0"/>
              <w:snapToGrid w:val="0"/>
              <w:spacing w:line="240" w:lineRule="atLeast"/>
              <w:jc w:val="center"/>
              <w:rPr>
                <w:rFonts w:hint="eastAsia" w:ascii="仿宋" w:hAnsi="仿宋" w:eastAsia="仿宋" w:cs="仿宋"/>
                <w:color w:val="000000"/>
                <w:sz w:val="24"/>
                <w:szCs w:val="24"/>
                <w:lang w:eastAsia="zh-TW"/>
              </w:rPr>
            </w:pPr>
          </w:p>
        </w:tc>
        <w:tc>
          <w:tcPr>
            <w:tcW w:w="1156" w:type="dxa"/>
            <w:tcBorders>
              <w:bottom w:val="single" w:color="auto" w:sz="4" w:space="0"/>
            </w:tcBorders>
            <w:noWrap w:val="0"/>
            <w:vAlign w:val="center"/>
          </w:tcPr>
          <w:p w14:paraId="6DC4CDB0">
            <w:pPr>
              <w:adjustRightInd w:val="0"/>
              <w:snapToGrid w:val="0"/>
              <w:jc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rPr>
              <w:t>课程目标1</w:t>
            </w:r>
            <w:r>
              <w:rPr>
                <w:rFonts w:hint="eastAsia" w:ascii="仿宋" w:hAnsi="仿宋" w:eastAsia="仿宋" w:cs="仿宋"/>
                <w:color w:val="auto"/>
                <w:kern w:val="0"/>
                <w:sz w:val="24"/>
                <w:szCs w:val="24"/>
              </w:rPr>
              <w:t>（</w:t>
            </w:r>
            <w:r>
              <w:rPr>
                <w:rFonts w:hint="eastAsia" w:ascii="仿宋" w:hAnsi="仿宋" w:eastAsia="仿宋" w:cs="仿宋"/>
                <w:color w:val="auto"/>
                <w:kern w:val="0"/>
                <w:sz w:val="24"/>
                <w:szCs w:val="24"/>
                <w:lang w:val="en-US" w:eastAsia="zh-CN"/>
              </w:rPr>
              <w:t>40</w:t>
            </w:r>
            <w:r>
              <w:rPr>
                <w:rFonts w:hint="eastAsia" w:ascii="仿宋" w:hAnsi="仿宋" w:eastAsia="仿宋" w:cs="仿宋"/>
                <w:color w:val="auto"/>
                <w:kern w:val="0"/>
                <w:sz w:val="24"/>
                <w:szCs w:val="24"/>
              </w:rPr>
              <w:t>%）</w:t>
            </w:r>
          </w:p>
        </w:tc>
        <w:tc>
          <w:tcPr>
            <w:tcW w:w="3123" w:type="dxa"/>
            <w:gridSpan w:val="5"/>
            <w:tcBorders>
              <w:bottom w:val="single" w:color="auto" w:sz="4" w:space="0"/>
              <w:right w:val="single" w:color="000000" w:sz="4" w:space="0"/>
            </w:tcBorders>
            <w:noWrap w:val="0"/>
            <w:vAlign w:val="center"/>
          </w:tcPr>
          <w:p w14:paraId="4FD0B9D9">
            <w:pPr>
              <w:adjustRightInd w:val="0"/>
              <w:snapToGrid w:val="0"/>
              <w:jc w:val="left"/>
              <w:rPr>
                <w:rFonts w:hint="eastAsia" w:ascii="仿宋" w:hAnsi="仿宋" w:eastAsia="仿宋" w:cs="仿宋"/>
                <w:color w:val="4472C4"/>
                <w:kern w:val="0"/>
                <w:sz w:val="24"/>
                <w:szCs w:val="24"/>
              </w:rPr>
            </w:pPr>
            <w:r>
              <w:rPr>
                <w:rFonts w:hint="eastAsia" w:ascii="仿宋" w:eastAsia="仿宋" w:cs="仿宋"/>
                <w:bCs/>
                <w:color w:val="auto"/>
                <w:sz w:val="24"/>
                <w:szCs w:val="24"/>
              </w:rPr>
              <w:t>设计一节幼儿园对外交流课，运用幼儿园教师礼仪知识进行教学</w:t>
            </w:r>
          </w:p>
        </w:tc>
        <w:tc>
          <w:tcPr>
            <w:tcW w:w="944" w:type="dxa"/>
            <w:gridSpan w:val="2"/>
            <w:tcBorders>
              <w:left w:val="single" w:color="000000" w:sz="4" w:space="0"/>
              <w:bottom w:val="single" w:color="auto" w:sz="4" w:space="0"/>
              <w:right w:val="single" w:color="000000" w:sz="4" w:space="0"/>
            </w:tcBorders>
            <w:noWrap w:val="0"/>
            <w:vAlign w:val="center"/>
          </w:tcPr>
          <w:p w14:paraId="2A041598">
            <w:pPr>
              <w:tabs>
                <w:tab w:val="left" w:pos="720"/>
              </w:tabs>
              <w:adjustRightInd w:val="0"/>
              <w:snapToGrid w:val="0"/>
              <w:jc w:val="center"/>
              <w:rPr>
                <w:rFonts w:hint="eastAsia" w:ascii="仿宋" w:hAnsi="仿宋" w:eastAsia="仿宋" w:cs="仿宋"/>
                <w:color w:val="4472C4"/>
                <w:kern w:val="0"/>
                <w:sz w:val="24"/>
                <w:szCs w:val="24"/>
              </w:rPr>
            </w:pPr>
            <w:r>
              <w:rPr>
                <w:rFonts w:hint="eastAsia" w:ascii="仿宋" w:hAnsi="仿宋" w:eastAsia="仿宋" w:cs="仿宋"/>
                <w:color w:val="auto"/>
                <w:kern w:val="0"/>
                <w:sz w:val="24"/>
                <w:szCs w:val="24"/>
                <w:lang w:val="en-US" w:eastAsia="zh-CN"/>
              </w:rPr>
              <w:t>8</w:t>
            </w:r>
          </w:p>
        </w:tc>
        <w:tc>
          <w:tcPr>
            <w:tcW w:w="1067" w:type="dxa"/>
            <w:gridSpan w:val="2"/>
            <w:tcBorders>
              <w:left w:val="single" w:color="000000" w:sz="4" w:space="0"/>
              <w:bottom w:val="single" w:color="auto" w:sz="4" w:space="0"/>
              <w:right w:val="single" w:color="auto" w:sz="4" w:space="0"/>
            </w:tcBorders>
            <w:noWrap w:val="0"/>
            <w:vAlign w:val="center"/>
          </w:tcPr>
          <w:p w14:paraId="232966C4">
            <w:pPr>
              <w:tabs>
                <w:tab w:val="left" w:pos="720"/>
              </w:tabs>
              <w:adjustRightInd w:val="0"/>
              <w:snapToGrid w:val="0"/>
              <w:jc w:val="center"/>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7</w:t>
            </w:r>
          </w:p>
        </w:tc>
        <w:tc>
          <w:tcPr>
            <w:tcW w:w="893" w:type="dxa"/>
            <w:gridSpan w:val="2"/>
            <w:tcBorders>
              <w:left w:val="single" w:color="auto" w:sz="4" w:space="0"/>
              <w:bottom w:val="single" w:color="auto" w:sz="4" w:space="0"/>
              <w:right w:val="single" w:color="auto" w:sz="4" w:space="0"/>
            </w:tcBorders>
            <w:noWrap w:val="0"/>
            <w:vAlign w:val="center"/>
          </w:tcPr>
          <w:p w14:paraId="1E3F1C43">
            <w:pPr>
              <w:tabs>
                <w:tab w:val="left" w:pos="720"/>
              </w:tabs>
              <w:adjustRightInd w:val="0"/>
              <w:snapToGrid w:val="0"/>
              <w:jc w:val="center"/>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25</w:t>
            </w:r>
          </w:p>
        </w:tc>
        <w:tc>
          <w:tcPr>
            <w:tcW w:w="589" w:type="dxa"/>
            <w:tcBorders>
              <w:left w:val="single" w:color="auto" w:sz="4" w:space="0"/>
              <w:bottom w:val="single" w:color="auto" w:sz="4" w:space="0"/>
            </w:tcBorders>
            <w:noWrap w:val="0"/>
            <w:vAlign w:val="center"/>
          </w:tcPr>
          <w:p w14:paraId="771A8706">
            <w:pPr>
              <w:tabs>
                <w:tab w:val="left" w:pos="720"/>
              </w:tabs>
              <w:adjustRightInd w:val="0"/>
              <w:snapToGrid w:val="0"/>
              <w:jc w:val="center"/>
              <w:rPr>
                <w:rFonts w:hint="eastAsia" w:ascii="仿宋" w:hAnsi="仿宋" w:eastAsia="仿宋" w:cs="仿宋"/>
                <w:color w:val="000000"/>
                <w:kern w:val="0"/>
                <w:sz w:val="24"/>
                <w:szCs w:val="24"/>
              </w:rPr>
            </w:pPr>
            <w:r>
              <w:rPr>
                <w:rFonts w:hint="eastAsia" w:ascii="仿宋" w:eastAsia="仿宋" w:cs="仿宋"/>
                <w:sz w:val="24"/>
                <w:szCs w:val="24"/>
              </w:rPr>
              <w:t>0.</w:t>
            </w:r>
            <w:r>
              <w:rPr>
                <w:rFonts w:hint="eastAsia" w:ascii="仿宋" w:eastAsia="仿宋" w:cs="仿宋"/>
                <w:sz w:val="24"/>
                <w:szCs w:val="24"/>
                <w:lang w:val="en-US" w:eastAsia="zh-CN"/>
              </w:rPr>
              <w:t>80</w:t>
            </w:r>
          </w:p>
        </w:tc>
      </w:tr>
      <w:tr w14:paraId="7BB55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6" w:type="dxa"/>
            <w:vMerge w:val="continue"/>
            <w:noWrap w:val="0"/>
            <w:vAlign w:val="center"/>
          </w:tcPr>
          <w:p w14:paraId="22E70376">
            <w:pPr>
              <w:adjustRightInd w:val="0"/>
              <w:snapToGrid w:val="0"/>
              <w:spacing w:line="240" w:lineRule="atLeast"/>
              <w:jc w:val="center"/>
              <w:rPr>
                <w:rFonts w:hint="eastAsia" w:ascii="仿宋" w:hAnsi="仿宋" w:eastAsia="仿宋" w:cs="仿宋"/>
                <w:color w:val="000000"/>
                <w:sz w:val="24"/>
                <w:szCs w:val="24"/>
                <w:lang w:eastAsia="zh-TW"/>
              </w:rPr>
            </w:pPr>
          </w:p>
        </w:tc>
        <w:tc>
          <w:tcPr>
            <w:tcW w:w="1156" w:type="dxa"/>
            <w:noWrap w:val="0"/>
            <w:vAlign w:val="center"/>
          </w:tcPr>
          <w:p w14:paraId="11A37441">
            <w:pPr>
              <w:adjustRightInd w:val="0"/>
              <w:snapToGrid w:val="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课程目标2</w:t>
            </w:r>
            <w:r>
              <w:rPr>
                <w:rFonts w:hint="eastAsia" w:ascii="仿宋" w:hAnsi="仿宋" w:eastAsia="仿宋" w:cs="仿宋"/>
                <w:color w:val="auto"/>
                <w:kern w:val="0"/>
                <w:sz w:val="24"/>
                <w:szCs w:val="24"/>
              </w:rPr>
              <w:t>（4</w:t>
            </w:r>
            <w:r>
              <w:rPr>
                <w:rFonts w:hint="eastAsia" w:ascii="仿宋" w:hAnsi="仿宋" w:eastAsia="仿宋" w:cs="仿宋"/>
                <w:color w:val="auto"/>
                <w:kern w:val="0"/>
                <w:sz w:val="24"/>
                <w:szCs w:val="24"/>
                <w:lang w:val="en-US" w:eastAsia="zh-CN"/>
              </w:rPr>
              <w:t>0</w:t>
            </w:r>
            <w:r>
              <w:rPr>
                <w:rFonts w:hint="eastAsia" w:ascii="仿宋" w:hAnsi="仿宋" w:eastAsia="仿宋" w:cs="仿宋"/>
                <w:color w:val="auto"/>
                <w:kern w:val="0"/>
                <w:sz w:val="24"/>
                <w:szCs w:val="24"/>
              </w:rPr>
              <w:t>%）</w:t>
            </w:r>
          </w:p>
        </w:tc>
        <w:tc>
          <w:tcPr>
            <w:tcW w:w="3123" w:type="dxa"/>
            <w:gridSpan w:val="5"/>
            <w:tcBorders>
              <w:right w:val="single" w:color="000000" w:sz="4" w:space="0"/>
            </w:tcBorders>
            <w:noWrap w:val="0"/>
            <w:vAlign w:val="center"/>
          </w:tcPr>
          <w:p w14:paraId="09068AE3">
            <w:pPr>
              <w:adjustRightInd w:val="0"/>
              <w:snapToGrid w:val="0"/>
              <w:jc w:val="left"/>
              <w:rPr>
                <w:rFonts w:hint="eastAsia" w:ascii="仿宋" w:hAnsi="仿宋" w:eastAsia="仿宋" w:cs="仿宋"/>
                <w:color w:val="4472C4"/>
                <w:kern w:val="0"/>
                <w:sz w:val="24"/>
                <w:szCs w:val="24"/>
              </w:rPr>
            </w:pPr>
            <w:r>
              <w:rPr>
                <w:rStyle w:val="10"/>
                <w:rFonts w:hint="eastAsia" w:ascii="仿宋" w:eastAsia="仿宋" w:cs="仿宋"/>
                <w:sz w:val="24"/>
                <w:szCs w:val="24"/>
              </w:rPr>
              <w:t>幼儿教师一日带班活动中晨间礼仪</w:t>
            </w:r>
            <w:r>
              <w:rPr>
                <w:rFonts w:hint="eastAsia" w:ascii="仿宋" w:eastAsia="仿宋" w:cs="仿宋"/>
                <w:sz w:val="24"/>
                <w:szCs w:val="24"/>
              </w:rPr>
              <w:t>、进餐礼仪、盥洗礼仪、离园礼仪等场景中选择一项进行演示</w:t>
            </w:r>
          </w:p>
        </w:tc>
        <w:tc>
          <w:tcPr>
            <w:tcW w:w="944" w:type="dxa"/>
            <w:gridSpan w:val="2"/>
            <w:tcBorders>
              <w:left w:val="single" w:color="000000" w:sz="4" w:space="0"/>
              <w:right w:val="single" w:color="000000" w:sz="4" w:space="0"/>
            </w:tcBorders>
            <w:noWrap w:val="0"/>
            <w:vAlign w:val="center"/>
          </w:tcPr>
          <w:p w14:paraId="1E7C0E0E">
            <w:pPr>
              <w:adjustRightInd w:val="0"/>
              <w:snapToGrid w:val="0"/>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8</w:t>
            </w:r>
          </w:p>
        </w:tc>
        <w:tc>
          <w:tcPr>
            <w:tcW w:w="1067" w:type="dxa"/>
            <w:gridSpan w:val="2"/>
            <w:tcBorders>
              <w:left w:val="single" w:color="000000" w:sz="4" w:space="0"/>
              <w:bottom w:val="single" w:color="000000" w:sz="4" w:space="0"/>
            </w:tcBorders>
            <w:noWrap w:val="0"/>
            <w:vAlign w:val="center"/>
          </w:tcPr>
          <w:p w14:paraId="70E7CBB3">
            <w:pPr>
              <w:tabs>
                <w:tab w:val="left" w:pos="720"/>
              </w:tabs>
              <w:adjustRightInd w:val="0"/>
              <w:snapToGrid w:val="0"/>
              <w:jc w:val="center"/>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7</w:t>
            </w:r>
          </w:p>
        </w:tc>
        <w:tc>
          <w:tcPr>
            <w:tcW w:w="893" w:type="dxa"/>
            <w:gridSpan w:val="2"/>
            <w:tcBorders>
              <w:bottom w:val="single" w:color="000000" w:sz="4" w:space="0"/>
              <w:right w:val="single" w:color="000000" w:sz="4" w:space="0"/>
            </w:tcBorders>
            <w:noWrap w:val="0"/>
            <w:vAlign w:val="center"/>
          </w:tcPr>
          <w:p w14:paraId="1E7C926B">
            <w:pPr>
              <w:tabs>
                <w:tab w:val="left" w:pos="720"/>
              </w:tabs>
              <w:adjustRightInd w:val="0"/>
              <w:snapToGrid w:val="0"/>
              <w:jc w:val="center"/>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25</w:t>
            </w:r>
          </w:p>
        </w:tc>
        <w:tc>
          <w:tcPr>
            <w:tcW w:w="589" w:type="dxa"/>
            <w:tcBorders>
              <w:left w:val="single" w:color="000000" w:sz="4" w:space="0"/>
              <w:bottom w:val="single" w:color="000000" w:sz="4" w:space="0"/>
            </w:tcBorders>
            <w:noWrap w:val="0"/>
            <w:vAlign w:val="center"/>
          </w:tcPr>
          <w:p w14:paraId="38E55278">
            <w:pPr>
              <w:tabs>
                <w:tab w:val="left" w:pos="720"/>
              </w:tabs>
              <w:adjustRightInd w:val="0"/>
              <w:snapToGrid w:val="0"/>
              <w:jc w:val="center"/>
              <w:rPr>
                <w:rFonts w:hint="default" w:ascii="仿宋" w:hAnsi="仿宋" w:eastAsia="仿宋" w:cs="仿宋"/>
                <w:color w:val="auto"/>
                <w:kern w:val="0"/>
                <w:sz w:val="24"/>
                <w:szCs w:val="24"/>
                <w:lang w:val="en-US" w:eastAsia="zh-CN"/>
              </w:rPr>
            </w:pPr>
            <w:r>
              <w:rPr>
                <w:rFonts w:hint="eastAsia" w:ascii="仿宋" w:eastAsia="仿宋" w:cs="仿宋"/>
                <w:sz w:val="24"/>
                <w:szCs w:val="24"/>
              </w:rPr>
              <w:t>0.</w:t>
            </w:r>
            <w:r>
              <w:rPr>
                <w:rFonts w:hint="eastAsia" w:ascii="仿宋" w:eastAsia="仿宋" w:cs="仿宋"/>
                <w:sz w:val="24"/>
                <w:szCs w:val="24"/>
                <w:lang w:val="en-US" w:eastAsia="zh-CN"/>
              </w:rPr>
              <w:t>80</w:t>
            </w:r>
          </w:p>
        </w:tc>
      </w:tr>
      <w:tr w14:paraId="0035A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6" w:type="dxa"/>
            <w:vMerge w:val="continue"/>
            <w:noWrap w:val="0"/>
            <w:vAlign w:val="center"/>
          </w:tcPr>
          <w:p w14:paraId="001EECBA">
            <w:pPr>
              <w:adjustRightInd w:val="0"/>
              <w:snapToGrid w:val="0"/>
              <w:spacing w:line="240" w:lineRule="atLeast"/>
              <w:jc w:val="center"/>
              <w:rPr>
                <w:rFonts w:hint="eastAsia" w:ascii="仿宋" w:hAnsi="仿宋" w:eastAsia="仿宋" w:cs="仿宋"/>
                <w:color w:val="000000"/>
                <w:sz w:val="24"/>
                <w:szCs w:val="24"/>
                <w:lang w:eastAsia="zh-TW"/>
              </w:rPr>
            </w:pPr>
          </w:p>
        </w:tc>
        <w:tc>
          <w:tcPr>
            <w:tcW w:w="1156" w:type="dxa"/>
            <w:noWrap w:val="0"/>
            <w:vAlign w:val="center"/>
          </w:tcPr>
          <w:p w14:paraId="58BB0309">
            <w:pPr>
              <w:adjustRightInd w:val="0"/>
              <w:snapToGrid w:val="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课程目标</w:t>
            </w:r>
            <w:r>
              <w:rPr>
                <w:rFonts w:hint="eastAsia" w:ascii="仿宋" w:hAnsi="仿宋" w:eastAsia="仿宋" w:cs="仿宋"/>
                <w:color w:val="000000"/>
                <w:kern w:val="0"/>
                <w:sz w:val="24"/>
                <w:szCs w:val="24"/>
                <w:lang w:val="en-US" w:eastAsia="zh-CN"/>
              </w:rPr>
              <w:t>3</w:t>
            </w:r>
            <w:r>
              <w:rPr>
                <w:rFonts w:hint="eastAsia" w:ascii="仿宋" w:hAnsi="仿宋" w:eastAsia="仿宋" w:cs="仿宋"/>
                <w:color w:val="auto"/>
                <w:kern w:val="0"/>
                <w:sz w:val="24"/>
                <w:szCs w:val="24"/>
              </w:rPr>
              <w:t>（</w:t>
            </w:r>
            <w:r>
              <w:rPr>
                <w:rFonts w:hint="eastAsia" w:ascii="仿宋" w:hAnsi="仿宋" w:eastAsia="仿宋" w:cs="仿宋"/>
                <w:color w:val="auto"/>
                <w:kern w:val="0"/>
                <w:sz w:val="24"/>
                <w:szCs w:val="24"/>
                <w:lang w:val="en-US" w:eastAsia="zh-CN"/>
              </w:rPr>
              <w:t>20</w:t>
            </w:r>
            <w:r>
              <w:rPr>
                <w:rFonts w:hint="eastAsia" w:ascii="仿宋" w:hAnsi="仿宋" w:eastAsia="仿宋" w:cs="仿宋"/>
                <w:color w:val="auto"/>
                <w:kern w:val="0"/>
                <w:sz w:val="24"/>
                <w:szCs w:val="24"/>
              </w:rPr>
              <w:t>%）</w:t>
            </w:r>
          </w:p>
        </w:tc>
        <w:tc>
          <w:tcPr>
            <w:tcW w:w="3123" w:type="dxa"/>
            <w:gridSpan w:val="5"/>
            <w:tcBorders>
              <w:right w:val="single" w:color="000000" w:sz="4" w:space="0"/>
            </w:tcBorders>
            <w:noWrap w:val="0"/>
            <w:vAlign w:val="center"/>
          </w:tcPr>
          <w:p w14:paraId="54FBB711">
            <w:pPr>
              <w:adjustRightInd w:val="0"/>
              <w:snapToGrid w:val="0"/>
              <w:jc w:val="left"/>
              <w:rPr>
                <w:rStyle w:val="10"/>
                <w:rFonts w:hint="eastAsia" w:ascii="仿宋" w:eastAsia="仿宋" w:cs="仿宋"/>
                <w:sz w:val="24"/>
                <w:szCs w:val="24"/>
              </w:rPr>
            </w:pPr>
            <w:r>
              <w:rPr>
                <w:rStyle w:val="10"/>
                <w:rFonts w:hint="eastAsia" w:ascii="仿宋" w:eastAsia="仿宋" w:cs="仿宋"/>
                <w:sz w:val="24"/>
                <w:szCs w:val="24"/>
              </w:rPr>
              <w:t>自拟主题，学生分组，分角色进行各类口语场景演示</w:t>
            </w:r>
          </w:p>
        </w:tc>
        <w:tc>
          <w:tcPr>
            <w:tcW w:w="944" w:type="dxa"/>
            <w:gridSpan w:val="2"/>
            <w:tcBorders>
              <w:left w:val="single" w:color="000000" w:sz="4" w:space="0"/>
              <w:right w:val="single" w:color="000000" w:sz="4" w:space="0"/>
            </w:tcBorders>
            <w:noWrap w:val="0"/>
            <w:vAlign w:val="center"/>
          </w:tcPr>
          <w:p w14:paraId="6F601D33">
            <w:pPr>
              <w:adjustRightInd w:val="0"/>
              <w:snapToGrid w:val="0"/>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4</w:t>
            </w:r>
          </w:p>
        </w:tc>
        <w:tc>
          <w:tcPr>
            <w:tcW w:w="1067" w:type="dxa"/>
            <w:gridSpan w:val="2"/>
            <w:tcBorders>
              <w:left w:val="single" w:color="000000" w:sz="4" w:space="0"/>
              <w:bottom w:val="single" w:color="000000" w:sz="4" w:space="0"/>
            </w:tcBorders>
            <w:noWrap w:val="0"/>
            <w:vAlign w:val="center"/>
          </w:tcPr>
          <w:p w14:paraId="1FFA3E50">
            <w:pPr>
              <w:tabs>
                <w:tab w:val="left" w:pos="720"/>
              </w:tabs>
              <w:adjustRightInd w:val="0"/>
              <w:snapToGrid w:val="0"/>
              <w:jc w:val="center"/>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6</w:t>
            </w:r>
          </w:p>
        </w:tc>
        <w:tc>
          <w:tcPr>
            <w:tcW w:w="893" w:type="dxa"/>
            <w:gridSpan w:val="2"/>
            <w:tcBorders>
              <w:bottom w:val="single" w:color="000000" w:sz="4" w:space="0"/>
              <w:right w:val="single" w:color="000000" w:sz="4" w:space="0"/>
            </w:tcBorders>
            <w:noWrap w:val="0"/>
            <w:vAlign w:val="center"/>
          </w:tcPr>
          <w:p w14:paraId="0C9C5D58">
            <w:pPr>
              <w:tabs>
                <w:tab w:val="left" w:pos="720"/>
              </w:tabs>
              <w:adjustRightInd w:val="0"/>
              <w:snapToGrid w:val="0"/>
              <w:jc w:val="center"/>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10</w:t>
            </w:r>
          </w:p>
        </w:tc>
        <w:tc>
          <w:tcPr>
            <w:tcW w:w="589" w:type="dxa"/>
            <w:tcBorders>
              <w:left w:val="single" w:color="000000" w:sz="4" w:space="0"/>
              <w:bottom w:val="single" w:color="000000" w:sz="4" w:space="0"/>
            </w:tcBorders>
            <w:noWrap w:val="0"/>
            <w:vAlign w:val="center"/>
          </w:tcPr>
          <w:p w14:paraId="31A810DF">
            <w:pPr>
              <w:tabs>
                <w:tab w:val="left" w:pos="720"/>
              </w:tabs>
              <w:adjustRightInd w:val="0"/>
              <w:snapToGrid w:val="0"/>
              <w:jc w:val="center"/>
              <w:rPr>
                <w:rFonts w:hint="eastAsia" w:ascii="仿宋" w:eastAsia="仿宋" w:cs="仿宋"/>
                <w:sz w:val="24"/>
                <w:szCs w:val="24"/>
              </w:rPr>
            </w:pPr>
            <w:r>
              <w:rPr>
                <w:rFonts w:hint="eastAsia" w:ascii="仿宋" w:eastAsia="仿宋" w:cs="仿宋"/>
                <w:sz w:val="24"/>
                <w:szCs w:val="24"/>
              </w:rPr>
              <w:t>0.</w:t>
            </w:r>
            <w:r>
              <w:rPr>
                <w:rFonts w:hint="eastAsia" w:ascii="仿宋" w:eastAsia="仿宋" w:cs="仿宋"/>
                <w:sz w:val="24"/>
                <w:szCs w:val="24"/>
                <w:lang w:val="en-US" w:eastAsia="zh-CN"/>
              </w:rPr>
              <w:t>80</w:t>
            </w:r>
          </w:p>
        </w:tc>
      </w:tr>
      <w:tr w14:paraId="6C332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15" w:hRule="atLeast"/>
        </w:trPr>
        <w:tc>
          <w:tcPr>
            <w:tcW w:w="1376" w:type="dxa"/>
            <w:vMerge w:val="continue"/>
            <w:noWrap w:val="0"/>
            <w:vAlign w:val="center"/>
          </w:tcPr>
          <w:p w14:paraId="7D501DB5">
            <w:pPr>
              <w:adjustRightInd w:val="0"/>
              <w:snapToGrid w:val="0"/>
              <w:spacing w:line="240" w:lineRule="atLeast"/>
              <w:jc w:val="center"/>
              <w:rPr>
                <w:rFonts w:hint="eastAsia" w:ascii="仿宋" w:hAnsi="仿宋" w:eastAsia="仿宋" w:cs="仿宋"/>
                <w:color w:val="auto"/>
                <w:sz w:val="24"/>
                <w:szCs w:val="24"/>
                <w:lang w:eastAsia="zh-TW"/>
              </w:rPr>
            </w:pPr>
          </w:p>
        </w:tc>
        <w:tc>
          <w:tcPr>
            <w:tcW w:w="4279" w:type="dxa"/>
            <w:gridSpan w:val="6"/>
            <w:tcBorders>
              <w:bottom w:val="single" w:color="auto" w:sz="4" w:space="0"/>
              <w:right w:val="single" w:color="000000" w:sz="4" w:space="0"/>
            </w:tcBorders>
            <w:noWrap w:val="0"/>
            <w:vAlign w:val="center"/>
          </w:tcPr>
          <w:p w14:paraId="5A757485">
            <w:pPr>
              <w:widowControl/>
              <w:autoSpaceDE w:val="0"/>
              <w:autoSpaceDN w:val="0"/>
              <w:adjustRightInd w:val="0"/>
              <w:snapToGrid w:val="0"/>
              <w:jc w:val="center"/>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总分</w:t>
            </w:r>
          </w:p>
        </w:tc>
        <w:tc>
          <w:tcPr>
            <w:tcW w:w="944" w:type="dxa"/>
            <w:gridSpan w:val="2"/>
            <w:tcBorders>
              <w:left w:val="single" w:color="000000" w:sz="4" w:space="0"/>
              <w:bottom w:val="single" w:color="auto" w:sz="4" w:space="0"/>
              <w:right w:val="single" w:color="000000" w:sz="4" w:space="0"/>
            </w:tcBorders>
            <w:noWrap w:val="0"/>
            <w:vAlign w:val="center"/>
          </w:tcPr>
          <w:p w14:paraId="6C0CFAA4">
            <w:pPr>
              <w:adjustRightInd w:val="0"/>
              <w:snapToGrid w:val="0"/>
              <w:jc w:val="center"/>
              <w:rPr>
                <w:rFonts w:hint="default" w:ascii="仿宋" w:hAnsi="仿宋" w:eastAsia="仿宋" w:cs="仿宋"/>
                <w:color w:val="auto"/>
                <w:kern w:val="0"/>
                <w:sz w:val="24"/>
                <w:szCs w:val="24"/>
                <w:lang w:val="en-US"/>
              </w:rPr>
            </w:pPr>
            <w:r>
              <w:rPr>
                <w:rFonts w:hint="eastAsia" w:ascii="仿宋" w:hAnsi="仿宋" w:eastAsia="仿宋" w:cs="仿宋"/>
                <w:color w:val="auto"/>
                <w:kern w:val="0"/>
                <w:sz w:val="24"/>
                <w:szCs w:val="24"/>
                <w:lang w:val="en-US" w:eastAsia="zh-CN"/>
              </w:rPr>
              <w:t>20</w:t>
            </w:r>
          </w:p>
        </w:tc>
        <w:tc>
          <w:tcPr>
            <w:tcW w:w="1067" w:type="dxa"/>
            <w:gridSpan w:val="2"/>
            <w:tcBorders>
              <w:top w:val="single" w:color="000000" w:sz="4" w:space="0"/>
              <w:left w:val="single" w:color="000000" w:sz="4" w:space="0"/>
              <w:bottom w:val="single" w:color="auto" w:sz="4" w:space="0"/>
            </w:tcBorders>
            <w:noWrap w:val="0"/>
            <w:vAlign w:val="center"/>
          </w:tcPr>
          <w:p w14:paraId="6C486647">
            <w:pPr>
              <w:tabs>
                <w:tab w:val="left" w:pos="720"/>
              </w:tabs>
              <w:adjustRightInd w:val="0"/>
              <w:snapToGrid w:val="0"/>
              <w:jc w:val="center"/>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20</w:t>
            </w:r>
          </w:p>
        </w:tc>
        <w:tc>
          <w:tcPr>
            <w:tcW w:w="893" w:type="dxa"/>
            <w:gridSpan w:val="2"/>
            <w:tcBorders>
              <w:top w:val="single" w:color="000000" w:sz="4" w:space="0"/>
              <w:bottom w:val="single" w:color="auto" w:sz="4" w:space="0"/>
              <w:right w:val="single" w:color="000000" w:sz="4" w:space="0"/>
            </w:tcBorders>
            <w:noWrap w:val="0"/>
            <w:vAlign w:val="center"/>
          </w:tcPr>
          <w:p w14:paraId="1CB739D5">
            <w:pPr>
              <w:tabs>
                <w:tab w:val="left" w:pos="720"/>
              </w:tabs>
              <w:adjustRightInd w:val="0"/>
              <w:snapToGrid w:val="0"/>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6</w:t>
            </w:r>
            <w:r>
              <w:rPr>
                <w:rFonts w:hint="eastAsia" w:ascii="仿宋" w:hAnsi="仿宋" w:eastAsia="仿宋" w:cs="仿宋"/>
                <w:color w:val="auto"/>
                <w:kern w:val="0"/>
                <w:sz w:val="24"/>
                <w:szCs w:val="24"/>
              </w:rPr>
              <w:t>0</w:t>
            </w:r>
          </w:p>
        </w:tc>
        <w:tc>
          <w:tcPr>
            <w:tcW w:w="589" w:type="dxa"/>
            <w:tcBorders>
              <w:top w:val="single" w:color="000000" w:sz="4" w:space="0"/>
              <w:left w:val="single" w:color="000000" w:sz="4" w:space="0"/>
              <w:bottom w:val="single" w:color="auto" w:sz="4" w:space="0"/>
            </w:tcBorders>
            <w:noWrap w:val="0"/>
            <w:vAlign w:val="center"/>
          </w:tcPr>
          <w:p w14:paraId="65EBB432">
            <w:pPr>
              <w:tabs>
                <w:tab w:val="left" w:pos="720"/>
              </w:tabs>
              <w:adjustRightInd w:val="0"/>
              <w:snapToGrid w:val="0"/>
              <w:jc w:val="center"/>
              <w:rPr>
                <w:rFonts w:hint="eastAsia" w:ascii="仿宋" w:hAnsi="仿宋" w:eastAsia="仿宋" w:cs="仿宋"/>
                <w:color w:val="auto"/>
                <w:kern w:val="0"/>
                <w:sz w:val="24"/>
                <w:szCs w:val="24"/>
              </w:rPr>
            </w:pPr>
            <w:r>
              <w:rPr>
                <w:rFonts w:hint="eastAsia" w:ascii="仿宋" w:eastAsia="仿宋" w:cs="仿宋"/>
                <w:sz w:val="24"/>
                <w:szCs w:val="24"/>
              </w:rPr>
              <w:t>0.</w:t>
            </w:r>
            <w:r>
              <w:rPr>
                <w:rFonts w:hint="eastAsia" w:ascii="仿宋" w:eastAsia="仿宋" w:cs="仿宋"/>
                <w:sz w:val="24"/>
                <w:szCs w:val="24"/>
                <w:lang w:val="en-US" w:eastAsia="zh-CN"/>
              </w:rPr>
              <w:t>80</w:t>
            </w:r>
          </w:p>
        </w:tc>
      </w:tr>
      <w:tr w14:paraId="2DF37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noWrap w:val="0"/>
            <w:vAlign w:val="center"/>
          </w:tcPr>
          <w:p w14:paraId="2848BC05">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L</w:t>
            </w:r>
          </w:p>
          <w:p w14:paraId="0959AB6C">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学习建议</w:t>
            </w:r>
          </w:p>
        </w:tc>
        <w:tc>
          <w:tcPr>
            <w:tcW w:w="7772" w:type="dxa"/>
            <w:gridSpan w:val="13"/>
            <w:tcBorders>
              <w:bottom w:val="single" w:color="auto" w:sz="4" w:space="0"/>
            </w:tcBorders>
            <w:noWrap w:val="0"/>
            <w:vAlign w:val="center"/>
          </w:tcPr>
          <w:p w14:paraId="3D7463C2">
            <w:pPr>
              <w:adjustRightInd w:val="0"/>
              <w:snapToGrid w:val="0"/>
              <w:rPr>
                <w:rFonts w:hint="eastAsia" w:ascii="仿宋" w:eastAsia="仿宋" w:cs="仿宋"/>
                <w:bCs/>
                <w:sz w:val="24"/>
                <w:szCs w:val="24"/>
              </w:rPr>
            </w:pPr>
            <w:r>
              <w:rPr>
                <w:rFonts w:hint="eastAsia" w:ascii="仿宋" w:eastAsia="仿宋" w:cs="仿宋"/>
                <w:bCs/>
                <w:sz w:val="24"/>
                <w:szCs w:val="24"/>
              </w:rPr>
              <w:t>1.自主学习。建议学生通过预习教材，并通过网络、图书馆自主查阅课程中涉及的学习资源，独立规划自己的课程学习计划，充分发挥自身的学习能动性。</w:t>
            </w:r>
          </w:p>
          <w:p w14:paraId="0C03F130">
            <w:pPr>
              <w:adjustRightInd w:val="0"/>
              <w:snapToGrid w:val="0"/>
              <w:rPr>
                <w:rFonts w:hint="eastAsia" w:ascii="仿宋" w:hAnsi="仿宋" w:eastAsia="仿宋" w:cs="仿宋"/>
                <w:color w:val="4472C4"/>
                <w:kern w:val="0"/>
                <w:sz w:val="24"/>
                <w:szCs w:val="24"/>
              </w:rPr>
            </w:pPr>
            <w:r>
              <w:rPr>
                <w:rFonts w:hint="eastAsia" w:ascii="仿宋" w:eastAsia="仿宋" w:cs="仿宋"/>
                <w:bCs/>
                <w:sz w:val="24"/>
                <w:szCs w:val="24"/>
              </w:rPr>
              <w:t>2.研究性学习。鼓励学生针对课程教学内容，理论与实践相结合的教学方式，开展相关幼儿教师礼仪的案例讨论，</w:t>
            </w:r>
            <w:r>
              <w:rPr>
                <w:rFonts w:hint="eastAsia" w:ascii="仿宋" w:eastAsia="仿宋" w:cs="仿宋"/>
                <w:bCs/>
                <w:sz w:val="24"/>
                <w:szCs w:val="24"/>
                <w:lang w:val="en-US" w:eastAsia="zh-CN"/>
              </w:rPr>
              <w:t>如何</w:t>
            </w:r>
            <w:r>
              <w:rPr>
                <w:rStyle w:val="10"/>
                <w:rFonts w:hint="eastAsia" w:ascii="仿宋" w:eastAsia="仿宋" w:cs="仿宋"/>
                <w:sz w:val="24"/>
                <w:szCs w:val="24"/>
              </w:rPr>
              <w:t>将规范的文明礼仪行为传递给幼儿，</w:t>
            </w:r>
            <w:r>
              <w:rPr>
                <w:rFonts w:hint="eastAsia" w:ascii="仿宋" w:eastAsia="仿宋" w:cs="仿宋"/>
                <w:sz w:val="24"/>
                <w:szCs w:val="24"/>
              </w:rPr>
              <w:t>构建良好师幼关系、同伴关系及营造尊重、平等、关爱、合作的学习氛围</w:t>
            </w:r>
            <w:r>
              <w:rPr>
                <w:rFonts w:hint="eastAsia" w:ascii="仿宋" w:eastAsia="仿宋" w:cs="仿宋"/>
                <w:sz w:val="24"/>
                <w:szCs w:val="24"/>
                <w:lang w:eastAsia="zh-CN"/>
              </w:rPr>
              <w:t>，</w:t>
            </w:r>
            <w:r>
              <w:rPr>
                <w:rFonts w:hint="eastAsia" w:ascii="仿宋" w:eastAsia="仿宋" w:cs="仿宋"/>
                <w:bCs/>
                <w:sz w:val="24"/>
                <w:szCs w:val="24"/>
              </w:rPr>
              <w:t>提高学生的学习兴趣，开阔学生的视野。</w:t>
            </w:r>
          </w:p>
        </w:tc>
      </w:tr>
      <w:tr w14:paraId="2D834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655902B5">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M</w:t>
            </w:r>
          </w:p>
          <w:p w14:paraId="461DFA54">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评分量表</w:t>
            </w:r>
          </w:p>
        </w:tc>
        <w:tc>
          <w:tcPr>
            <w:tcW w:w="7772" w:type="dxa"/>
            <w:gridSpan w:val="13"/>
            <w:noWrap w:val="0"/>
            <w:vAlign w:val="center"/>
          </w:tcPr>
          <w:p w14:paraId="7E479A48">
            <w:pPr>
              <w:tabs>
                <w:tab w:val="left" w:pos="720"/>
              </w:tabs>
              <w:adjustRightInd w:val="0"/>
              <w:snapToGrid w:val="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幼儿教师礼仪</w:t>
            </w:r>
            <w:r>
              <w:rPr>
                <w:rFonts w:hint="eastAsia" w:ascii="仿宋" w:hAnsi="仿宋" w:eastAsia="仿宋" w:cs="仿宋"/>
                <w:color w:val="000000"/>
                <w:kern w:val="0"/>
                <w:sz w:val="24"/>
                <w:szCs w:val="24"/>
              </w:rPr>
              <w:t>》课程目标评分量表见附表。</w:t>
            </w:r>
          </w:p>
        </w:tc>
      </w:tr>
      <w:tr w14:paraId="3FC24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6EEAE6DB">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备注</w:t>
            </w:r>
          </w:p>
        </w:tc>
        <w:tc>
          <w:tcPr>
            <w:tcW w:w="7772" w:type="dxa"/>
            <w:gridSpan w:val="13"/>
            <w:noWrap w:val="0"/>
            <w:vAlign w:val="center"/>
          </w:tcPr>
          <w:p w14:paraId="27328890">
            <w:pPr>
              <w:adjustRightInd w:val="0"/>
              <w:snapToGrid w:val="0"/>
              <w:rPr>
                <w:rFonts w:hint="eastAsia" w:ascii="仿宋" w:hAnsi="仿宋" w:eastAsia="仿宋" w:cs="仿宋"/>
                <w:color w:val="000000"/>
                <w:kern w:val="0"/>
                <w:sz w:val="24"/>
                <w:szCs w:val="24"/>
              </w:rPr>
            </w:pPr>
            <w:r>
              <w:rPr>
                <w:rFonts w:hint="eastAsia" w:ascii="仿宋" w:hAnsi="仿宋" w:eastAsia="仿宋" w:cs="仿宋"/>
                <w:color w:val="000000"/>
                <w:sz w:val="24"/>
                <w:szCs w:val="24"/>
              </w:rPr>
              <w:t>课程大纲A—M项由开课学院审批通过，任课教师不能自行更改</w:t>
            </w:r>
          </w:p>
        </w:tc>
      </w:tr>
      <w:tr w14:paraId="6085C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71" w:hRule="atLeast"/>
        </w:trPr>
        <w:tc>
          <w:tcPr>
            <w:tcW w:w="1376" w:type="dxa"/>
            <w:noWrap w:val="0"/>
            <w:vAlign w:val="center"/>
          </w:tcPr>
          <w:p w14:paraId="5DE925A7">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审批</w:t>
            </w:r>
          </w:p>
          <w:p w14:paraId="2D88317D">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意见</w:t>
            </w:r>
          </w:p>
        </w:tc>
        <w:tc>
          <w:tcPr>
            <w:tcW w:w="3869" w:type="dxa"/>
            <w:gridSpan w:val="4"/>
            <w:noWrap w:val="0"/>
            <w:vAlign w:val="center"/>
          </w:tcPr>
          <w:p w14:paraId="71FE8C2D">
            <w:pPr>
              <w:widowControl/>
              <w:adjustRightInd w:val="0"/>
              <w:snapToGrid w:val="0"/>
              <w:jc w:val="left"/>
              <w:rPr>
                <w:rFonts w:hint="eastAsia" w:ascii="仿宋" w:hAnsi="仿宋" w:eastAsia="仿宋" w:cs="仿宋"/>
                <w:kern w:val="0"/>
                <w:sz w:val="24"/>
                <w:szCs w:val="24"/>
              </w:rPr>
            </w:pPr>
            <w:r>
              <w:rPr>
                <w:rFonts w:hint="eastAsia" w:ascii="仿宋" w:hAnsi="仿宋" w:eastAsia="仿宋" w:cs="仿宋"/>
                <w:kern w:val="0"/>
                <w:sz w:val="24"/>
                <w:szCs w:val="24"/>
              </w:rPr>
              <w:t>课程</w:t>
            </w:r>
            <w:r>
              <w:rPr>
                <w:rFonts w:hint="eastAsia" w:ascii="仿宋" w:hAnsi="仿宋" w:eastAsia="仿宋" w:cs="仿宋"/>
                <w:kern w:val="0"/>
                <w:sz w:val="24"/>
                <w:szCs w:val="24"/>
                <w:lang w:val="en-US" w:eastAsia="zh-CN"/>
              </w:rPr>
              <w:t>教学</w:t>
            </w:r>
            <w:r>
              <w:rPr>
                <w:rFonts w:hint="eastAsia" w:ascii="仿宋" w:hAnsi="仿宋" w:eastAsia="仿宋" w:cs="仿宋"/>
                <w:kern w:val="0"/>
                <w:sz w:val="24"/>
                <w:szCs w:val="24"/>
              </w:rPr>
              <w:t>大纲</w:t>
            </w:r>
            <w:r>
              <w:rPr>
                <w:rFonts w:hint="eastAsia" w:ascii="仿宋" w:hAnsi="仿宋" w:eastAsia="仿宋" w:cs="仿宋"/>
                <w:kern w:val="0"/>
                <w:sz w:val="24"/>
                <w:szCs w:val="24"/>
                <w:lang w:val="en-US" w:eastAsia="zh-CN"/>
              </w:rPr>
              <w:t>修订</w:t>
            </w:r>
            <w:r>
              <w:rPr>
                <w:rFonts w:hint="eastAsia" w:ascii="仿宋" w:hAnsi="仿宋" w:eastAsia="仿宋" w:cs="仿宋"/>
                <w:kern w:val="0"/>
                <w:sz w:val="24"/>
                <w:szCs w:val="24"/>
              </w:rPr>
              <w:t>负责人</w:t>
            </w:r>
            <w:r>
              <w:rPr>
                <w:rFonts w:hint="eastAsia" w:ascii="仿宋" w:hAnsi="仿宋" w:eastAsia="仿宋" w:cs="仿宋"/>
                <w:kern w:val="0"/>
                <w:sz w:val="24"/>
                <w:szCs w:val="24"/>
                <w:lang w:val="en-US" w:eastAsia="zh-CN"/>
              </w:rPr>
              <w:t>及教学团队成员</w:t>
            </w:r>
            <w:r>
              <w:rPr>
                <w:rFonts w:hint="eastAsia" w:ascii="仿宋" w:hAnsi="仿宋" w:eastAsia="仿宋" w:cs="仿宋"/>
                <w:color w:val="000000"/>
                <w:sz w:val="24"/>
                <w:szCs w:val="24"/>
              </w:rPr>
              <w:t>签名</w:t>
            </w:r>
            <w:r>
              <w:rPr>
                <w:rFonts w:hint="eastAsia" w:ascii="仿宋" w:hAnsi="仿宋" w:eastAsia="仿宋" w:cs="仿宋"/>
                <w:kern w:val="0"/>
                <w:sz w:val="24"/>
                <w:szCs w:val="24"/>
              </w:rPr>
              <w:t xml:space="preserve">：   </w:t>
            </w:r>
          </w:p>
          <w:p w14:paraId="570D0D78">
            <w:pPr>
              <w:widowControl/>
              <w:adjustRightInd w:val="0"/>
              <w:snapToGrid w:val="0"/>
              <w:jc w:val="left"/>
              <w:rPr>
                <w:rFonts w:hint="eastAsia" w:ascii="仿宋" w:hAnsi="仿宋" w:eastAsia="仿宋" w:cs="仿宋"/>
                <w:kern w:val="0"/>
                <w:sz w:val="24"/>
                <w:szCs w:val="24"/>
              </w:rPr>
            </w:pPr>
          </w:p>
          <w:p w14:paraId="5A79593A">
            <w:pPr>
              <w:widowControl/>
              <w:adjustRightInd w:val="0"/>
              <w:snapToGrid w:val="0"/>
              <w:jc w:val="left"/>
              <w:rPr>
                <w:rFonts w:hint="eastAsia" w:ascii="仿宋" w:hAnsi="仿宋" w:eastAsia="仿宋" w:cs="仿宋"/>
                <w:kern w:val="0"/>
                <w:sz w:val="24"/>
                <w:szCs w:val="24"/>
              </w:rPr>
            </w:pPr>
            <w:r>
              <w:drawing>
                <wp:inline distT="0" distB="0" distL="114300" distR="114300">
                  <wp:extent cx="636270" cy="322580"/>
                  <wp:effectExtent l="0" t="0" r="11430" b="762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0"/>
                          <a:stretch>
                            <a:fillRect/>
                          </a:stretch>
                        </pic:blipFill>
                        <pic:spPr>
                          <a:xfrm>
                            <a:off x="0" y="0"/>
                            <a:ext cx="636270" cy="322580"/>
                          </a:xfrm>
                          <a:prstGeom prst="rect">
                            <a:avLst/>
                          </a:prstGeom>
                          <a:noFill/>
                          <a:ln>
                            <a:noFill/>
                          </a:ln>
                        </pic:spPr>
                      </pic:pic>
                    </a:graphicData>
                  </a:graphic>
                </wp:inline>
              </w:drawing>
            </w:r>
          </w:p>
          <w:p w14:paraId="1FF4D0B9">
            <w:pPr>
              <w:widowControl/>
              <w:adjustRightInd w:val="0"/>
              <w:snapToGrid w:val="0"/>
              <w:jc w:val="left"/>
              <w:rPr>
                <w:rFonts w:hint="eastAsia" w:ascii="仿宋" w:hAnsi="仿宋" w:eastAsia="仿宋" w:cs="仿宋"/>
                <w:kern w:val="0"/>
                <w:sz w:val="24"/>
                <w:szCs w:val="24"/>
              </w:rPr>
            </w:pPr>
          </w:p>
          <w:p w14:paraId="58EB124F">
            <w:pPr>
              <w:widowControl/>
              <w:adjustRightInd w:val="0"/>
              <w:snapToGrid w:val="0"/>
              <w:jc w:val="right"/>
              <w:rPr>
                <w:rFonts w:hint="eastAsia" w:ascii="仿宋" w:hAnsi="仿宋" w:eastAsia="仿宋" w:cs="仿宋"/>
                <w:kern w:val="0"/>
                <w:sz w:val="24"/>
                <w:szCs w:val="24"/>
                <w:lang w:val="en-US" w:eastAsia="zh-CN"/>
              </w:rPr>
            </w:pPr>
            <w:r>
              <w:rPr>
                <w:rFonts w:hint="eastAsia" w:ascii="仿宋" w:hAnsi="仿宋" w:eastAsia="仿宋" w:cs="仿宋"/>
                <w:kern w:val="0"/>
                <w:sz w:val="24"/>
                <w:szCs w:val="24"/>
              </w:rPr>
              <w:t xml:space="preserve">                                                   </w:t>
            </w:r>
            <w:r>
              <w:rPr>
                <w:rFonts w:hint="eastAsia" w:ascii="仿宋" w:hAnsi="仿宋" w:eastAsia="仿宋" w:cs="仿宋"/>
                <w:kern w:val="0"/>
                <w:sz w:val="24"/>
                <w:szCs w:val="24"/>
                <w:lang w:val="en-US" w:eastAsia="zh-CN"/>
              </w:rPr>
              <w:t>2025</w:t>
            </w:r>
            <w:r>
              <w:rPr>
                <w:rFonts w:hint="eastAsia" w:ascii="仿宋" w:hAnsi="仿宋" w:eastAsia="仿宋" w:cs="仿宋"/>
                <w:kern w:val="0"/>
                <w:sz w:val="24"/>
                <w:szCs w:val="24"/>
              </w:rPr>
              <w:t xml:space="preserve">年 </w:t>
            </w:r>
            <w:r>
              <w:rPr>
                <w:rFonts w:hint="eastAsia" w:ascii="仿宋" w:hAnsi="仿宋" w:eastAsia="仿宋" w:cs="仿宋"/>
                <w:kern w:val="0"/>
                <w:sz w:val="24"/>
                <w:szCs w:val="24"/>
                <w:lang w:val="en-US" w:eastAsia="zh-CN"/>
              </w:rPr>
              <w:t>2</w:t>
            </w:r>
            <w:r>
              <w:rPr>
                <w:rFonts w:hint="eastAsia" w:ascii="仿宋" w:hAnsi="仿宋" w:eastAsia="仿宋" w:cs="仿宋"/>
                <w:kern w:val="0"/>
                <w:sz w:val="24"/>
                <w:szCs w:val="24"/>
              </w:rPr>
              <w:t xml:space="preserve"> 月</w:t>
            </w:r>
            <w:r>
              <w:rPr>
                <w:rFonts w:hint="eastAsia" w:ascii="仿宋" w:hAnsi="仿宋" w:eastAsia="仿宋" w:cs="仿宋"/>
                <w:kern w:val="0"/>
                <w:sz w:val="24"/>
                <w:szCs w:val="24"/>
                <w:lang w:val="en-US" w:eastAsia="zh-CN"/>
              </w:rPr>
              <w:t>15</w:t>
            </w:r>
            <w:r>
              <w:rPr>
                <w:rFonts w:hint="eastAsia" w:ascii="仿宋" w:hAnsi="仿宋" w:eastAsia="仿宋" w:cs="仿宋"/>
                <w:kern w:val="0"/>
                <w:sz w:val="24"/>
                <w:szCs w:val="24"/>
              </w:rPr>
              <w:t xml:space="preserve"> 日</w:t>
            </w:r>
            <w:r>
              <w:rPr>
                <w:rFonts w:hint="eastAsia" w:ascii="仿宋" w:hAnsi="仿宋" w:eastAsia="仿宋" w:cs="仿宋"/>
                <w:kern w:val="0"/>
                <w:sz w:val="24"/>
                <w:szCs w:val="24"/>
                <w:lang w:val="en-US" w:eastAsia="zh-CN"/>
              </w:rPr>
              <w:t xml:space="preserve"> </w:t>
            </w:r>
          </w:p>
          <w:p w14:paraId="20EC740A">
            <w:pPr>
              <w:widowControl/>
              <w:adjustRightInd w:val="0"/>
              <w:snapToGrid w:val="0"/>
              <w:jc w:val="right"/>
              <w:rPr>
                <w:rFonts w:hint="eastAsia" w:ascii="仿宋" w:hAnsi="仿宋" w:eastAsia="仿宋" w:cs="仿宋"/>
                <w:kern w:val="0"/>
                <w:sz w:val="24"/>
                <w:szCs w:val="24"/>
              </w:rPr>
            </w:pPr>
          </w:p>
        </w:tc>
        <w:tc>
          <w:tcPr>
            <w:tcW w:w="3903" w:type="dxa"/>
            <w:gridSpan w:val="9"/>
            <w:noWrap w:val="0"/>
            <w:vAlign w:val="center"/>
          </w:tcPr>
          <w:p w14:paraId="0CC99F29">
            <w:pPr>
              <w:widowControl/>
              <w:adjustRightInd w:val="0"/>
              <w:snapToGrid w:val="0"/>
              <w:jc w:val="left"/>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系主任审核</w:t>
            </w:r>
            <w:r>
              <w:rPr>
                <w:rFonts w:hint="eastAsia" w:ascii="仿宋" w:hAnsi="仿宋" w:eastAsia="仿宋" w:cs="仿宋"/>
                <w:kern w:val="0"/>
                <w:sz w:val="24"/>
                <w:szCs w:val="24"/>
              </w:rPr>
              <w:t>意见：</w:t>
            </w:r>
          </w:p>
          <w:p w14:paraId="457B3CDD">
            <w:pPr>
              <w:widowControl/>
              <w:adjustRightInd w:val="0"/>
              <w:snapToGrid w:val="0"/>
              <w:jc w:val="left"/>
              <w:rPr>
                <w:rFonts w:hint="eastAsia" w:ascii="仿宋" w:hAnsi="仿宋" w:eastAsia="仿宋" w:cs="仿宋"/>
                <w:kern w:val="0"/>
                <w:sz w:val="24"/>
                <w:szCs w:val="24"/>
              </w:rPr>
            </w:pPr>
          </w:p>
          <w:p w14:paraId="2AC95C1F">
            <w:pPr>
              <w:widowControl/>
              <w:adjustRightInd w:val="0"/>
              <w:snapToGrid w:val="0"/>
              <w:jc w:val="left"/>
              <w:rPr>
                <w:rFonts w:hint="eastAsia" w:ascii="仿宋" w:hAnsi="仿宋" w:eastAsia="仿宋" w:cs="仿宋"/>
                <w:kern w:val="0"/>
                <w:sz w:val="24"/>
                <w:szCs w:val="24"/>
              </w:rPr>
            </w:pPr>
          </w:p>
          <w:p w14:paraId="0C69F3A0">
            <w:pPr>
              <w:widowControl/>
              <w:adjustRightInd w:val="0"/>
              <w:snapToGrid w:val="0"/>
              <w:jc w:val="left"/>
              <w:rPr>
                <w:rFonts w:hint="eastAsia" w:ascii="仿宋" w:hAnsi="仿宋" w:eastAsia="仿宋" w:cs="仿宋"/>
                <w:kern w:val="0"/>
                <w:sz w:val="24"/>
                <w:szCs w:val="24"/>
              </w:rPr>
            </w:pPr>
          </w:p>
          <w:p w14:paraId="66E2C20E">
            <w:pPr>
              <w:widowControl/>
              <w:adjustRightInd w:val="0"/>
              <w:snapToGrid w:val="0"/>
              <w:jc w:val="left"/>
              <w:rPr>
                <w:rFonts w:hint="eastAsia" w:ascii="仿宋" w:hAnsi="仿宋" w:eastAsia="仿宋" w:cs="仿宋"/>
                <w:kern w:val="0"/>
                <w:sz w:val="24"/>
                <w:szCs w:val="24"/>
              </w:rPr>
            </w:pPr>
          </w:p>
          <w:p w14:paraId="1190081F">
            <w:pPr>
              <w:widowControl/>
              <w:adjustRightInd w:val="0"/>
              <w:snapToGrid w:val="0"/>
              <w:jc w:val="left"/>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系主任</w:t>
            </w:r>
            <w:r>
              <w:rPr>
                <w:rFonts w:hint="eastAsia" w:ascii="仿宋" w:hAnsi="仿宋" w:eastAsia="仿宋" w:cs="仿宋"/>
                <w:kern w:val="0"/>
                <w:sz w:val="24"/>
                <w:szCs w:val="24"/>
              </w:rPr>
              <w:t>签名：</w:t>
            </w:r>
          </w:p>
          <w:p w14:paraId="10769404">
            <w:pPr>
              <w:widowControl/>
              <w:adjustRightInd w:val="0"/>
              <w:snapToGrid w:val="0"/>
              <w:jc w:val="right"/>
              <w:rPr>
                <w:rFonts w:hint="eastAsia" w:ascii="仿宋" w:hAnsi="仿宋" w:eastAsia="仿宋" w:cs="仿宋"/>
                <w:kern w:val="0"/>
                <w:sz w:val="24"/>
                <w:szCs w:val="24"/>
              </w:rPr>
            </w:pPr>
          </w:p>
          <w:p w14:paraId="7532252B">
            <w:pPr>
              <w:widowControl/>
              <w:adjustRightInd w:val="0"/>
              <w:snapToGrid w:val="0"/>
              <w:jc w:val="right"/>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2025</w:t>
            </w:r>
            <w:r>
              <w:rPr>
                <w:rFonts w:hint="eastAsia" w:ascii="仿宋" w:hAnsi="仿宋" w:eastAsia="仿宋" w:cs="仿宋"/>
                <w:kern w:val="0"/>
                <w:sz w:val="24"/>
                <w:szCs w:val="24"/>
              </w:rPr>
              <w:t xml:space="preserve">年 </w:t>
            </w:r>
            <w:r>
              <w:rPr>
                <w:rFonts w:hint="eastAsia" w:ascii="仿宋" w:hAnsi="仿宋" w:eastAsia="仿宋" w:cs="仿宋"/>
                <w:kern w:val="0"/>
                <w:sz w:val="24"/>
                <w:szCs w:val="24"/>
                <w:lang w:val="en-US" w:eastAsia="zh-CN"/>
              </w:rPr>
              <w:t>2</w:t>
            </w:r>
            <w:r>
              <w:rPr>
                <w:rFonts w:hint="eastAsia" w:ascii="仿宋" w:hAnsi="仿宋" w:eastAsia="仿宋" w:cs="仿宋"/>
                <w:kern w:val="0"/>
                <w:sz w:val="24"/>
                <w:szCs w:val="24"/>
              </w:rPr>
              <w:t xml:space="preserve"> 月</w:t>
            </w:r>
            <w:r>
              <w:rPr>
                <w:rFonts w:hint="eastAsia" w:ascii="仿宋" w:hAnsi="仿宋" w:eastAsia="仿宋" w:cs="仿宋"/>
                <w:kern w:val="0"/>
                <w:sz w:val="24"/>
                <w:szCs w:val="24"/>
                <w:lang w:val="en-US" w:eastAsia="zh-CN"/>
              </w:rPr>
              <w:t>15</w:t>
            </w:r>
            <w:r>
              <w:rPr>
                <w:rFonts w:hint="eastAsia" w:ascii="仿宋" w:hAnsi="仿宋" w:eastAsia="仿宋" w:cs="仿宋"/>
                <w:kern w:val="0"/>
                <w:sz w:val="24"/>
                <w:szCs w:val="24"/>
              </w:rPr>
              <w:t>日</w:t>
            </w:r>
          </w:p>
          <w:p w14:paraId="29BF931B">
            <w:pPr>
              <w:widowControl/>
              <w:adjustRightInd w:val="0"/>
              <w:snapToGrid w:val="0"/>
              <w:jc w:val="right"/>
              <w:rPr>
                <w:rFonts w:hint="eastAsia" w:ascii="仿宋" w:hAnsi="仿宋" w:eastAsia="仿宋" w:cs="仿宋"/>
                <w:kern w:val="0"/>
                <w:sz w:val="24"/>
                <w:szCs w:val="24"/>
              </w:rPr>
            </w:pPr>
          </w:p>
        </w:tc>
      </w:tr>
    </w:tbl>
    <w:p w14:paraId="435B162C">
      <w:pPr>
        <w:widowControl/>
        <w:kinsoku w:val="0"/>
        <w:autoSpaceDE w:val="0"/>
        <w:autoSpaceDN w:val="0"/>
        <w:adjustRightInd w:val="0"/>
        <w:snapToGrid w:val="0"/>
        <w:spacing w:before="91" w:line="222" w:lineRule="auto"/>
        <w:ind w:left="2408"/>
        <w:jc w:val="left"/>
        <w:textAlignment w:val="baseline"/>
        <w:outlineLvl w:val="0"/>
        <w:rPr>
          <w:rFonts w:hint="eastAsia" w:ascii="仿宋" w:hAnsi="仿宋" w:eastAsia="仿宋" w:cs="仿宋"/>
          <w:b/>
          <w:bCs/>
          <w:snapToGrid w:val="0"/>
          <w:color w:val="000000"/>
          <w:spacing w:val="-1"/>
          <w:kern w:val="0"/>
          <w:sz w:val="28"/>
          <w:szCs w:val="28"/>
          <w:lang w:eastAsia="en-US"/>
        </w:rPr>
      </w:pPr>
      <w:bookmarkStart w:id="37" w:name="_Toc30064"/>
      <w:r>
        <w:rPr>
          <w:rFonts w:hint="eastAsia" w:ascii="仿宋" w:hAnsi="仿宋" w:eastAsia="仿宋" w:cs="仿宋"/>
          <w:b/>
          <w:bCs/>
          <w:snapToGrid w:val="0"/>
          <w:color w:val="000000"/>
          <w:spacing w:val="-1"/>
          <w:kern w:val="0"/>
          <w:sz w:val="28"/>
          <w:szCs w:val="28"/>
          <w:lang w:eastAsia="en-US"/>
        </w:rPr>
        <w:t xml:space="preserve">附表 </w:t>
      </w:r>
      <w:r>
        <w:rPr>
          <w:rFonts w:hint="eastAsia" w:ascii="仿宋" w:hAnsi="仿宋" w:eastAsia="仿宋" w:cs="仿宋"/>
          <w:b/>
          <w:bCs/>
          <w:snapToGrid w:val="0"/>
          <w:color w:val="000000"/>
          <w:spacing w:val="-1"/>
          <w:kern w:val="0"/>
          <w:sz w:val="28"/>
          <w:szCs w:val="28"/>
          <w:lang w:eastAsia="zh-CN"/>
        </w:rPr>
        <w:t>：</w:t>
      </w:r>
      <w:r>
        <w:rPr>
          <w:rFonts w:hint="eastAsia" w:ascii="仿宋" w:hAnsi="仿宋" w:eastAsia="仿宋" w:cs="仿宋"/>
          <w:b/>
          <w:bCs/>
          <w:snapToGrid w:val="0"/>
          <w:color w:val="000000"/>
          <w:spacing w:val="-1"/>
          <w:kern w:val="0"/>
          <w:sz w:val="28"/>
          <w:szCs w:val="28"/>
          <w:lang w:eastAsia="en-US"/>
        </w:rPr>
        <w:t>《</w:t>
      </w:r>
      <w:r>
        <w:rPr>
          <w:rFonts w:hint="eastAsia" w:ascii="仿宋" w:hAnsi="仿宋" w:eastAsia="仿宋" w:cs="仿宋"/>
          <w:b/>
          <w:bCs/>
          <w:snapToGrid w:val="0"/>
          <w:color w:val="000000"/>
          <w:spacing w:val="-1"/>
          <w:kern w:val="0"/>
          <w:sz w:val="28"/>
          <w:szCs w:val="28"/>
          <w:lang w:val="en-US" w:eastAsia="zh-CN"/>
        </w:rPr>
        <w:t>幼儿教师礼仪</w:t>
      </w:r>
      <w:r>
        <w:rPr>
          <w:rFonts w:hint="eastAsia" w:ascii="仿宋" w:hAnsi="仿宋" w:eastAsia="仿宋" w:cs="仿宋"/>
          <w:b/>
          <w:bCs/>
          <w:snapToGrid w:val="0"/>
          <w:color w:val="000000"/>
          <w:spacing w:val="-1"/>
          <w:kern w:val="0"/>
          <w:sz w:val="28"/>
          <w:szCs w:val="28"/>
          <w:lang w:eastAsia="en-US"/>
        </w:rPr>
        <w:t>》课程目标评分量表</w:t>
      </w:r>
      <w:bookmarkEnd w:id="37"/>
    </w:p>
    <w:tbl>
      <w:tblPr>
        <w:tblStyle w:val="7"/>
        <w:tblW w:w="50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28" w:type="dxa"/>
        </w:tblCellMar>
      </w:tblPr>
      <w:tblGrid>
        <w:gridCol w:w="913"/>
        <w:gridCol w:w="1325"/>
        <w:gridCol w:w="1242"/>
        <w:gridCol w:w="1548"/>
        <w:gridCol w:w="1411"/>
        <w:gridCol w:w="1411"/>
        <w:gridCol w:w="1411"/>
      </w:tblGrid>
      <w:tr w14:paraId="6E9C6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jc w:val="center"/>
        </w:trPr>
        <w:tc>
          <w:tcPr>
            <w:tcW w:w="493" w:type="pct"/>
            <w:vMerge w:val="restart"/>
            <w:noWrap w:val="0"/>
            <w:vAlign w:val="center"/>
          </w:tcPr>
          <w:p w14:paraId="254DF2D3">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M</w:t>
            </w:r>
          </w:p>
          <w:p w14:paraId="0551CCE8">
            <w:pPr>
              <w:adjustRightInd w:val="0"/>
              <w:snapToGrid w:val="0"/>
              <w:spacing w:line="240" w:lineRule="atLeast"/>
              <w:jc w:val="center"/>
              <w:rPr>
                <w:rFonts w:hint="eastAsia" w:ascii="宋体" w:hAnsi="宋体" w:cs="宋体"/>
                <w:sz w:val="24"/>
                <w:szCs w:val="24"/>
              </w:rPr>
            </w:pPr>
            <w:r>
              <w:rPr>
                <w:rFonts w:hint="eastAsia" w:ascii="仿宋" w:hAnsi="仿宋" w:eastAsia="仿宋" w:cs="仿宋"/>
                <w:sz w:val="24"/>
                <w:szCs w:val="24"/>
              </w:rPr>
              <w:t>评分量表</w:t>
            </w:r>
          </w:p>
        </w:tc>
        <w:tc>
          <w:tcPr>
            <w:tcW w:w="715" w:type="pct"/>
            <w:noWrap w:val="0"/>
            <w:vAlign w:val="center"/>
          </w:tcPr>
          <w:p w14:paraId="0F1DCE5A">
            <w:pPr>
              <w:tabs>
                <w:tab w:val="left" w:pos="720"/>
              </w:tabs>
              <w:adjustRightInd w:val="0"/>
              <w:snapToGrid w:val="0"/>
              <w:spacing w:line="240" w:lineRule="atLeast"/>
              <w:jc w:val="center"/>
              <w:rPr>
                <w:rFonts w:hint="eastAsia" w:ascii="仿宋" w:hAnsi="仿宋" w:eastAsia="仿宋" w:cs="仿宋"/>
                <w:kern w:val="0"/>
                <w:sz w:val="21"/>
                <w:szCs w:val="21"/>
              </w:rPr>
            </w:pPr>
            <w:r>
              <w:rPr>
                <w:rFonts w:hint="eastAsia" w:ascii="仿宋" w:hAnsi="仿宋" w:eastAsia="仿宋" w:cs="仿宋"/>
                <w:kern w:val="0"/>
                <w:sz w:val="21"/>
                <w:szCs w:val="21"/>
              </w:rPr>
              <w:t>课程目标</w:t>
            </w:r>
          </w:p>
        </w:tc>
        <w:tc>
          <w:tcPr>
            <w:tcW w:w="670" w:type="pct"/>
            <w:noWrap w:val="0"/>
            <w:vAlign w:val="center"/>
          </w:tcPr>
          <w:p w14:paraId="37792056">
            <w:pPr>
              <w:tabs>
                <w:tab w:val="left" w:pos="720"/>
              </w:tabs>
              <w:adjustRightInd w:val="0"/>
              <w:snapToGrid w:val="0"/>
              <w:spacing w:line="240" w:lineRule="atLeast"/>
              <w:jc w:val="center"/>
              <w:rPr>
                <w:rFonts w:hint="eastAsia" w:ascii="仿宋" w:hAnsi="仿宋" w:eastAsia="仿宋" w:cs="仿宋"/>
                <w:kern w:val="0"/>
                <w:sz w:val="21"/>
                <w:szCs w:val="21"/>
              </w:rPr>
            </w:pPr>
            <w:r>
              <w:rPr>
                <w:rFonts w:hint="eastAsia" w:ascii="仿宋" w:hAnsi="仿宋" w:eastAsia="仿宋" w:cs="仿宋"/>
                <w:kern w:val="0"/>
                <w:sz w:val="21"/>
                <w:szCs w:val="21"/>
              </w:rPr>
              <w:t>优（X≧90）</w:t>
            </w:r>
          </w:p>
        </w:tc>
        <w:tc>
          <w:tcPr>
            <w:tcW w:w="835" w:type="pct"/>
            <w:noWrap w:val="0"/>
            <w:vAlign w:val="center"/>
          </w:tcPr>
          <w:p w14:paraId="6A7708C1">
            <w:pPr>
              <w:tabs>
                <w:tab w:val="left" w:pos="720"/>
              </w:tabs>
              <w:adjustRightInd w:val="0"/>
              <w:snapToGrid w:val="0"/>
              <w:spacing w:line="240" w:lineRule="atLeast"/>
              <w:jc w:val="center"/>
              <w:rPr>
                <w:rFonts w:hint="eastAsia" w:ascii="仿宋" w:hAnsi="仿宋" w:eastAsia="仿宋" w:cs="仿宋"/>
                <w:kern w:val="0"/>
                <w:sz w:val="21"/>
                <w:szCs w:val="21"/>
              </w:rPr>
            </w:pPr>
            <w:r>
              <w:rPr>
                <w:rFonts w:hint="eastAsia" w:ascii="仿宋" w:hAnsi="仿宋" w:eastAsia="仿宋" w:cs="仿宋"/>
                <w:kern w:val="0"/>
                <w:sz w:val="21"/>
                <w:szCs w:val="21"/>
              </w:rPr>
              <w:t>良</w:t>
            </w:r>
          </w:p>
          <w:p w14:paraId="23C0C256">
            <w:pPr>
              <w:tabs>
                <w:tab w:val="left" w:pos="720"/>
              </w:tabs>
              <w:adjustRightInd w:val="0"/>
              <w:snapToGrid w:val="0"/>
              <w:spacing w:line="240" w:lineRule="atLeast"/>
              <w:jc w:val="center"/>
              <w:rPr>
                <w:rFonts w:hint="eastAsia" w:ascii="仿宋" w:hAnsi="仿宋" w:eastAsia="仿宋" w:cs="仿宋"/>
                <w:kern w:val="0"/>
                <w:sz w:val="21"/>
                <w:szCs w:val="21"/>
              </w:rPr>
            </w:pPr>
            <w:r>
              <w:rPr>
                <w:rFonts w:hint="eastAsia" w:ascii="仿宋" w:hAnsi="仿宋" w:eastAsia="仿宋" w:cs="仿宋"/>
                <w:kern w:val="0"/>
                <w:sz w:val="21"/>
                <w:szCs w:val="21"/>
              </w:rPr>
              <w:t>（80≦X＜90）</w:t>
            </w:r>
          </w:p>
        </w:tc>
        <w:tc>
          <w:tcPr>
            <w:tcW w:w="761" w:type="pct"/>
            <w:noWrap w:val="0"/>
            <w:vAlign w:val="center"/>
          </w:tcPr>
          <w:p w14:paraId="7043BA19">
            <w:pPr>
              <w:tabs>
                <w:tab w:val="left" w:pos="720"/>
              </w:tabs>
              <w:adjustRightInd w:val="0"/>
              <w:snapToGrid w:val="0"/>
              <w:spacing w:line="240" w:lineRule="atLeast"/>
              <w:jc w:val="center"/>
              <w:rPr>
                <w:rFonts w:hint="eastAsia" w:ascii="仿宋" w:hAnsi="仿宋" w:eastAsia="仿宋" w:cs="仿宋"/>
                <w:kern w:val="0"/>
                <w:sz w:val="21"/>
                <w:szCs w:val="21"/>
              </w:rPr>
            </w:pPr>
            <w:r>
              <w:rPr>
                <w:rFonts w:hint="eastAsia" w:ascii="仿宋" w:hAnsi="仿宋" w:eastAsia="仿宋" w:cs="仿宋"/>
                <w:kern w:val="0"/>
                <w:sz w:val="21"/>
                <w:szCs w:val="21"/>
              </w:rPr>
              <w:t>中</w:t>
            </w:r>
          </w:p>
          <w:p w14:paraId="66A60BB4">
            <w:pPr>
              <w:tabs>
                <w:tab w:val="left" w:pos="720"/>
              </w:tabs>
              <w:adjustRightInd w:val="0"/>
              <w:snapToGrid w:val="0"/>
              <w:spacing w:line="240" w:lineRule="atLeast"/>
              <w:jc w:val="center"/>
              <w:rPr>
                <w:rFonts w:hint="eastAsia" w:ascii="仿宋" w:hAnsi="仿宋" w:eastAsia="仿宋" w:cs="仿宋"/>
                <w:kern w:val="0"/>
                <w:sz w:val="21"/>
                <w:szCs w:val="21"/>
              </w:rPr>
            </w:pPr>
            <w:r>
              <w:rPr>
                <w:rFonts w:hint="eastAsia" w:ascii="仿宋" w:hAnsi="仿宋" w:eastAsia="仿宋" w:cs="仿宋"/>
                <w:kern w:val="0"/>
                <w:sz w:val="21"/>
                <w:szCs w:val="21"/>
              </w:rPr>
              <w:t>（70≦X＜80）</w:t>
            </w:r>
          </w:p>
        </w:tc>
        <w:tc>
          <w:tcPr>
            <w:tcW w:w="761" w:type="pct"/>
            <w:noWrap w:val="0"/>
            <w:vAlign w:val="center"/>
          </w:tcPr>
          <w:p w14:paraId="5DC71A39">
            <w:pPr>
              <w:tabs>
                <w:tab w:val="left" w:pos="720"/>
              </w:tabs>
              <w:adjustRightInd w:val="0"/>
              <w:snapToGrid w:val="0"/>
              <w:spacing w:line="240" w:lineRule="atLeast"/>
              <w:jc w:val="center"/>
              <w:rPr>
                <w:rFonts w:hint="eastAsia" w:ascii="仿宋" w:hAnsi="仿宋" w:eastAsia="仿宋" w:cs="仿宋"/>
                <w:kern w:val="0"/>
                <w:sz w:val="21"/>
                <w:szCs w:val="21"/>
              </w:rPr>
            </w:pPr>
            <w:r>
              <w:rPr>
                <w:rFonts w:hint="eastAsia" w:ascii="仿宋" w:hAnsi="仿宋" w:eastAsia="仿宋" w:cs="仿宋"/>
                <w:kern w:val="0"/>
                <w:sz w:val="21"/>
                <w:szCs w:val="21"/>
              </w:rPr>
              <w:t>及格</w:t>
            </w:r>
          </w:p>
          <w:p w14:paraId="410C5C8A">
            <w:pPr>
              <w:tabs>
                <w:tab w:val="left" w:pos="720"/>
              </w:tabs>
              <w:adjustRightInd w:val="0"/>
              <w:snapToGrid w:val="0"/>
              <w:spacing w:line="240" w:lineRule="atLeast"/>
              <w:jc w:val="center"/>
              <w:rPr>
                <w:rFonts w:hint="eastAsia" w:ascii="仿宋" w:hAnsi="仿宋" w:eastAsia="仿宋" w:cs="仿宋"/>
                <w:kern w:val="0"/>
                <w:sz w:val="21"/>
                <w:szCs w:val="21"/>
              </w:rPr>
            </w:pPr>
            <w:r>
              <w:rPr>
                <w:rFonts w:hint="eastAsia" w:ascii="仿宋" w:hAnsi="仿宋" w:eastAsia="仿宋" w:cs="仿宋"/>
                <w:kern w:val="0"/>
                <w:sz w:val="21"/>
                <w:szCs w:val="21"/>
              </w:rPr>
              <w:t>（60≦X＜70）</w:t>
            </w:r>
          </w:p>
        </w:tc>
        <w:tc>
          <w:tcPr>
            <w:tcW w:w="761" w:type="pct"/>
            <w:noWrap w:val="0"/>
            <w:vAlign w:val="center"/>
          </w:tcPr>
          <w:p w14:paraId="50ED98A8">
            <w:pPr>
              <w:tabs>
                <w:tab w:val="left" w:pos="720"/>
              </w:tabs>
              <w:adjustRightInd w:val="0"/>
              <w:snapToGrid w:val="0"/>
              <w:spacing w:line="240" w:lineRule="atLeast"/>
              <w:jc w:val="center"/>
              <w:rPr>
                <w:rFonts w:hint="eastAsia" w:ascii="仿宋" w:hAnsi="仿宋" w:eastAsia="仿宋" w:cs="仿宋"/>
                <w:kern w:val="0"/>
                <w:sz w:val="21"/>
                <w:szCs w:val="21"/>
              </w:rPr>
            </w:pPr>
            <w:r>
              <w:rPr>
                <w:rFonts w:hint="eastAsia" w:ascii="仿宋" w:hAnsi="仿宋" w:eastAsia="仿宋" w:cs="仿宋"/>
                <w:kern w:val="0"/>
                <w:sz w:val="21"/>
                <w:szCs w:val="21"/>
              </w:rPr>
              <w:t>不及格（＜60）</w:t>
            </w:r>
          </w:p>
        </w:tc>
      </w:tr>
      <w:tr w14:paraId="430D9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480" w:hRule="atLeast"/>
          <w:jc w:val="center"/>
        </w:trPr>
        <w:tc>
          <w:tcPr>
            <w:tcW w:w="493" w:type="pct"/>
            <w:vMerge w:val="continue"/>
            <w:noWrap w:val="0"/>
            <w:vAlign w:val="center"/>
          </w:tcPr>
          <w:p w14:paraId="1B10099F">
            <w:pPr>
              <w:adjustRightInd w:val="0"/>
              <w:snapToGrid w:val="0"/>
              <w:spacing w:line="240" w:lineRule="atLeast"/>
              <w:jc w:val="center"/>
              <w:rPr>
                <w:rFonts w:ascii="宋体" w:hAnsi="宋体" w:cs="宋体"/>
                <w:sz w:val="24"/>
                <w:szCs w:val="24"/>
              </w:rPr>
            </w:pPr>
          </w:p>
        </w:tc>
        <w:tc>
          <w:tcPr>
            <w:tcW w:w="715" w:type="pct"/>
            <w:noWrap w:val="0"/>
            <w:vAlign w:val="top"/>
          </w:tcPr>
          <w:p w14:paraId="2D6B9C97">
            <w:pPr>
              <w:widowControl/>
              <w:adjustRightInd w:val="0"/>
              <w:snapToGrid w:val="0"/>
              <w:jc w:val="left"/>
              <w:rPr>
                <w:color w:val="4472C4"/>
                <w:szCs w:val="24"/>
              </w:rPr>
            </w:pPr>
            <w:r>
              <w:rPr>
                <w:rFonts w:hint="eastAsia" w:ascii="楷体" w:eastAsia="楷体" w:cs="楷体"/>
                <w:bCs/>
                <w:kern w:val="2"/>
                <w:szCs w:val="21"/>
              </w:rPr>
              <w:t>课程目标1.坚持以德为本，为人师表，做到仪表整洁，举止文明礼貌，语言规范，符合幼儿教师礼仪要求和教育教学场景要求</w:t>
            </w:r>
          </w:p>
        </w:tc>
        <w:tc>
          <w:tcPr>
            <w:tcW w:w="670" w:type="pct"/>
            <w:noWrap w:val="0"/>
            <w:vAlign w:val="top"/>
          </w:tcPr>
          <w:p w14:paraId="790D3622">
            <w:pPr>
              <w:widowControl/>
              <w:adjustRightInd w:val="0"/>
              <w:snapToGrid w:val="0"/>
              <w:jc w:val="left"/>
              <w:rPr>
                <w:bCs/>
                <w:color w:val="4472C4"/>
                <w:szCs w:val="21"/>
              </w:rPr>
            </w:pPr>
            <w:r>
              <w:rPr>
                <w:rFonts w:hint="eastAsia" w:ascii="楷体" w:eastAsia="楷体" w:cs="楷体"/>
                <w:bCs/>
                <w:kern w:val="2"/>
                <w:szCs w:val="21"/>
              </w:rPr>
              <w:t>能够扎实地掌握幼儿教师礼仪等基本理论，承担促进幼儿在德、智、体、美等方面的保育和教育任务及指导家庭教育与服务家长的任务，贯彻党的教育方针、遵守幼儿教师职业道德规范，语言举止，符合幼儿教师礼仪要求。</w:t>
            </w:r>
          </w:p>
        </w:tc>
        <w:tc>
          <w:tcPr>
            <w:tcW w:w="835" w:type="pct"/>
            <w:noWrap w:val="0"/>
            <w:vAlign w:val="top"/>
          </w:tcPr>
          <w:p w14:paraId="40DE7E37">
            <w:pPr>
              <w:widowControl/>
              <w:adjustRightInd w:val="0"/>
              <w:snapToGrid w:val="0"/>
              <w:jc w:val="left"/>
              <w:rPr>
                <w:bCs/>
                <w:color w:val="4472C4"/>
                <w:szCs w:val="21"/>
              </w:rPr>
            </w:pPr>
            <w:r>
              <w:rPr>
                <w:rFonts w:hint="eastAsia" w:ascii="楷体" w:eastAsia="楷体" w:cs="楷体"/>
                <w:bCs/>
                <w:kern w:val="2"/>
                <w:szCs w:val="21"/>
              </w:rPr>
              <w:t>能够较好</w:t>
            </w:r>
            <w:r>
              <w:rPr>
                <w:rFonts w:hint="eastAsia" w:ascii="楷体" w:eastAsia="楷体" w:cs="楷体"/>
                <w:bCs/>
                <w:kern w:val="2"/>
                <w:szCs w:val="21"/>
                <w:lang w:eastAsia="zh-CN"/>
              </w:rPr>
              <w:t>地</w:t>
            </w:r>
            <w:r>
              <w:rPr>
                <w:rFonts w:hint="eastAsia" w:ascii="楷体" w:eastAsia="楷体" w:cs="楷体"/>
                <w:bCs/>
                <w:kern w:val="2"/>
                <w:szCs w:val="21"/>
              </w:rPr>
              <w:t>掌握幼儿教师礼仪等基本理论，承担促进幼儿在德、智、体、美等方面的保育和教育任务及指导家庭教育与服务家长的任务，贯彻党的教育方针、遵守幼儿教师职业道德规范，语言举止，符合幼儿教师礼仪要求。</w:t>
            </w:r>
          </w:p>
        </w:tc>
        <w:tc>
          <w:tcPr>
            <w:tcW w:w="761" w:type="pct"/>
            <w:noWrap w:val="0"/>
            <w:vAlign w:val="top"/>
          </w:tcPr>
          <w:p w14:paraId="591991CD">
            <w:pPr>
              <w:widowControl/>
              <w:adjustRightInd w:val="0"/>
              <w:snapToGrid w:val="0"/>
              <w:jc w:val="left"/>
              <w:rPr>
                <w:color w:val="4472C4"/>
                <w:szCs w:val="24"/>
              </w:rPr>
            </w:pPr>
            <w:r>
              <w:rPr>
                <w:rFonts w:hint="eastAsia" w:ascii="楷体" w:eastAsia="楷体" w:cs="楷体"/>
                <w:bCs/>
                <w:kern w:val="2"/>
                <w:szCs w:val="21"/>
              </w:rPr>
              <w:t>能够基本掌握幼儿教师礼仪等基本理论，承担促进幼儿在德、智、体、美等方面的保育和教育任务及指导家庭教育与服务家长的任务，贯彻党的教育方针、遵守幼儿教师职业道德规范，语言举止，符合幼儿教师礼仪要求。</w:t>
            </w:r>
          </w:p>
        </w:tc>
        <w:tc>
          <w:tcPr>
            <w:tcW w:w="761" w:type="pct"/>
            <w:noWrap w:val="0"/>
            <w:vAlign w:val="top"/>
          </w:tcPr>
          <w:p w14:paraId="277C40C8">
            <w:pPr>
              <w:widowControl/>
              <w:adjustRightInd w:val="0"/>
              <w:snapToGrid w:val="0"/>
              <w:jc w:val="left"/>
              <w:rPr>
                <w:color w:val="4472C4"/>
                <w:szCs w:val="24"/>
              </w:rPr>
            </w:pPr>
            <w:r>
              <w:rPr>
                <w:rFonts w:hint="eastAsia" w:ascii="楷体" w:eastAsia="楷体" w:cs="楷体"/>
                <w:bCs/>
                <w:kern w:val="2"/>
                <w:szCs w:val="21"/>
              </w:rPr>
              <w:t>能够掌握部分幼儿教师礼仪等基本理论，承担促进幼儿在德、智、体、美等方面的保育和教育任务及指导家庭教育与服务家长的任务，贯彻党的教育方针、能遵守幼儿教师职业道德规范，语言举止，基本符合幼儿教师礼仪要求。</w:t>
            </w:r>
          </w:p>
        </w:tc>
        <w:tc>
          <w:tcPr>
            <w:tcW w:w="761" w:type="pct"/>
            <w:noWrap w:val="0"/>
            <w:vAlign w:val="top"/>
          </w:tcPr>
          <w:p w14:paraId="3D322F40">
            <w:pPr>
              <w:widowControl/>
              <w:adjustRightInd w:val="0"/>
              <w:snapToGrid w:val="0"/>
              <w:jc w:val="left"/>
              <w:rPr>
                <w:b/>
                <w:color w:val="4472C4"/>
                <w:kern w:val="0"/>
                <w:szCs w:val="21"/>
              </w:rPr>
            </w:pPr>
            <w:r>
              <w:rPr>
                <w:rFonts w:hint="eastAsia" w:ascii="楷体" w:eastAsia="楷体" w:cs="楷体"/>
                <w:bCs/>
                <w:kern w:val="2"/>
                <w:szCs w:val="21"/>
              </w:rPr>
              <w:t>未能掌握幼儿教师礼仪等基本理论，承担促进幼儿在德、智、体、美等方面的保育和教育任务及指导家庭教育与服务家长的任务，未能贯彻党的教育方针、幼儿教师职业道德规范，语言举止，不符合幼儿教师礼仪要求。</w:t>
            </w:r>
          </w:p>
        </w:tc>
      </w:tr>
      <w:tr w14:paraId="73E32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16" w:hRule="atLeast"/>
          <w:jc w:val="center"/>
        </w:trPr>
        <w:tc>
          <w:tcPr>
            <w:tcW w:w="493" w:type="pct"/>
            <w:vMerge w:val="continue"/>
            <w:noWrap w:val="0"/>
            <w:vAlign w:val="center"/>
          </w:tcPr>
          <w:p w14:paraId="2E489C52">
            <w:pPr>
              <w:adjustRightInd w:val="0"/>
              <w:snapToGrid w:val="0"/>
              <w:spacing w:line="240" w:lineRule="atLeast"/>
              <w:jc w:val="center"/>
              <w:rPr>
                <w:rFonts w:ascii="宋体" w:hAnsi="宋体" w:cs="宋体"/>
                <w:sz w:val="24"/>
                <w:szCs w:val="24"/>
              </w:rPr>
            </w:pPr>
          </w:p>
        </w:tc>
        <w:tc>
          <w:tcPr>
            <w:tcW w:w="715" w:type="pct"/>
            <w:noWrap w:val="0"/>
            <w:vAlign w:val="top"/>
          </w:tcPr>
          <w:p w14:paraId="0D04FF7F">
            <w:pPr>
              <w:widowControl/>
              <w:adjustRightInd w:val="0"/>
              <w:snapToGrid w:val="0"/>
              <w:jc w:val="left"/>
              <w:rPr>
                <w:color w:val="4472C4"/>
                <w:szCs w:val="24"/>
              </w:rPr>
            </w:pPr>
            <w:r>
              <w:rPr>
                <w:rFonts w:hint="eastAsia" w:ascii="楷体" w:eastAsia="楷体" w:cs="楷体"/>
                <w:bCs/>
                <w:kern w:val="2"/>
                <w:szCs w:val="21"/>
              </w:rPr>
              <w:t>课程目标2.能描述幼儿园班级的特点及班级管理的要点，在一日带班活动中，语言规范、讲究技巧，严于律己，将规范的文明礼仪行为传递给幼儿，构建良好师幼关系、同伴关系及营造尊重、平等、关爱、合作的学习氛围</w:t>
            </w:r>
          </w:p>
        </w:tc>
        <w:tc>
          <w:tcPr>
            <w:tcW w:w="670" w:type="pct"/>
            <w:noWrap w:val="0"/>
            <w:vAlign w:val="top"/>
          </w:tcPr>
          <w:p w14:paraId="500172D1">
            <w:pPr>
              <w:widowControl/>
              <w:adjustRightInd w:val="0"/>
              <w:snapToGrid w:val="0"/>
              <w:jc w:val="left"/>
              <w:rPr>
                <w:bCs/>
                <w:color w:val="4472C4"/>
                <w:szCs w:val="21"/>
              </w:rPr>
            </w:pPr>
            <w:r>
              <w:rPr>
                <w:rFonts w:hint="eastAsia" w:ascii="楷体" w:eastAsia="楷体" w:cs="楷体"/>
                <w:bCs/>
                <w:kern w:val="2"/>
                <w:szCs w:val="21"/>
              </w:rPr>
              <w:t>能很好</w:t>
            </w:r>
            <w:r>
              <w:rPr>
                <w:rFonts w:hint="eastAsia" w:ascii="楷体" w:eastAsia="楷体" w:cs="楷体"/>
                <w:bCs/>
                <w:kern w:val="2"/>
                <w:szCs w:val="21"/>
                <w:lang w:eastAsia="zh-CN"/>
              </w:rPr>
              <w:t>地</w:t>
            </w:r>
            <w:r>
              <w:rPr>
                <w:rFonts w:hint="eastAsia" w:ascii="楷体" w:eastAsia="楷体" w:cs="楷体"/>
                <w:bCs/>
                <w:kern w:val="2"/>
                <w:szCs w:val="21"/>
              </w:rPr>
              <w:t>综合掌握幼儿教师礼仪相关理论和技能进行相应的</w:t>
            </w:r>
            <w:r>
              <w:rPr>
                <w:rFonts w:hint="eastAsia" w:ascii="楷体" w:eastAsia="楷体" w:cs="楷体"/>
                <w:bCs/>
                <w:kern w:val="2"/>
                <w:szCs w:val="21"/>
                <w:lang w:eastAsia="zh-CN"/>
              </w:rPr>
              <w:t>人际</w:t>
            </w:r>
            <w:r>
              <w:rPr>
                <w:rFonts w:hint="eastAsia" w:ascii="楷体" w:eastAsia="楷体" w:cs="楷体"/>
                <w:bCs/>
                <w:kern w:val="2"/>
                <w:szCs w:val="21"/>
              </w:rPr>
              <w:t>的合作技巧，在一日带班活动中，语言规范、讲究技巧，将文明礼仪的行为传递给幼儿，与团队活动表现出较强的参与意识与组织能力。</w:t>
            </w:r>
          </w:p>
        </w:tc>
        <w:tc>
          <w:tcPr>
            <w:tcW w:w="835" w:type="pct"/>
            <w:noWrap w:val="0"/>
            <w:vAlign w:val="top"/>
          </w:tcPr>
          <w:p w14:paraId="6C24BBDC">
            <w:pPr>
              <w:widowControl/>
              <w:adjustRightInd w:val="0"/>
              <w:snapToGrid w:val="0"/>
              <w:jc w:val="left"/>
              <w:rPr>
                <w:bCs/>
                <w:color w:val="4472C4"/>
                <w:szCs w:val="21"/>
              </w:rPr>
            </w:pPr>
            <w:r>
              <w:rPr>
                <w:rFonts w:hint="eastAsia" w:ascii="楷体" w:eastAsia="楷体" w:cs="楷体"/>
                <w:bCs/>
                <w:kern w:val="2"/>
                <w:szCs w:val="21"/>
              </w:rPr>
              <w:t>能较好</w:t>
            </w:r>
            <w:r>
              <w:rPr>
                <w:rFonts w:hint="eastAsia" w:ascii="楷体" w:eastAsia="楷体" w:cs="楷体"/>
                <w:bCs/>
                <w:kern w:val="2"/>
                <w:szCs w:val="21"/>
                <w:lang w:eastAsia="zh-CN"/>
              </w:rPr>
              <w:t>地</w:t>
            </w:r>
            <w:r>
              <w:rPr>
                <w:rFonts w:hint="eastAsia" w:ascii="楷体" w:eastAsia="楷体" w:cs="楷体"/>
                <w:bCs/>
                <w:kern w:val="2"/>
                <w:szCs w:val="21"/>
              </w:rPr>
              <w:t>综合掌握幼儿教师礼仪相关理论和技能进行相应的</w:t>
            </w:r>
            <w:r>
              <w:rPr>
                <w:rFonts w:hint="eastAsia" w:ascii="楷体" w:eastAsia="楷体" w:cs="楷体"/>
                <w:bCs/>
                <w:kern w:val="2"/>
                <w:szCs w:val="21"/>
                <w:lang w:eastAsia="zh-CN"/>
              </w:rPr>
              <w:t>人际</w:t>
            </w:r>
            <w:r>
              <w:rPr>
                <w:rFonts w:hint="eastAsia" w:ascii="楷体" w:eastAsia="楷体" w:cs="楷体"/>
                <w:bCs/>
                <w:kern w:val="2"/>
                <w:szCs w:val="21"/>
              </w:rPr>
              <w:t>的合作技巧，在一日带班活动中，语言规范、讲究技巧。将文明礼仪的行为传递给幼儿，在团队活动表现出较好的参与意识与组织能力。</w:t>
            </w:r>
          </w:p>
        </w:tc>
        <w:tc>
          <w:tcPr>
            <w:tcW w:w="761" w:type="pct"/>
            <w:noWrap w:val="0"/>
            <w:vAlign w:val="top"/>
          </w:tcPr>
          <w:p w14:paraId="6C9158EC">
            <w:pPr>
              <w:widowControl/>
              <w:adjustRightInd w:val="0"/>
              <w:snapToGrid w:val="0"/>
              <w:jc w:val="left"/>
              <w:rPr>
                <w:color w:val="4472C4"/>
                <w:szCs w:val="24"/>
              </w:rPr>
            </w:pPr>
            <w:r>
              <w:rPr>
                <w:rFonts w:hint="eastAsia" w:ascii="楷体" w:eastAsia="楷体" w:cs="楷体"/>
                <w:bCs/>
                <w:kern w:val="2"/>
                <w:szCs w:val="21"/>
              </w:rPr>
              <w:t>能基本掌握幼儿教师礼仪相关理论和技能进行相应的</w:t>
            </w:r>
            <w:r>
              <w:rPr>
                <w:rFonts w:hint="eastAsia" w:ascii="楷体" w:eastAsia="楷体" w:cs="楷体"/>
                <w:bCs/>
                <w:kern w:val="2"/>
                <w:szCs w:val="21"/>
                <w:lang w:eastAsia="zh-CN"/>
              </w:rPr>
              <w:t>人际</w:t>
            </w:r>
            <w:r>
              <w:rPr>
                <w:rFonts w:hint="eastAsia" w:ascii="楷体" w:eastAsia="楷体" w:cs="楷体"/>
                <w:bCs/>
                <w:kern w:val="2"/>
                <w:szCs w:val="21"/>
              </w:rPr>
              <w:t>的合作技巧，在一日带班活动中，语言规范、讲究技巧，将文明礼仪的行为传递给幼儿，但是在团队活动参与意识与组织能力较弱。</w:t>
            </w:r>
          </w:p>
        </w:tc>
        <w:tc>
          <w:tcPr>
            <w:tcW w:w="761" w:type="pct"/>
            <w:noWrap w:val="0"/>
            <w:vAlign w:val="top"/>
          </w:tcPr>
          <w:p w14:paraId="7D596A18">
            <w:pPr>
              <w:widowControl/>
              <w:adjustRightInd w:val="0"/>
              <w:snapToGrid w:val="0"/>
              <w:jc w:val="left"/>
              <w:rPr>
                <w:color w:val="4472C4"/>
                <w:szCs w:val="24"/>
              </w:rPr>
            </w:pPr>
            <w:r>
              <w:rPr>
                <w:rFonts w:hint="eastAsia" w:ascii="楷体" w:eastAsia="楷体" w:cs="楷体"/>
                <w:bCs/>
                <w:kern w:val="2"/>
                <w:szCs w:val="21"/>
              </w:rPr>
              <w:t>能够掌握部分幼儿教师礼仪相关理论和技能进行相应的</w:t>
            </w:r>
            <w:r>
              <w:rPr>
                <w:rFonts w:hint="eastAsia" w:ascii="楷体" w:eastAsia="楷体" w:cs="楷体"/>
                <w:bCs/>
                <w:kern w:val="2"/>
                <w:szCs w:val="21"/>
                <w:lang w:eastAsia="zh-CN"/>
              </w:rPr>
              <w:t>人际</w:t>
            </w:r>
            <w:r>
              <w:rPr>
                <w:rFonts w:hint="eastAsia" w:ascii="楷体" w:eastAsia="楷体" w:cs="楷体"/>
                <w:bCs/>
                <w:kern w:val="2"/>
                <w:szCs w:val="21"/>
              </w:rPr>
              <w:t>的合作技巧，在一日带班活动中，语言不够规范，文明礼仪的行为传递给幼儿的能力、团队活动参与意识与组织能力较弱。</w:t>
            </w:r>
          </w:p>
        </w:tc>
        <w:tc>
          <w:tcPr>
            <w:tcW w:w="761" w:type="pct"/>
            <w:noWrap w:val="0"/>
            <w:vAlign w:val="top"/>
          </w:tcPr>
          <w:p w14:paraId="4480C158">
            <w:pPr>
              <w:widowControl/>
              <w:adjustRightInd w:val="0"/>
              <w:snapToGrid w:val="0"/>
              <w:jc w:val="left"/>
              <w:rPr>
                <w:b/>
                <w:color w:val="4472C4"/>
                <w:kern w:val="0"/>
                <w:szCs w:val="21"/>
              </w:rPr>
            </w:pPr>
            <w:r>
              <w:rPr>
                <w:rFonts w:hint="eastAsia" w:ascii="楷体" w:eastAsia="楷体" w:cs="楷体"/>
                <w:bCs/>
                <w:kern w:val="2"/>
                <w:szCs w:val="21"/>
              </w:rPr>
              <w:t>未能掌握幼儿教师礼仪相关理论和技能进行相应的</w:t>
            </w:r>
            <w:r>
              <w:rPr>
                <w:rFonts w:hint="eastAsia" w:ascii="楷体" w:eastAsia="楷体" w:cs="楷体"/>
                <w:bCs/>
                <w:kern w:val="2"/>
                <w:szCs w:val="21"/>
                <w:lang w:eastAsia="zh-CN"/>
              </w:rPr>
              <w:t>人际</w:t>
            </w:r>
            <w:r>
              <w:rPr>
                <w:rFonts w:hint="eastAsia" w:ascii="楷体" w:eastAsia="楷体" w:cs="楷体"/>
                <w:bCs/>
                <w:kern w:val="2"/>
                <w:szCs w:val="21"/>
              </w:rPr>
              <w:t>的合作技巧，在一日带班活动中，不能严格要求自己，语言不规范，不能将文明礼仪的行为传递给幼儿，参与团队意识与组织能力较差。</w:t>
            </w:r>
          </w:p>
        </w:tc>
      </w:tr>
      <w:tr w14:paraId="4E197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16" w:hRule="atLeast"/>
          <w:jc w:val="center"/>
        </w:trPr>
        <w:tc>
          <w:tcPr>
            <w:tcW w:w="493" w:type="pct"/>
            <w:noWrap w:val="0"/>
            <w:vAlign w:val="center"/>
          </w:tcPr>
          <w:p w14:paraId="5E55D99D">
            <w:pPr>
              <w:adjustRightInd w:val="0"/>
              <w:snapToGrid w:val="0"/>
              <w:spacing w:line="240" w:lineRule="atLeast"/>
              <w:jc w:val="center"/>
              <w:rPr>
                <w:rFonts w:ascii="宋体" w:hAnsi="宋体" w:cs="宋体"/>
                <w:sz w:val="24"/>
                <w:szCs w:val="24"/>
              </w:rPr>
            </w:pPr>
          </w:p>
        </w:tc>
        <w:tc>
          <w:tcPr>
            <w:tcW w:w="715" w:type="pct"/>
            <w:noWrap w:val="0"/>
            <w:vAlign w:val="top"/>
          </w:tcPr>
          <w:p w14:paraId="27BBD26F">
            <w:pPr>
              <w:widowControl/>
              <w:adjustRightInd w:val="0"/>
              <w:snapToGrid w:val="0"/>
              <w:jc w:val="left"/>
              <w:rPr>
                <w:color w:val="4472C4"/>
                <w:szCs w:val="24"/>
              </w:rPr>
            </w:pPr>
            <w:r>
              <w:rPr>
                <w:rFonts w:hint="eastAsia" w:ascii="楷体" w:eastAsia="楷体" w:cs="楷体"/>
                <w:bCs/>
                <w:kern w:val="2"/>
                <w:szCs w:val="21"/>
              </w:rPr>
              <w:t>课程目标3.能够运用礼仪的沟通技巧与同事、幼儿以及家长等建立良好的关系，倾听幼儿的诉说、家长的建议，准确表达自己的观点。</w:t>
            </w:r>
          </w:p>
        </w:tc>
        <w:tc>
          <w:tcPr>
            <w:tcW w:w="670" w:type="pct"/>
            <w:noWrap w:val="0"/>
            <w:vAlign w:val="top"/>
          </w:tcPr>
          <w:p w14:paraId="3C5E30A1">
            <w:pPr>
              <w:widowControl/>
              <w:adjustRightInd w:val="0"/>
              <w:snapToGrid w:val="0"/>
              <w:jc w:val="left"/>
              <w:rPr>
                <w:bCs/>
                <w:color w:val="4472C4"/>
                <w:szCs w:val="21"/>
              </w:rPr>
            </w:pPr>
            <w:r>
              <w:rPr>
                <w:rFonts w:hint="eastAsia" w:ascii="楷体" w:eastAsia="楷体" w:cs="楷体"/>
                <w:bCs/>
                <w:kern w:val="2"/>
                <w:szCs w:val="21"/>
              </w:rPr>
              <w:t>能很好</w:t>
            </w:r>
            <w:r>
              <w:rPr>
                <w:rFonts w:hint="eastAsia" w:ascii="楷体" w:eastAsia="楷体" w:cs="楷体"/>
                <w:bCs/>
                <w:kern w:val="2"/>
                <w:szCs w:val="21"/>
                <w:lang w:eastAsia="zh-CN"/>
              </w:rPr>
              <w:t>地</w:t>
            </w:r>
            <w:r>
              <w:rPr>
                <w:rFonts w:hint="eastAsia" w:ascii="楷体" w:eastAsia="楷体" w:cs="楷体"/>
                <w:bCs/>
                <w:kern w:val="2"/>
                <w:szCs w:val="21"/>
              </w:rPr>
              <w:t>综合掌握幼儿教师礼仪相关理论和技能进行相应的人际关系沟通，教师语言文明规范，能倾听幼儿的讲话、家长的建议，准确表达自己的观点。</w:t>
            </w:r>
          </w:p>
        </w:tc>
        <w:tc>
          <w:tcPr>
            <w:tcW w:w="835" w:type="pct"/>
            <w:noWrap w:val="0"/>
            <w:vAlign w:val="top"/>
          </w:tcPr>
          <w:p w14:paraId="1BEDBDAB">
            <w:pPr>
              <w:widowControl/>
              <w:adjustRightInd w:val="0"/>
              <w:snapToGrid w:val="0"/>
              <w:jc w:val="left"/>
              <w:rPr>
                <w:bCs/>
                <w:color w:val="4472C4"/>
                <w:szCs w:val="21"/>
              </w:rPr>
            </w:pPr>
            <w:r>
              <w:rPr>
                <w:rFonts w:hint="eastAsia" w:ascii="楷体" w:eastAsia="楷体" w:cs="楷体"/>
                <w:bCs/>
                <w:kern w:val="2"/>
                <w:szCs w:val="21"/>
              </w:rPr>
              <w:t>能较好</w:t>
            </w:r>
            <w:r>
              <w:rPr>
                <w:rFonts w:hint="eastAsia" w:ascii="楷体" w:eastAsia="楷体" w:cs="楷体"/>
                <w:bCs/>
                <w:kern w:val="2"/>
                <w:szCs w:val="21"/>
                <w:lang w:eastAsia="zh-CN"/>
              </w:rPr>
              <w:t>地</w:t>
            </w:r>
            <w:r>
              <w:rPr>
                <w:rFonts w:hint="eastAsia" w:ascii="楷体" w:eastAsia="楷体" w:cs="楷体"/>
                <w:bCs/>
                <w:kern w:val="2"/>
                <w:szCs w:val="21"/>
              </w:rPr>
              <w:t>综合掌握幼儿教师礼仪相关理论和技能进行相应的人际关系沟通，教师语言文明规范，能倾听幼儿的讲话、家长的建议，准确表达自己的观点。</w:t>
            </w:r>
          </w:p>
        </w:tc>
        <w:tc>
          <w:tcPr>
            <w:tcW w:w="761" w:type="pct"/>
            <w:noWrap w:val="0"/>
            <w:vAlign w:val="top"/>
          </w:tcPr>
          <w:p w14:paraId="5CF053D1">
            <w:pPr>
              <w:widowControl/>
              <w:adjustRightInd w:val="0"/>
              <w:snapToGrid w:val="0"/>
              <w:jc w:val="left"/>
              <w:rPr>
                <w:color w:val="4472C4"/>
                <w:szCs w:val="24"/>
              </w:rPr>
            </w:pPr>
            <w:r>
              <w:rPr>
                <w:rFonts w:hint="eastAsia" w:ascii="楷体" w:eastAsia="楷体" w:cs="楷体"/>
                <w:bCs/>
                <w:kern w:val="2"/>
                <w:szCs w:val="21"/>
              </w:rPr>
              <w:t>能综合掌握幼儿教师礼仪相关理论和技能进行相应的人际关系沟通，教师语言文明规范，能倾听幼儿的讲话、家长的建议，但是准确表达自己观点的能力较弱。</w:t>
            </w:r>
          </w:p>
        </w:tc>
        <w:tc>
          <w:tcPr>
            <w:tcW w:w="761" w:type="pct"/>
            <w:noWrap w:val="0"/>
            <w:vAlign w:val="top"/>
          </w:tcPr>
          <w:p w14:paraId="40804F43">
            <w:pPr>
              <w:widowControl/>
              <w:adjustRightInd w:val="0"/>
              <w:snapToGrid w:val="0"/>
              <w:jc w:val="left"/>
              <w:rPr>
                <w:color w:val="4472C4"/>
                <w:szCs w:val="24"/>
              </w:rPr>
            </w:pPr>
            <w:r>
              <w:rPr>
                <w:rFonts w:hint="eastAsia" w:ascii="楷体" w:eastAsia="楷体" w:cs="楷体"/>
                <w:bCs/>
                <w:kern w:val="2"/>
                <w:szCs w:val="21"/>
              </w:rPr>
              <w:t>能够掌握部分幼儿教师礼仪相关理论和技能进行相应的人际关系沟通，教师语言文明规范，但是能倾听幼儿的讲话、家长的建议、准确表达自己观点的能力较弱。</w:t>
            </w:r>
          </w:p>
        </w:tc>
        <w:tc>
          <w:tcPr>
            <w:tcW w:w="761" w:type="pct"/>
            <w:noWrap w:val="0"/>
            <w:vAlign w:val="top"/>
          </w:tcPr>
          <w:p w14:paraId="168D4DB5">
            <w:pPr>
              <w:widowControl/>
              <w:adjustRightInd w:val="0"/>
              <w:snapToGrid w:val="0"/>
              <w:jc w:val="left"/>
              <w:rPr>
                <w:b/>
                <w:color w:val="4472C4"/>
                <w:kern w:val="0"/>
                <w:szCs w:val="21"/>
              </w:rPr>
            </w:pPr>
            <w:r>
              <w:rPr>
                <w:rFonts w:hint="eastAsia" w:ascii="楷体" w:eastAsia="楷体" w:cs="楷体"/>
                <w:bCs/>
                <w:kern w:val="2"/>
                <w:szCs w:val="21"/>
              </w:rPr>
              <w:t>未能掌握幼儿教师礼仪相关理论和技能进行相应的人际关系沟通，教师语言不文明规范，倾听幼儿的讲话、家长的建议、准确表达自己观点的能力差。</w:t>
            </w:r>
          </w:p>
        </w:tc>
      </w:tr>
    </w:tbl>
    <w:p w14:paraId="24ADC025">
      <w:r>
        <w:br w:type="page"/>
      </w:r>
    </w:p>
    <w:p w14:paraId="69699EB6">
      <w:pPr>
        <w:adjustRightInd w:val="0"/>
        <w:snapToGrid w:val="0"/>
        <w:spacing w:line="560" w:lineRule="exact"/>
        <w:jc w:val="center"/>
        <w:outlineLvl w:val="0"/>
        <w:rPr>
          <w:rFonts w:hint="eastAsia" w:ascii="微软雅黑" w:eastAsia="微软雅黑"/>
          <w:sz w:val="44"/>
          <w:szCs w:val="44"/>
        </w:rPr>
      </w:pPr>
      <w:bookmarkStart w:id="38" w:name="_Toc5696"/>
      <w:r>
        <w:rPr>
          <w:rFonts w:hint="eastAsia" w:ascii="微软雅黑" w:eastAsia="微软雅黑"/>
          <w:sz w:val="44"/>
          <w:szCs w:val="44"/>
        </w:rPr>
        <w:t>三明学院学前教育专业（师范类）</w:t>
      </w:r>
      <w:bookmarkEnd w:id="38"/>
    </w:p>
    <w:p w14:paraId="31028D6C">
      <w:pPr>
        <w:pStyle w:val="2"/>
        <w:spacing w:before="0" w:beforeAutospacing="0" w:after="0" w:afterAutospacing="0" w:line="620" w:lineRule="exact"/>
        <w:jc w:val="center"/>
        <w:rPr>
          <w:rFonts w:hint="eastAsia" w:eastAsia="方正小标宋简体"/>
          <w:sz w:val="24"/>
          <w:szCs w:val="24"/>
        </w:rPr>
      </w:pPr>
      <w:bookmarkStart w:id="39" w:name="_Toc11720"/>
      <w:r>
        <w:rPr>
          <w:rFonts w:hint="eastAsia" w:ascii="微软雅黑" w:eastAsia="微软雅黑"/>
          <w:b w:val="0"/>
          <w:bCs w:val="0"/>
          <w:sz w:val="44"/>
          <w:szCs w:val="44"/>
        </w:rPr>
        <w:t>《</w:t>
      </w:r>
      <w:r>
        <w:rPr>
          <w:rFonts w:hint="eastAsia" w:ascii="微软雅黑" w:eastAsia="微软雅黑"/>
          <w:b w:val="0"/>
          <w:bCs w:val="0"/>
          <w:sz w:val="44"/>
          <w:szCs w:val="44"/>
          <w:lang w:val="en-US" w:eastAsia="zh-CN"/>
        </w:rPr>
        <w:t>幼儿舞蹈创编</w:t>
      </w:r>
      <w:r>
        <w:rPr>
          <w:rFonts w:hint="eastAsia" w:ascii="微软雅黑" w:eastAsia="微软雅黑"/>
          <w:b w:val="0"/>
          <w:bCs w:val="0"/>
          <w:sz w:val="44"/>
          <w:szCs w:val="44"/>
        </w:rPr>
        <w:t>（二）》课程教学大纲</w:t>
      </w:r>
      <w:bookmarkEnd w:id="39"/>
    </w:p>
    <w:tbl>
      <w:tblPr>
        <w:tblStyle w:val="7"/>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376"/>
        <w:gridCol w:w="1032"/>
        <w:gridCol w:w="142"/>
        <w:gridCol w:w="1202"/>
        <w:gridCol w:w="1493"/>
        <w:gridCol w:w="113"/>
        <w:gridCol w:w="297"/>
        <w:gridCol w:w="555"/>
        <w:gridCol w:w="431"/>
        <w:gridCol w:w="430"/>
        <w:gridCol w:w="628"/>
        <w:gridCol w:w="525"/>
        <w:gridCol w:w="335"/>
        <w:gridCol w:w="589"/>
      </w:tblGrid>
      <w:tr w14:paraId="16A7B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4237B5A7">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课程名称</w:t>
            </w:r>
          </w:p>
        </w:tc>
        <w:tc>
          <w:tcPr>
            <w:tcW w:w="4834" w:type="dxa"/>
            <w:gridSpan w:val="7"/>
            <w:noWrap w:val="0"/>
            <w:vAlign w:val="center"/>
          </w:tcPr>
          <w:p w14:paraId="6466E87E">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b w:val="0"/>
                <w:bCs w:val="0"/>
                <w:sz w:val="24"/>
                <w:szCs w:val="24"/>
              </w:rPr>
              <w:t>《</w:t>
            </w:r>
            <w:r>
              <w:rPr>
                <w:rFonts w:hint="eastAsia" w:ascii="仿宋" w:hAnsi="仿宋" w:eastAsia="仿宋" w:cs="仿宋"/>
                <w:b w:val="0"/>
                <w:bCs w:val="0"/>
                <w:sz w:val="24"/>
                <w:szCs w:val="24"/>
                <w:lang w:val="en-US" w:eastAsia="zh-CN"/>
              </w:rPr>
              <w:t>幼儿舞蹈创编（二）</w:t>
            </w:r>
            <w:r>
              <w:rPr>
                <w:rFonts w:hint="eastAsia" w:ascii="仿宋" w:hAnsi="仿宋" w:eastAsia="仿宋" w:cs="仿宋"/>
                <w:b w:val="0"/>
                <w:bCs w:val="0"/>
                <w:sz w:val="24"/>
                <w:szCs w:val="24"/>
              </w:rPr>
              <w:t>》</w:t>
            </w:r>
          </w:p>
        </w:tc>
        <w:tc>
          <w:tcPr>
            <w:tcW w:w="431" w:type="dxa"/>
            <w:noWrap w:val="0"/>
            <w:vAlign w:val="center"/>
          </w:tcPr>
          <w:p w14:paraId="20273FFE">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w:t>
            </w:r>
          </w:p>
          <w:p w14:paraId="73651195">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代码</w:t>
            </w:r>
          </w:p>
        </w:tc>
        <w:tc>
          <w:tcPr>
            <w:tcW w:w="2507" w:type="dxa"/>
            <w:gridSpan w:val="5"/>
            <w:noWrap w:val="0"/>
            <w:vAlign w:val="center"/>
          </w:tcPr>
          <w:p w14:paraId="336A64A7">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auto"/>
                <w:sz w:val="24"/>
                <w:szCs w:val="24"/>
              </w:rPr>
              <w:t>1212310220</w:t>
            </w:r>
          </w:p>
        </w:tc>
      </w:tr>
      <w:tr w14:paraId="7E94F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5F6423B2">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课程类型</w:t>
            </w:r>
          </w:p>
        </w:tc>
        <w:tc>
          <w:tcPr>
            <w:tcW w:w="7772" w:type="dxa"/>
            <w:gridSpan w:val="13"/>
            <w:noWrap w:val="0"/>
            <w:vAlign w:val="center"/>
          </w:tcPr>
          <w:p w14:paraId="3CD51CA2">
            <w:pPr>
              <w:adjustRightInd w:val="0"/>
              <w:snapToGrid w:val="0"/>
              <w:spacing w:line="240" w:lineRule="atLeast"/>
              <w:ind w:firstLine="240" w:firstLineChars="100"/>
              <w:rPr>
                <w:rFonts w:hint="eastAsia" w:ascii="仿宋" w:eastAsia="仿宋" w:cs="仿宋"/>
                <w:sz w:val="24"/>
                <w:szCs w:val="24"/>
              </w:rPr>
            </w:pPr>
            <w:r>
              <w:rPr>
                <w:rFonts w:hint="eastAsia" w:ascii="仿宋" w:eastAsia="仿宋" w:cs="仿宋"/>
                <w:sz w:val="24"/>
                <w:szCs w:val="24"/>
              </w:rPr>
              <w:sym w:font="Wingdings" w:char="00A8"/>
            </w:r>
            <w:r>
              <w:rPr>
                <w:rFonts w:hint="eastAsia" w:ascii="仿宋" w:eastAsia="仿宋" w:cs="仿宋"/>
                <w:sz w:val="24"/>
                <w:szCs w:val="24"/>
              </w:rPr>
              <w:t xml:space="preserve">通识教育必修 </w:t>
            </w:r>
            <w:r>
              <w:rPr>
                <w:rFonts w:hint="eastAsia" w:ascii="仿宋" w:eastAsia="仿宋" w:cs="仿宋"/>
                <w:sz w:val="24"/>
                <w:szCs w:val="24"/>
              </w:rPr>
              <w:sym w:font="Wingdings" w:char="00A8"/>
            </w:r>
            <w:r>
              <w:rPr>
                <w:rFonts w:hint="eastAsia" w:ascii="仿宋" w:eastAsia="仿宋" w:cs="仿宋"/>
                <w:sz w:val="24"/>
                <w:szCs w:val="24"/>
              </w:rPr>
              <w:t xml:space="preserve">学科专业必修 </w:t>
            </w:r>
            <w:r>
              <w:rPr>
                <w:rFonts w:hint="eastAsia" w:ascii="仿宋" w:eastAsia="仿宋" w:cs="仿宋"/>
                <w:sz w:val="24"/>
                <w:szCs w:val="24"/>
              </w:rPr>
              <w:sym w:font="Wingdings" w:char="00A8"/>
            </w:r>
            <w:r>
              <w:rPr>
                <w:rFonts w:hint="eastAsia" w:ascii="仿宋" w:eastAsia="仿宋" w:cs="仿宋"/>
                <w:sz w:val="24"/>
                <w:szCs w:val="24"/>
              </w:rPr>
              <w:t>教师教育必修</w:t>
            </w:r>
          </w:p>
          <w:p w14:paraId="4D5577A7">
            <w:pPr>
              <w:adjustRightInd w:val="0"/>
              <w:snapToGrid w:val="0"/>
              <w:spacing w:line="240" w:lineRule="atLeast"/>
              <w:rPr>
                <w:rFonts w:hint="eastAsia" w:ascii="仿宋" w:hAnsi="仿宋" w:eastAsia="仿宋" w:cs="仿宋"/>
                <w:color w:val="000000"/>
                <w:sz w:val="24"/>
                <w:szCs w:val="24"/>
              </w:rPr>
            </w:pPr>
            <w:r>
              <w:rPr>
                <w:rFonts w:hint="eastAsia" w:ascii="仿宋" w:eastAsia="仿宋" w:cs="仿宋"/>
                <w:sz w:val="24"/>
                <w:szCs w:val="24"/>
              </w:rPr>
              <w:t></w:t>
            </w:r>
            <w:r>
              <w:rPr>
                <w:rFonts w:hint="eastAsia" w:ascii="仿宋" w:eastAsia="仿宋" w:cs="仿宋"/>
                <w:sz w:val="24"/>
                <w:szCs w:val="24"/>
              </w:rPr>
              <w:sym w:font="Wingdings" w:char="00A8"/>
            </w:r>
            <w:r>
              <w:rPr>
                <w:rFonts w:hint="eastAsia" w:ascii="仿宋" w:eastAsia="仿宋" w:cs="仿宋"/>
                <w:sz w:val="24"/>
                <w:szCs w:val="24"/>
              </w:rPr>
              <w:t>通识教育选修</w:t>
            </w:r>
            <w:r>
              <w:rPr>
                <w:rFonts w:hint="eastAsia" w:ascii="仿宋" w:eastAsia="仿宋" w:cs="仿宋"/>
                <w:sz w:val="24"/>
                <w:szCs w:val="24"/>
                <w:lang w:eastAsia="zh-TW"/>
              </w:rPr>
              <w:t xml:space="preserve"> </w:t>
            </w:r>
            <w:r>
              <w:rPr>
                <w:rFonts w:hint="eastAsia" w:ascii="仿宋" w:eastAsia="仿宋" w:cs="仿宋"/>
                <w:sz w:val="24"/>
                <w:szCs w:val="24"/>
              </w:rPr>
              <w:sym w:font="Wingdings" w:char="00A8"/>
            </w:r>
            <w:r>
              <w:rPr>
                <w:rFonts w:hint="eastAsia" w:ascii="仿宋" w:eastAsia="仿宋" w:cs="仿宋"/>
                <w:sz w:val="24"/>
                <w:szCs w:val="24"/>
              </w:rPr>
              <w:t xml:space="preserve">学科专业选修 </w:t>
            </w:r>
            <w:r>
              <w:rPr>
                <w:rFonts w:hint="eastAsia" w:ascii="仿宋" w:eastAsia="仿宋" w:cs="仿宋"/>
                <w:sz w:val="24"/>
                <w:szCs w:val="24"/>
              </w:rPr>
              <w:sym w:font="Wingdings" w:char="00FE"/>
            </w:r>
            <w:r>
              <w:rPr>
                <w:rFonts w:hint="eastAsia" w:ascii="仿宋" w:eastAsia="仿宋" w:cs="仿宋"/>
                <w:sz w:val="24"/>
                <w:szCs w:val="24"/>
              </w:rPr>
              <w:t>教师教育选修</w:t>
            </w:r>
          </w:p>
        </w:tc>
      </w:tr>
      <w:tr w14:paraId="0C0B9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06" w:hRule="atLeast"/>
        </w:trPr>
        <w:tc>
          <w:tcPr>
            <w:tcW w:w="1376" w:type="dxa"/>
            <w:noWrap w:val="0"/>
            <w:vAlign w:val="center"/>
          </w:tcPr>
          <w:p w14:paraId="3737F337">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开课学期</w:t>
            </w:r>
          </w:p>
        </w:tc>
        <w:tc>
          <w:tcPr>
            <w:tcW w:w="1174" w:type="dxa"/>
            <w:gridSpan w:val="2"/>
            <w:noWrap w:val="0"/>
            <w:vAlign w:val="center"/>
          </w:tcPr>
          <w:p w14:paraId="70EB546D">
            <w:pPr>
              <w:adjustRightInd w:val="0"/>
              <w:snapToGrid w:val="0"/>
              <w:spacing w:line="240" w:lineRule="atLeast"/>
              <w:jc w:val="center"/>
              <w:rPr>
                <w:rFonts w:hint="eastAsia" w:ascii="仿宋" w:hAnsi="仿宋" w:eastAsia="仿宋" w:cs="仿宋"/>
                <w:color w:val="4472C4"/>
                <w:sz w:val="24"/>
                <w:szCs w:val="24"/>
              </w:rPr>
            </w:pPr>
            <w:r>
              <w:rPr>
                <w:rFonts w:hint="eastAsia" w:ascii="仿宋" w:eastAsia="仿宋" w:cs="仿宋"/>
                <w:sz w:val="24"/>
                <w:szCs w:val="24"/>
              </w:rPr>
              <w:t>第</w:t>
            </w:r>
            <w:r>
              <w:rPr>
                <w:rFonts w:hint="eastAsia" w:ascii="仿宋" w:eastAsia="仿宋" w:cs="仿宋"/>
                <w:sz w:val="24"/>
                <w:szCs w:val="24"/>
                <w:lang w:val="en-US" w:eastAsia="zh-CN"/>
              </w:rPr>
              <w:t>6</w:t>
            </w:r>
            <w:r>
              <w:rPr>
                <w:rFonts w:hint="eastAsia" w:ascii="仿宋" w:eastAsia="仿宋" w:cs="仿宋"/>
                <w:sz w:val="24"/>
                <w:szCs w:val="24"/>
              </w:rPr>
              <w:t>学期</w:t>
            </w:r>
          </w:p>
        </w:tc>
        <w:tc>
          <w:tcPr>
            <w:tcW w:w="1202" w:type="dxa"/>
            <w:noWrap w:val="0"/>
            <w:vAlign w:val="center"/>
          </w:tcPr>
          <w:p w14:paraId="1630C396">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学分</w:t>
            </w:r>
          </w:p>
        </w:tc>
        <w:tc>
          <w:tcPr>
            <w:tcW w:w="1606" w:type="dxa"/>
            <w:gridSpan w:val="2"/>
            <w:noWrap w:val="0"/>
            <w:vAlign w:val="center"/>
          </w:tcPr>
          <w:p w14:paraId="06A6A794">
            <w:pPr>
              <w:adjustRightInd w:val="0"/>
              <w:snapToGrid w:val="0"/>
              <w:spacing w:line="240" w:lineRule="atLeast"/>
              <w:jc w:val="center"/>
              <w:rPr>
                <w:rFonts w:hint="eastAsia" w:ascii="仿宋" w:hAnsi="仿宋" w:eastAsia="仿宋" w:cs="仿宋"/>
                <w:color w:val="4472C4"/>
                <w:sz w:val="24"/>
                <w:szCs w:val="24"/>
                <w:lang w:val="en-US" w:eastAsia="zh-CN"/>
              </w:rPr>
            </w:pPr>
            <w:r>
              <w:rPr>
                <w:rFonts w:hint="eastAsia" w:ascii="仿宋" w:hAnsi="仿宋" w:eastAsia="仿宋" w:cs="仿宋"/>
                <w:color w:val="auto"/>
                <w:sz w:val="24"/>
                <w:szCs w:val="24"/>
                <w:lang w:val="en-US" w:eastAsia="zh-CN"/>
              </w:rPr>
              <w:t>1</w:t>
            </w:r>
          </w:p>
        </w:tc>
        <w:tc>
          <w:tcPr>
            <w:tcW w:w="1283" w:type="dxa"/>
            <w:gridSpan w:val="3"/>
            <w:noWrap w:val="0"/>
            <w:vAlign w:val="center"/>
          </w:tcPr>
          <w:p w14:paraId="3346A6F5">
            <w:pPr>
              <w:adjustRightInd w:val="0"/>
              <w:snapToGrid w:val="0"/>
              <w:spacing w:line="240" w:lineRule="atLeast"/>
              <w:jc w:val="center"/>
              <w:rPr>
                <w:rFonts w:hint="eastAsia" w:ascii="仿宋" w:hAnsi="仿宋" w:eastAsia="仿宋" w:cs="仿宋"/>
                <w:color w:val="4472C4"/>
                <w:sz w:val="24"/>
                <w:szCs w:val="24"/>
              </w:rPr>
            </w:pPr>
            <w:r>
              <w:rPr>
                <w:rFonts w:hint="eastAsia" w:ascii="仿宋" w:hAnsi="仿宋" w:eastAsia="仿宋" w:cs="仿宋"/>
                <w:color w:val="000000"/>
                <w:sz w:val="24"/>
                <w:szCs w:val="24"/>
              </w:rPr>
              <w:t>课程负责人</w:t>
            </w:r>
          </w:p>
        </w:tc>
        <w:tc>
          <w:tcPr>
            <w:tcW w:w="2507" w:type="dxa"/>
            <w:gridSpan w:val="5"/>
            <w:noWrap w:val="0"/>
            <w:vAlign w:val="center"/>
          </w:tcPr>
          <w:p w14:paraId="188A9824">
            <w:pPr>
              <w:adjustRightInd w:val="0"/>
              <w:snapToGrid w:val="0"/>
              <w:spacing w:line="240" w:lineRule="atLeast"/>
              <w:jc w:val="center"/>
              <w:rPr>
                <w:rFonts w:hint="default" w:ascii="仿宋" w:hAnsi="仿宋" w:eastAsia="仿宋" w:cs="仿宋"/>
                <w:color w:val="4472C4"/>
                <w:sz w:val="24"/>
                <w:szCs w:val="24"/>
                <w:lang w:val="en-US" w:eastAsia="zh-CN"/>
              </w:rPr>
            </w:pPr>
            <w:r>
              <w:rPr>
                <w:rFonts w:hint="eastAsia" w:ascii="仿宋" w:hAnsi="仿宋" w:eastAsia="仿宋" w:cs="仿宋"/>
                <w:color w:val="000000"/>
                <w:sz w:val="24"/>
                <w:szCs w:val="24"/>
                <w:lang w:val="en-US" w:eastAsia="zh-CN"/>
              </w:rPr>
              <w:t>邓捷</w:t>
            </w:r>
          </w:p>
        </w:tc>
      </w:tr>
      <w:tr w14:paraId="48536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85" w:hRule="atLeast"/>
        </w:trPr>
        <w:tc>
          <w:tcPr>
            <w:tcW w:w="1376" w:type="dxa"/>
            <w:noWrap w:val="0"/>
            <w:vAlign w:val="center"/>
          </w:tcPr>
          <w:p w14:paraId="50379E80">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总学时</w:t>
            </w:r>
          </w:p>
        </w:tc>
        <w:tc>
          <w:tcPr>
            <w:tcW w:w="1174" w:type="dxa"/>
            <w:gridSpan w:val="2"/>
            <w:noWrap w:val="0"/>
            <w:vAlign w:val="center"/>
          </w:tcPr>
          <w:p w14:paraId="0664EF67">
            <w:pPr>
              <w:adjustRightInd w:val="0"/>
              <w:snapToGrid w:val="0"/>
              <w:spacing w:line="240" w:lineRule="atLeast"/>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32</w:t>
            </w:r>
          </w:p>
        </w:tc>
        <w:tc>
          <w:tcPr>
            <w:tcW w:w="1202" w:type="dxa"/>
            <w:noWrap w:val="0"/>
            <w:vAlign w:val="center"/>
          </w:tcPr>
          <w:p w14:paraId="23FC3D17">
            <w:pPr>
              <w:adjustRightInd w:val="0"/>
              <w:snapToGrid w:val="0"/>
              <w:spacing w:line="240" w:lineRule="atLeast"/>
              <w:jc w:val="center"/>
              <w:rPr>
                <w:rFonts w:hint="eastAsia" w:ascii="仿宋" w:hAnsi="仿宋" w:eastAsia="仿宋" w:cs="仿宋"/>
                <w:color w:val="auto"/>
                <w:sz w:val="24"/>
                <w:szCs w:val="24"/>
              </w:rPr>
            </w:pPr>
            <w:r>
              <w:rPr>
                <w:rFonts w:hint="eastAsia" w:ascii="仿宋" w:hAnsi="仿宋" w:eastAsia="仿宋" w:cs="仿宋"/>
                <w:color w:val="auto"/>
                <w:sz w:val="24"/>
                <w:szCs w:val="24"/>
              </w:rPr>
              <w:t>理论学时</w:t>
            </w:r>
          </w:p>
        </w:tc>
        <w:tc>
          <w:tcPr>
            <w:tcW w:w="1606" w:type="dxa"/>
            <w:gridSpan w:val="2"/>
            <w:noWrap w:val="0"/>
            <w:vAlign w:val="center"/>
          </w:tcPr>
          <w:p w14:paraId="527F7140">
            <w:pPr>
              <w:adjustRightInd w:val="0"/>
              <w:snapToGrid w:val="0"/>
              <w:spacing w:line="240" w:lineRule="atLeast"/>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1283" w:type="dxa"/>
            <w:gridSpan w:val="3"/>
            <w:tcBorders>
              <w:right w:val="single" w:color="000000" w:sz="4" w:space="0"/>
            </w:tcBorders>
            <w:noWrap w:val="0"/>
            <w:vAlign w:val="center"/>
          </w:tcPr>
          <w:p w14:paraId="686B551A">
            <w:pPr>
              <w:adjustRightInd w:val="0"/>
              <w:snapToGrid w:val="0"/>
              <w:spacing w:line="240" w:lineRule="atLeast"/>
              <w:jc w:val="center"/>
              <w:rPr>
                <w:rFonts w:hint="eastAsia" w:ascii="仿宋" w:hAnsi="仿宋" w:eastAsia="仿宋" w:cs="仿宋"/>
                <w:color w:val="auto"/>
                <w:sz w:val="24"/>
                <w:szCs w:val="24"/>
              </w:rPr>
            </w:pPr>
            <w:r>
              <w:rPr>
                <w:rFonts w:hint="eastAsia" w:ascii="仿宋" w:hAnsi="仿宋" w:eastAsia="仿宋" w:cs="仿宋"/>
                <w:color w:val="auto"/>
                <w:sz w:val="24"/>
                <w:szCs w:val="24"/>
              </w:rPr>
              <w:t>实践学时</w:t>
            </w:r>
          </w:p>
        </w:tc>
        <w:tc>
          <w:tcPr>
            <w:tcW w:w="2507" w:type="dxa"/>
            <w:gridSpan w:val="5"/>
            <w:tcBorders>
              <w:left w:val="single" w:color="000000" w:sz="4" w:space="0"/>
            </w:tcBorders>
            <w:noWrap w:val="0"/>
            <w:vAlign w:val="center"/>
          </w:tcPr>
          <w:p w14:paraId="6EBBF03F">
            <w:pPr>
              <w:adjustRightInd w:val="0"/>
              <w:snapToGrid w:val="0"/>
              <w:spacing w:line="240" w:lineRule="atLeast"/>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28</w:t>
            </w:r>
          </w:p>
        </w:tc>
      </w:tr>
      <w:tr w14:paraId="2774D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15D11DB3">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先修课程与后续课程</w:t>
            </w:r>
          </w:p>
        </w:tc>
        <w:tc>
          <w:tcPr>
            <w:tcW w:w="7772" w:type="dxa"/>
            <w:gridSpan w:val="13"/>
            <w:noWrap w:val="0"/>
            <w:vAlign w:val="center"/>
          </w:tcPr>
          <w:p w14:paraId="38ADEC72">
            <w:pPr>
              <w:tabs>
                <w:tab w:val="left" w:pos="720"/>
              </w:tabs>
              <w:adjustRightInd w:val="0"/>
              <w:snapToGrid w:val="0"/>
              <w:jc w:val="left"/>
              <w:rPr>
                <w:rFonts w:hint="eastAsia" w:ascii="仿宋" w:eastAsia="仿宋" w:cs="仿宋"/>
                <w:sz w:val="24"/>
                <w:szCs w:val="24"/>
              </w:rPr>
            </w:pPr>
            <w:r>
              <w:rPr>
                <w:rFonts w:hint="eastAsia" w:ascii="仿宋" w:eastAsia="仿宋" w:cs="仿宋"/>
                <w:sz w:val="24"/>
                <w:szCs w:val="24"/>
              </w:rPr>
              <w:t>先修课程：舞蹈基础</w:t>
            </w:r>
            <w:r>
              <w:rPr>
                <w:rFonts w:hint="eastAsia" w:ascii="仿宋" w:eastAsia="仿宋" w:cs="仿宋"/>
                <w:sz w:val="24"/>
                <w:szCs w:val="24"/>
                <w:lang w:eastAsia="zh-CN"/>
              </w:rPr>
              <w:t>（</w:t>
            </w:r>
            <w:r>
              <w:rPr>
                <w:rFonts w:hint="eastAsia" w:ascii="仿宋" w:eastAsia="仿宋" w:cs="仿宋"/>
                <w:sz w:val="24"/>
                <w:szCs w:val="24"/>
                <w:lang w:val="en-US" w:eastAsia="zh-CN"/>
              </w:rPr>
              <w:t>一</w:t>
            </w:r>
            <w:r>
              <w:rPr>
                <w:rFonts w:hint="eastAsia" w:ascii="仿宋" w:eastAsia="仿宋" w:cs="仿宋"/>
                <w:sz w:val="24"/>
                <w:szCs w:val="24"/>
                <w:lang w:eastAsia="zh-CN"/>
              </w:rPr>
              <w:t>）</w:t>
            </w:r>
            <w:r>
              <w:rPr>
                <w:rFonts w:hint="eastAsia" w:ascii="仿宋" w:eastAsia="仿宋" w:cs="仿宋"/>
                <w:sz w:val="24"/>
                <w:szCs w:val="24"/>
              </w:rPr>
              <w:t>、舞蹈基础</w:t>
            </w:r>
            <w:r>
              <w:rPr>
                <w:rFonts w:hint="eastAsia" w:ascii="仿宋" w:eastAsia="仿宋" w:cs="仿宋"/>
                <w:sz w:val="24"/>
                <w:szCs w:val="24"/>
                <w:lang w:eastAsia="zh-CN"/>
              </w:rPr>
              <w:t>（</w:t>
            </w:r>
            <w:r>
              <w:rPr>
                <w:rFonts w:hint="eastAsia" w:ascii="仿宋" w:eastAsia="仿宋" w:cs="仿宋"/>
                <w:sz w:val="24"/>
                <w:szCs w:val="24"/>
                <w:lang w:val="en-US" w:eastAsia="zh-CN"/>
              </w:rPr>
              <w:t>二</w:t>
            </w:r>
            <w:r>
              <w:rPr>
                <w:rFonts w:hint="eastAsia" w:ascii="仿宋" w:eastAsia="仿宋" w:cs="仿宋"/>
                <w:sz w:val="24"/>
                <w:szCs w:val="24"/>
                <w:lang w:eastAsia="zh-CN"/>
              </w:rPr>
              <w:t>）</w:t>
            </w:r>
            <w:r>
              <w:rPr>
                <w:rFonts w:hint="eastAsia" w:ascii="仿宋" w:eastAsia="仿宋" w:cs="仿宋"/>
                <w:sz w:val="24"/>
                <w:szCs w:val="24"/>
              </w:rPr>
              <w:t>、舞蹈基础</w:t>
            </w:r>
            <w:r>
              <w:rPr>
                <w:rFonts w:hint="eastAsia" w:ascii="仿宋" w:eastAsia="仿宋" w:cs="仿宋"/>
                <w:sz w:val="24"/>
                <w:szCs w:val="24"/>
                <w:lang w:eastAsia="zh-CN"/>
              </w:rPr>
              <w:t>（</w:t>
            </w:r>
            <w:r>
              <w:rPr>
                <w:rFonts w:hint="eastAsia" w:ascii="仿宋" w:eastAsia="仿宋" w:cs="仿宋"/>
                <w:sz w:val="24"/>
                <w:szCs w:val="24"/>
                <w:lang w:val="en-US" w:eastAsia="zh-CN"/>
              </w:rPr>
              <w:t>三</w:t>
            </w:r>
            <w:r>
              <w:rPr>
                <w:rFonts w:hint="eastAsia" w:ascii="仿宋" w:eastAsia="仿宋" w:cs="仿宋"/>
                <w:sz w:val="24"/>
                <w:szCs w:val="24"/>
                <w:lang w:eastAsia="zh-CN"/>
              </w:rPr>
              <w:t>）</w:t>
            </w:r>
            <w:r>
              <w:rPr>
                <w:rFonts w:hint="eastAsia" w:ascii="仿宋" w:eastAsia="仿宋" w:cs="仿宋"/>
                <w:sz w:val="24"/>
                <w:szCs w:val="24"/>
              </w:rPr>
              <w:t>、幼儿舞蹈创编</w:t>
            </w:r>
            <w:r>
              <w:rPr>
                <w:rFonts w:hint="eastAsia" w:ascii="仿宋" w:eastAsia="仿宋" w:cs="仿宋"/>
                <w:sz w:val="24"/>
                <w:szCs w:val="24"/>
                <w:lang w:eastAsia="zh-CN"/>
              </w:rPr>
              <w:t>（</w:t>
            </w:r>
            <w:r>
              <w:rPr>
                <w:rFonts w:hint="eastAsia" w:ascii="仿宋" w:eastAsia="仿宋" w:cs="仿宋"/>
                <w:sz w:val="24"/>
                <w:szCs w:val="24"/>
                <w:lang w:val="en-US" w:eastAsia="zh-CN"/>
              </w:rPr>
              <w:t>一</w:t>
            </w:r>
            <w:r>
              <w:rPr>
                <w:rFonts w:hint="eastAsia" w:ascii="仿宋" w:eastAsia="仿宋" w:cs="仿宋"/>
                <w:sz w:val="24"/>
                <w:szCs w:val="24"/>
                <w:lang w:eastAsia="zh-CN"/>
              </w:rPr>
              <w:t>）</w:t>
            </w:r>
          </w:p>
          <w:p w14:paraId="740325E3">
            <w:pPr>
              <w:tabs>
                <w:tab w:val="left" w:pos="720"/>
              </w:tabs>
              <w:adjustRightInd w:val="0"/>
              <w:snapToGrid w:val="0"/>
              <w:jc w:val="left"/>
              <w:rPr>
                <w:rFonts w:hint="eastAsia" w:ascii="仿宋" w:hAnsi="仿宋" w:eastAsia="仿宋" w:cs="仿宋"/>
                <w:color w:val="000000"/>
                <w:sz w:val="24"/>
                <w:szCs w:val="24"/>
              </w:rPr>
            </w:pPr>
            <w:r>
              <w:rPr>
                <w:rFonts w:hint="eastAsia" w:ascii="仿宋" w:eastAsia="仿宋" w:cs="仿宋"/>
                <w:sz w:val="24"/>
                <w:szCs w:val="24"/>
              </w:rPr>
              <w:t>后续课程：幼儿舞蹈创编</w:t>
            </w:r>
            <w:r>
              <w:rPr>
                <w:rFonts w:hint="eastAsia" w:ascii="仿宋" w:eastAsia="仿宋" w:cs="仿宋"/>
                <w:sz w:val="24"/>
                <w:szCs w:val="24"/>
                <w:lang w:eastAsia="zh-CN"/>
              </w:rPr>
              <w:t>（</w:t>
            </w:r>
            <w:r>
              <w:rPr>
                <w:rFonts w:hint="eastAsia" w:ascii="仿宋" w:eastAsia="仿宋" w:cs="仿宋"/>
                <w:sz w:val="24"/>
                <w:szCs w:val="24"/>
                <w:lang w:val="en-US" w:eastAsia="zh-CN"/>
              </w:rPr>
              <w:t>二</w:t>
            </w:r>
            <w:r>
              <w:rPr>
                <w:rFonts w:hint="eastAsia" w:ascii="仿宋" w:eastAsia="仿宋" w:cs="仿宋"/>
                <w:sz w:val="24"/>
                <w:szCs w:val="24"/>
                <w:lang w:eastAsia="zh-CN"/>
              </w:rPr>
              <w:t>）</w:t>
            </w:r>
          </w:p>
        </w:tc>
      </w:tr>
      <w:tr w14:paraId="63B67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07BDB2C4">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适用专业</w:t>
            </w:r>
          </w:p>
        </w:tc>
        <w:tc>
          <w:tcPr>
            <w:tcW w:w="7772" w:type="dxa"/>
            <w:gridSpan w:val="13"/>
            <w:noWrap w:val="0"/>
            <w:vAlign w:val="center"/>
          </w:tcPr>
          <w:p w14:paraId="2FAF63CB">
            <w:pPr>
              <w:adjustRightInd w:val="0"/>
              <w:snapToGrid w:val="0"/>
              <w:spacing w:line="240" w:lineRule="atLeast"/>
              <w:ind w:firstLine="1680" w:firstLineChars="700"/>
              <w:jc w:val="both"/>
              <w:rPr>
                <w:rFonts w:hint="eastAsia" w:ascii="仿宋" w:hAnsi="仿宋" w:eastAsia="仿宋" w:cs="仿宋"/>
                <w:color w:val="000000"/>
                <w:sz w:val="24"/>
                <w:szCs w:val="24"/>
              </w:rPr>
            </w:pPr>
            <w:r>
              <w:rPr>
                <w:rFonts w:hint="eastAsia" w:ascii="仿宋" w:eastAsia="仿宋" w:cs="仿宋"/>
                <w:sz w:val="24"/>
                <w:szCs w:val="24"/>
              </w:rPr>
              <w:t>学前教育专业</w:t>
            </w:r>
          </w:p>
        </w:tc>
      </w:tr>
      <w:tr w14:paraId="48936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7E4F6E9C">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A</w:t>
            </w:r>
          </w:p>
          <w:p w14:paraId="680DCD03">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参考教材</w:t>
            </w:r>
          </w:p>
        </w:tc>
        <w:tc>
          <w:tcPr>
            <w:tcW w:w="7772" w:type="dxa"/>
            <w:gridSpan w:val="13"/>
            <w:tcBorders>
              <w:bottom w:val="single" w:color="auto" w:sz="4" w:space="0"/>
            </w:tcBorders>
            <w:noWrap w:val="0"/>
            <w:vAlign w:val="center"/>
          </w:tcPr>
          <w:tbl>
            <w:tblPr>
              <w:tblStyle w:val="7"/>
              <w:tblW w:w="0" w:type="auto"/>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7969"/>
            </w:tblGrid>
            <w:tr w14:paraId="5BC37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7969" w:type="dxa"/>
                  <w:tcBorders>
                    <w:bottom w:val="single" w:color="auto" w:sz="4" w:space="0"/>
                  </w:tcBorders>
                  <w:noWrap w:val="0"/>
                  <w:vAlign w:val="center"/>
                </w:tcPr>
                <w:p w14:paraId="53DFB86E">
                  <w:pPr>
                    <w:tabs>
                      <w:tab w:val="left" w:pos="720"/>
                    </w:tabs>
                    <w:adjustRightInd w:val="0"/>
                    <w:snapToGrid w:val="0"/>
                    <w:jc w:val="left"/>
                    <w:rPr>
                      <w:rFonts w:hint="eastAsia" w:ascii="仿宋" w:eastAsia="仿宋" w:cs="仿宋"/>
                      <w:sz w:val="24"/>
                      <w:szCs w:val="24"/>
                    </w:rPr>
                  </w:pPr>
                  <w:r>
                    <w:rPr>
                      <w:rFonts w:hint="eastAsia" w:ascii="仿宋" w:eastAsia="仿宋" w:cs="仿宋"/>
                      <w:sz w:val="24"/>
                      <w:szCs w:val="24"/>
                    </w:rPr>
                    <w:t>[1]吴珺,史红茵.幼儿教师舞蹈基础[M].上海:上海交通大学出版社，2015.</w:t>
                  </w:r>
                </w:p>
                <w:p w14:paraId="62170192">
                  <w:pPr>
                    <w:tabs>
                      <w:tab w:val="left" w:pos="720"/>
                    </w:tabs>
                    <w:adjustRightInd w:val="0"/>
                    <w:snapToGrid w:val="0"/>
                    <w:jc w:val="left"/>
                    <w:rPr>
                      <w:rFonts w:hint="eastAsia" w:ascii="仿宋" w:eastAsia="仿宋" w:cs="仿宋"/>
                      <w:sz w:val="24"/>
                      <w:szCs w:val="24"/>
                    </w:rPr>
                  </w:pPr>
                  <w:r>
                    <w:rPr>
                      <w:rFonts w:hint="eastAsia" w:ascii="仿宋" w:eastAsia="仿宋" w:cs="仿宋"/>
                      <w:sz w:val="24"/>
                      <w:szCs w:val="24"/>
                    </w:rPr>
                    <w:t>[2]</w:t>
                  </w:r>
                  <w:r>
                    <w:rPr>
                      <w:rFonts w:hint="eastAsia" w:ascii="仿宋" w:eastAsia="仿宋" w:cs="仿宋"/>
                      <w:sz w:val="24"/>
                      <w:szCs w:val="24"/>
                      <w:lang w:val="en-US" w:eastAsia="zh-CN"/>
                    </w:rPr>
                    <w:t>保奕帆，杨绍冲，于惠</w:t>
                  </w:r>
                  <w:r>
                    <w:rPr>
                      <w:rFonts w:hint="eastAsia" w:ascii="仿宋" w:eastAsia="仿宋" w:cs="仿宋"/>
                      <w:sz w:val="24"/>
                      <w:szCs w:val="24"/>
                    </w:rPr>
                    <w:t>.幼儿舞蹈创编[M].</w:t>
                  </w:r>
                  <w:r>
                    <w:rPr>
                      <w:rFonts w:hint="eastAsia" w:ascii="仿宋" w:eastAsia="仿宋" w:cs="仿宋"/>
                      <w:sz w:val="24"/>
                      <w:szCs w:val="24"/>
                      <w:lang w:val="en-US" w:eastAsia="zh-CN"/>
                    </w:rPr>
                    <w:t>成都</w:t>
                  </w:r>
                  <w:r>
                    <w:rPr>
                      <w:rFonts w:hint="eastAsia" w:ascii="仿宋" w:eastAsia="仿宋" w:cs="仿宋"/>
                      <w:sz w:val="24"/>
                      <w:szCs w:val="24"/>
                    </w:rPr>
                    <w:t>:</w:t>
                  </w:r>
                  <w:r>
                    <w:rPr>
                      <w:rFonts w:hint="eastAsia" w:ascii="仿宋" w:eastAsia="仿宋" w:cs="仿宋"/>
                      <w:sz w:val="24"/>
                      <w:szCs w:val="24"/>
                      <w:lang w:val="en-US" w:eastAsia="zh-CN"/>
                    </w:rPr>
                    <w:t>西南交通</w:t>
                  </w:r>
                  <w:r>
                    <w:rPr>
                      <w:rFonts w:hint="eastAsia" w:ascii="仿宋" w:eastAsia="仿宋" w:cs="仿宋"/>
                      <w:sz w:val="24"/>
                      <w:szCs w:val="24"/>
                    </w:rPr>
                    <w:t>大学出版社，20</w:t>
                  </w:r>
                  <w:r>
                    <w:rPr>
                      <w:rFonts w:hint="eastAsia" w:ascii="仿宋" w:eastAsia="仿宋" w:cs="仿宋"/>
                      <w:sz w:val="24"/>
                      <w:szCs w:val="24"/>
                      <w:lang w:val="en-US" w:eastAsia="zh-CN"/>
                    </w:rPr>
                    <w:t>23</w:t>
                  </w:r>
                  <w:r>
                    <w:rPr>
                      <w:rFonts w:hint="eastAsia" w:ascii="仿宋" w:eastAsia="仿宋" w:cs="仿宋"/>
                      <w:sz w:val="24"/>
                      <w:szCs w:val="24"/>
                    </w:rPr>
                    <w:t>.</w:t>
                  </w:r>
                </w:p>
              </w:tc>
            </w:tr>
          </w:tbl>
          <w:p w14:paraId="3D6ECDEB">
            <w:pPr>
              <w:tabs>
                <w:tab w:val="left" w:pos="720"/>
              </w:tabs>
              <w:adjustRightInd w:val="0"/>
              <w:snapToGrid w:val="0"/>
              <w:rPr>
                <w:rFonts w:hint="eastAsia" w:ascii="仿宋" w:hAnsi="仿宋" w:eastAsia="仿宋" w:cs="仿宋"/>
                <w:color w:val="4472C4"/>
                <w:kern w:val="0"/>
                <w:sz w:val="24"/>
                <w:szCs w:val="24"/>
              </w:rPr>
            </w:pPr>
          </w:p>
        </w:tc>
      </w:tr>
      <w:tr w14:paraId="02F4B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11A39B03">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B</w:t>
            </w:r>
          </w:p>
          <w:p w14:paraId="74E87C2A">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主要参考书籍</w:t>
            </w:r>
          </w:p>
        </w:tc>
        <w:tc>
          <w:tcPr>
            <w:tcW w:w="7772" w:type="dxa"/>
            <w:gridSpan w:val="13"/>
            <w:tcBorders>
              <w:bottom w:val="single" w:color="auto" w:sz="4" w:space="0"/>
            </w:tcBorders>
            <w:noWrap w:val="0"/>
            <w:vAlign w:val="center"/>
          </w:tcPr>
          <w:tbl>
            <w:tblPr>
              <w:tblStyle w:val="7"/>
              <w:tblW w:w="0" w:type="auto"/>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7969"/>
            </w:tblGrid>
            <w:tr w14:paraId="7A7E3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7969" w:type="dxa"/>
                  <w:tcBorders>
                    <w:bottom w:val="single" w:color="auto" w:sz="4" w:space="0"/>
                  </w:tcBorders>
                  <w:noWrap w:val="0"/>
                  <w:vAlign w:val="center"/>
                </w:tcPr>
                <w:p w14:paraId="6BC42F7C">
                  <w:pPr>
                    <w:tabs>
                      <w:tab w:val="left" w:pos="720"/>
                    </w:tabs>
                    <w:adjustRightInd w:val="0"/>
                    <w:snapToGrid w:val="0"/>
                    <w:jc w:val="left"/>
                    <w:rPr>
                      <w:rFonts w:hint="eastAsia" w:ascii="仿宋" w:eastAsia="仿宋" w:cs="仿宋"/>
                      <w:sz w:val="24"/>
                      <w:szCs w:val="24"/>
                    </w:rPr>
                  </w:pPr>
                  <w:r>
                    <w:rPr>
                      <w:rFonts w:hint="eastAsia" w:ascii="仿宋" w:eastAsia="仿宋" w:cs="仿宋"/>
                      <w:sz w:val="24"/>
                      <w:szCs w:val="24"/>
                    </w:rPr>
                    <w:t>[1]</w:t>
                  </w:r>
                  <w:r>
                    <w:rPr>
                      <w:rFonts w:hint="eastAsia" w:ascii="仿宋" w:eastAsia="仿宋" w:cs="仿宋"/>
                      <w:sz w:val="24"/>
                      <w:szCs w:val="24"/>
                    </w:rPr>
                    <w:fldChar w:fldCharType="begin"/>
                  </w:r>
                  <w:r>
                    <w:rPr>
                      <w:rFonts w:hint="eastAsia" w:ascii="仿宋" w:eastAsia="仿宋" w:cs="仿宋"/>
                      <w:sz w:val="24"/>
                      <w:szCs w:val="24"/>
                    </w:rPr>
                    <w:instrText xml:space="preserve">HYPERLINK "https://book.jd.com/writer/%E4%BB%BB%E7%BA%A2%E5%86%9B_1.html"</w:instrText>
                  </w:r>
                  <w:r>
                    <w:rPr>
                      <w:rFonts w:hint="eastAsia" w:ascii="仿宋" w:eastAsia="仿宋" w:cs="仿宋"/>
                      <w:sz w:val="24"/>
                      <w:szCs w:val="24"/>
                    </w:rPr>
                    <w:fldChar w:fldCharType="separate"/>
                  </w:r>
                  <w:r>
                    <w:rPr>
                      <w:rFonts w:hint="eastAsia" w:ascii="仿宋" w:eastAsia="仿宋" w:cs="仿宋"/>
                      <w:sz w:val="24"/>
                      <w:szCs w:val="24"/>
                    </w:rPr>
                    <w:t>任红军</w:t>
                  </w:r>
                  <w:r>
                    <w:rPr>
                      <w:rFonts w:hint="eastAsia" w:ascii="仿宋" w:eastAsia="仿宋" w:cs="仿宋"/>
                      <w:sz w:val="24"/>
                      <w:szCs w:val="24"/>
                    </w:rPr>
                    <w:fldChar w:fldCharType="end"/>
                  </w:r>
                  <w:r>
                    <w:rPr>
                      <w:rFonts w:hint="eastAsia" w:ascii="仿宋" w:eastAsia="仿宋" w:cs="仿宋"/>
                      <w:sz w:val="24"/>
                      <w:szCs w:val="24"/>
                    </w:rPr>
                    <w:t>. 舞蹈基础与幼儿舞蹈创编[M]. 上海:</w:t>
                  </w:r>
                  <w:r>
                    <w:rPr>
                      <w:rFonts w:hint="eastAsia" w:ascii="仿宋" w:eastAsia="仿宋" w:cs="仿宋"/>
                      <w:sz w:val="24"/>
                      <w:szCs w:val="24"/>
                    </w:rPr>
                    <w:fldChar w:fldCharType="begin"/>
                  </w:r>
                  <w:r>
                    <w:rPr>
                      <w:rFonts w:hint="eastAsia" w:ascii="仿宋" w:eastAsia="仿宋" w:cs="仿宋"/>
                      <w:sz w:val="24"/>
                      <w:szCs w:val="24"/>
                    </w:rPr>
                    <w:instrText xml:space="preserve">HYPERLINK "https://book.jd.com/publish/%E5%8D%8E%E4%B8%9C%E5%B8%88%E8%8C%83%E5%A4%A7%E5%AD%A6%E5%87%BA%E7%89%88%E7%A4%BE_1.html" \o "华东师范大学出版社\" \\t \"https://item.jd.com/_blank"</w:instrText>
                  </w:r>
                  <w:r>
                    <w:rPr>
                      <w:rFonts w:hint="eastAsia" w:ascii="仿宋" w:eastAsia="仿宋" w:cs="仿宋"/>
                      <w:sz w:val="24"/>
                      <w:szCs w:val="24"/>
                    </w:rPr>
                    <w:fldChar w:fldCharType="separate"/>
                  </w:r>
                  <w:r>
                    <w:rPr>
                      <w:rFonts w:hint="eastAsia" w:ascii="仿宋" w:eastAsia="仿宋" w:cs="仿宋"/>
                      <w:sz w:val="24"/>
                      <w:szCs w:val="24"/>
                    </w:rPr>
                    <w:t>华东师范大学出版社</w:t>
                  </w:r>
                  <w:r>
                    <w:rPr>
                      <w:rFonts w:hint="eastAsia" w:ascii="仿宋" w:eastAsia="仿宋" w:cs="仿宋"/>
                      <w:sz w:val="24"/>
                      <w:szCs w:val="24"/>
                    </w:rPr>
                    <w:fldChar w:fldCharType="end"/>
                  </w:r>
                  <w:r>
                    <w:rPr>
                      <w:rFonts w:hint="eastAsia" w:ascii="仿宋" w:eastAsia="仿宋" w:cs="仿宋"/>
                      <w:sz w:val="24"/>
                      <w:szCs w:val="24"/>
                    </w:rPr>
                    <w:t>，2017.</w:t>
                  </w:r>
                </w:p>
                <w:p w14:paraId="1F088A94">
                  <w:pPr>
                    <w:tabs>
                      <w:tab w:val="left" w:pos="720"/>
                    </w:tabs>
                    <w:adjustRightInd w:val="0"/>
                    <w:snapToGrid w:val="0"/>
                    <w:jc w:val="left"/>
                    <w:rPr>
                      <w:rFonts w:hint="eastAsia" w:ascii="仿宋" w:eastAsia="仿宋" w:cs="仿宋"/>
                      <w:sz w:val="24"/>
                      <w:szCs w:val="24"/>
                    </w:rPr>
                  </w:pPr>
                  <w:r>
                    <w:rPr>
                      <w:rFonts w:hint="eastAsia" w:ascii="仿宋" w:eastAsia="仿宋" w:cs="仿宋"/>
                      <w:sz w:val="24"/>
                      <w:szCs w:val="24"/>
                    </w:rPr>
                    <w:t>[2]史浩琳,余成红. 幼儿舞蹈创编[M]. 北京:</w:t>
                  </w:r>
                  <w:r>
                    <w:rPr>
                      <w:rFonts w:hint="eastAsia" w:ascii="仿宋" w:eastAsia="仿宋" w:cs="仿宋"/>
                      <w:sz w:val="24"/>
                      <w:szCs w:val="24"/>
                    </w:rPr>
                    <w:fldChar w:fldCharType="begin"/>
                  </w:r>
                  <w:r>
                    <w:rPr>
                      <w:rFonts w:hint="eastAsia" w:ascii="仿宋" w:eastAsia="仿宋" w:cs="仿宋"/>
                      <w:sz w:val="24"/>
                      <w:szCs w:val="24"/>
                    </w:rPr>
                    <w:instrText xml:space="preserve">HYPERLINK "https://book.jd.com/publish/%E4%BA%BA%E6%B0%91%E9%82%AE%E7%94%B5_1.html" \o "人民邮电\" \\t \"https://item.jd.com/_blank"</w:instrText>
                  </w:r>
                  <w:r>
                    <w:rPr>
                      <w:rFonts w:hint="eastAsia" w:ascii="仿宋" w:eastAsia="仿宋" w:cs="仿宋"/>
                      <w:sz w:val="24"/>
                      <w:szCs w:val="24"/>
                    </w:rPr>
                    <w:fldChar w:fldCharType="separate"/>
                  </w:r>
                  <w:r>
                    <w:rPr>
                      <w:rFonts w:hint="eastAsia" w:ascii="仿宋" w:eastAsia="仿宋" w:cs="仿宋"/>
                      <w:sz w:val="24"/>
                      <w:szCs w:val="24"/>
                    </w:rPr>
                    <w:t>人民邮电</w:t>
                  </w:r>
                  <w:r>
                    <w:rPr>
                      <w:rFonts w:hint="eastAsia" w:ascii="仿宋" w:eastAsia="仿宋" w:cs="仿宋"/>
                      <w:sz w:val="24"/>
                      <w:szCs w:val="24"/>
                    </w:rPr>
                    <w:fldChar w:fldCharType="end"/>
                  </w:r>
                  <w:r>
                    <w:rPr>
                      <w:rFonts w:hint="eastAsia" w:ascii="仿宋" w:eastAsia="仿宋" w:cs="仿宋"/>
                      <w:sz w:val="24"/>
                      <w:szCs w:val="24"/>
                    </w:rPr>
                    <w:t>出版社，2021.</w:t>
                  </w:r>
                </w:p>
                <w:p w14:paraId="039385C8">
                  <w:pPr>
                    <w:tabs>
                      <w:tab w:val="left" w:pos="720"/>
                    </w:tabs>
                    <w:adjustRightInd w:val="0"/>
                    <w:snapToGrid w:val="0"/>
                    <w:jc w:val="left"/>
                    <w:rPr>
                      <w:rFonts w:hint="eastAsia" w:ascii="仿宋" w:eastAsia="仿宋" w:cs="仿宋"/>
                      <w:sz w:val="24"/>
                      <w:szCs w:val="24"/>
                    </w:rPr>
                  </w:pPr>
                  <w:r>
                    <w:rPr>
                      <w:rFonts w:hint="eastAsia" w:ascii="仿宋" w:eastAsia="仿宋" w:cs="仿宋"/>
                      <w:sz w:val="24"/>
                      <w:szCs w:val="24"/>
                    </w:rPr>
                    <w:t>[3]高度.中国民族民间舞动作分析与创编法[M].上海:上海音乐出版社，2012015.</w:t>
                  </w:r>
                </w:p>
                <w:p w14:paraId="502CBCA8">
                  <w:pPr>
                    <w:tabs>
                      <w:tab w:val="left" w:pos="720"/>
                    </w:tabs>
                    <w:adjustRightInd w:val="0"/>
                    <w:snapToGrid w:val="0"/>
                    <w:jc w:val="left"/>
                    <w:rPr>
                      <w:rFonts w:hint="eastAsia" w:ascii="仿宋" w:eastAsia="仿宋" w:cs="仿宋"/>
                      <w:sz w:val="24"/>
                      <w:szCs w:val="24"/>
                    </w:rPr>
                  </w:pPr>
                  <w:r>
                    <w:rPr>
                      <w:rFonts w:hint="eastAsia" w:ascii="仿宋" w:eastAsia="仿宋" w:cs="仿宋"/>
                      <w:sz w:val="24"/>
                      <w:szCs w:val="24"/>
                    </w:rPr>
                    <w:t>[4]王印英,张雯.幼儿舞蹈创编与赏析[M].上海:上海音乐出版社，2012.</w:t>
                  </w:r>
                </w:p>
                <w:p w14:paraId="7C95AB46">
                  <w:pPr>
                    <w:tabs>
                      <w:tab w:val="left" w:pos="720"/>
                    </w:tabs>
                    <w:adjustRightInd w:val="0"/>
                    <w:snapToGrid w:val="0"/>
                    <w:jc w:val="left"/>
                    <w:rPr>
                      <w:rFonts w:hint="eastAsia" w:ascii="仿宋" w:eastAsia="仿宋" w:cs="仿宋"/>
                      <w:sz w:val="24"/>
                      <w:szCs w:val="24"/>
                    </w:rPr>
                  </w:pPr>
                  <w:r>
                    <w:rPr>
                      <w:rFonts w:hint="eastAsia" w:ascii="仿宋" w:eastAsia="仿宋" w:cs="仿宋"/>
                      <w:sz w:val="24"/>
                      <w:szCs w:val="24"/>
                    </w:rPr>
                    <w:t>[5]</w:t>
                  </w:r>
                  <w:r>
                    <w:rPr>
                      <w:rFonts w:hint="eastAsia" w:ascii="仿宋" w:eastAsia="仿宋" w:cs="仿宋"/>
                      <w:sz w:val="24"/>
                      <w:szCs w:val="24"/>
                    </w:rPr>
                    <w:fldChar w:fldCharType="begin"/>
                  </w:r>
                  <w:r>
                    <w:rPr>
                      <w:rFonts w:hint="eastAsia" w:ascii="仿宋" w:eastAsia="仿宋" w:cs="仿宋"/>
                      <w:sz w:val="24"/>
                      <w:szCs w:val="24"/>
                    </w:rPr>
                    <w:instrText xml:space="preserve">HYPERLINK "https://book.jd.com/writer/%E5%BC%A0%E5%AE%88%E5%92%8C_1.html"</w:instrText>
                  </w:r>
                  <w:r>
                    <w:rPr>
                      <w:rFonts w:hint="eastAsia" w:ascii="仿宋" w:eastAsia="仿宋" w:cs="仿宋"/>
                      <w:sz w:val="24"/>
                      <w:szCs w:val="24"/>
                    </w:rPr>
                    <w:fldChar w:fldCharType="separate"/>
                  </w:r>
                  <w:r>
                    <w:rPr>
                      <w:rFonts w:hint="eastAsia" w:ascii="仿宋" w:eastAsia="仿宋" w:cs="仿宋"/>
                      <w:sz w:val="24"/>
                      <w:szCs w:val="24"/>
                    </w:rPr>
                    <w:t>张守和</w:t>
                  </w:r>
                  <w:r>
                    <w:rPr>
                      <w:rFonts w:hint="eastAsia" w:ascii="仿宋" w:eastAsia="仿宋" w:cs="仿宋"/>
                      <w:sz w:val="24"/>
                      <w:szCs w:val="24"/>
                    </w:rPr>
                    <w:fldChar w:fldCharType="end"/>
                  </w:r>
                  <w:r>
                    <w:rPr>
                      <w:rFonts w:hint="eastAsia" w:ascii="仿宋" w:eastAsia="仿宋" w:cs="仿宋"/>
                      <w:sz w:val="24"/>
                      <w:szCs w:val="24"/>
                    </w:rPr>
                    <w:t>，</w:t>
                  </w:r>
                  <w:r>
                    <w:rPr>
                      <w:rFonts w:hint="eastAsia" w:ascii="仿宋" w:eastAsia="仿宋" w:cs="仿宋"/>
                      <w:sz w:val="24"/>
                      <w:szCs w:val="24"/>
                    </w:rPr>
                    <w:fldChar w:fldCharType="begin"/>
                  </w:r>
                  <w:r>
                    <w:rPr>
                      <w:rFonts w:hint="eastAsia" w:ascii="仿宋" w:eastAsia="仿宋" w:cs="仿宋"/>
                      <w:sz w:val="24"/>
                      <w:szCs w:val="24"/>
                    </w:rPr>
                    <w:instrText xml:space="preserve">HYPERLINK "https://book.jd.com/writer/%E6%9D%8E%E7%8E%B2%E7%90%B0_1.html"</w:instrText>
                  </w:r>
                  <w:r>
                    <w:rPr>
                      <w:rFonts w:hint="eastAsia" w:ascii="仿宋" w:eastAsia="仿宋" w:cs="仿宋"/>
                      <w:sz w:val="24"/>
                      <w:szCs w:val="24"/>
                    </w:rPr>
                    <w:fldChar w:fldCharType="separate"/>
                  </w:r>
                  <w:r>
                    <w:rPr>
                      <w:rFonts w:hint="eastAsia" w:ascii="仿宋" w:eastAsia="仿宋" w:cs="仿宋"/>
                      <w:sz w:val="24"/>
                      <w:szCs w:val="24"/>
                    </w:rPr>
                    <w:t>李玲琰</w:t>
                  </w:r>
                  <w:r>
                    <w:rPr>
                      <w:rFonts w:hint="eastAsia" w:ascii="仿宋" w:eastAsia="仿宋" w:cs="仿宋"/>
                      <w:sz w:val="24"/>
                      <w:szCs w:val="24"/>
                    </w:rPr>
                    <w:fldChar w:fldCharType="end"/>
                  </w:r>
                  <w:r>
                    <w:rPr>
                      <w:rFonts w:hint="eastAsia" w:ascii="仿宋" w:eastAsia="仿宋" w:cs="仿宋"/>
                      <w:sz w:val="24"/>
                      <w:szCs w:val="24"/>
                    </w:rPr>
                    <w:t>.群舞编导基础理论与技术技法教程[M]. 北京:</w:t>
                  </w:r>
                  <w:r>
                    <w:rPr>
                      <w:rFonts w:hint="eastAsia" w:ascii="仿宋" w:eastAsia="仿宋" w:cs="仿宋"/>
                      <w:sz w:val="24"/>
                      <w:szCs w:val="24"/>
                    </w:rPr>
                    <w:fldChar w:fldCharType="begin"/>
                  </w:r>
                  <w:r>
                    <w:rPr>
                      <w:rFonts w:hint="eastAsia" w:ascii="仿宋" w:eastAsia="仿宋" w:cs="仿宋"/>
                      <w:sz w:val="24"/>
                      <w:szCs w:val="24"/>
                    </w:rPr>
                    <w:instrText xml:space="preserve">HYPERLINK "https://book.jd.com/publish/%E4%B8%AD%E5%9B%BD%E6%88%8F%E5%89%A7%E5%87%BA%E7%89%88%E7%A4%BE_1.html" \o "中国戏剧出版社\" \\t \"https://item.jd.com/_blank"</w:instrText>
                  </w:r>
                  <w:r>
                    <w:rPr>
                      <w:rFonts w:hint="eastAsia" w:ascii="仿宋" w:eastAsia="仿宋" w:cs="仿宋"/>
                      <w:sz w:val="24"/>
                      <w:szCs w:val="24"/>
                    </w:rPr>
                    <w:fldChar w:fldCharType="separate"/>
                  </w:r>
                  <w:r>
                    <w:rPr>
                      <w:rFonts w:hint="eastAsia" w:ascii="仿宋" w:eastAsia="仿宋" w:cs="仿宋"/>
                      <w:sz w:val="24"/>
                      <w:szCs w:val="24"/>
                    </w:rPr>
                    <w:t>中国戏剧出版社</w:t>
                  </w:r>
                  <w:r>
                    <w:rPr>
                      <w:rFonts w:hint="eastAsia" w:ascii="仿宋" w:eastAsia="仿宋" w:cs="仿宋"/>
                      <w:sz w:val="24"/>
                      <w:szCs w:val="24"/>
                    </w:rPr>
                    <w:fldChar w:fldCharType="end"/>
                  </w:r>
                  <w:r>
                    <w:rPr>
                      <w:rFonts w:hint="eastAsia" w:ascii="仿宋" w:eastAsia="仿宋" w:cs="仿宋"/>
                      <w:sz w:val="24"/>
                      <w:szCs w:val="24"/>
                    </w:rPr>
                    <w:t>，2016.</w:t>
                  </w:r>
                </w:p>
              </w:tc>
            </w:tr>
          </w:tbl>
          <w:p w14:paraId="0364921E">
            <w:pPr>
              <w:tabs>
                <w:tab w:val="left" w:pos="720"/>
              </w:tabs>
              <w:adjustRightInd w:val="0"/>
              <w:snapToGrid w:val="0"/>
              <w:rPr>
                <w:rFonts w:hint="eastAsia" w:ascii="仿宋" w:hAnsi="仿宋" w:eastAsia="仿宋" w:cs="仿宋"/>
                <w:color w:val="4472C4"/>
                <w:kern w:val="0"/>
                <w:sz w:val="24"/>
                <w:szCs w:val="24"/>
              </w:rPr>
            </w:pPr>
          </w:p>
        </w:tc>
      </w:tr>
      <w:tr w14:paraId="2F2E5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650EFDF6">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C</w:t>
            </w:r>
          </w:p>
          <w:p w14:paraId="5FA2D18A">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线上学习资源</w:t>
            </w:r>
          </w:p>
        </w:tc>
        <w:tc>
          <w:tcPr>
            <w:tcW w:w="7772" w:type="dxa"/>
            <w:gridSpan w:val="13"/>
            <w:tcBorders>
              <w:bottom w:val="single" w:color="auto" w:sz="4" w:space="0"/>
            </w:tcBorders>
            <w:noWrap w:val="0"/>
            <w:vAlign w:val="center"/>
          </w:tcPr>
          <w:p w14:paraId="7841F9DA">
            <w:pPr>
              <w:adjustRightInd w:val="0"/>
              <w:snapToGrid w:val="0"/>
              <w:rPr>
                <w:rFonts w:hint="eastAsia" w:ascii="仿宋" w:hAnsi="仿宋" w:eastAsia="仿宋" w:cs="仿宋"/>
                <w:color w:val="4472C4"/>
                <w:kern w:val="0"/>
                <w:sz w:val="24"/>
                <w:szCs w:val="24"/>
              </w:rPr>
            </w:pPr>
            <w:r>
              <w:rPr>
                <w:rFonts w:hint="eastAsia" w:ascii="仿宋" w:eastAsia="仿宋" w:cs="仿宋"/>
                <w:sz w:val="24"/>
                <w:szCs w:val="24"/>
              </w:rPr>
              <w:t>本课程已经建立超星平台网络课程，同学们依据学校</w:t>
            </w:r>
            <w:r>
              <w:rPr>
                <w:rFonts w:hint="eastAsia" w:ascii="仿宋" w:eastAsia="仿宋" w:cs="仿宋"/>
                <w:sz w:val="24"/>
                <w:szCs w:val="24"/>
                <w:lang w:eastAsia="zh-CN"/>
              </w:rPr>
              <w:t>提供的账号</w:t>
            </w:r>
            <w:r>
              <w:rPr>
                <w:rFonts w:hint="eastAsia" w:ascii="仿宋" w:eastAsia="仿宋" w:cs="仿宋"/>
                <w:sz w:val="24"/>
                <w:szCs w:val="24"/>
              </w:rPr>
              <w:t>与密码登录课程网站，可查看教学大纲、授课计划、考核方法、课程PPT、教学视频、电子教材、音频、阅读资料、网络文献链接网址等教学资源。</w:t>
            </w:r>
          </w:p>
        </w:tc>
      </w:tr>
      <w:tr w14:paraId="43273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trPr>
        <w:tc>
          <w:tcPr>
            <w:tcW w:w="1376" w:type="dxa"/>
            <w:shd w:val="clear" w:color="auto" w:fill="FFFFFF"/>
            <w:noWrap w:val="0"/>
            <w:vAlign w:val="center"/>
          </w:tcPr>
          <w:p w14:paraId="12C23B4D">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D</w:t>
            </w:r>
          </w:p>
          <w:p w14:paraId="13E69430">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课程描述 </w:t>
            </w:r>
          </w:p>
          <w:p w14:paraId="3FD49E9E">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含</w:t>
            </w:r>
            <w:r>
              <w:rPr>
                <w:rFonts w:hint="eastAsia" w:ascii="仿宋" w:hAnsi="仿宋" w:eastAsia="仿宋" w:cs="仿宋"/>
                <w:color w:val="000000"/>
                <w:sz w:val="24"/>
                <w:szCs w:val="24"/>
                <w:lang w:eastAsia="zh-TW"/>
              </w:rPr>
              <w:t>性质、地位和任务</w:t>
            </w:r>
            <w:r>
              <w:rPr>
                <w:rFonts w:hint="eastAsia" w:ascii="仿宋" w:hAnsi="仿宋" w:eastAsia="仿宋" w:cs="仿宋"/>
                <w:color w:val="000000"/>
                <w:sz w:val="24"/>
                <w:szCs w:val="24"/>
                <w:lang w:eastAsia="zh-CN"/>
              </w:rPr>
              <w:t>）</w:t>
            </w:r>
          </w:p>
        </w:tc>
        <w:tc>
          <w:tcPr>
            <w:tcW w:w="7772" w:type="dxa"/>
            <w:gridSpan w:val="13"/>
            <w:tcBorders>
              <w:bottom w:val="single" w:color="auto" w:sz="4" w:space="0"/>
            </w:tcBorders>
            <w:shd w:val="clear" w:color="auto" w:fill="FFFFFF"/>
            <w:noWrap w:val="0"/>
            <w:vAlign w:val="center"/>
          </w:tcPr>
          <w:p w14:paraId="5AD308B9">
            <w:pPr>
              <w:adjustRightInd w:val="0"/>
              <w:snapToGrid w:val="0"/>
              <w:rPr>
                <w:rFonts w:hint="default" w:ascii="仿宋" w:hAnsi="仿宋" w:eastAsia="仿宋" w:cs="仿宋"/>
                <w:color w:val="4472C4"/>
                <w:kern w:val="0"/>
                <w:sz w:val="24"/>
                <w:szCs w:val="24"/>
                <w:lang w:val="en-US" w:eastAsia="zh-CN"/>
              </w:rPr>
            </w:pPr>
            <w:r>
              <w:rPr>
                <w:rFonts w:hint="eastAsia" w:ascii="仿宋" w:eastAsia="仿宋" w:cs="仿宋"/>
                <w:sz w:val="24"/>
                <w:szCs w:val="24"/>
              </w:rPr>
              <w:t>本课程旨在以人为本，服务于学前教育；是在两年的学习舞蹈的基础上，根据学前教育专业特点开设的专业拓展训练课程，在学前教育专业舞蹈课程中，有着重要的地位，通过学习，教育引导学生立足时代、扎根人民、深入幼儿生活，树立正确的艺术观和创作观，使学生掌握幼儿舞蹈创编的技法，创作出深受孩子们欢迎</w:t>
            </w:r>
            <w:r>
              <w:rPr>
                <w:rStyle w:val="10"/>
                <w:rFonts w:hint="eastAsia" w:ascii="仿宋" w:eastAsia="仿宋" w:cs="仿宋"/>
                <w:sz w:val="24"/>
                <w:szCs w:val="24"/>
              </w:rPr>
              <w:t>、</w:t>
            </w:r>
            <w:r>
              <w:rPr>
                <w:rFonts w:hint="eastAsia" w:ascii="仿宋" w:eastAsia="仿宋" w:cs="仿宋"/>
                <w:sz w:val="24"/>
                <w:szCs w:val="24"/>
              </w:rPr>
              <w:t>童真童趣的舞蹈，为下一阶段的实习做好准备，也为今后走向工作岗位打好坚实的基础。</w:t>
            </w:r>
          </w:p>
        </w:tc>
      </w:tr>
      <w:tr w14:paraId="31714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071" w:hRule="atLeast"/>
        </w:trPr>
        <w:tc>
          <w:tcPr>
            <w:tcW w:w="1376" w:type="dxa"/>
            <w:vMerge w:val="restart"/>
            <w:shd w:val="clear" w:color="auto" w:fill="FFFFFF"/>
            <w:noWrap w:val="0"/>
            <w:vAlign w:val="center"/>
          </w:tcPr>
          <w:p w14:paraId="5422A9B8">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E</w:t>
            </w:r>
          </w:p>
          <w:p w14:paraId="788AB597">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课程学习目标及其与毕业要求的对应关系</w:t>
            </w:r>
          </w:p>
        </w:tc>
        <w:tc>
          <w:tcPr>
            <w:tcW w:w="7772" w:type="dxa"/>
            <w:gridSpan w:val="13"/>
            <w:tcBorders>
              <w:bottom w:val="single" w:color="auto" w:sz="4" w:space="0"/>
            </w:tcBorders>
            <w:shd w:val="clear" w:color="auto" w:fill="FFFFFF"/>
            <w:noWrap w:val="0"/>
            <w:vAlign w:val="center"/>
          </w:tcPr>
          <w:p w14:paraId="472CCF6B">
            <w:pPr>
              <w:adjustRightInd w:val="0"/>
              <w:snapToGrid w:val="0"/>
              <w:jc w:val="left"/>
              <w:rPr>
                <w:rFonts w:hint="eastAsia" w:ascii="仿宋" w:eastAsia="仿宋" w:cs="仿宋"/>
                <w:sz w:val="24"/>
                <w:szCs w:val="24"/>
              </w:rPr>
            </w:pPr>
            <w:r>
              <w:rPr>
                <w:rFonts w:hint="eastAsia" w:ascii="仿宋" w:eastAsia="仿宋" w:cs="仿宋"/>
                <w:sz w:val="24"/>
                <w:szCs w:val="24"/>
              </w:rPr>
              <w:t>通过本课程学习，使学生具备如下幼儿舞蹈创作理论知识和实践能力：</w:t>
            </w:r>
          </w:p>
          <w:p w14:paraId="7DB8F661">
            <w:pPr>
              <w:adjustRightInd w:val="0"/>
              <w:snapToGrid w:val="0"/>
              <w:jc w:val="left"/>
              <w:rPr>
                <w:rFonts w:hint="eastAsia" w:ascii="仿宋" w:eastAsia="仿宋" w:cs="仿宋"/>
                <w:color w:val="auto"/>
                <w:sz w:val="24"/>
                <w:szCs w:val="24"/>
              </w:rPr>
            </w:pPr>
            <w:r>
              <w:rPr>
                <w:rFonts w:hint="eastAsia" w:ascii="仿宋" w:eastAsia="仿宋" w:cs="仿宋"/>
                <w:sz w:val="24"/>
                <w:szCs w:val="24"/>
              </w:rPr>
              <w:t>课程目标1：能阐述一定的艺术欣赏与表现知识；具有在幼儿园舞蹈教学基本内容</w:t>
            </w:r>
            <w:r>
              <w:rPr>
                <w:rStyle w:val="10"/>
                <w:rFonts w:hint="eastAsia" w:ascii="仿宋" w:eastAsia="仿宋" w:cs="仿宋"/>
                <w:sz w:val="24"/>
                <w:szCs w:val="24"/>
              </w:rPr>
              <w:t>、形式特点与教学法基础上，能创编简单</w:t>
            </w:r>
            <w:r>
              <w:rPr>
                <w:rStyle w:val="10"/>
                <w:rFonts w:hint="eastAsia" w:ascii="仿宋" w:eastAsia="仿宋" w:cs="仿宋"/>
                <w:color w:val="auto"/>
                <w:sz w:val="24"/>
                <w:szCs w:val="24"/>
              </w:rPr>
              <w:t>幼儿舞蹈，引导幼儿感受美、欣赏美、表现美、创编美的能力</w:t>
            </w:r>
            <w:r>
              <w:rPr>
                <w:rFonts w:hint="eastAsia" w:ascii="仿宋" w:eastAsia="仿宋" w:cs="仿宋"/>
                <w:color w:val="auto"/>
                <w:sz w:val="24"/>
                <w:szCs w:val="24"/>
              </w:rPr>
              <w:t>。（支撑毕业要求6.3 ）</w:t>
            </w:r>
          </w:p>
          <w:p w14:paraId="5E10D178">
            <w:pPr>
              <w:adjustRightInd w:val="0"/>
              <w:snapToGrid w:val="0"/>
              <w:rPr>
                <w:rFonts w:hint="eastAsia" w:ascii="仿宋" w:eastAsia="仿宋" w:cs="仿宋"/>
                <w:color w:val="auto"/>
                <w:sz w:val="24"/>
                <w:szCs w:val="24"/>
              </w:rPr>
            </w:pPr>
            <w:r>
              <w:rPr>
                <w:rFonts w:hint="eastAsia" w:ascii="仿宋" w:eastAsia="仿宋" w:cs="仿宋"/>
                <w:color w:val="auto"/>
                <w:sz w:val="24"/>
                <w:szCs w:val="24"/>
              </w:rPr>
              <w:t>课程目标2：能运用所学的创编幼儿舞蹈技法灵活渗透到幼儿一日生活中，将幼儿园五大领域教学活动与创编相结合，提高幼儿舞蹈创编能力。</w:t>
            </w:r>
          </w:p>
          <w:p w14:paraId="6ECAD7C5">
            <w:pPr>
              <w:adjustRightInd w:val="0"/>
              <w:snapToGrid w:val="0"/>
              <w:rPr>
                <w:rFonts w:hint="eastAsia" w:ascii="仿宋" w:hAnsi="仿宋" w:eastAsia="仿宋" w:cs="仿宋"/>
                <w:color w:val="000000"/>
                <w:sz w:val="24"/>
                <w:szCs w:val="24"/>
                <w:lang w:eastAsia="zh-TW"/>
              </w:rPr>
            </w:pPr>
            <w:r>
              <w:rPr>
                <w:rFonts w:hint="eastAsia" w:ascii="仿宋" w:eastAsia="仿宋" w:cs="仿宋"/>
                <w:color w:val="auto"/>
                <w:sz w:val="24"/>
                <w:szCs w:val="24"/>
              </w:rPr>
              <w:t>（支撑毕业要求4.3）</w:t>
            </w:r>
          </w:p>
        </w:tc>
      </w:tr>
      <w:tr w14:paraId="0AB12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642" w:hRule="atLeast"/>
        </w:trPr>
        <w:tc>
          <w:tcPr>
            <w:tcW w:w="1376" w:type="dxa"/>
            <w:vMerge w:val="continue"/>
            <w:shd w:val="clear" w:color="auto" w:fill="FFFFFF"/>
            <w:noWrap w:val="0"/>
            <w:vAlign w:val="center"/>
          </w:tcPr>
          <w:p w14:paraId="52D3779A">
            <w:pPr>
              <w:adjustRightInd w:val="0"/>
              <w:snapToGrid w:val="0"/>
              <w:spacing w:line="240" w:lineRule="atLeast"/>
              <w:jc w:val="center"/>
              <w:rPr>
                <w:rFonts w:hint="eastAsia" w:ascii="仿宋" w:hAnsi="仿宋" w:eastAsia="仿宋" w:cs="仿宋"/>
                <w:color w:val="000000"/>
                <w:sz w:val="24"/>
                <w:szCs w:val="24"/>
              </w:rPr>
            </w:pPr>
          </w:p>
        </w:tc>
        <w:tc>
          <w:tcPr>
            <w:tcW w:w="1174" w:type="dxa"/>
            <w:gridSpan w:val="2"/>
            <w:tcBorders>
              <w:bottom w:val="single" w:color="auto" w:sz="4" w:space="0"/>
            </w:tcBorders>
            <w:shd w:val="clear" w:color="auto" w:fill="FFFFFF"/>
            <w:noWrap w:val="0"/>
            <w:vAlign w:val="center"/>
          </w:tcPr>
          <w:p w14:paraId="0714E70D">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w:t>
            </w:r>
          </w:p>
        </w:tc>
        <w:tc>
          <w:tcPr>
            <w:tcW w:w="4521" w:type="dxa"/>
            <w:gridSpan w:val="7"/>
            <w:tcBorders>
              <w:bottom w:val="single" w:color="auto" w:sz="4" w:space="0"/>
            </w:tcBorders>
            <w:shd w:val="clear" w:color="auto" w:fill="FFFFFF"/>
            <w:noWrap w:val="0"/>
            <w:vAlign w:val="center"/>
          </w:tcPr>
          <w:p w14:paraId="5AE3DB98">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毕业要求分解指标点</w:t>
            </w:r>
          </w:p>
        </w:tc>
        <w:tc>
          <w:tcPr>
            <w:tcW w:w="2077" w:type="dxa"/>
            <w:gridSpan w:val="4"/>
            <w:tcBorders>
              <w:bottom w:val="single" w:color="auto" w:sz="4" w:space="0"/>
            </w:tcBorders>
            <w:shd w:val="clear" w:color="auto" w:fill="FFFFFF"/>
            <w:noWrap w:val="0"/>
            <w:vAlign w:val="center"/>
          </w:tcPr>
          <w:p w14:paraId="6C8335FC">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毕业要求</w:t>
            </w:r>
          </w:p>
        </w:tc>
      </w:tr>
      <w:tr w14:paraId="30CAE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3FEF2FF9">
            <w:pPr>
              <w:adjustRightInd w:val="0"/>
              <w:snapToGrid w:val="0"/>
              <w:spacing w:line="240" w:lineRule="atLeast"/>
              <w:jc w:val="center"/>
              <w:rPr>
                <w:rFonts w:hint="eastAsia" w:ascii="仿宋" w:hAnsi="仿宋" w:eastAsia="仿宋" w:cs="仿宋"/>
                <w:color w:val="000000"/>
                <w:sz w:val="24"/>
                <w:szCs w:val="24"/>
              </w:rPr>
            </w:pPr>
          </w:p>
        </w:tc>
        <w:tc>
          <w:tcPr>
            <w:tcW w:w="1174" w:type="dxa"/>
            <w:gridSpan w:val="2"/>
            <w:shd w:val="clear" w:color="auto" w:fill="FFFFFF"/>
            <w:noWrap w:val="0"/>
            <w:vAlign w:val="center"/>
          </w:tcPr>
          <w:p w14:paraId="770FCC79">
            <w:pPr>
              <w:adjustRightInd w:val="0"/>
              <w:snapToGrid w:val="0"/>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rPr>
              <w:t>课程目标</w:t>
            </w:r>
            <w:r>
              <w:rPr>
                <w:rFonts w:hint="eastAsia" w:ascii="仿宋" w:hAnsi="仿宋" w:eastAsia="仿宋" w:cs="仿宋"/>
                <w:color w:val="000000"/>
                <w:sz w:val="24"/>
                <w:szCs w:val="24"/>
                <w:lang w:val="en-US" w:eastAsia="zh-CN"/>
              </w:rPr>
              <w:t>1</w:t>
            </w:r>
          </w:p>
        </w:tc>
        <w:tc>
          <w:tcPr>
            <w:tcW w:w="4521" w:type="dxa"/>
            <w:gridSpan w:val="7"/>
            <w:shd w:val="clear" w:color="auto" w:fill="FFFFFF"/>
            <w:noWrap w:val="0"/>
            <w:vAlign w:val="center"/>
          </w:tcPr>
          <w:p w14:paraId="62849B26">
            <w:pPr>
              <w:adjustRightInd w:val="0"/>
              <w:snapToGrid w:val="0"/>
              <w:jc w:val="left"/>
              <w:rPr>
                <w:rFonts w:hint="eastAsia" w:ascii="仿宋" w:hAnsi="仿宋" w:eastAsia="仿宋" w:cs="仿宋"/>
                <w:color w:val="4472C4"/>
                <w:sz w:val="24"/>
                <w:szCs w:val="24"/>
              </w:rPr>
            </w:pPr>
            <w:r>
              <w:rPr>
                <w:rStyle w:val="10"/>
                <w:rFonts w:hint="eastAsia" w:ascii="仿宋" w:eastAsia="仿宋" w:cs="宋体"/>
                <w:color w:val="auto"/>
                <w:sz w:val="24"/>
                <w:szCs w:val="24"/>
              </w:rPr>
              <w:t>6.3 活动育人。能复述一日生活对幼儿发展的价值，充分利用多种教育契机对幼儿进行教育；具有协同育人理念，综合利用幼儿园、家庭和社区各种资源全面育人；在活动育人中获得积极体验。</w:t>
            </w:r>
          </w:p>
        </w:tc>
        <w:tc>
          <w:tcPr>
            <w:tcW w:w="2077" w:type="dxa"/>
            <w:gridSpan w:val="4"/>
            <w:shd w:val="clear" w:color="auto" w:fill="FFFFFF"/>
            <w:noWrap w:val="0"/>
            <w:vAlign w:val="center"/>
          </w:tcPr>
          <w:p w14:paraId="618A503D">
            <w:pPr>
              <w:adjustRightInd w:val="0"/>
              <w:snapToGrid w:val="0"/>
              <w:ind w:left="480" w:leftChars="0" w:hanging="480" w:hangingChars="200"/>
              <w:jc w:val="center"/>
              <w:rPr>
                <w:rFonts w:hint="eastAsia" w:ascii="仿宋" w:hAnsi="仿宋" w:eastAsia="仿宋" w:cs="仿宋"/>
                <w:color w:val="4472C4"/>
                <w:sz w:val="24"/>
                <w:szCs w:val="24"/>
              </w:rPr>
            </w:pPr>
            <w:r>
              <w:rPr>
                <w:rFonts w:hint="eastAsia" w:ascii="仿宋" w:eastAsia="仿宋" w:cs="仿宋"/>
                <w:sz w:val="24"/>
                <w:szCs w:val="24"/>
              </w:rPr>
              <w:t>综合育人</w:t>
            </w:r>
            <w:r>
              <w:rPr>
                <w:rFonts w:hint="eastAsia" w:ascii="仿宋" w:eastAsia="仿宋" w:cs="仿宋"/>
                <w:sz w:val="24"/>
                <w:szCs w:val="24"/>
                <w:lang w:eastAsia="zh-CN"/>
              </w:rPr>
              <w:t>（</w:t>
            </w:r>
            <w:r>
              <w:rPr>
                <w:rFonts w:hint="eastAsia" w:ascii="仿宋" w:eastAsia="仿宋" w:cs="仿宋"/>
                <w:sz w:val="24"/>
                <w:szCs w:val="24"/>
              </w:rPr>
              <w:t>6）</w:t>
            </w:r>
          </w:p>
        </w:tc>
      </w:tr>
      <w:tr w14:paraId="69349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777C7A24">
            <w:pPr>
              <w:adjustRightInd w:val="0"/>
              <w:snapToGrid w:val="0"/>
              <w:spacing w:line="240" w:lineRule="atLeast"/>
              <w:jc w:val="center"/>
              <w:rPr>
                <w:rFonts w:hint="eastAsia" w:ascii="仿宋" w:hAnsi="仿宋" w:eastAsia="仿宋" w:cs="仿宋"/>
                <w:color w:val="000000"/>
                <w:sz w:val="24"/>
                <w:szCs w:val="24"/>
              </w:rPr>
            </w:pPr>
          </w:p>
        </w:tc>
        <w:tc>
          <w:tcPr>
            <w:tcW w:w="1174" w:type="dxa"/>
            <w:gridSpan w:val="2"/>
            <w:shd w:val="clear" w:color="auto" w:fill="FFFFFF"/>
            <w:noWrap w:val="0"/>
            <w:vAlign w:val="center"/>
          </w:tcPr>
          <w:p w14:paraId="20548774">
            <w:pPr>
              <w:adjustRightInd w:val="0"/>
              <w:snapToGrid w:val="0"/>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rPr>
              <w:t>课程目标</w:t>
            </w:r>
            <w:r>
              <w:rPr>
                <w:rFonts w:hint="eastAsia" w:ascii="仿宋" w:hAnsi="仿宋" w:eastAsia="仿宋" w:cs="仿宋"/>
                <w:color w:val="000000"/>
                <w:sz w:val="24"/>
                <w:szCs w:val="24"/>
                <w:lang w:val="en-US" w:eastAsia="zh-CN"/>
              </w:rPr>
              <w:t>2</w:t>
            </w:r>
          </w:p>
        </w:tc>
        <w:tc>
          <w:tcPr>
            <w:tcW w:w="4521" w:type="dxa"/>
            <w:gridSpan w:val="7"/>
            <w:shd w:val="clear" w:color="auto" w:fill="FFFFFF"/>
            <w:noWrap w:val="0"/>
            <w:vAlign w:val="center"/>
          </w:tcPr>
          <w:p w14:paraId="3571F819">
            <w:pPr>
              <w:adjustRightInd w:val="0"/>
              <w:snapToGrid w:val="0"/>
              <w:jc w:val="left"/>
              <w:rPr>
                <w:rFonts w:hint="eastAsia" w:ascii="仿宋" w:hAnsi="仿宋" w:eastAsia="仿宋" w:cs="仿宋"/>
                <w:color w:val="4472C4"/>
                <w:sz w:val="24"/>
                <w:szCs w:val="24"/>
              </w:rPr>
            </w:pPr>
            <w:r>
              <w:rPr>
                <w:rStyle w:val="10"/>
                <w:rFonts w:hint="eastAsia" w:ascii="仿宋" w:eastAsia="仿宋" w:cs="宋体"/>
                <w:bCs/>
                <w:color w:val="auto"/>
                <w:sz w:val="24"/>
                <w:szCs w:val="24"/>
              </w:rPr>
              <w:t>4.3 活动反思和评价能力。</w:t>
            </w:r>
            <w:r>
              <w:rPr>
                <w:rStyle w:val="10"/>
                <w:rFonts w:hint="eastAsia" w:ascii="仿宋" w:eastAsia="仿宋" w:cs="宋体"/>
                <w:color w:val="auto"/>
                <w:sz w:val="24"/>
                <w:szCs w:val="24"/>
              </w:rPr>
              <w:t>能在教育活动中有效运用多种方法，观察和评估幼儿行为的能力；能对教育活动的方案和实施进行恰当的反思和评价；能根据幼儿的表现和需要，灵活调整活动方案并给予适宜的支持和引导，促进幼儿的主动学习。</w:t>
            </w:r>
          </w:p>
        </w:tc>
        <w:tc>
          <w:tcPr>
            <w:tcW w:w="2077" w:type="dxa"/>
            <w:gridSpan w:val="4"/>
            <w:shd w:val="clear" w:color="auto" w:fill="FFFFFF"/>
            <w:noWrap w:val="0"/>
            <w:vAlign w:val="center"/>
          </w:tcPr>
          <w:p w14:paraId="10210FCF">
            <w:pPr>
              <w:adjustRightInd w:val="0"/>
              <w:snapToGrid w:val="0"/>
              <w:ind w:left="480" w:leftChars="0" w:hanging="480" w:hangingChars="200"/>
              <w:jc w:val="center"/>
              <w:rPr>
                <w:rFonts w:hint="eastAsia" w:ascii="仿宋" w:hAnsi="仿宋" w:eastAsia="仿宋" w:cs="仿宋"/>
                <w:color w:val="4472C4"/>
                <w:sz w:val="24"/>
                <w:szCs w:val="24"/>
              </w:rPr>
            </w:pPr>
            <w:r>
              <w:rPr>
                <w:rFonts w:hint="eastAsia" w:ascii="仿宋" w:eastAsia="仿宋" w:cs="仿宋"/>
                <w:sz w:val="24"/>
                <w:szCs w:val="24"/>
              </w:rPr>
              <w:t>保教能力（4）</w:t>
            </w:r>
          </w:p>
        </w:tc>
      </w:tr>
      <w:tr w14:paraId="5ACD9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2" w:hRule="atLeast"/>
        </w:trPr>
        <w:tc>
          <w:tcPr>
            <w:tcW w:w="1376" w:type="dxa"/>
            <w:vMerge w:val="restart"/>
            <w:shd w:val="clear" w:color="auto" w:fill="FFFFFF"/>
            <w:noWrap w:val="0"/>
            <w:vAlign w:val="center"/>
          </w:tcPr>
          <w:p w14:paraId="7FF398A7">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F</w:t>
            </w:r>
          </w:p>
          <w:p w14:paraId="787E7818">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理论学习内容</w:t>
            </w:r>
          </w:p>
        </w:tc>
        <w:tc>
          <w:tcPr>
            <w:tcW w:w="5695" w:type="dxa"/>
            <w:gridSpan w:val="9"/>
            <w:shd w:val="clear" w:color="auto" w:fill="FFFFFF"/>
            <w:noWrap w:val="0"/>
            <w:vAlign w:val="center"/>
          </w:tcPr>
          <w:p w14:paraId="49EE973A">
            <w:pPr>
              <w:adjustRightInd w:val="0"/>
              <w:snapToGrid w:val="0"/>
              <w:spacing w:line="240" w:lineRule="atLeast"/>
              <w:jc w:val="center"/>
              <w:textAlignment w:val="baseline"/>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章节学习内容与学习要求</w:t>
            </w:r>
          </w:p>
        </w:tc>
        <w:tc>
          <w:tcPr>
            <w:tcW w:w="1153" w:type="dxa"/>
            <w:gridSpan w:val="2"/>
            <w:shd w:val="clear" w:color="auto" w:fill="FFFFFF"/>
            <w:noWrap w:val="0"/>
            <w:vAlign w:val="center"/>
          </w:tcPr>
          <w:p w14:paraId="1E99B49E">
            <w:pPr>
              <w:adjustRightInd w:val="0"/>
              <w:snapToGrid w:val="0"/>
              <w:spacing w:line="240" w:lineRule="atLeast"/>
              <w:jc w:val="center"/>
              <w:textAlignment w:val="baseline"/>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支撑课程</w:t>
            </w:r>
          </w:p>
          <w:p w14:paraId="7D42385A">
            <w:pPr>
              <w:adjustRightInd w:val="0"/>
              <w:snapToGrid w:val="0"/>
              <w:spacing w:line="240" w:lineRule="atLeast"/>
              <w:jc w:val="center"/>
              <w:textAlignment w:val="baseline"/>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目标</w:t>
            </w:r>
          </w:p>
        </w:tc>
        <w:tc>
          <w:tcPr>
            <w:tcW w:w="924" w:type="dxa"/>
            <w:gridSpan w:val="2"/>
            <w:shd w:val="clear" w:color="auto" w:fill="FFFFFF"/>
            <w:noWrap w:val="0"/>
            <w:vAlign w:val="center"/>
          </w:tcPr>
          <w:p w14:paraId="67F9151C">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学时</w:t>
            </w:r>
          </w:p>
          <w:p w14:paraId="53711932">
            <w:pPr>
              <w:adjustRightInd w:val="0"/>
              <w:snapToGrid w:val="0"/>
              <w:spacing w:line="240" w:lineRule="atLeast"/>
              <w:jc w:val="center"/>
              <w:textAlignment w:val="baseline"/>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分配</w:t>
            </w:r>
          </w:p>
        </w:tc>
      </w:tr>
      <w:tr w14:paraId="7EE64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53D91BCD">
            <w:pPr>
              <w:adjustRightInd w:val="0"/>
              <w:snapToGrid w:val="0"/>
              <w:spacing w:line="240" w:lineRule="atLeast"/>
              <w:jc w:val="right"/>
              <w:rPr>
                <w:rFonts w:hint="eastAsia" w:ascii="仿宋" w:hAnsi="仿宋" w:eastAsia="仿宋" w:cs="仿宋"/>
                <w:color w:val="000000"/>
                <w:sz w:val="24"/>
                <w:szCs w:val="24"/>
              </w:rPr>
            </w:pPr>
          </w:p>
        </w:tc>
        <w:tc>
          <w:tcPr>
            <w:tcW w:w="5695" w:type="dxa"/>
            <w:gridSpan w:val="9"/>
            <w:shd w:val="clear" w:color="auto" w:fill="auto"/>
            <w:noWrap w:val="0"/>
            <w:vAlign w:val="top"/>
          </w:tcPr>
          <w:p w14:paraId="067F63C6">
            <w:pPr>
              <w:adjustRightInd w:val="0"/>
              <w:snapToGrid w:val="0"/>
              <w:rPr>
                <w:rFonts w:hint="eastAsia" w:ascii="仿宋" w:eastAsia="仿宋" w:cs="仿宋"/>
                <w:bCs/>
                <w:sz w:val="24"/>
                <w:szCs w:val="24"/>
              </w:rPr>
            </w:pPr>
            <w:r>
              <w:rPr>
                <w:rFonts w:hint="eastAsia" w:ascii="仿宋" w:eastAsia="仿宋" w:cs="仿宋"/>
                <w:bCs/>
                <w:sz w:val="24"/>
                <w:szCs w:val="24"/>
              </w:rPr>
              <w:t>第一章  幼儿舞蹈创编中艺术主题与题材的选择的技巧</w:t>
            </w:r>
          </w:p>
          <w:p w14:paraId="6AC8713E">
            <w:pPr>
              <w:adjustRightInd w:val="0"/>
              <w:snapToGrid w:val="0"/>
              <w:rPr>
                <w:rFonts w:hint="eastAsia" w:ascii="仿宋" w:eastAsia="仿宋" w:cs="仿宋"/>
                <w:bCs/>
                <w:sz w:val="24"/>
                <w:szCs w:val="24"/>
              </w:rPr>
            </w:pPr>
            <w:r>
              <w:rPr>
                <w:rFonts w:hint="eastAsia" w:ascii="仿宋" w:eastAsia="仿宋" w:cs="仿宋"/>
                <w:bCs/>
                <w:sz w:val="24"/>
                <w:szCs w:val="24"/>
              </w:rPr>
              <w:t>知道层面：要求学生在创编舞蹈时，要善于模仿幼儿的形态表情，拥有一颗童心，在课程教学中教育引导学生立足时代、深入幼儿生活。</w:t>
            </w:r>
          </w:p>
          <w:p w14:paraId="744625FF">
            <w:pPr>
              <w:adjustRightInd w:val="0"/>
              <w:snapToGrid w:val="0"/>
              <w:rPr>
                <w:rFonts w:hint="eastAsia" w:ascii="仿宋" w:eastAsia="仿宋" w:cs="仿宋"/>
                <w:bCs/>
                <w:sz w:val="24"/>
                <w:szCs w:val="24"/>
              </w:rPr>
            </w:pPr>
            <w:r>
              <w:rPr>
                <w:rFonts w:hint="eastAsia" w:ascii="仿宋" w:eastAsia="仿宋" w:cs="仿宋"/>
                <w:bCs/>
                <w:sz w:val="24"/>
                <w:szCs w:val="24"/>
              </w:rPr>
              <w:t>领会层面：懂得去想象、发现，选择。</w:t>
            </w:r>
          </w:p>
          <w:p w14:paraId="34C1E92B">
            <w:pPr>
              <w:adjustRightInd w:val="0"/>
              <w:snapToGrid w:val="0"/>
              <w:rPr>
                <w:rFonts w:hint="eastAsia" w:ascii="仿宋" w:hAnsi="仿宋" w:eastAsia="仿宋" w:cs="仿宋"/>
                <w:bCs/>
                <w:color w:val="4472C4"/>
                <w:sz w:val="24"/>
                <w:szCs w:val="24"/>
              </w:rPr>
            </w:pPr>
            <w:r>
              <w:rPr>
                <w:rFonts w:hint="eastAsia" w:ascii="仿宋" w:eastAsia="仿宋" w:cs="仿宋"/>
                <w:bCs/>
                <w:sz w:val="24"/>
                <w:szCs w:val="24"/>
              </w:rPr>
              <w:t>应用层面：运用所学的幼儿舞蹈律动及舞蹈创编理论联系实践训练。</w:t>
            </w:r>
          </w:p>
        </w:tc>
        <w:tc>
          <w:tcPr>
            <w:tcW w:w="1153" w:type="dxa"/>
            <w:gridSpan w:val="2"/>
            <w:shd w:val="clear" w:color="auto" w:fill="auto"/>
            <w:noWrap w:val="0"/>
            <w:vAlign w:val="center"/>
          </w:tcPr>
          <w:p w14:paraId="643B3AC3">
            <w:pPr>
              <w:adjustRightInd w:val="0"/>
              <w:snapToGrid w:val="0"/>
              <w:jc w:val="center"/>
              <w:rPr>
                <w:rFonts w:hint="eastAsia" w:ascii="仿宋" w:hAnsi="仿宋" w:eastAsia="仿宋" w:cs="仿宋"/>
                <w:bCs/>
                <w:color w:val="4472C4"/>
                <w:sz w:val="24"/>
                <w:szCs w:val="24"/>
              </w:rPr>
            </w:pPr>
            <w:r>
              <w:rPr>
                <w:rFonts w:hint="eastAsia" w:ascii="仿宋" w:eastAsia="仿宋" w:cs="仿宋"/>
                <w:bCs/>
                <w:sz w:val="24"/>
                <w:szCs w:val="24"/>
              </w:rPr>
              <w:t>支撑课程目标1、2</w:t>
            </w:r>
          </w:p>
        </w:tc>
        <w:tc>
          <w:tcPr>
            <w:tcW w:w="924" w:type="dxa"/>
            <w:gridSpan w:val="2"/>
            <w:shd w:val="clear" w:color="auto" w:fill="FFFFFF"/>
            <w:noWrap w:val="0"/>
            <w:vAlign w:val="center"/>
          </w:tcPr>
          <w:p w14:paraId="7D314A6D">
            <w:pPr>
              <w:adjustRightInd w:val="0"/>
              <w:snapToGrid w:val="0"/>
              <w:jc w:val="center"/>
              <w:rPr>
                <w:rFonts w:hint="eastAsia" w:ascii="仿宋" w:hAnsi="仿宋" w:eastAsia="仿宋" w:cs="仿宋"/>
                <w:color w:val="4472C4"/>
                <w:sz w:val="24"/>
                <w:szCs w:val="24"/>
              </w:rPr>
            </w:pPr>
            <w:r>
              <w:rPr>
                <w:rFonts w:hint="eastAsia" w:ascii="仿宋" w:eastAsia="仿宋" w:cs="仿宋"/>
                <w:sz w:val="24"/>
                <w:szCs w:val="24"/>
              </w:rPr>
              <w:t>8</w:t>
            </w:r>
          </w:p>
        </w:tc>
      </w:tr>
      <w:tr w14:paraId="18E76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2862737A">
            <w:pPr>
              <w:adjustRightInd w:val="0"/>
              <w:snapToGrid w:val="0"/>
              <w:spacing w:line="240" w:lineRule="atLeast"/>
              <w:jc w:val="right"/>
              <w:rPr>
                <w:rFonts w:hint="eastAsia" w:ascii="仿宋" w:hAnsi="仿宋" w:eastAsia="仿宋" w:cs="仿宋"/>
                <w:color w:val="000000"/>
                <w:sz w:val="24"/>
                <w:szCs w:val="24"/>
              </w:rPr>
            </w:pPr>
          </w:p>
        </w:tc>
        <w:tc>
          <w:tcPr>
            <w:tcW w:w="5695" w:type="dxa"/>
            <w:gridSpan w:val="9"/>
            <w:shd w:val="clear" w:color="auto" w:fill="auto"/>
            <w:noWrap w:val="0"/>
            <w:vAlign w:val="top"/>
          </w:tcPr>
          <w:p w14:paraId="162C91E7">
            <w:pPr>
              <w:adjustRightInd w:val="0"/>
              <w:snapToGrid w:val="0"/>
              <w:rPr>
                <w:rFonts w:hint="eastAsia" w:ascii="仿宋" w:eastAsia="仿宋" w:cs="仿宋"/>
                <w:bCs/>
                <w:sz w:val="24"/>
                <w:szCs w:val="24"/>
              </w:rPr>
            </w:pPr>
            <w:r>
              <w:rPr>
                <w:rFonts w:hint="eastAsia" w:ascii="仿宋" w:eastAsia="仿宋" w:cs="仿宋"/>
                <w:bCs/>
                <w:sz w:val="24"/>
                <w:szCs w:val="24"/>
              </w:rPr>
              <w:t>第二章  幼儿舞蹈创编的技术过程</w:t>
            </w:r>
            <w:r>
              <w:rPr>
                <w:rFonts w:hint="eastAsia" w:ascii="仿宋" w:eastAsia="仿宋" w:cs="仿宋"/>
                <w:bCs/>
                <w:sz w:val="24"/>
                <w:szCs w:val="24"/>
                <w:lang w:eastAsia="zh-CN"/>
              </w:rPr>
              <w:t>（</w:t>
            </w:r>
            <w:r>
              <w:rPr>
                <w:rFonts w:hint="eastAsia" w:ascii="仿宋" w:eastAsia="仿宋" w:cs="仿宋"/>
                <w:bCs/>
                <w:sz w:val="24"/>
                <w:szCs w:val="24"/>
              </w:rPr>
              <w:t>结构，编舞，构图</w:t>
            </w:r>
            <w:r>
              <w:rPr>
                <w:rFonts w:hint="eastAsia" w:ascii="仿宋" w:eastAsia="仿宋" w:cs="仿宋"/>
                <w:bCs/>
                <w:sz w:val="24"/>
                <w:szCs w:val="24"/>
                <w:lang w:eastAsia="zh-CN"/>
              </w:rPr>
              <w:t>）</w:t>
            </w:r>
          </w:p>
          <w:p w14:paraId="5C929FFF">
            <w:pPr>
              <w:adjustRightInd w:val="0"/>
              <w:snapToGrid w:val="0"/>
              <w:rPr>
                <w:rFonts w:hint="eastAsia" w:ascii="仿宋" w:eastAsia="仿宋" w:cs="仿宋"/>
                <w:bCs/>
                <w:sz w:val="24"/>
                <w:szCs w:val="24"/>
              </w:rPr>
            </w:pPr>
            <w:r>
              <w:rPr>
                <w:rFonts w:hint="eastAsia" w:ascii="仿宋" w:eastAsia="仿宋" w:cs="仿宋"/>
                <w:bCs/>
                <w:sz w:val="24"/>
                <w:szCs w:val="24"/>
              </w:rPr>
              <w:t>知道层面：熟悉研究幼儿心理、生理特征。</w:t>
            </w:r>
          </w:p>
          <w:p w14:paraId="5F70C092">
            <w:pPr>
              <w:adjustRightInd w:val="0"/>
              <w:snapToGrid w:val="0"/>
              <w:rPr>
                <w:rFonts w:hint="eastAsia" w:ascii="仿宋" w:eastAsia="仿宋" w:cs="仿宋"/>
                <w:bCs/>
                <w:sz w:val="24"/>
                <w:szCs w:val="24"/>
              </w:rPr>
            </w:pPr>
            <w:r>
              <w:rPr>
                <w:rFonts w:hint="eastAsia" w:ascii="仿宋" w:eastAsia="仿宋" w:cs="仿宋"/>
                <w:bCs/>
                <w:sz w:val="24"/>
                <w:szCs w:val="24"/>
              </w:rPr>
              <w:t>领会层面：创作舞蹈作品的结构，创编的基本舞蹈语汇运用 。</w:t>
            </w:r>
          </w:p>
          <w:p w14:paraId="004C3E46">
            <w:pPr>
              <w:adjustRightInd w:val="0"/>
              <w:snapToGrid w:val="0"/>
              <w:rPr>
                <w:rFonts w:hint="eastAsia" w:ascii="仿宋" w:hAnsi="仿宋" w:eastAsia="仿宋" w:cs="仿宋"/>
                <w:bCs/>
                <w:color w:val="4472C4"/>
                <w:sz w:val="24"/>
                <w:szCs w:val="24"/>
              </w:rPr>
            </w:pPr>
            <w:r>
              <w:rPr>
                <w:rFonts w:hint="eastAsia" w:ascii="仿宋" w:eastAsia="仿宋" w:cs="仿宋"/>
                <w:bCs/>
                <w:sz w:val="24"/>
                <w:szCs w:val="24"/>
              </w:rPr>
              <w:t>应用层面：编舞技法，构图，即兴舞蹈训练中不断引导学生发挥自己的想象力。</w:t>
            </w:r>
          </w:p>
        </w:tc>
        <w:tc>
          <w:tcPr>
            <w:tcW w:w="1153" w:type="dxa"/>
            <w:gridSpan w:val="2"/>
            <w:shd w:val="clear" w:color="auto" w:fill="auto"/>
            <w:noWrap w:val="0"/>
            <w:vAlign w:val="center"/>
          </w:tcPr>
          <w:p w14:paraId="6F81D397">
            <w:pPr>
              <w:adjustRightInd w:val="0"/>
              <w:snapToGrid w:val="0"/>
              <w:jc w:val="center"/>
              <w:rPr>
                <w:rFonts w:hint="eastAsia" w:ascii="仿宋" w:hAnsi="仿宋" w:eastAsia="仿宋" w:cs="仿宋"/>
                <w:bCs/>
                <w:color w:val="4472C4"/>
                <w:sz w:val="24"/>
                <w:szCs w:val="24"/>
              </w:rPr>
            </w:pPr>
            <w:r>
              <w:rPr>
                <w:rFonts w:hint="eastAsia" w:ascii="仿宋" w:eastAsia="仿宋" w:cs="仿宋"/>
                <w:bCs/>
                <w:sz w:val="24"/>
                <w:szCs w:val="24"/>
              </w:rPr>
              <w:t xml:space="preserve">        支撑课程目标1、2</w:t>
            </w:r>
          </w:p>
        </w:tc>
        <w:tc>
          <w:tcPr>
            <w:tcW w:w="924" w:type="dxa"/>
            <w:gridSpan w:val="2"/>
            <w:shd w:val="clear" w:color="auto" w:fill="FFFFFF"/>
            <w:noWrap w:val="0"/>
            <w:vAlign w:val="center"/>
          </w:tcPr>
          <w:p w14:paraId="035B9C33">
            <w:pPr>
              <w:adjustRightInd w:val="0"/>
              <w:snapToGrid w:val="0"/>
              <w:jc w:val="center"/>
              <w:rPr>
                <w:rFonts w:hint="eastAsia" w:ascii="仿宋" w:hAnsi="仿宋" w:eastAsia="仿宋" w:cs="仿宋"/>
                <w:color w:val="4472C4"/>
                <w:sz w:val="24"/>
                <w:szCs w:val="24"/>
              </w:rPr>
            </w:pPr>
            <w:r>
              <w:rPr>
                <w:rFonts w:hint="eastAsia" w:ascii="仿宋" w:eastAsia="仿宋" w:cs="仿宋"/>
                <w:sz w:val="24"/>
                <w:szCs w:val="24"/>
              </w:rPr>
              <w:t>8</w:t>
            </w:r>
          </w:p>
        </w:tc>
      </w:tr>
      <w:tr w14:paraId="3A017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3E868AC6">
            <w:pPr>
              <w:adjustRightInd w:val="0"/>
              <w:snapToGrid w:val="0"/>
              <w:spacing w:line="240" w:lineRule="atLeast"/>
              <w:jc w:val="right"/>
              <w:rPr>
                <w:rFonts w:hint="eastAsia" w:ascii="仿宋" w:hAnsi="仿宋" w:eastAsia="仿宋" w:cs="仿宋"/>
                <w:color w:val="000000"/>
                <w:sz w:val="24"/>
                <w:szCs w:val="24"/>
              </w:rPr>
            </w:pPr>
          </w:p>
        </w:tc>
        <w:tc>
          <w:tcPr>
            <w:tcW w:w="5695" w:type="dxa"/>
            <w:gridSpan w:val="9"/>
            <w:shd w:val="clear" w:color="auto" w:fill="auto"/>
            <w:noWrap w:val="0"/>
            <w:vAlign w:val="top"/>
          </w:tcPr>
          <w:p w14:paraId="06AA05C6">
            <w:pPr>
              <w:adjustRightInd w:val="0"/>
              <w:snapToGrid w:val="0"/>
              <w:rPr>
                <w:rFonts w:hint="eastAsia" w:ascii="仿宋" w:eastAsia="仿宋" w:cs="仿宋"/>
                <w:bCs/>
                <w:sz w:val="24"/>
                <w:szCs w:val="24"/>
              </w:rPr>
            </w:pPr>
            <w:r>
              <w:rPr>
                <w:rFonts w:hint="eastAsia" w:ascii="仿宋" w:eastAsia="仿宋" w:cs="仿宋"/>
                <w:bCs/>
                <w:sz w:val="24"/>
                <w:szCs w:val="24"/>
              </w:rPr>
              <w:t>第三章：幼儿创编舞蹈小品</w:t>
            </w:r>
          </w:p>
          <w:p w14:paraId="78D81D53">
            <w:pPr>
              <w:adjustRightInd w:val="0"/>
              <w:snapToGrid w:val="0"/>
              <w:rPr>
                <w:rFonts w:hint="eastAsia" w:ascii="仿宋" w:eastAsia="仿宋" w:cs="仿宋"/>
                <w:bCs/>
                <w:sz w:val="24"/>
                <w:szCs w:val="24"/>
              </w:rPr>
            </w:pPr>
            <w:r>
              <w:rPr>
                <w:rFonts w:hint="eastAsia" w:ascii="仿宋" w:eastAsia="仿宋" w:cs="仿宋"/>
                <w:bCs/>
                <w:sz w:val="24"/>
                <w:szCs w:val="24"/>
              </w:rPr>
              <w:t>知道层面：独立完成幼儿创编舞蹈小品，加深对创编规律的理解，基本具备舞蹈编导的能力</w:t>
            </w:r>
          </w:p>
          <w:p w14:paraId="373AD792">
            <w:pPr>
              <w:adjustRightInd w:val="0"/>
              <w:snapToGrid w:val="0"/>
              <w:rPr>
                <w:rFonts w:hint="eastAsia" w:ascii="仿宋" w:eastAsia="仿宋" w:cs="仿宋"/>
                <w:bCs/>
                <w:sz w:val="24"/>
                <w:szCs w:val="24"/>
              </w:rPr>
            </w:pPr>
            <w:r>
              <w:rPr>
                <w:rFonts w:hint="eastAsia" w:ascii="仿宋" w:eastAsia="仿宋" w:cs="仿宋"/>
                <w:bCs/>
                <w:sz w:val="24"/>
                <w:szCs w:val="24"/>
              </w:rPr>
              <w:t>领会层面：发挥想象去进行创造，“解放思想”“解放身体。”</w:t>
            </w:r>
          </w:p>
          <w:p w14:paraId="74642D56">
            <w:pPr>
              <w:adjustRightInd w:val="0"/>
              <w:snapToGrid w:val="0"/>
              <w:rPr>
                <w:rFonts w:hint="eastAsia" w:ascii="仿宋" w:hAnsi="仿宋" w:eastAsia="仿宋" w:cs="仿宋"/>
                <w:bCs/>
                <w:color w:val="4472C4"/>
                <w:sz w:val="24"/>
                <w:szCs w:val="24"/>
              </w:rPr>
            </w:pPr>
            <w:r>
              <w:rPr>
                <w:rFonts w:hint="eastAsia" w:ascii="仿宋" w:eastAsia="仿宋" w:cs="仿宋"/>
                <w:bCs/>
                <w:sz w:val="24"/>
                <w:szCs w:val="24"/>
              </w:rPr>
              <w:t>应用层面：将科学的创编舞蹈技法运用自创舞蹈小品中.</w:t>
            </w:r>
          </w:p>
        </w:tc>
        <w:tc>
          <w:tcPr>
            <w:tcW w:w="1153" w:type="dxa"/>
            <w:gridSpan w:val="2"/>
            <w:shd w:val="clear" w:color="auto" w:fill="auto"/>
            <w:noWrap w:val="0"/>
            <w:vAlign w:val="center"/>
          </w:tcPr>
          <w:p w14:paraId="30248B99">
            <w:pPr>
              <w:adjustRightInd w:val="0"/>
              <w:snapToGrid w:val="0"/>
              <w:rPr>
                <w:rFonts w:hint="eastAsia" w:ascii="仿宋" w:hAnsi="仿宋" w:eastAsia="仿宋" w:cs="仿宋"/>
                <w:bCs/>
                <w:color w:val="4472C4"/>
                <w:sz w:val="24"/>
                <w:szCs w:val="24"/>
              </w:rPr>
            </w:pPr>
            <w:r>
              <w:rPr>
                <w:rFonts w:hint="eastAsia" w:ascii="仿宋" w:eastAsia="仿宋" w:cs="仿宋"/>
                <w:bCs/>
                <w:sz w:val="24"/>
                <w:szCs w:val="24"/>
              </w:rPr>
              <w:t>支撑课程目标1、2</w:t>
            </w:r>
          </w:p>
        </w:tc>
        <w:tc>
          <w:tcPr>
            <w:tcW w:w="924" w:type="dxa"/>
            <w:gridSpan w:val="2"/>
            <w:shd w:val="clear" w:color="auto" w:fill="FFFFFF"/>
            <w:noWrap w:val="0"/>
            <w:vAlign w:val="center"/>
          </w:tcPr>
          <w:p w14:paraId="15373079">
            <w:pPr>
              <w:adjustRightInd w:val="0"/>
              <w:snapToGrid w:val="0"/>
              <w:jc w:val="center"/>
              <w:rPr>
                <w:rFonts w:hint="eastAsia" w:ascii="仿宋" w:hAnsi="仿宋" w:eastAsia="仿宋" w:cs="仿宋"/>
                <w:color w:val="4472C4"/>
                <w:sz w:val="24"/>
                <w:szCs w:val="24"/>
              </w:rPr>
            </w:pPr>
            <w:r>
              <w:rPr>
                <w:rFonts w:hint="eastAsia" w:ascii="仿宋" w:eastAsia="仿宋" w:cs="仿宋"/>
                <w:sz w:val="24"/>
                <w:szCs w:val="24"/>
              </w:rPr>
              <w:t>8</w:t>
            </w:r>
          </w:p>
        </w:tc>
      </w:tr>
      <w:tr w14:paraId="41B68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3E87D64D">
            <w:pPr>
              <w:adjustRightInd w:val="0"/>
              <w:snapToGrid w:val="0"/>
              <w:spacing w:line="240" w:lineRule="atLeast"/>
              <w:jc w:val="right"/>
              <w:rPr>
                <w:rFonts w:hint="eastAsia" w:ascii="仿宋" w:hAnsi="仿宋" w:eastAsia="仿宋" w:cs="仿宋"/>
                <w:color w:val="000000"/>
                <w:sz w:val="24"/>
                <w:szCs w:val="24"/>
              </w:rPr>
            </w:pPr>
          </w:p>
        </w:tc>
        <w:tc>
          <w:tcPr>
            <w:tcW w:w="5695" w:type="dxa"/>
            <w:gridSpan w:val="9"/>
            <w:shd w:val="clear" w:color="auto" w:fill="auto"/>
            <w:noWrap w:val="0"/>
            <w:vAlign w:val="top"/>
          </w:tcPr>
          <w:p w14:paraId="10121E46">
            <w:pPr>
              <w:adjustRightInd w:val="0"/>
              <w:snapToGrid w:val="0"/>
              <w:rPr>
                <w:rFonts w:hint="eastAsia" w:ascii="仿宋" w:eastAsia="仿宋" w:cs="仿宋"/>
                <w:bCs/>
                <w:sz w:val="24"/>
                <w:szCs w:val="24"/>
              </w:rPr>
            </w:pPr>
            <w:r>
              <w:rPr>
                <w:rFonts w:hint="eastAsia" w:ascii="仿宋" w:eastAsia="仿宋" w:cs="仿宋"/>
                <w:bCs/>
                <w:sz w:val="24"/>
                <w:szCs w:val="24"/>
              </w:rPr>
              <w:t>第四章  幼儿即兴舞蹈练习</w:t>
            </w:r>
          </w:p>
          <w:p w14:paraId="5207AA1B">
            <w:pPr>
              <w:adjustRightInd w:val="0"/>
              <w:snapToGrid w:val="0"/>
              <w:rPr>
                <w:rFonts w:hint="eastAsia" w:ascii="仿宋" w:eastAsia="仿宋" w:cs="仿宋"/>
                <w:bCs/>
                <w:sz w:val="24"/>
                <w:szCs w:val="24"/>
              </w:rPr>
            </w:pPr>
            <w:r>
              <w:rPr>
                <w:rFonts w:hint="eastAsia" w:ascii="仿宋" w:eastAsia="仿宋" w:cs="仿宋"/>
                <w:bCs/>
                <w:sz w:val="24"/>
                <w:szCs w:val="24"/>
              </w:rPr>
              <w:t>知道层面：即兴舞蹈对幼儿身心发展的意义</w:t>
            </w:r>
          </w:p>
          <w:p w14:paraId="61E3A997">
            <w:pPr>
              <w:adjustRightInd w:val="0"/>
              <w:snapToGrid w:val="0"/>
              <w:rPr>
                <w:rFonts w:hint="eastAsia" w:ascii="仿宋" w:eastAsia="仿宋" w:cs="仿宋"/>
                <w:bCs/>
                <w:sz w:val="24"/>
                <w:szCs w:val="24"/>
              </w:rPr>
            </w:pPr>
            <w:r>
              <w:rPr>
                <w:rFonts w:hint="eastAsia" w:ascii="仿宋" w:eastAsia="仿宋" w:cs="仿宋"/>
                <w:bCs/>
                <w:sz w:val="24"/>
                <w:szCs w:val="24"/>
              </w:rPr>
              <w:t>领会层面：即兴舞蹈教育启蒙价值观察力</w:t>
            </w:r>
          </w:p>
          <w:p w14:paraId="7C4F3062">
            <w:pPr>
              <w:adjustRightInd w:val="0"/>
              <w:snapToGrid w:val="0"/>
              <w:rPr>
                <w:rFonts w:hint="eastAsia" w:ascii="仿宋" w:hAnsi="仿宋" w:eastAsia="仿宋" w:cs="仿宋"/>
                <w:bCs/>
                <w:color w:val="000000"/>
                <w:sz w:val="24"/>
                <w:szCs w:val="24"/>
              </w:rPr>
            </w:pPr>
            <w:r>
              <w:rPr>
                <w:rFonts w:hint="eastAsia" w:ascii="仿宋" w:eastAsia="仿宋" w:cs="仿宋"/>
                <w:bCs/>
                <w:sz w:val="24"/>
                <w:szCs w:val="24"/>
              </w:rPr>
              <w:t>应用层面：通过对乐曲判断，迅速随即确定动作为素材</w:t>
            </w:r>
            <w:r>
              <w:rPr>
                <w:rFonts w:hint="eastAsia" w:ascii="仿宋" w:eastAsia="仿宋" w:cs="仿宋"/>
                <w:bCs/>
                <w:sz w:val="24"/>
                <w:szCs w:val="24"/>
                <w:lang w:eastAsia="zh-CN"/>
              </w:rPr>
              <w:t>，</w:t>
            </w:r>
            <w:r>
              <w:rPr>
                <w:rFonts w:hint="eastAsia" w:ascii="仿宋" w:eastAsia="仿宋" w:cs="仿宋"/>
                <w:bCs/>
                <w:sz w:val="24"/>
                <w:szCs w:val="24"/>
              </w:rPr>
              <w:t>感应并处理好“环境关系”，培养发展学生肢体的反应能力、思考能力、观察力、创造力.</w:t>
            </w:r>
            <w:r>
              <w:rPr>
                <w:rFonts w:hint="eastAsia" w:ascii="仿宋" w:eastAsia="仿宋" w:cs="仿宋"/>
                <w:sz w:val="24"/>
                <w:szCs w:val="24"/>
              </w:rPr>
              <w:t xml:space="preserve"> </w:t>
            </w:r>
            <w:r>
              <w:rPr>
                <w:rFonts w:hint="eastAsia" w:ascii="仿宋" w:eastAsia="仿宋" w:cs="仿宋"/>
                <w:bCs/>
                <w:sz w:val="24"/>
                <w:szCs w:val="24"/>
              </w:rPr>
              <w:t>坚持以美育人、以美化人，积极弘扬中华美育精神。</w:t>
            </w:r>
          </w:p>
        </w:tc>
        <w:tc>
          <w:tcPr>
            <w:tcW w:w="1153" w:type="dxa"/>
            <w:gridSpan w:val="2"/>
            <w:shd w:val="clear" w:color="auto" w:fill="auto"/>
            <w:noWrap w:val="0"/>
            <w:vAlign w:val="center"/>
          </w:tcPr>
          <w:p w14:paraId="40A46642">
            <w:pPr>
              <w:adjustRightInd w:val="0"/>
              <w:snapToGrid w:val="0"/>
              <w:rPr>
                <w:rFonts w:hint="eastAsia" w:ascii="仿宋" w:hAnsi="仿宋" w:eastAsia="仿宋" w:cs="仿宋"/>
                <w:bCs/>
                <w:color w:val="000000"/>
                <w:sz w:val="24"/>
                <w:szCs w:val="24"/>
              </w:rPr>
            </w:pPr>
            <w:r>
              <w:rPr>
                <w:rFonts w:hint="eastAsia" w:ascii="仿宋" w:eastAsia="仿宋" w:cs="仿宋"/>
                <w:bCs/>
                <w:sz w:val="24"/>
                <w:szCs w:val="24"/>
              </w:rPr>
              <w:t>支撑课程目标1、2</w:t>
            </w:r>
          </w:p>
        </w:tc>
        <w:tc>
          <w:tcPr>
            <w:tcW w:w="924" w:type="dxa"/>
            <w:gridSpan w:val="2"/>
            <w:shd w:val="clear" w:color="auto" w:fill="FFFFFF"/>
            <w:noWrap w:val="0"/>
            <w:vAlign w:val="center"/>
          </w:tcPr>
          <w:p w14:paraId="0D7D55C5">
            <w:pPr>
              <w:adjustRightInd w:val="0"/>
              <w:snapToGrid w:val="0"/>
              <w:jc w:val="center"/>
              <w:rPr>
                <w:rFonts w:hint="eastAsia" w:ascii="仿宋" w:hAnsi="仿宋" w:eastAsia="仿宋" w:cs="仿宋"/>
                <w:color w:val="000000"/>
                <w:sz w:val="24"/>
                <w:szCs w:val="24"/>
              </w:rPr>
            </w:pPr>
            <w:r>
              <w:rPr>
                <w:rFonts w:hint="eastAsia" w:ascii="仿宋" w:eastAsia="仿宋" w:cs="仿宋"/>
                <w:bCs/>
                <w:sz w:val="24"/>
                <w:szCs w:val="24"/>
              </w:rPr>
              <w:t>8</w:t>
            </w:r>
          </w:p>
        </w:tc>
      </w:tr>
      <w:tr w14:paraId="20091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0B1E2E6D">
            <w:pPr>
              <w:adjustRightInd w:val="0"/>
              <w:snapToGrid w:val="0"/>
              <w:spacing w:line="240" w:lineRule="atLeast"/>
              <w:jc w:val="center"/>
              <w:rPr>
                <w:rFonts w:hint="eastAsia" w:ascii="仿宋" w:hAnsi="仿宋" w:eastAsia="仿宋" w:cs="仿宋"/>
                <w:color w:val="000000"/>
                <w:sz w:val="24"/>
                <w:szCs w:val="24"/>
              </w:rPr>
            </w:pPr>
          </w:p>
        </w:tc>
        <w:tc>
          <w:tcPr>
            <w:tcW w:w="6848" w:type="dxa"/>
            <w:gridSpan w:val="11"/>
            <w:shd w:val="clear" w:color="auto" w:fill="auto"/>
            <w:noWrap w:val="0"/>
            <w:vAlign w:val="center"/>
          </w:tcPr>
          <w:p w14:paraId="70F50EE7">
            <w:pPr>
              <w:adjustRightInd w:val="0"/>
              <w:snapToGrid w:val="0"/>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合计</w:t>
            </w:r>
          </w:p>
        </w:tc>
        <w:tc>
          <w:tcPr>
            <w:tcW w:w="924" w:type="dxa"/>
            <w:gridSpan w:val="2"/>
            <w:shd w:val="clear" w:color="auto" w:fill="FFFFFF"/>
            <w:noWrap w:val="0"/>
            <w:vAlign w:val="center"/>
          </w:tcPr>
          <w:p w14:paraId="67CF0B99">
            <w:pPr>
              <w:adjustRightInd w:val="0"/>
              <w:snapToGrid w:val="0"/>
              <w:jc w:val="center"/>
              <w:rPr>
                <w:rFonts w:hint="eastAsia" w:ascii="仿宋" w:hAnsi="仿宋" w:eastAsia="仿宋" w:cs="仿宋"/>
                <w:color w:val="4472C4"/>
                <w:sz w:val="24"/>
                <w:szCs w:val="24"/>
              </w:rPr>
            </w:pPr>
            <w:r>
              <w:rPr>
                <w:rFonts w:hint="eastAsia" w:ascii="仿宋" w:hAnsi="仿宋" w:eastAsia="仿宋" w:cs="仿宋"/>
                <w:color w:val="auto"/>
                <w:sz w:val="24"/>
                <w:szCs w:val="24"/>
              </w:rPr>
              <w:t>32</w:t>
            </w:r>
          </w:p>
        </w:tc>
      </w:tr>
      <w:tr w14:paraId="477AC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21" w:hRule="atLeast"/>
        </w:trPr>
        <w:tc>
          <w:tcPr>
            <w:tcW w:w="1376" w:type="dxa"/>
            <w:noWrap w:val="0"/>
            <w:vAlign w:val="center"/>
          </w:tcPr>
          <w:p w14:paraId="6F5683F3">
            <w:pPr>
              <w:adjustRightInd w:val="0"/>
              <w:snapToGrid w:val="0"/>
              <w:spacing w:line="240" w:lineRule="atLeast"/>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G</w:t>
            </w:r>
          </w:p>
          <w:p w14:paraId="31054C6C">
            <w:pPr>
              <w:adjustRightInd w:val="0"/>
              <w:snapToGrid w:val="0"/>
              <w:spacing w:line="240" w:lineRule="atLeast"/>
              <w:jc w:val="center"/>
              <w:rPr>
                <w:rFonts w:hint="eastAsia" w:ascii="仿宋" w:hAnsi="仿宋" w:eastAsia="仿宋" w:cs="仿宋"/>
                <w:color w:val="000000"/>
                <w:sz w:val="24"/>
                <w:szCs w:val="24"/>
                <w:lang w:eastAsia="zh-TW"/>
              </w:rPr>
            </w:pPr>
            <w:r>
              <w:rPr>
                <w:rFonts w:hint="eastAsia" w:ascii="仿宋" w:hAnsi="仿宋" w:eastAsia="仿宋" w:cs="仿宋"/>
                <w:color w:val="000000"/>
                <w:sz w:val="24"/>
                <w:szCs w:val="24"/>
              </w:rPr>
              <w:t>教学方法与教学方式</w:t>
            </w:r>
          </w:p>
        </w:tc>
        <w:tc>
          <w:tcPr>
            <w:tcW w:w="7772" w:type="dxa"/>
            <w:gridSpan w:val="13"/>
            <w:tcBorders>
              <w:bottom w:val="single" w:color="auto" w:sz="4" w:space="0"/>
            </w:tcBorders>
            <w:noWrap w:val="0"/>
            <w:vAlign w:val="center"/>
          </w:tcPr>
          <w:p w14:paraId="7C2A3C06">
            <w:pPr>
              <w:adjustRightInd w:val="0"/>
              <w:snapToGrid w:val="0"/>
              <w:rPr>
                <w:rFonts w:hint="eastAsia" w:ascii="仿宋" w:eastAsia="仿宋" w:cs="仿宋"/>
                <w:sz w:val="24"/>
                <w:szCs w:val="24"/>
              </w:rPr>
            </w:pPr>
            <w:r>
              <w:rPr>
                <w:rFonts w:hint="eastAsia" w:ascii="仿宋" w:eastAsia="仿宋" w:cs="仿宋"/>
                <w:sz w:val="24"/>
                <w:szCs w:val="24"/>
              </w:rPr>
              <w:t>1.技能课以教师示范教学为主，理论部分全部采用多媒体教学，应用自编或改编的多媒体课件，改善理论课的枯燥和沉闷，吸引学生的注意力，加强授课效果。</w:t>
            </w:r>
          </w:p>
          <w:p w14:paraId="2DE1B1C2">
            <w:pPr>
              <w:adjustRightInd w:val="0"/>
              <w:snapToGrid w:val="0"/>
              <w:rPr>
                <w:rFonts w:hint="eastAsia" w:ascii="仿宋" w:eastAsia="仿宋" w:cs="仿宋"/>
                <w:sz w:val="24"/>
                <w:szCs w:val="24"/>
              </w:rPr>
            </w:pPr>
            <w:r>
              <w:rPr>
                <w:rFonts w:hint="eastAsia" w:ascii="仿宋" w:eastAsia="仿宋" w:cs="仿宋"/>
                <w:sz w:val="24"/>
                <w:szCs w:val="24"/>
              </w:rPr>
              <w:t>2.开通网络课堂，</w:t>
            </w:r>
            <w:r>
              <w:rPr>
                <w:rFonts w:hint="eastAsia" w:ascii="仿宋" w:eastAsia="仿宋" w:cs="仿宋"/>
                <w:sz w:val="24"/>
                <w:szCs w:val="24"/>
                <w:lang w:val="en-US" w:eastAsia="zh-CN"/>
              </w:rPr>
              <w:t>分享中外幼儿舞蹈优秀作品，</w:t>
            </w:r>
            <w:r>
              <w:rPr>
                <w:rFonts w:hint="eastAsia" w:ascii="仿宋" w:eastAsia="仿宋" w:cs="仿宋"/>
                <w:sz w:val="24"/>
                <w:szCs w:val="24"/>
              </w:rPr>
              <w:t>达到与学生及时沟通、交流的目的。同时重视师生互动与小组活动练习，组织课堂小组讨论、小组</w:t>
            </w:r>
            <w:r>
              <w:rPr>
                <w:rFonts w:hint="eastAsia" w:ascii="仿宋" w:eastAsia="仿宋" w:cs="仿宋"/>
                <w:sz w:val="24"/>
                <w:szCs w:val="24"/>
                <w:lang w:val="en-US" w:eastAsia="zh-CN"/>
              </w:rPr>
              <w:t>编舞竞赛</w:t>
            </w:r>
            <w:r>
              <w:rPr>
                <w:rFonts w:hint="eastAsia" w:ascii="仿宋" w:eastAsia="仿宋" w:cs="仿宋"/>
                <w:sz w:val="24"/>
                <w:szCs w:val="24"/>
              </w:rPr>
              <w:t>等活动，将课堂教学变为师生共同活动的过程。</w:t>
            </w:r>
          </w:p>
          <w:p w14:paraId="7244952A">
            <w:pPr>
              <w:adjustRightInd w:val="0"/>
              <w:snapToGrid w:val="0"/>
              <w:rPr>
                <w:rFonts w:hint="eastAsia" w:ascii="仿宋" w:eastAsia="仿宋" w:cs="仿宋"/>
                <w:sz w:val="24"/>
                <w:szCs w:val="24"/>
              </w:rPr>
            </w:pPr>
            <w:r>
              <w:rPr>
                <w:rFonts w:hint="eastAsia" w:ascii="仿宋" w:eastAsia="仿宋" w:cs="仿宋"/>
                <w:sz w:val="24"/>
                <w:szCs w:val="24"/>
              </w:rPr>
              <w:t>3.主要方式：</w:t>
            </w:r>
          </w:p>
          <w:p w14:paraId="21DEE9CE">
            <w:pPr>
              <w:adjustRightInd w:val="0"/>
              <w:snapToGrid w:val="0"/>
              <w:rPr>
                <w:rFonts w:hint="eastAsia" w:ascii="仿宋" w:eastAsia="仿宋" w:cs="仿宋"/>
                <w:sz w:val="24"/>
                <w:szCs w:val="24"/>
              </w:rPr>
            </w:pPr>
            <w:r>
              <w:rPr>
                <w:rFonts w:ascii="仿宋" w:eastAsia="仿宋" w:cs="仿宋"/>
                <w:sz w:val="24"/>
                <w:szCs w:val="24"/>
              </w:rPr>
              <w:sym w:font="Wingdings" w:char="00FE"/>
            </w:r>
            <w:r>
              <w:rPr>
                <w:rFonts w:hint="eastAsia" w:ascii="仿宋" w:eastAsia="仿宋" w:cs="仿宋"/>
                <w:sz w:val="24"/>
                <w:szCs w:val="24"/>
              </w:rPr>
              <w:t xml:space="preserve">讲授  </w:t>
            </w:r>
            <w:r>
              <w:rPr>
                <w:rFonts w:ascii="仿宋" w:eastAsia="仿宋" w:cs="仿宋"/>
                <w:sz w:val="24"/>
                <w:szCs w:val="24"/>
              </w:rPr>
              <w:sym w:font="Wingdings" w:char="00FE"/>
            </w:r>
            <w:r>
              <w:rPr>
                <w:rFonts w:hint="eastAsia" w:ascii="仿宋" w:eastAsia="仿宋" w:cs="仿宋"/>
                <w:sz w:val="24"/>
                <w:szCs w:val="24"/>
              </w:rPr>
              <w:t xml:space="preserve">网络学习  </w:t>
            </w:r>
            <w:r>
              <w:rPr>
                <w:rFonts w:ascii="仿宋" w:eastAsia="仿宋" w:cs="仿宋"/>
                <w:sz w:val="24"/>
                <w:szCs w:val="24"/>
              </w:rPr>
              <w:sym w:font="Wingdings" w:char="00FE"/>
            </w:r>
            <w:r>
              <w:rPr>
                <w:rFonts w:hint="eastAsia" w:ascii="仿宋" w:eastAsia="仿宋" w:cs="仿宋"/>
                <w:sz w:val="24"/>
                <w:szCs w:val="24"/>
              </w:rPr>
              <w:t xml:space="preserve">讨论或座谈  </w:t>
            </w:r>
            <w:r>
              <w:rPr>
                <w:rFonts w:ascii="仿宋" w:eastAsia="仿宋" w:cs="仿宋"/>
                <w:sz w:val="24"/>
                <w:szCs w:val="24"/>
              </w:rPr>
              <w:sym w:font="Wingdings" w:char="00FE"/>
            </w:r>
            <w:r>
              <w:rPr>
                <w:rFonts w:hint="eastAsia" w:ascii="仿宋" w:eastAsia="仿宋" w:cs="仿宋"/>
                <w:sz w:val="24"/>
                <w:szCs w:val="24"/>
              </w:rPr>
              <w:t xml:space="preserve">问题导向学  </w:t>
            </w:r>
          </w:p>
          <w:p w14:paraId="33A51B9E">
            <w:pPr>
              <w:adjustRightInd w:val="0"/>
              <w:snapToGrid w:val="0"/>
              <w:rPr>
                <w:rFonts w:hint="eastAsia" w:ascii="仿宋" w:eastAsia="仿宋" w:cs="仿宋"/>
                <w:sz w:val="24"/>
                <w:szCs w:val="24"/>
              </w:rPr>
            </w:pPr>
            <w:r>
              <w:rPr>
                <w:rFonts w:ascii="仿宋" w:eastAsia="仿宋" w:cs="仿宋"/>
                <w:sz w:val="24"/>
                <w:szCs w:val="24"/>
              </w:rPr>
              <w:sym w:font="Wingdings" w:char="00FE"/>
            </w:r>
            <w:r>
              <w:rPr>
                <w:rFonts w:hint="eastAsia" w:ascii="仿宋" w:eastAsia="仿宋" w:cs="仿宋"/>
                <w:sz w:val="24"/>
                <w:szCs w:val="24"/>
              </w:rPr>
              <w:t xml:space="preserve">分组合作学习  </w:t>
            </w:r>
            <w:r>
              <w:rPr>
                <w:rFonts w:ascii="仿宋" w:eastAsia="仿宋" w:cs="仿宋"/>
                <w:sz w:val="24"/>
                <w:szCs w:val="24"/>
              </w:rPr>
              <w:sym w:font="Wingdings" w:char="00A8"/>
            </w:r>
            <w:r>
              <w:rPr>
                <w:rFonts w:hint="eastAsia" w:ascii="仿宋" w:eastAsia="仿宋" w:cs="仿宋"/>
                <w:sz w:val="24"/>
                <w:szCs w:val="24"/>
              </w:rPr>
              <w:t xml:space="preserve">专题学习  </w:t>
            </w:r>
            <w:r>
              <w:rPr>
                <w:rFonts w:ascii="仿宋" w:eastAsia="仿宋" w:cs="仿宋"/>
                <w:sz w:val="24"/>
                <w:szCs w:val="24"/>
              </w:rPr>
              <w:sym w:font="Wingdings" w:char="00FE"/>
            </w:r>
            <w:r>
              <w:rPr>
                <w:rFonts w:hint="eastAsia" w:ascii="仿宋" w:eastAsia="仿宋" w:cs="仿宋"/>
                <w:sz w:val="24"/>
                <w:szCs w:val="24"/>
              </w:rPr>
              <w:t xml:space="preserve">实作学习  </w:t>
            </w:r>
            <w:r>
              <w:rPr>
                <w:rFonts w:ascii="仿宋" w:eastAsia="仿宋" w:cs="仿宋"/>
                <w:sz w:val="24"/>
                <w:szCs w:val="24"/>
              </w:rPr>
              <w:sym w:font="Wingdings" w:char="00A8"/>
            </w:r>
            <w:r>
              <w:rPr>
                <w:rFonts w:hint="eastAsia" w:ascii="仿宋" w:eastAsia="仿宋" w:cs="仿宋"/>
                <w:sz w:val="24"/>
                <w:szCs w:val="24"/>
              </w:rPr>
              <w:t xml:space="preserve">发表学习  </w:t>
            </w:r>
          </w:p>
          <w:p w14:paraId="6E96D68F">
            <w:pPr>
              <w:numPr>
                <w:ilvl w:val="0"/>
                <w:numId w:val="0"/>
              </w:numPr>
              <w:adjustRightInd w:val="0"/>
              <w:snapToGrid w:val="0"/>
              <w:ind w:firstLine="480" w:firstLineChars="200"/>
              <w:rPr>
                <w:rFonts w:hint="eastAsia" w:ascii="仿宋" w:hAnsi="仿宋" w:eastAsia="仿宋" w:cs="仿宋"/>
                <w:color w:val="000000"/>
                <w:sz w:val="24"/>
                <w:szCs w:val="24"/>
              </w:rPr>
            </w:pPr>
            <w:r>
              <w:rPr>
                <w:rFonts w:ascii="仿宋" w:eastAsia="仿宋" w:cs="仿宋"/>
                <w:sz w:val="24"/>
                <w:szCs w:val="24"/>
              </w:rPr>
              <w:sym w:font="Wingdings" w:char="00A8"/>
            </w:r>
            <w:r>
              <w:rPr>
                <w:rFonts w:hint="eastAsia" w:ascii="仿宋" w:eastAsia="仿宋" w:cs="仿宋"/>
                <w:sz w:val="24"/>
                <w:szCs w:val="24"/>
              </w:rPr>
              <w:t xml:space="preserve">实习  </w:t>
            </w:r>
            <w:r>
              <w:rPr>
                <w:rFonts w:ascii="仿宋" w:eastAsia="仿宋" w:cs="仿宋"/>
                <w:sz w:val="24"/>
                <w:szCs w:val="24"/>
              </w:rPr>
              <w:sym w:font="Wingdings" w:char="00A8"/>
            </w:r>
            <w:r>
              <w:rPr>
                <w:rFonts w:hint="eastAsia" w:ascii="仿宋" w:eastAsia="仿宋" w:cs="仿宋"/>
                <w:sz w:val="24"/>
                <w:szCs w:val="24"/>
              </w:rPr>
              <w:t xml:space="preserve">参观访问  </w:t>
            </w:r>
            <w:r>
              <w:rPr>
                <w:rFonts w:ascii="仿宋" w:eastAsia="仿宋" w:cs="仿宋"/>
                <w:sz w:val="24"/>
                <w:szCs w:val="24"/>
              </w:rPr>
              <w:sym w:font="Wingdings" w:char="00A8"/>
            </w:r>
            <w:r>
              <w:rPr>
                <w:rFonts w:hint="eastAsia" w:ascii="仿宋" w:eastAsia="仿宋" w:cs="仿宋"/>
                <w:sz w:val="24"/>
                <w:szCs w:val="24"/>
                <w:lang w:eastAsia="zh-CN"/>
              </w:rPr>
              <w:t>其他</w:t>
            </w:r>
            <w:r>
              <w:rPr>
                <w:rFonts w:hint="eastAsia" w:ascii="仿宋" w:eastAsia="仿宋" w:cs="仿宋"/>
                <w:sz w:val="24"/>
                <w:szCs w:val="24"/>
              </w:rPr>
              <w:t>：</w:t>
            </w:r>
            <w:r>
              <w:rPr>
                <w:rFonts w:hint="eastAsia" w:ascii="仿宋" w:eastAsia="仿宋" w:cs="仿宋"/>
                <w:sz w:val="24"/>
                <w:szCs w:val="24"/>
                <w:u w:val="single"/>
              </w:rPr>
              <w:t xml:space="preserve">        </w:t>
            </w:r>
            <w:r>
              <w:rPr>
                <w:rFonts w:hint="eastAsia" w:ascii="仿宋" w:eastAsia="仿宋" w:cs="仿宋"/>
                <w:sz w:val="24"/>
                <w:szCs w:val="24"/>
                <w:u w:val="single"/>
                <w:lang w:eastAsia="zh-CN"/>
              </w:rPr>
              <w:t>（</w:t>
            </w:r>
            <w:r>
              <w:rPr>
                <w:rFonts w:hint="eastAsia" w:ascii="仿宋" w:eastAsia="仿宋" w:cs="仿宋"/>
                <w:sz w:val="24"/>
                <w:szCs w:val="24"/>
              </w:rPr>
              <w:t>如口头训练等</w:t>
            </w:r>
            <w:r>
              <w:rPr>
                <w:rFonts w:hint="eastAsia" w:ascii="仿宋" w:eastAsia="仿宋" w:cs="仿宋"/>
                <w:sz w:val="24"/>
                <w:szCs w:val="24"/>
                <w:lang w:eastAsia="zh-CN"/>
              </w:rPr>
              <w:t>）</w:t>
            </w:r>
          </w:p>
        </w:tc>
      </w:tr>
      <w:tr w14:paraId="2F466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0" w:hRule="atLeast"/>
        </w:trPr>
        <w:tc>
          <w:tcPr>
            <w:tcW w:w="1376" w:type="dxa"/>
            <w:noWrap w:val="0"/>
            <w:vAlign w:val="center"/>
          </w:tcPr>
          <w:p w14:paraId="437501A8">
            <w:pPr>
              <w:adjustRightInd w:val="0"/>
              <w:snapToGrid w:val="0"/>
              <w:spacing w:line="240" w:lineRule="atLeast"/>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H</w:t>
            </w:r>
          </w:p>
          <w:p w14:paraId="73C5B548">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教学条件</w:t>
            </w:r>
          </w:p>
          <w:p w14:paraId="3C5C7070">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需求</w:t>
            </w:r>
          </w:p>
        </w:tc>
        <w:tc>
          <w:tcPr>
            <w:tcW w:w="7772" w:type="dxa"/>
            <w:gridSpan w:val="13"/>
            <w:tcBorders>
              <w:bottom w:val="single" w:color="auto" w:sz="4" w:space="0"/>
            </w:tcBorders>
            <w:noWrap w:val="0"/>
            <w:vAlign w:val="center"/>
          </w:tcPr>
          <w:p w14:paraId="28CDAFF3">
            <w:pPr>
              <w:tabs>
                <w:tab w:val="left" w:pos="720"/>
              </w:tabs>
              <w:adjustRightInd w:val="0"/>
              <w:snapToGrid w:val="0"/>
              <w:rPr>
                <w:rFonts w:hint="eastAsia" w:ascii="仿宋" w:eastAsia="仿宋" w:cs="仿宋"/>
                <w:sz w:val="24"/>
                <w:szCs w:val="24"/>
              </w:rPr>
            </w:pPr>
            <w:r>
              <w:rPr>
                <w:rFonts w:hint="eastAsia" w:ascii="仿宋" w:eastAsia="仿宋" w:cs="仿宋"/>
                <w:sz w:val="24"/>
                <w:szCs w:val="24"/>
              </w:rPr>
              <w:t>1.舞蹈教室</w:t>
            </w:r>
          </w:p>
          <w:p w14:paraId="7521C656">
            <w:pPr>
              <w:tabs>
                <w:tab w:val="left" w:pos="720"/>
              </w:tabs>
              <w:adjustRightInd w:val="0"/>
              <w:snapToGrid w:val="0"/>
              <w:rPr>
                <w:rFonts w:hint="eastAsia" w:ascii="仿宋" w:hAnsi="仿宋" w:eastAsia="仿宋" w:cs="仿宋"/>
                <w:color w:val="000000"/>
                <w:kern w:val="0"/>
                <w:sz w:val="24"/>
                <w:szCs w:val="24"/>
              </w:rPr>
            </w:pPr>
            <w:r>
              <w:rPr>
                <w:rFonts w:hint="eastAsia" w:ascii="仿宋" w:eastAsia="仿宋" w:cs="仿宋"/>
                <w:sz w:val="24"/>
                <w:szCs w:val="24"/>
              </w:rPr>
              <w:t>2.多媒体教室</w:t>
            </w:r>
          </w:p>
          <w:p w14:paraId="728D184C">
            <w:pPr>
              <w:tabs>
                <w:tab w:val="left" w:pos="720"/>
              </w:tabs>
              <w:adjustRightInd w:val="0"/>
              <w:snapToGrid w:val="0"/>
              <w:rPr>
                <w:rFonts w:hint="eastAsia" w:ascii="仿宋" w:hAnsi="仿宋" w:eastAsia="仿宋" w:cs="仿宋"/>
                <w:color w:val="000000"/>
                <w:kern w:val="0"/>
                <w:sz w:val="24"/>
                <w:szCs w:val="24"/>
              </w:rPr>
            </w:pPr>
          </w:p>
        </w:tc>
      </w:tr>
      <w:tr w14:paraId="79AF2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11" w:hRule="atLeast"/>
        </w:trPr>
        <w:tc>
          <w:tcPr>
            <w:tcW w:w="1376" w:type="dxa"/>
            <w:vMerge w:val="restart"/>
            <w:noWrap w:val="0"/>
            <w:vAlign w:val="center"/>
          </w:tcPr>
          <w:p w14:paraId="3FEF6225">
            <w:pPr>
              <w:adjustRightInd w:val="0"/>
              <w:snapToGrid w:val="0"/>
              <w:spacing w:line="240" w:lineRule="atLeast"/>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I</w:t>
            </w:r>
          </w:p>
          <w:p w14:paraId="2064CE91">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课程目标及其考核内容、考核方式及评分占比</w:t>
            </w:r>
          </w:p>
        </w:tc>
        <w:tc>
          <w:tcPr>
            <w:tcW w:w="1032" w:type="dxa"/>
            <w:vMerge w:val="restart"/>
            <w:noWrap w:val="0"/>
            <w:vAlign w:val="center"/>
          </w:tcPr>
          <w:p w14:paraId="51E01295">
            <w:pPr>
              <w:adjustRightInd w:val="0"/>
              <w:snapToGrid w:val="0"/>
              <w:rPr>
                <w:rFonts w:hint="eastAsia" w:ascii="仿宋" w:hAnsi="仿宋" w:eastAsia="仿宋" w:cs="仿宋"/>
                <w:color w:val="000000"/>
                <w:sz w:val="24"/>
                <w:szCs w:val="24"/>
              </w:rPr>
            </w:pPr>
            <w:r>
              <w:rPr>
                <w:rFonts w:hint="eastAsia" w:ascii="仿宋" w:hAnsi="仿宋" w:eastAsia="仿宋" w:cs="仿宋"/>
                <w:color w:val="000000"/>
                <w:sz w:val="24"/>
                <w:szCs w:val="24"/>
              </w:rPr>
              <w:t>课程目标及评分占比</w:t>
            </w:r>
          </w:p>
        </w:tc>
        <w:tc>
          <w:tcPr>
            <w:tcW w:w="3247" w:type="dxa"/>
            <w:gridSpan w:val="5"/>
            <w:vMerge w:val="restart"/>
            <w:tcBorders>
              <w:right w:val="single" w:color="000000" w:sz="4" w:space="0"/>
            </w:tcBorders>
            <w:noWrap w:val="0"/>
            <w:vAlign w:val="center"/>
          </w:tcPr>
          <w:p w14:paraId="025BE81E">
            <w:pPr>
              <w:tabs>
                <w:tab w:val="left" w:pos="720"/>
              </w:tabs>
              <w:adjustRightInd w:val="0"/>
              <w:snapToGrid w:val="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考核内容</w:t>
            </w:r>
          </w:p>
        </w:tc>
        <w:tc>
          <w:tcPr>
            <w:tcW w:w="2904" w:type="dxa"/>
            <w:gridSpan w:val="6"/>
            <w:tcBorders>
              <w:left w:val="single" w:color="000000" w:sz="4" w:space="0"/>
              <w:right w:val="single" w:color="000000" w:sz="4" w:space="0"/>
            </w:tcBorders>
            <w:noWrap w:val="0"/>
            <w:vAlign w:val="center"/>
          </w:tcPr>
          <w:p w14:paraId="3486A8D2">
            <w:pPr>
              <w:adjustRightInd w:val="0"/>
              <w:snapToGrid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考核方式</w:t>
            </w:r>
          </w:p>
        </w:tc>
        <w:tc>
          <w:tcPr>
            <w:tcW w:w="589" w:type="dxa"/>
            <w:vMerge w:val="restart"/>
            <w:tcBorders>
              <w:left w:val="single" w:color="000000" w:sz="4" w:space="0"/>
            </w:tcBorders>
            <w:noWrap w:val="0"/>
            <w:vAlign w:val="center"/>
          </w:tcPr>
          <w:p w14:paraId="471C2A0C">
            <w:pPr>
              <w:tabs>
                <w:tab w:val="left" w:pos="720"/>
              </w:tabs>
              <w:adjustRightInd w:val="0"/>
              <w:snapToGrid w:val="0"/>
              <w:jc w:val="center"/>
              <w:rPr>
                <w:rFonts w:hint="eastAsia" w:ascii="仿宋" w:hAnsi="仿宋" w:eastAsia="仿宋" w:cs="仿宋"/>
                <w:color w:val="000000"/>
                <w:kern w:val="0"/>
                <w:sz w:val="24"/>
                <w:szCs w:val="24"/>
              </w:rPr>
            </w:pPr>
            <w:r>
              <w:rPr>
                <w:rFonts w:hint="eastAsia" w:ascii="仿宋" w:hAnsi="仿宋" w:eastAsia="仿宋" w:cs="仿宋"/>
                <w:color w:val="000000"/>
                <w:sz w:val="24"/>
                <w:szCs w:val="24"/>
              </w:rPr>
              <w:t>课程分目标的达成度</w:t>
            </w:r>
          </w:p>
        </w:tc>
      </w:tr>
      <w:tr w14:paraId="364A0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84" w:hRule="atLeast"/>
        </w:trPr>
        <w:tc>
          <w:tcPr>
            <w:tcW w:w="1376" w:type="dxa"/>
            <w:vMerge w:val="continue"/>
            <w:noWrap w:val="0"/>
            <w:vAlign w:val="center"/>
          </w:tcPr>
          <w:p w14:paraId="020F6611">
            <w:pPr>
              <w:adjustRightInd w:val="0"/>
              <w:snapToGrid w:val="0"/>
              <w:spacing w:line="240" w:lineRule="atLeast"/>
              <w:jc w:val="center"/>
              <w:rPr>
                <w:rFonts w:hint="eastAsia" w:ascii="仿宋" w:hAnsi="仿宋" w:eastAsia="仿宋" w:cs="仿宋"/>
                <w:color w:val="000000"/>
                <w:sz w:val="24"/>
                <w:szCs w:val="24"/>
              </w:rPr>
            </w:pPr>
          </w:p>
        </w:tc>
        <w:tc>
          <w:tcPr>
            <w:tcW w:w="1032" w:type="dxa"/>
            <w:vMerge w:val="continue"/>
            <w:tcBorders>
              <w:tl2br w:val="single" w:color="auto" w:sz="4" w:space="0"/>
            </w:tcBorders>
            <w:noWrap w:val="0"/>
            <w:vAlign w:val="center"/>
          </w:tcPr>
          <w:p w14:paraId="29C47D75">
            <w:pPr>
              <w:adjustRightInd w:val="0"/>
              <w:snapToGrid w:val="0"/>
              <w:jc w:val="right"/>
              <w:rPr>
                <w:rFonts w:hint="eastAsia" w:ascii="仿宋" w:hAnsi="仿宋" w:eastAsia="仿宋" w:cs="仿宋"/>
                <w:color w:val="000000"/>
                <w:sz w:val="24"/>
                <w:szCs w:val="24"/>
              </w:rPr>
            </w:pPr>
          </w:p>
        </w:tc>
        <w:tc>
          <w:tcPr>
            <w:tcW w:w="3247" w:type="dxa"/>
            <w:gridSpan w:val="5"/>
            <w:vMerge w:val="continue"/>
            <w:tcBorders>
              <w:right w:val="single" w:color="000000" w:sz="4" w:space="0"/>
            </w:tcBorders>
            <w:noWrap w:val="0"/>
            <w:vAlign w:val="center"/>
          </w:tcPr>
          <w:p w14:paraId="7121AEEB">
            <w:pPr>
              <w:tabs>
                <w:tab w:val="left" w:pos="720"/>
              </w:tabs>
              <w:adjustRightInd w:val="0"/>
              <w:snapToGrid w:val="0"/>
              <w:jc w:val="center"/>
              <w:rPr>
                <w:rFonts w:hint="eastAsia" w:ascii="仿宋" w:hAnsi="仿宋" w:eastAsia="仿宋" w:cs="仿宋"/>
                <w:color w:val="000000"/>
                <w:kern w:val="0"/>
                <w:sz w:val="24"/>
                <w:szCs w:val="24"/>
              </w:rPr>
            </w:pPr>
          </w:p>
        </w:tc>
        <w:tc>
          <w:tcPr>
            <w:tcW w:w="986" w:type="dxa"/>
            <w:gridSpan w:val="2"/>
            <w:tcBorders>
              <w:left w:val="single" w:color="000000" w:sz="4" w:space="0"/>
              <w:right w:val="single" w:color="000000" w:sz="4" w:space="0"/>
            </w:tcBorders>
            <w:noWrap w:val="0"/>
            <w:vAlign w:val="center"/>
          </w:tcPr>
          <w:p w14:paraId="35C96DA9">
            <w:pPr>
              <w:adjustRightInd w:val="0"/>
              <w:snapToGrid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作业评分占比（</w:t>
            </w:r>
            <w:r>
              <w:rPr>
                <w:rFonts w:hint="eastAsia" w:ascii="仿宋" w:hAnsi="仿宋" w:eastAsia="仿宋" w:cs="仿宋"/>
                <w:color w:val="auto"/>
                <w:sz w:val="24"/>
                <w:szCs w:val="24"/>
                <w:lang w:val="en-US" w:eastAsia="zh-CN"/>
              </w:rPr>
              <w:t>20</w:t>
            </w:r>
            <w:r>
              <w:rPr>
                <w:rFonts w:hint="eastAsia" w:ascii="仿宋" w:hAnsi="仿宋" w:eastAsia="仿宋" w:cs="仿宋"/>
                <w:color w:val="auto"/>
                <w:sz w:val="24"/>
                <w:szCs w:val="24"/>
              </w:rPr>
              <w:t>%）</w:t>
            </w:r>
          </w:p>
        </w:tc>
        <w:tc>
          <w:tcPr>
            <w:tcW w:w="1058" w:type="dxa"/>
            <w:gridSpan w:val="2"/>
            <w:tcBorders>
              <w:left w:val="single" w:color="000000" w:sz="4" w:space="0"/>
              <w:bottom w:val="single" w:color="auto" w:sz="4" w:space="0"/>
            </w:tcBorders>
            <w:noWrap w:val="0"/>
            <w:vAlign w:val="center"/>
          </w:tcPr>
          <w:p w14:paraId="7B947609">
            <w:pPr>
              <w:adjustRightInd w:val="0"/>
              <w:snapToGrid w:val="0"/>
              <w:jc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rPr>
              <w:t>课堂表现</w:t>
            </w:r>
            <w:r>
              <w:rPr>
                <w:rFonts w:hint="eastAsia" w:ascii="仿宋" w:hAnsi="仿宋" w:eastAsia="仿宋" w:cs="仿宋"/>
                <w:color w:val="auto"/>
                <w:kern w:val="0"/>
                <w:sz w:val="24"/>
                <w:szCs w:val="24"/>
              </w:rPr>
              <w:t>评分占比</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20</w:t>
            </w:r>
            <w:r>
              <w:rPr>
                <w:rFonts w:hint="eastAsia" w:ascii="仿宋" w:hAnsi="仿宋" w:eastAsia="仿宋" w:cs="仿宋"/>
                <w:color w:val="auto"/>
                <w:sz w:val="24"/>
                <w:szCs w:val="24"/>
              </w:rPr>
              <w:t>%）</w:t>
            </w:r>
          </w:p>
        </w:tc>
        <w:tc>
          <w:tcPr>
            <w:tcW w:w="860" w:type="dxa"/>
            <w:gridSpan w:val="2"/>
            <w:tcBorders>
              <w:bottom w:val="single" w:color="auto" w:sz="4" w:space="0"/>
              <w:right w:val="single" w:color="000000" w:sz="4" w:space="0"/>
            </w:tcBorders>
            <w:noWrap w:val="0"/>
            <w:vAlign w:val="center"/>
          </w:tcPr>
          <w:p w14:paraId="0FEE9270">
            <w:pPr>
              <w:adjustRightInd w:val="0"/>
              <w:snapToGrid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期末考试评分占比（</w:t>
            </w:r>
            <w:r>
              <w:rPr>
                <w:rFonts w:hint="eastAsia" w:ascii="仿宋" w:hAnsi="仿宋" w:eastAsia="仿宋" w:cs="仿宋"/>
                <w:color w:val="auto"/>
                <w:sz w:val="24"/>
                <w:szCs w:val="24"/>
                <w:lang w:val="en-US" w:eastAsia="zh-CN"/>
              </w:rPr>
              <w:t>60</w:t>
            </w:r>
            <w:r>
              <w:rPr>
                <w:rFonts w:hint="eastAsia" w:ascii="仿宋" w:hAnsi="仿宋" w:eastAsia="仿宋" w:cs="仿宋"/>
                <w:color w:val="auto"/>
                <w:sz w:val="24"/>
                <w:szCs w:val="24"/>
              </w:rPr>
              <w:t>%）</w:t>
            </w:r>
          </w:p>
        </w:tc>
        <w:tc>
          <w:tcPr>
            <w:tcW w:w="589" w:type="dxa"/>
            <w:vMerge w:val="continue"/>
            <w:tcBorders>
              <w:left w:val="single" w:color="000000" w:sz="4" w:space="0"/>
              <w:bottom w:val="single" w:color="auto" w:sz="4" w:space="0"/>
            </w:tcBorders>
            <w:noWrap w:val="0"/>
            <w:vAlign w:val="center"/>
          </w:tcPr>
          <w:p w14:paraId="11D25E02">
            <w:pPr>
              <w:tabs>
                <w:tab w:val="left" w:pos="720"/>
              </w:tabs>
              <w:adjustRightInd w:val="0"/>
              <w:snapToGrid w:val="0"/>
              <w:jc w:val="center"/>
              <w:rPr>
                <w:rFonts w:hint="eastAsia" w:ascii="仿宋" w:hAnsi="仿宋" w:eastAsia="仿宋" w:cs="仿宋"/>
                <w:color w:val="000000"/>
                <w:sz w:val="24"/>
                <w:szCs w:val="24"/>
              </w:rPr>
            </w:pPr>
          </w:p>
        </w:tc>
      </w:tr>
      <w:tr w14:paraId="607A4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vMerge w:val="continue"/>
            <w:noWrap w:val="0"/>
            <w:vAlign w:val="center"/>
          </w:tcPr>
          <w:p w14:paraId="1717B3E4">
            <w:pPr>
              <w:adjustRightInd w:val="0"/>
              <w:snapToGrid w:val="0"/>
              <w:spacing w:line="240" w:lineRule="atLeast"/>
              <w:jc w:val="center"/>
              <w:rPr>
                <w:rFonts w:hint="eastAsia" w:ascii="仿宋" w:hAnsi="仿宋" w:eastAsia="仿宋" w:cs="仿宋"/>
                <w:color w:val="000000"/>
                <w:sz w:val="24"/>
                <w:szCs w:val="24"/>
                <w:lang w:eastAsia="zh-TW"/>
              </w:rPr>
            </w:pPr>
          </w:p>
        </w:tc>
        <w:tc>
          <w:tcPr>
            <w:tcW w:w="1032" w:type="dxa"/>
            <w:tcBorders>
              <w:bottom w:val="single" w:color="auto" w:sz="4" w:space="0"/>
            </w:tcBorders>
            <w:noWrap w:val="0"/>
            <w:vAlign w:val="center"/>
          </w:tcPr>
          <w:p w14:paraId="23953B1E">
            <w:pPr>
              <w:adjustRightInd w:val="0"/>
              <w:snapToGrid w:val="0"/>
              <w:jc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rPr>
              <w:t>课程目标1</w:t>
            </w:r>
            <w:r>
              <w:rPr>
                <w:rFonts w:hint="eastAsia" w:ascii="仿宋" w:hAnsi="仿宋" w:eastAsia="仿宋" w:cs="仿宋"/>
                <w:color w:val="auto"/>
                <w:kern w:val="0"/>
                <w:sz w:val="24"/>
                <w:szCs w:val="24"/>
              </w:rPr>
              <w:t>（</w:t>
            </w:r>
            <w:r>
              <w:rPr>
                <w:rFonts w:hint="eastAsia" w:ascii="仿宋" w:hAnsi="仿宋" w:eastAsia="仿宋" w:cs="仿宋"/>
                <w:color w:val="auto"/>
                <w:kern w:val="0"/>
                <w:sz w:val="24"/>
                <w:szCs w:val="24"/>
                <w:lang w:val="en-US" w:eastAsia="zh-CN"/>
              </w:rPr>
              <w:t>60</w:t>
            </w:r>
            <w:r>
              <w:rPr>
                <w:rFonts w:hint="eastAsia" w:ascii="仿宋" w:hAnsi="仿宋" w:eastAsia="仿宋" w:cs="仿宋"/>
                <w:color w:val="auto"/>
                <w:kern w:val="0"/>
                <w:sz w:val="24"/>
                <w:szCs w:val="24"/>
              </w:rPr>
              <w:t>%）</w:t>
            </w:r>
          </w:p>
        </w:tc>
        <w:tc>
          <w:tcPr>
            <w:tcW w:w="3247" w:type="dxa"/>
            <w:gridSpan w:val="5"/>
            <w:tcBorders>
              <w:bottom w:val="single" w:color="auto" w:sz="4" w:space="0"/>
              <w:right w:val="single" w:color="000000" w:sz="4" w:space="0"/>
            </w:tcBorders>
            <w:noWrap w:val="0"/>
            <w:vAlign w:val="center"/>
          </w:tcPr>
          <w:p w14:paraId="1C01937F">
            <w:pPr>
              <w:adjustRightInd w:val="0"/>
              <w:snapToGrid w:val="0"/>
              <w:jc w:val="left"/>
              <w:rPr>
                <w:rFonts w:hint="eastAsia" w:ascii="仿宋" w:hAnsi="仿宋" w:eastAsia="仿宋" w:cs="仿宋"/>
                <w:color w:val="4472C4"/>
                <w:kern w:val="0"/>
                <w:sz w:val="24"/>
                <w:szCs w:val="24"/>
              </w:rPr>
            </w:pPr>
            <w:r>
              <w:rPr>
                <w:rFonts w:hint="eastAsia" w:ascii="仿宋" w:eastAsia="仿宋" w:cs="仿宋"/>
                <w:sz w:val="24"/>
                <w:szCs w:val="24"/>
              </w:rPr>
              <w:t>能阐述一定的艺术欣赏与表现知识；创编</w:t>
            </w:r>
            <w:r>
              <w:rPr>
                <w:rFonts w:hint="eastAsia" w:ascii="仿宋" w:eastAsia="仿宋" w:cs="仿宋"/>
                <w:bCs/>
                <w:sz w:val="24"/>
                <w:szCs w:val="24"/>
              </w:rPr>
              <w:t>幼儿舞蹈小作品（时间3分钟）</w:t>
            </w:r>
          </w:p>
        </w:tc>
        <w:tc>
          <w:tcPr>
            <w:tcW w:w="986" w:type="dxa"/>
            <w:gridSpan w:val="2"/>
            <w:tcBorders>
              <w:left w:val="single" w:color="000000" w:sz="4" w:space="0"/>
              <w:bottom w:val="single" w:color="auto" w:sz="4" w:space="0"/>
              <w:right w:val="single" w:color="000000" w:sz="4" w:space="0"/>
            </w:tcBorders>
            <w:noWrap w:val="0"/>
            <w:vAlign w:val="center"/>
          </w:tcPr>
          <w:p w14:paraId="74EF366D">
            <w:pPr>
              <w:tabs>
                <w:tab w:val="left" w:pos="720"/>
              </w:tabs>
              <w:adjustRightInd w:val="0"/>
              <w:snapToGrid w:val="0"/>
              <w:jc w:val="center"/>
              <w:rPr>
                <w:rFonts w:hint="default" w:ascii="仿宋" w:hAnsi="仿宋" w:eastAsia="仿宋" w:cs="仿宋"/>
                <w:color w:val="4472C4"/>
                <w:kern w:val="0"/>
                <w:sz w:val="24"/>
                <w:szCs w:val="24"/>
                <w:lang w:val="en-US"/>
              </w:rPr>
            </w:pPr>
            <w:r>
              <w:rPr>
                <w:rFonts w:hint="eastAsia" w:ascii="仿宋" w:hAnsi="仿宋" w:eastAsia="仿宋" w:cs="仿宋"/>
                <w:color w:val="auto"/>
                <w:kern w:val="0"/>
                <w:sz w:val="24"/>
                <w:szCs w:val="24"/>
                <w:lang w:val="en-US" w:eastAsia="zh-CN"/>
              </w:rPr>
              <w:t>12</w:t>
            </w:r>
          </w:p>
        </w:tc>
        <w:tc>
          <w:tcPr>
            <w:tcW w:w="1058" w:type="dxa"/>
            <w:gridSpan w:val="2"/>
            <w:tcBorders>
              <w:left w:val="single" w:color="000000" w:sz="4" w:space="0"/>
              <w:bottom w:val="single" w:color="auto" w:sz="4" w:space="0"/>
              <w:right w:val="single" w:color="auto" w:sz="4" w:space="0"/>
            </w:tcBorders>
            <w:noWrap w:val="0"/>
            <w:vAlign w:val="center"/>
          </w:tcPr>
          <w:p w14:paraId="01834CED">
            <w:pPr>
              <w:tabs>
                <w:tab w:val="left" w:pos="720"/>
              </w:tabs>
              <w:adjustRightInd w:val="0"/>
              <w:snapToGrid w:val="0"/>
              <w:jc w:val="center"/>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15</w:t>
            </w:r>
          </w:p>
        </w:tc>
        <w:tc>
          <w:tcPr>
            <w:tcW w:w="860" w:type="dxa"/>
            <w:gridSpan w:val="2"/>
            <w:tcBorders>
              <w:left w:val="single" w:color="auto" w:sz="4" w:space="0"/>
              <w:bottom w:val="single" w:color="auto" w:sz="4" w:space="0"/>
              <w:right w:val="single" w:color="auto" w:sz="4" w:space="0"/>
            </w:tcBorders>
            <w:noWrap w:val="0"/>
            <w:vAlign w:val="center"/>
          </w:tcPr>
          <w:p w14:paraId="5AC823D3">
            <w:pPr>
              <w:tabs>
                <w:tab w:val="left" w:pos="720"/>
              </w:tabs>
              <w:adjustRightInd w:val="0"/>
              <w:snapToGrid w:val="0"/>
              <w:jc w:val="center"/>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33</w:t>
            </w:r>
          </w:p>
        </w:tc>
        <w:tc>
          <w:tcPr>
            <w:tcW w:w="589" w:type="dxa"/>
            <w:tcBorders>
              <w:left w:val="single" w:color="auto" w:sz="4" w:space="0"/>
              <w:bottom w:val="single" w:color="auto" w:sz="4" w:space="0"/>
            </w:tcBorders>
            <w:noWrap w:val="0"/>
            <w:vAlign w:val="center"/>
          </w:tcPr>
          <w:p w14:paraId="7884211E">
            <w:pPr>
              <w:tabs>
                <w:tab w:val="left" w:pos="720"/>
              </w:tabs>
              <w:adjustRightInd w:val="0"/>
              <w:snapToGrid w:val="0"/>
              <w:jc w:val="center"/>
              <w:rPr>
                <w:rFonts w:hint="default" w:ascii="仿宋" w:hAnsi="仿宋" w:eastAsia="仿宋" w:cs="仿宋"/>
                <w:color w:val="000000"/>
                <w:kern w:val="0"/>
                <w:sz w:val="24"/>
                <w:szCs w:val="24"/>
                <w:lang w:val="en-US" w:eastAsia="zh-CN"/>
              </w:rPr>
            </w:pPr>
            <w:r>
              <w:rPr>
                <w:rFonts w:hint="eastAsia" w:ascii="仿宋" w:eastAsia="仿宋" w:cs="仿宋"/>
                <w:sz w:val="24"/>
                <w:szCs w:val="24"/>
              </w:rPr>
              <w:t>0.</w:t>
            </w:r>
            <w:r>
              <w:rPr>
                <w:rFonts w:hint="eastAsia" w:ascii="仿宋" w:eastAsia="仿宋" w:cs="仿宋"/>
                <w:sz w:val="24"/>
                <w:szCs w:val="24"/>
                <w:lang w:val="en-US" w:eastAsia="zh-CN"/>
              </w:rPr>
              <w:t>80</w:t>
            </w:r>
          </w:p>
        </w:tc>
      </w:tr>
      <w:tr w14:paraId="051EF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6" w:type="dxa"/>
            <w:vMerge w:val="continue"/>
            <w:noWrap w:val="0"/>
            <w:vAlign w:val="center"/>
          </w:tcPr>
          <w:p w14:paraId="4A9C5CFA">
            <w:pPr>
              <w:adjustRightInd w:val="0"/>
              <w:snapToGrid w:val="0"/>
              <w:spacing w:line="240" w:lineRule="atLeast"/>
              <w:jc w:val="center"/>
              <w:rPr>
                <w:rFonts w:hint="eastAsia" w:ascii="仿宋" w:hAnsi="仿宋" w:eastAsia="仿宋" w:cs="仿宋"/>
                <w:color w:val="000000"/>
                <w:sz w:val="24"/>
                <w:szCs w:val="24"/>
                <w:lang w:eastAsia="zh-TW"/>
              </w:rPr>
            </w:pPr>
          </w:p>
        </w:tc>
        <w:tc>
          <w:tcPr>
            <w:tcW w:w="1032" w:type="dxa"/>
            <w:noWrap w:val="0"/>
            <w:vAlign w:val="center"/>
          </w:tcPr>
          <w:p w14:paraId="2719D590">
            <w:pPr>
              <w:adjustRightInd w:val="0"/>
              <w:snapToGrid w:val="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课程目标2</w:t>
            </w:r>
            <w:r>
              <w:rPr>
                <w:rFonts w:hint="eastAsia" w:ascii="仿宋" w:hAnsi="仿宋" w:eastAsia="仿宋" w:cs="仿宋"/>
                <w:color w:val="auto"/>
                <w:kern w:val="0"/>
                <w:sz w:val="24"/>
                <w:szCs w:val="24"/>
              </w:rPr>
              <w:t>（4</w:t>
            </w:r>
            <w:r>
              <w:rPr>
                <w:rFonts w:hint="eastAsia" w:ascii="仿宋" w:hAnsi="仿宋" w:eastAsia="仿宋" w:cs="仿宋"/>
                <w:color w:val="auto"/>
                <w:kern w:val="0"/>
                <w:sz w:val="24"/>
                <w:szCs w:val="24"/>
                <w:lang w:val="en-US" w:eastAsia="zh-CN"/>
              </w:rPr>
              <w:t>0</w:t>
            </w:r>
            <w:r>
              <w:rPr>
                <w:rFonts w:hint="eastAsia" w:ascii="仿宋" w:hAnsi="仿宋" w:eastAsia="仿宋" w:cs="仿宋"/>
                <w:color w:val="auto"/>
                <w:kern w:val="0"/>
                <w:sz w:val="24"/>
                <w:szCs w:val="24"/>
              </w:rPr>
              <w:t>%）</w:t>
            </w:r>
          </w:p>
        </w:tc>
        <w:tc>
          <w:tcPr>
            <w:tcW w:w="3247" w:type="dxa"/>
            <w:gridSpan w:val="5"/>
            <w:tcBorders>
              <w:right w:val="single" w:color="000000" w:sz="4" w:space="0"/>
            </w:tcBorders>
            <w:noWrap w:val="0"/>
            <w:vAlign w:val="center"/>
          </w:tcPr>
          <w:p w14:paraId="6638E997">
            <w:pPr>
              <w:adjustRightInd w:val="0"/>
              <w:snapToGrid w:val="0"/>
              <w:jc w:val="left"/>
              <w:rPr>
                <w:rFonts w:hint="eastAsia" w:ascii="仿宋" w:hAnsi="仿宋" w:eastAsia="仿宋" w:cs="仿宋"/>
                <w:color w:val="4472C4"/>
                <w:kern w:val="0"/>
                <w:sz w:val="24"/>
                <w:szCs w:val="24"/>
              </w:rPr>
            </w:pPr>
            <w:r>
              <w:rPr>
                <w:rFonts w:hint="eastAsia" w:ascii="仿宋" w:eastAsia="仿宋" w:cs="仿宋"/>
                <w:sz w:val="24"/>
                <w:szCs w:val="24"/>
              </w:rPr>
              <w:t>学生单个进行考核创编幼儿即兴舞蹈（时间50秒）</w:t>
            </w:r>
          </w:p>
        </w:tc>
        <w:tc>
          <w:tcPr>
            <w:tcW w:w="986" w:type="dxa"/>
            <w:gridSpan w:val="2"/>
            <w:tcBorders>
              <w:left w:val="single" w:color="000000" w:sz="4" w:space="0"/>
              <w:right w:val="single" w:color="000000" w:sz="4" w:space="0"/>
            </w:tcBorders>
            <w:noWrap w:val="0"/>
            <w:vAlign w:val="center"/>
          </w:tcPr>
          <w:p w14:paraId="594720C8">
            <w:pPr>
              <w:adjustRightInd w:val="0"/>
              <w:snapToGrid w:val="0"/>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8</w:t>
            </w:r>
          </w:p>
        </w:tc>
        <w:tc>
          <w:tcPr>
            <w:tcW w:w="1058" w:type="dxa"/>
            <w:gridSpan w:val="2"/>
            <w:tcBorders>
              <w:left w:val="single" w:color="000000" w:sz="4" w:space="0"/>
              <w:bottom w:val="single" w:color="000000" w:sz="4" w:space="0"/>
            </w:tcBorders>
            <w:noWrap w:val="0"/>
            <w:vAlign w:val="center"/>
          </w:tcPr>
          <w:p w14:paraId="4492CFD4">
            <w:pPr>
              <w:tabs>
                <w:tab w:val="left" w:pos="720"/>
              </w:tabs>
              <w:adjustRightInd w:val="0"/>
              <w:snapToGrid w:val="0"/>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5</w:t>
            </w:r>
          </w:p>
        </w:tc>
        <w:tc>
          <w:tcPr>
            <w:tcW w:w="860" w:type="dxa"/>
            <w:gridSpan w:val="2"/>
            <w:tcBorders>
              <w:bottom w:val="single" w:color="000000" w:sz="4" w:space="0"/>
              <w:right w:val="single" w:color="000000" w:sz="4" w:space="0"/>
            </w:tcBorders>
            <w:noWrap w:val="0"/>
            <w:vAlign w:val="center"/>
          </w:tcPr>
          <w:p w14:paraId="60D83EC7">
            <w:pPr>
              <w:tabs>
                <w:tab w:val="left" w:pos="720"/>
              </w:tabs>
              <w:adjustRightInd w:val="0"/>
              <w:snapToGrid w:val="0"/>
              <w:jc w:val="center"/>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27</w:t>
            </w:r>
          </w:p>
        </w:tc>
        <w:tc>
          <w:tcPr>
            <w:tcW w:w="589" w:type="dxa"/>
            <w:tcBorders>
              <w:left w:val="single" w:color="000000" w:sz="4" w:space="0"/>
              <w:bottom w:val="single" w:color="000000" w:sz="4" w:space="0"/>
            </w:tcBorders>
            <w:noWrap w:val="0"/>
            <w:vAlign w:val="center"/>
          </w:tcPr>
          <w:p w14:paraId="1C50917C">
            <w:pPr>
              <w:tabs>
                <w:tab w:val="left" w:pos="720"/>
              </w:tabs>
              <w:adjustRightInd w:val="0"/>
              <w:snapToGrid w:val="0"/>
              <w:jc w:val="both"/>
              <w:rPr>
                <w:rFonts w:hint="eastAsia" w:ascii="仿宋" w:hAnsi="仿宋" w:eastAsia="仿宋" w:cs="仿宋"/>
                <w:color w:val="auto"/>
                <w:kern w:val="0"/>
                <w:sz w:val="24"/>
                <w:szCs w:val="24"/>
              </w:rPr>
            </w:pPr>
            <w:r>
              <w:rPr>
                <w:rFonts w:hint="eastAsia" w:ascii="仿宋" w:eastAsia="仿宋" w:cs="仿宋"/>
                <w:sz w:val="24"/>
                <w:szCs w:val="24"/>
              </w:rPr>
              <w:t>0.</w:t>
            </w:r>
            <w:r>
              <w:rPr>
                <w:rFonts w:hint="eastAsia" w:ascii="仿宋" w:eastAsia="仿宋" w:cs="仿宋"/>
                <w:sz w:val="24"/>
                <w:szCs w:val="24"/>
                <w:lang w:val="en-US" w:eastAsia="zh-CN"/>
              </w:rPr>
              <w:t>80</w:t>
            </w:r>
          </w:p>
        </w:tc>
      </w:tr>
      <w:tr w14:paraId="194BA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15" w:hRule="atLeast"/>
        </w:trPr>
        <w:tc>
          <w:tcPr>
            <w:tcW w:w="1376" w:type="dxa"/>
            <w:vMerge w:val="continue"/>
            <w:noWrap w:val="0"/>
            <w:vAlign w:val="center"/>
          </w:tcPr>
          <w:p w14:paraId="3FE1B366">
            <w:pPr>
              <w:adjustRightInd w:val="0"/>
              <w:snapToGrid w:val="0"/>
              <w:spacing w:line="240" w:lineRule="atLeast"/>
              <w:jc w:val="center"/>
              <w:rPr>
                <w:rFonts w:hint="eastAsia" w:ascii="仿宋" w:hAnsi="仿宋" w:eastAsia="仿宋" w:cs="仿宋"/>
                <w:color w:val="auto"/>
                <w:sz w:val="24"/>
                <w:szCs w:val="24"/>
                <w:lang w:eastAsia="zh-TW"/>
              </w:rPr>
            </w:pPr>
          </w:p>
        </w:tc>
        <w:tc>
          <w:tcPr>
            <w:tcW w:w="4279" w:type="dxa"/>
            <w:gridSpan w:val="6"/>
            <w:tcBorders>
              <w:bottom w:val="single" w:color="auto" w:sz="4" w:space="0"/>
              <w:right w:val="single" w:color="000000" w:sz="4" w:space="0"/>
            </w:tcBorders>
            <w:noWrap w:val="0"/>
            <w:vAlign w:val="center"/>
          </w:tcPr>
          <w:p w14:paraId="34E3A1F9">
            <w:pPr>
              <w:widowControl/>
              <w:autoSpaceDE w:val="0"/>
              <w:autoSpaceDN w:val="0"/>
              <w:adjustRightInd w:val="0"/>
              <w:snapToGrid w:val="0"/>
              <w:jc w:val="center"/>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总分</w:t>
            </w:r>
          </w:p>
        </w:tc>
        <w:tc>
          <w:tcPr>
            <w:tcW w:w="986" w:type="dxa"/>
            <w:gridSpan w:val="2"/>
            <w:tcBorders>
              <w:left w:val="single" w:color="000000" w:sz="4" w:space="0"/>
              <w:bottom w:val="single" w:color="auto" w:sz="4" w:space="0"/>
              <w:right w:val="single" w:color="000000" w:sz="4" w:space="0"/>
            </w:tcBorders>
            <w:noWrap w:val="0"/>
            <w:vAlign w:val="center"/>
          </w:tcPr>
          <w:p w14:paraId="07E32E8C">
            <w:pPr>
              <w:adjustRightInd w:val="0"/>
              <w:snapToGrid w:val="0"/>
              <w:jc w:val="center"/>
              <w:rPr>
                <w:rFonts w:hint="default" w:ascii="仿宋" w:hAnsi="仿宋" w:eastAsia="仿宋" w:cs="仿宋"/>
                <w:color w:val="auto"/>
                <w:kern w:val="0"/>
                <w:sz w:val="24"/>
                <w:szCs w:val="24"/>
                <w:lang w:val="en-US"/>
              </w:rPr>
            </w:pPr>
            <w:r>
              <w:rPr>
                <w:rFonts w:hint="eastAsia" w:ascii="仿宋" w:hAnsi="仿宋" w:eastAsia="仿宋" w:cs="仿宋"/>
                <w:color w:val="auto"/>
                <w:kern w:val="0"/>
                <w:sz w:val="24"/>
                <w:szCs w:val="24"/>
                <w:lang w:val="en-US" w:eastAsia="zh-CN"/>
              </w:rPr>
              <w:t>20</w:t>
            </w:r>
          </w:p>
        </w:tc>
        <w:tc>
          <w:tcPr>
            <w:tcW w:w="1058" w:type="dxa"/>
            <w:gridSpan w:val="2"/>
            <w:tcBorders>
              <w:top w:val="single" w:color="000000" w:sz="4" w:space="0"/>
              <w:left w:val="single" w:color="000000" w:sz="4" w:space="0"/>
              <w:bottom w:val="single" w:color="auto" w:sz="4" w:space="0"/>
            </w:tcBorders>
            <w:noWrap w:val="0"/>
            <w:vAlign w:val="center"/>
          </w:tcPr>
          <w:p w14:paraId="646001BC">
            <w:pPr>
              <w:tabs>
                <w:tab w:val="left" w:pos="720"/>
              </w:tabs>
              <w:adjustRightInd w:val="0"/>
              <w:snapToGrid w:val="0"/>
              <w:jc w:val="center"/>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20</w:t>
            </w:r>
          </w:p>
        </w:tc>
        <w:tc>
          <w:tcPr>
            <w:tcW w:w="860" w:type="dxa"/>
            <w:gridSpan w:val="2"/>
            <w:tcBorders>
              <w:top w:val="single" w:color="000000" w:sz="4" w:space="0"/>
              <w:bottom w:val="single" w:color="auto" w:sz="4" w:space="0"/>
              <w:right w:val="single" w:color="000000" w:sz="4" w:space="0"/>
            </w:tcBorders>
            <w:noWrap w:val="0"/>
            <w:vAlign w:val="center"/>
          </w:tcPr>
          <w:p w14:paraId="5A5C13EA">
            <w:pPr>
              <w:tabs>
                <w:tab w:val="left" w:pos="720"/>
              </w:tabs>
              <w:adjustRightInd w:val="0"/>
              <w:snapToGrid w:val="0"/>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6</w:t>
            </w:r>
            <w:r>
              <w:rPr>
                <w:rFonts w:hint="eastAsia" w:ascii="仿宋" w:hAnsi="仿宋" w:eastAsia="仿宋" w:cs="仿宋"/>
                <w:color w:val="auto"/>
                <w:kern w:val="0"/>
                <w:sz w:val="24"/>
                <w:szCs w:val="24"/>
              </w:rPr>
              <w:t>0</w:t>
            </w:r>
          </w:p>
        </w:tc>
        <w:tc>
          <w:tcPr>
            <w:tcW w:w="589" w:type="dxa"/>
            <w:tcBorders>
              <w:top w:val="single" w:color="000000" w:sz="4" w:space="0"/>
              <w:left w:val="single" w:color="000000" w:sz="4" w:space="0"/>
              <w:bottom w:val="single" w:color="auto" w:sz="4" w:space="0"/>
            </w:tcBorders>
            <w:noWrap w:val="0"/>
            <w:vAlign w:val="center"/>
          </w:tcPr>
          <w:p w14:paraId="0D3FCAE2">
            <w:pPr>
              <w:tabs>
                <w:tab w:val="left" w:pos="720"/>
              </w:tabs>
              <w:adjustRightInd w:val="0"/>
              <w:snapToGrid w:val="0"/>
              <w:jc w:val="center"/>
              <w:rPr>
                <w:rFonts w:hint="default" w:ascii="仿宋" w:hAnsi="仿宋" w:eastAsia="仿宋" w:cs="仿宋"/>
                <w:color w:val="auto"/>
                <w:kern w:val="0"/>
                <w:sz w:val="24"/>
                <w:szCs w:val="24"/>
                <w:lang w:val="en-US" w:eastAsia="zh-CN"/>
              </w:rPr>
            </w:pPr>
            <w:r>
              <w:rPr>
                <w:rFonts w:hint="eastAsia" w:ascii="仿宋" w:eastAsia="仿宋" w:cs="仿宋"/>
                <w:color w:val="auto"/>
                <w:sz w:val="24"/>
                <w:szCs w:val="24"/>
              </w:rPr>
              <w:t>0.</w:t>
            </w:r>
            <w:r>
              <w:rPr>
                <w:rFonts w:hint="eastAsia" w:ascii="仿宋" w:eastAsia="仿宋" w:cs="仿宋"/>
                <w:color w:val="auto"/>
                <w:sz w:val="24"/>
                <w:szCs w:val="24"/>
                <w:lang w:val="en-US" w:eastAsia="zh-CN"/>
              </w:rPr>
              <w:t>80</w:t>
            </w:r>
          </w:p>
        </w:tc>
      </w:tr>
      <w:tr w14:paraId="16EA6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noWrap w:val="0"/>
            <w:vAlign w:val="center"/>
          </w:tcPr>
          <w:p w14:paraId="21E103EB">
            <w:pPr>
              <w:adjustRightInd w:val="0"/>
              <w:snapToGrid w:val="0"/>
              <w:spacing w:line="240" w:lineRule="atLeast"/>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J</w:t>
            </w:r>
          </w:p>
          <w:p w14:paraId="2B3F9801">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学习建议</w:t>
            </w:r>
          </w:p>
        </w:tc>
        <w:tc>
          <w:tcPr>
            <w:tcW w:w="7772" w:type="dxa"/>
            <w:gridSpan w:val="13"/>
            <w:tcBorders>
              <w:bottom w:val="single" w:color="auto" w:sz="4" w:space="0"/>
            </w:tcBorders>
            <w:noWrap w:val="0"/>
            <w:vAlign w:val="center"/>
          </w:tcPr>
          <w:p w14:paraId="6FD750DE">
            <w:pPr>
              <w:adjustRightInd w:val="0"/>
              <w:snapToGrid w:val="0"/>
              <w:rPr>
                <w:rFonts w:hint="eastAsia" w:ascii="仿宋" w:eastAsia="仿宋" w:cs="仿宋"/>
                <w:bCs/>
                <w:sz w:val="24"/>
                <w:szCs w:val="24"/>
              </w:rPr>
            </w:pPr>
            <w:r>
              <w:rPr>
                <w:rFonts w:hint="eastAsia" w:ascii="仿宋" w:eastAsia="仿宋" w:cs="仿宋"/>
                <w:bCs/>
                <w:sz w:val="24"/>
                <w:szCs w:val="24"/>
              </w:rPr>
              <w:t>1.自主学习。建议学生通过预习教材，并通过网络、图书馆自主查阅课程中涉及的学习资源，独立规划自己的课程学习计划，充分发挥自身的学习能动性。</w:t>
            </w:r>
          </w:p>
          <w:p w14:paraId="33863A41">
            <w:pPr>
              <w:adjustRightInd w:val="0"/>
              <w:snapToGrid w:val="0"/>
              <w:rPr>
                <w:rFonts w:hint="eastAsia" w:ascii="仿宋" w:hAnsi="仿宋" w:eastAsia="仿宋" w:cs="仿宋"/>
                <w:color w:val="4472C4"/>
                <w:kern w:val="0"/>
                <w:sz w:val="24"/>
                <w:szCs w:val="24"/>
              </w:rPr>
            </w:pPr>
            <w:r>
              <w:rPr>
                <w:rFonts w:hint="eastAsia" w:ascii="仿宋" w:eastAsia="仿宋" w:cs="仿宋"/>
                <w:bCs/>
                <w:sz w:val="24"/>
                <w:szCs w:val="24"/>
              </w:rPr>
              <w:t>2.研究性学习。鼓励学生针对课程教学内容，</w:t>
            </w:r>
            <w:r>
              <w:rPr>
                <w:rFonts w:hint="eastAsia" w:ascii="仿宋" w:eastAsia="仿宋" w:cs="仿宋"/>
                <w:bCs/>
                <w:sz w:val="24"/>
                <w:szCs w:val="24"/>
                <w:lang w:val="en-US" w:eastAsia="zh-CN"/>
              </w:rPr>
              <w:t>将</w:t>
            </w:r>
            <w:r>
              <w:rPr>
                <w:rFonts w:hint="eastAsia" w:ascii="仿宋" w:eastAsia="仿宋" w:cs="仿宋"/>
                <w:bCs/>
                <w:sz w:val="24"/>
                <w:szCs w:val="24"/>
              </w:rPr>
              <w:t>理论课与实践相结合的教学方式，开展相关幼儿舞蹈创编知识点的讨论，提高学生的学习兴趣，</w:t>
            </w:r>
            <w:r>
              <w:rPr>
                <w:rFonts w:hint="eastAsia" w:ascii="仿宋" w:eastAsia="仿宋" w:cs="仿宋"/>
                <w:bCs/>
                <w:sz w:val="24"/>
                <w:szCs w:val="24"/>
                <w:lang w:eastAsia="zh-CN"/>
              </w:rPr>
              <w:t>了解</w:t>
            </w:r>
            <w:r>
              <w:rPr>
                <w:rFonts w:hint="eastAsia" w:ascii="仿宋" w:eastAsia="仿宋" w:cs="仿宋"/>
                <w:bCs/>
                <w:sz w:val="24"/>
                <w:szCs w:val="24"/>
              </w:rPr>
              <w:t>幼儿舞蹈创编的最新知识，开阔学生的视野，全面提高学生的审美和人文素养，增强文化自信。</w:t>
            </w:r>
          </w:p>
        </w:tc>
      </w:tr>
      <w:tr w14:paraId="65B01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4C90E891">
            <w:pPr>
              <w:adjustRightInd w:val="0"/>
              <w:snapToGrid w:val="0"/>
              <w:spacing w:line="240" w:lineRule="atLeast"/>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K</w:t>
            </w:r>
          </w:p>
          <w:p w14:paraId="2A5C7F68">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评分量表</w:t>
            </w:r>
          </w:p>
        </w:tc>
        <w:tc>
          <w:tcPr>
            <w:tcW w:w="7772" w:type="dxa"/>
            <w:gridSpan w:val="13"/>
            <w:noWrap w:val="0"/>
            <w:vAlign w:val="center"/>
          </w:tcPr>
          <w:p w14:paraId="2493EA55">
            <w:pPr>
              <w:tabs>
                <w:tab w:val="left" w:pos="720"/>
              </w:tabs>
              <w:adjustRightInd w:val="0"/>
              <w:snapToGrid w:val="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幼儿舞蹈创编（二）</w:t>
            </w:r>
            <w:r>
              <w:rPr>
                <w:rFonts w:hint="eastAsia" w:ascii="仿宋" w:hAnsi="仿宋" w:eastAsia="仿宋" w:cs="仿宋"/>
                <w:color w:val="000000"/>
                <w:kern w:val="0"/>
                <w:sz w:val="24"/>
                <w:szCs w:val="24"/>
              </w:rPr>
              <w:t>》课程目标评分量表见附表。</w:t>
            </w:r>
          </w:p>
        </w:tc>
      </w:tr>
      <w:tr w14:paraId="5C010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035AADCC">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备注</w:t>
            </w:r>
          </w:p>
        </w:tc>
        <w:tc>
          <w:tcPr>
            <w:tcW w:w="7772" w:type="dxa"/>
            <w:gridSpan w:val="13"/>
            <w:noWrap w:val="0"/>
            <w:vAlign w:val="center"/>
          </w:tcPr>
          <w:p w14:paraId="5C296875">
            <w:pPr>
              <w:adjustRightInd w:val="0"/>
              <w:snapToGrid w:val="0"/>
              <w:rPr>
                <w:rFonts w:hint="eastAsia" w:ascii="仿宋" w:hAnsi="仿宋" w:eastAsia="仿宋" w:cs="仿宋"/>
                <w:color w:val="000000"/>
                <w:kern w:val="0"/>
                <w:sz w:val="24"/>
                <w:szCs w:val="24"/>
              </w:rPr>
            </w:pPr>
            <w:r>
              <w:rPr>
                <w:rFonts w:hint="eastAsia" w:ascii="仿宋" w:hAnsi="仿宋" w:eastAsia="仿宋" w:cs="仿宋"/>
                <w:color w:val="000000"/>
                <w:sz w:val="24"/>
                <w:szCs w:val="24"/>
              </w:rPr>
              <w:t>课程大纲A—M项由开课学院审批通过，任课教师不能自行更改</w:t>
            </w:r>
          </w:p>
        </w:tc>
      </w:tr>
      <w:tr w14:paraId="19004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71" w:hRule="atLeast"/>
        </w:trPr>
        <w:tc>
          <w:tcPr>
            <w:tcW w:w="1376" w:type="dxa"/>
            <w:noWrap w:val="0"/>
            <w:vAlign w:val="center"/>
          </w:tcPr>
          <w:p w14:paraId="0A1A761F">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审批</w:t>
            </w:r>
          </w:p>
          <w:p w14:paraId="412F254F">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意见</w:t>
            </w:r>
          </w:p>
        </w:tc>
        <w:tc>
          <w:tcPr>
            <w:tcW w:w="3869" w:type="dxa"/>
            <w:gridSpan w:val="4"/>
            <w:noWrap w:val="0"/>
            <w:vAlign w:val="center"/>
          </w:tcPr>
          <w:p w14:paraId="0142B618">
            <w:pPr>
              <w:widowControl/>
              <w:adjustRightInd w:val="0"/>
              <w:snapToGrid w:val="0"/>
              <w:jc w:val="left"/>
              <w:rPr>
                <w:rFonts w:hint="eastAsia" w:ascii="仿宋" w:hAnsi="仿宋" w:eastAsia="仿宋" w:cs="仿宋"/>
                <w:kern w:val="0"/>
                <w:sz w:val="24"/>
                <w:szCs w:val="24"/>
              </w:rPr>
            </w:pPr>
            <w:r>
              <w:rPr>
                <w:rFonts w:hint="eastAsia" w:ascii="仿宋" w:hAnsi="仿宋" w:eastAsia="仿宋" w:cs="仿宋"/>
                <w:kern w:val="0"/>
                <w:sz w:val="24"/>
                <w:szCs w:val="24"/>
              </w:rPr>
              <w:t>课程</w:t>
            </w:r>
            <w:r>
              <w:rPr>
                <w:rFonts w:hint="eastAsia" w:ascii="仿宋" w:hAnsi="仿宋" w:eastAsia="仿宋" w:cs="仿宋"/>
                <w:kern w:val="0"/>
                <w:sz w:val="24"/>
                <w:szCs w:val="24"/>
                <w:lang w:val="en-US" w:eastAsia="zh-CN"/>
              </w:rPr>
              <w:t>教学</w:t>
            </w:r>
            <w:r>
              <w:rPr>
                <w:rFonts w:hint="eastAsia" w:ascii="仿宋" w:hAnsi="仿宋" w:eastAsia="仿宋" w:cs="仿宋"/>
                <w:kern w:val="0"/>
                <w:sz w:val="24"/>
                <w:szCs w:val="24"/>
              </w:rPr>
              <w:t>大纲</w:t>
            </w:r>
            <w:r>
              <w:rPr>
                <w:rFonts w:hint="eastAsia" w:ascii="仿宋" w:hAnsi="仿宋" w:eastAsia="仿宋" w:cs="仿宋"/>
                <w:kern w:val="0"/>
                <w:sz w:val="24"/>
                <w:szCs w:val="24"/>
                <w:lang w:val="en-US" w:eastAsia="zh-CN"/>
              </w:rPr>
              <w:t>修订</w:t>
            </w:r>
            <w:r>
              <w:rPr>
                <w:rFonts w:hint="eastAsia" w:ascii="仿宋" w:hAnsi="仿宋" w:eastAsia="仿宋" w:cs="仿宋"/>
                <w:kern w:val="0"/>
                <w:sz w:val="24"/>
                <w:szCs w:val="24"/>
              </w:rPr>
              <w:t>负责人</w:t>
            </w:r>
            <w:r>
              <w:rPr>
                <w:rFonts w:hint="eastAsia" w:ascii="仿宋" w:hAnsi="仿宋" w:eastAsia="仿宋" w:cs="仿宋"/>
                <w:kern w:val="0"/>
                <w:sz w:val="24"/>
                <w:szCs w:val="24"/>
                <w:lang w:val="en-US" w:eastAsia="zh-CN"/>
              </w:rPr>
              <w:t>及教学团队成员</w:t>
            </w:r>
            <w:r>
              <w:rPr>
                <w:rFonts w:hint="eastAsia" w:ascii="仿宋" w:hAnsi="仿宋" w:eastAsia="仿宋" w:cs="仿宋"/>
                <w:color w:val="000000"/>
                <w:sz w:val="24"/>
                <w:szCs w:val="24"/>
              </w:rPr>
              <w:t>签名</w:t>
            </w:r>
            <w:r>
              <w:rPr>
                <w:rFonts w:hint="eastAsia" w:ascii="仿宋" w:hAnsi="仿宋" w:eastAsia="仿宋" w:cs="仿宋"/>
                <w:kern w:val="0"/>
                <w:sz w:val="24"/>
                <w:szCs w:val="24"/>
              </w:rPr>
              <w:t xml:space="preserve">：   </w:t>
            </w:r>
          </w:p>
          <w:p w14:paraId="27148389">
            <w:pPr>
              <w:widowControl/>
              <w:adjustRightInd w:val="0"/>
              <w:snapToGrid w:val="0"/>
              <w:jc w:val="left"/>
              <w:rPr>
                <w:rFonts w:hint="eastAsia" w:ascii="仿宋" w:hAnsi="仿宋" w:eastAsia="仿宋" w:cs="仿宋"/>
                <w:kern w:val="0"/>
                <w:sz w:val="24"/>
                <w:szCs w:val="24"/>
              </w:rPr>
            </w:pPr>
          </w:p>
          <w:p w14:paraId="24DBA92C">
            <w:pPr>
              <w:widowControl/>
              <w:adjustRightInd w:val="0"/>
              <w:snapToGrid w:val="0"/>
              <w:jc w:val="left"/>
              <w:rPr>
                <w:rFonts w:hint="eastAsia" w:ascii="仿宋" w:hAnsi="仿宋" w:eastAsia="仿宋" w:cs="仿宋"/>
                <w:kern w:val="0"/>
                <w:sz w:val="24"/>
                <w:szCs w:val="24"/>
              </w:rPr>
            </w:pPr>
            <w:r>
              <w:rPr>
                <w:position w:val="-17"/>
              </w:rPr>
              <w:drawing>
                <wp:inline distT="0" distB="0" distL="0" distR="0">
                  <wp:extent cx="1741805" cy="543560"/>
                  <wp:effectExtent l="0" t="0" r="10795" b="254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1"/>
                          <a:stretch>
                            <a:fillRect/>
                          </a:stretch>
                        </pic:blipFill>
                        <pic:spPr>
                          <a:xfrm>
                            <a:off x="0" y="0"/>
                            <a:ext cx="1741931" cy="544067"/>
                          </a:xfrm>
                          <a:prstGeom prst="rect">
                            <a:avLst/>
                          </a:prstGeom>
                        </pic:spPr>
                      </pic:pic>
                    </a:graphicData>
                  </a:graphic>
                </wp:inline>
              </w:drawing>
            </w:r>
          </w:p>
          <w:p w14:paraId="5E7C650E">
            <w:pPr>
              <w:widowControl/>
              <w:adjustRightInd w:val="0"/>
              <w:snapToGrid w:val="0"/>
              <w:jc w:val="left"/>
              <w:rPr>
                <w:rFonts w:hint="eastAsia" w:ascii="仿宋" w:hAnsi="仿宋" w:eastAsia="仿宋" w:cs="仿宋"/>
                <w:kern w:val="0"/>
                <w:sz w:val="24"/>
                <w:szCs w:val="24"/>
              </w:rPr>
            </w:pPr>
          </w:p>
          <w:p w14:paraId="41A44C27">
            <w:pPr>
              <w:widowControl/>
              <w:adjustRightInd w:val="0"/>
              <w:snapToGrid w:val="0"/>
              <w:jc w:val="right"/>
              <w:rPr>
                <w:rFonts w:hint="eastAsia" w:ascii="仿宋" w:hAnsi="仿宋" w:eastAsia="仿宋" w:cs="仿宋"/>
                <w:kern w:val="0"/>
                <w:sz w:val="24"/>
                <w:szCs w:val="24"/>
                <w:lang w:val="en-US" w:eastAsia="zh-CN"/>
              </w:rPr>
            </w:pPr>
            <w:r>
              <w:rPr>
                <w:rFonts w:hint="eastAsia" w:ascii="仿宋" w:hAnsi="仿宋" w:eastAsia="仿宋" w:cs="仿宋"/>
                <w:kern w:val="0"/>
                <w:sz w:val="24"/>
                <w:szCs w:val="24"/>
              </w:rPr>
              <w:t xml:space="preserve">                                                   </w:t>
            </w:r>
            <w:r>
              <w:rPr>
                <w:rFonts w:hint="eastAsia" w:ascii="仿宋" w:hAnsi="仿宋" w:eastAsia="仿宋" w:cs="仿宋"/>
                <w:kern w:val="0"/>
                <w:sz w:val="24"/>
                <w:szCs w:val="24"/>
                <w:lang w:val="en-US" w:eastAsia="zh-CN"/>
              </w:rPr>
              <w:t>2024</w:t>
            </w:r>
            <w:r>
              <w:rPr>
                <w:rFonts w:hint="eastAsia" w:ascii="仿宋" w:hAnsi="仿宋" w:eastAsia="仿宋" w:cs="仿宋"/>
                <w:kern w:val="0"/>
                <w:sz w:val="24"/>
                <w:szCs w:val="24"/>
              </w:rPr>
              <w:t xml:space="preserve">年  </w:t>
            </w:r>
            <w:r>
              <w:rPr>
                <w:rFonts w:hint="eastAsia" w:ascii="仿宋" w:hAnsi="仿宋" w:eastAsia="仿宋" w:cs="仿宋"/>
                <w:kern w:val="0"/>
                <w:sz w:val="24"/>
                <w:szCs w:val="24"/>
                <w:lang w:val="en-US" w:eastAsia="zh-CN"/>
              </w:rPr>
              <w:t>2</w:t>
            </w:r>
            <w:r>
              <w:rPr>
                <w:rFonts w:hint="eastAsia" w:ascii="仿宋" w:hAnsi="仿宋" w:eastAsia="仿宋" w:cs="仿宋"/>
                <w:kern w:val="0"/>
                <w:sz w:val="24"/>
                <w:szCs w:val="24"/>
              </w:rPr>
              <w:t xml:space="preserve"> 月 </w:t>
            </w:r>
            <w:r>
              <w:rPr>
                <w:rFonts w:hint="eastAsia" w:ascii="仿宋" w:hAnsi="仿宋" w:eastAsia="仿宋" w:cs="仿宋"/>
                <w:kern w:val="0"/>
                <w:sz w:val="24"/>
                <w:szCs w:val="24"/>
                <w:lang w:val="en-US" w:eastAsia="zh-CN"/>
              </w:rPr>
              <w:t>24</w:t>
            </w:r>
            <w:r>
              <w:rPr>
                <w:rFonts w:hint="eastAsia" w:ascii="仿宋" w:hAnsi="仿宋" w:eastAsia="仿宋" w:cs="仿宋"/>
                <w:kern w:val="0"/>
                <w:sz w:val="24"/>
                <w:szCs w:val="24"/>
              </w:rPr>
              <w:t xml:space="preserve">  日</w:t>
            </w:r>
            <w:r>
              <w:rPr>
                <w:rFonts w:hint="eastAsia" w:ascii="仿宋" w:hAnsi="仿宋" w:eastAsia="仿宋" w:cs="仿宋"/>
                <w:kern w:val="0"/>
                <w:sz w:val="24"/>
                <w:szCs w:val="24"/>
                <w:lang w:val="en-US" w:eastAsia="zh-CN"/>
              </w:rPr>
              <w:t xml:space="preserve"> </w:t>
            </w:r>
          </w:p>
          <w:p w14:paraId="57055414">
            <w:pPr>
              <w:widowControl/>
              <w:adjustRightInd w:val="0"/>
              <w:snapToGrid w:val="0"/>
              <w:jc w:val="right"/>
              <w:rPr>
                <w:rFonts w:hint="eastAsia" w:ascii="仿宋" w:hAnsi="仿宋" w:eastAsia="仿宋" w:cs="仿宋"/>
                <w:kern w:val="0"/>
                <w:sz w:val="24"/>
                <w:szCs w:val="24"/>
              </w:rPr>
            </w:pPr>
          </w:p>
        </w:tc>
        <w:tc>
          <w:tcPr>
            <w:tcW w:w="3903" w:type="dxa"/>
            <w:gridSpan w:val="9"/>
            <w:noWrap w:val="0"/>
            <w:vAlign w:val="center"/>
          </w:tcPr>
          <w:p w14:paraId="21E90E46">
            <w:pPr>
              <w:widowControl/>
              <w:adjustRightInd w:val="0"/>
              <w:snapToGrid w:val="0"/>
              <w:jc w:val="left"/>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系主任审核</w:t>
            </w:r>
            <w:r>
              <w:rPr>
                <w:rFonts w:hint="eastAsia" w:ascii="仿宋" w:hAnsi="仿宋" w:eastAsia="仿宋" w:cs="仿宋"/>
                <w:kern w:val="0"/>
                <w:sz w:val="24"/>
                <w:szCs w:val="24"/>
              </w:rPr>
              <w:t>意见：</w:t>
            </w:r>
          </w:p>
          <w:p w14:paraId="6B92B5BB">
            <w:pPr>
              <w:widowControl/>
              <w:adjustRightInd w:val="0"/>
              <w:snapToGrid w:val="0"/>
              <w:jc w:val="left"/>
              <w:rPr>
                <w:rFonts w:hint="eastAsia" w:ascii="仿宋" w:hAnsi="仿宋" w:eastAsia="仿宋" w:cs="仿宋"/>
                <w:kern w:val="0"/>
                <w:sz w:val="24"/>
                <w:szCs w:val="24"/>
              </w:rPr>
            </w:pPr>
          </w:p>
          <w:p w14:paraId="69D138B2">
            <w:pPr>
              <w:widowControl/>
              <w:adjustRightInd w:val="0"/>
              <w:snapToGrid w:val="0"/>
              <w:jc w:val="left"/>
              <w:rPr>
                <w:rFonts w:hint="eastAsia" w:ascii="仿宋" w:hAnsi="仿宋" w:eastAsia="仿宋" w:cs="仿宋"/>
                <w:kern w:val="0"/>
                <w:sz w:val="24"/>
                <w:szCs w:val="24"/>
              </w:rPr>
            </w:pPr>
          </w:p>
          <w:p w14:paraId="7629F794">
            <w:pPr>
              <w:widowControl/>
              <w:adjustRightInd w:val="0"/>
              <w:snapToGrid w:val="0"/>
              <w:jc w:val="left"/>
              <w:rPr>
                <w:rFonts w:hint="eastAsia" w:ascii="仿宋" w:hAnsi="仿宋" w:eastAsia="仿宋" w:cs="仿宋"/>
                <w:kern w:val="0"/>
                <w:sz w:val="24"/>
                <w:szCs w:val="24"/>
              </w:rPr>
            </w:pPr>
          </w:p>
          <w:p w14:paraId="3C9497E2">
            <w:pPr>
              <w:widowControl/>
              <w:adjustRightInd w:val="0"/>
              <w:snapToGrid w:val="0"/>
              <w:jc w:val="left"/>
              <w:rPr>
                <w:rFonts w:hint="eastAsia" w:ascii="仿宋" w:hAnsi="仿宋" w:eastAsia="仿宋" w:cs="仿宋"/>
                <w:kern w:val="0"/>
                <w:sz w:val="24"/>
                <w:szCs w:val="24"/>
              </w:rPr>
            </w:pPr>
          </w:p>
          <w:p w14:paraId="15EB3A6D">
            <w:pPr>
              <w:widowControl/>
              <w:adjustRightInd w:val="0"/>
              <w:snapToGrid w:val="0"/>
              <w:jc w:val="left"/>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系主任</w:t>
            </w:r>
            <w:r>
              <w:rPr>
                <w:rFonts w:hint="eastAsia" w:ascii="仿宋" w:hAnsi="仿宋" w:eastAsia="仿宋" w:cs="仿宋"/>
                <w:kern w:val="0"/>
                <w:sz w:val="24"/>
                <w:szCs w:val="24"/>
              </w:rPr>
              <w:t>签名：</w:t>
            </w:r>
          </w:p>
          <w:p w14:paraId="3AC40439">
            <w:pPr>
              <w:widowControl/>
              <w:adjustRightInd w:val="0"/>
              <w:snapToGrid w:val="0"/>
              <w:jc w:val="right"/>
              <w:rPr>
                <w:rFonts w:hint="eastAsia" w:ascii="仿宋" w:hAnsi="仿宋" w:eastAsia="仿宋" w:cs="仿宋"/>
                <w:kern w:val="0"/>
                <w:sz w:val="24"/>
                <w:szCs w:val="24"/>
              </w:rPr>
            </w:pPr>
          </w:p>
          <w:p w14:paraId="1D5E74B8">
            <w:pPr>
              <w:widowControl/>
              <w:adjustRightInd w:val="0"/>
              <w:snapToGrid w:val="0"/>
              <w:jc w:val="right"/>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2024</w:t>
            </w:r>
            <w:r>
              <w:rPr>
                <w:rFonts w:hint="eastAsia" w:ascii="仿宋" w:hAnsi="仿宋" w:eastAsia="仿宋" w:cs="仿宋"/>
                <w:kern w:val="0"/>
                <w:sz w:val="24"/>
                <w:szCs w:val="24"/>
              </w:rPr>
              <w:t xml:space="preserve">年 </w:t>
            </w:r>
            <w:r>
              <w:rPr>
                <w:rFonts w:hint="eastAsia" w:ascii="仿宋" w:hAnsi="仿宋" w:eastAsia="仿宋" w:cs="仿宋"/>
                <w:kern w:val="0"/>
                <w:sz w:val="24"/>
                <w:szCs w:val="24"/>
                <w:lang w:val="en-US" w:eastAsia="zh-CN"/>
              </w:rPr>
              <w:t>2</w:t>
            </w:r>
            <w:r>
              <w:rPr>
                <w:rFonts w:hint="eastAsia" w:ascii="仿宋" w:hAnsi="仿宋" w:eastAsia="仿宋" w:cs="仿宋"/>
                <w:kern w:val="0"/>
                <w:sz w:val="24"/>
                <w:szCs w:val="24"/>
              </w:rPr>
              <w:t xml:space="preserve">  月 </w:t>
            </w:r>
            <w:r>
              <w:rPr>
                <w:rFonts w:hint="eastAsia" w:ascii="仿宋" w:hAnsi="仿宋" w:eastAsia="仿宋" w:cs="仿宋"/>
                <w:kern w:val="0"/>
                <w:sz w:val="24"/>
                <w:szCs w:val="24"/>
                <w:lang w:val="en-US" w:eastAsia="zh-CN"/>
              </w:rPr>
              <w:t>24</w:t>
            </w:r>
            <w:r>
              <w:rPr>
                <w:rFonts w:hint="eastAsia" w:ascii="仿宋" w:hAnsi="仿宋" w:eastAsia="仿宋" w:cs="仿宋"/>
                <w:kern w:val="0"/>
                <w:sz w:val="24"/>
                <w:szCs w:val="24"/>
              </w:rPr>
              <w:t xml:space="preserve">  日</w:t>
            </w:r>
          </w:p>
        </w:tc>
      </w:tr>
    </w:tbl>
    <w:p w14:paraId="49ED7BF1">
      <w:pPr>
        <w:widowControl/>
        <w:kinsoku w:val="0"/>
        <w:autoSpaceDE w:val="0"/>
        <w:autoSpaceDN w:val="0"/>
        <w:adjustRightInd w:val="0"/>
        <w:snapToGrid w:val="0"/>
        <w:spacing w:before="91" w:line="222" w:lineRule="auto"/>
        <w:ind w:left="1703"/>
        <w:jc w:val="left"/>
        <w:textAlignment w:val="baseline"/>
        <w:outlineLvl w:val="0"/>
        <w:rPr>
          <w:rFonts w:hint="eastAsia" w:ascii="仿宋" w:hAnsi="仿宋" w:eastAsia="仿宋" w:cs="仿宋"/>
          <w:b/>
          <w:bCs/>
          <w:snapToGrid w:val="0"/>
          <w:color w:val="000000"/>
          <w:spacing w:val="-4"/>
          <w:kern w:val="0"/>
          <w:sz w:val="28"/>
          <w:szCs w:val="28"/>
          <w:lang w:eastAsia="en-US"/>
        </w:rPr>
      </w:pPr>
      <w:bookmarkStart w:id="40" w:name="_Toc20155"/>
      <w:r>
        <w:rPr>
          <w:rFonts w:hint="eastAsia" w:ascii="仿宋" w:hAnsi="仿宋" w:eastAsia="仿宋" w:cs="仿宋"/>
          <w:b/>
          <w:bCs/>
          <w:snapToGrid w:val="0"/>
          <w:color w:val="000000"/>
          <w:spacing w:val="-4"/>
          <w:kern w:val="0"/>
          <w:sz w:val="28"/>
          <w:szCs w:val="28"/>
          <w:lang w:eastAsia="en-US"/>
        </w:rPr>
        <w:t xml:space="preserve">附表 </w:t>
      </w:r>
      <w:r>
        <w:rPr>
          <w:rFonts w:hint="eastAsia" w:ascii="仿宋" w:hAnsi="仿宋" w:eastAsia="仿宋" w:cs="仿宋"/>
          <w:b/>
          <w:bCs/>
          <w:snapToGrid w:val="0"/>
          <w:color w:val="000000"/>
          <w:spacing w:val="-4"/>
          <w:kern w:val="0"/>
          <w:sz w:val="28"/>
          <w:szCs w:val="28"/>
          <w:lang w:eastAsia="zh-CN"/>
        </w:rPr>
        <w:t>：</w:t>
      </w:r>
      <w:r>
        <w:rPr>
          <w:rFonts w:hint="eastAsia" w:ascii="仿宋" w:hAnsi="仿宋" w:eastAsia="仿宋" w:cs="仿宋"/>
          <w:b/>
          <w:bCs/>
          <w:snapToGrid w:val="0"/>
          <w:color w:val="000000"/>
          <w:spacing w:val="-4"/>
          <w:kern w:val="0"/>
          <w:sz w:val="28"/>
          <w:szCs w:val="28"/>
          <w:lang w:eastAsia="en-US"/>
        </w:rPr>
        <w:t>《</w:t>
      </w:r>
      <w:r>
        <w:rPr>
          <w:rFonts w:hint="eastAsia" w:ascii="仿宋" w:hAnsi="仿宋" w:eastAsia="仿宋" w:cs="仿宋"/>
          <w:b/>
          <w:bCs/>
          <w:snapToGrid w:val="0"/>
          <w:color w:val="000000"/>
          <w:spacing w:val="-4"/>
          <w:kern w:val="0"/>
          <w:sz w:val="28"/>
          <w:szCs w:val="28"/>
          <w:lang w:val="en-US" w:eastAsia="zh-CN"/>
        </w:rPr>
        <w:t>幼儿舞蹈创编（二）</w:t>
      </w:r>
      <w:r>
        <w:rPr>
          <w:rFonts w:hint="eastAsia" w:ascii="仿宋" w:hAnsi="仿宋" w:eastAsia="仿宋" w:cs="仿宋"/>
          <w:b/>
          <w:bCs/>
          <w:snapToGrid w:val="0"/>
          <w:color w:val="000000"/>
          <w:spacing w:val="-4"/>
          <w:kern w:val="0"/>
          <w:sz w:val="28"/>
          <w:szCs w:val="28"/>
          <w:lang w:eastAsia="en-US"/>
        </w:rPr>
        <w:t>》课程目标评分量表</w:t>
      </w:r>
      <w:bookmarkEnd w:id="40"/>
    </w:p>
    <w:tbl>
      <w:tblPr>
        <w:tblStyle w:val="7"/>
        <w:tblW w:w="53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28" w:type="dxa"/>
        </w:tblCellMar>
      </w:tblPr>
      <w:tblGrid>
        <w:gridCol w:w="917"/>
        <w:gridCol w:w="1304"/>
        <w:gridCol w:w="1372"/>
        <w:gridCol w:w="1449"/>
        <w:gridCol w:w="1542"/>
        <w:gridCol w:w="1493"/>
        <w:gridCol w:w="1840"/>
      </w:tblGrid>
      <w:tr w14:paraId="1E105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jc w:val="center"/>
        </w:trPr>
        <w:tc>
          <w:tcPr>
            <w:tcW w:w="462" w:type="pct"/>
            <w:vMerge w:val="restart"/>
            <w:noWrap w:val="0"/>
            <w:vAlign w:val="center"/>
          </w:tcPr>
          <w:p w14:paraId="3A19FC92">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M</w:t>
            </w:r>
          </w:p>
          <w:p w14:paraId="0F300238">
            <w:pPr>
              <w:adjustRightInd w:val="0"/>
              <w:snapToGrid w:val="0"/>
              <w:spacing w:line="240" w:lineRule="atLeast"/>
              <w:jc w:val="center"/>
              <w:rPr>
                <w:rFonts w:hint="eastAsia" w:ascii="宋体" w:hAnsi="宋体" w:cs="宋体"/>
                <w:sz w:val="24"/>
                <w:szCs w:val="24"/>
              </w:rPr>
            </w:pPr>
            <w:r>
              <w:rPr>
                <w:rFonts w:hint="eastAsia" w:ascii="仿宋" w:hAnsi="仿宋" w:eastAsia="仿宋" w:cs="仿宋"/>
                <w:sz w:val="24"/>
                <w:szCs w:val="24"/>
              </w:rPr>
              <w:t>评分量表</w:t>
            </w:r>
          </w:p>
        </w:tc>
        <w:tc>
          <w:tcPr>
            <w:tcW w:w="657" w:type="pct"/>
            <w:noWrap w:val="0"/>
            <w:vAlign w:val="center"/>
          </w:tcPr>
          <w:p w14:paraId="6396CAE5">
            <w:pPr>
              <w:tabs>
                <w:tab w:val="left" w:pos="720"/>
              </w:tabs>
              <w:adjustRightInd w:val="0"/>
              <w:snapToGrid w:val="0"/>
              <w:spacing w:line="240" w:lineRule="atLeast"/>
              <w:jc w:val="center"/>
              <w:rPr>
                <w:rFonts w:hint="eastAsia" w:ascii="仿宋" w:hAnsi="仿宋" w:eastAsia="仿宋" w:cs="仿宋"/>
                <w:kern w:val="0"/>
                <w:sz w:val="21"/>
                <w:szCs w:val="21"/>
              </w:rPr>
            </w:pPr>
            <w:r>
              <w:rPr>
                <w:rFonts w:hint="eastAsia" w:ascii="仿宋" w:hAnsi="仿宋" w:eastAsia="仿宋" w:cs="仿宋"/>
                <w:kern w:val="0"/>
                <w:sz w:val="21"/>
                <w:szCs w:val="21"/>
              </w:rPr>
              <w:t>课程目标</w:t>
            </w:r>
          </w:p>
        </w:tc>
        <w:tc>
          <w:tcPr>
            <w:tcW w:w="691" w:type="pct"/>
            <w:noWrap w:val="0"/>
            <w:vAlign w:val="center"/>
          </w:tcPr>
          <w:p w14:paraId="7DCEB18C">
            <w:pPr>
              <w:tabs>
                <w:tab w:val="left" w:pos="720"/>
              </w:tabs>
              <w:adjustRightInd w:val="0"/>
              <w:snapToGrid w:val="0"/>
              <w:spacing w:line="240" w:lineRule="atLeast"/>
              <w:jc w:val="center"/>
              <w:rPr>
                <w:rFonts w:hint="eastAsia" w:ascii="仿宋" w:hAnsi="仿宋" w:eastAsia="仿宋" w:cs="仿宋"/>
                <w:kern w:val="0"/>
                <w:sz w:val="21"/>
                <w:szCs w:val="21"/>
              </w:rPr>
            </w:pPr>
            <w:r>
              <w:rPr>
                <w:rFonts w:hint="eastAsia" w:ascii="仿宋" w:hAnsi="仿宋" w:eastAsia="仿宋" w:cs="仿宋"/>
                <w:kern w:val="0"/>
                <w:sz w:val="21"/>
                <w:szCs w:val="21"/>
              </w:rPr>
              <w:t>优（X≧90）</w:t>
            </w:r>
          </w:p>
        </w:tc>
        <w:tc>
          <w:tcPr>
            <w:tcW w:w="730" w:type="pct"/>
            <w:noWrap w:val="0"/>
            <w:vAlign w:val="center"/>
          </w:tcPr>
          <w:p w14:paraId="40B9171A">
            <w:pPr>
              <w:tabs>
                <w:tab w:val="left" w:pos="720"/>
              </w:tabs>
              <w:adjustRightInd w:val="0"/>
              <w:snapToGrid w:val="0"/>
              <w:spacing w:line="240" w:lineRule="atLeast"/>
              <w:jc w:val="center"/>
              <w:rPr>
                <w:rFonts w:hint="eastAsia" w:ascii="仿宋" w:hAnsi="仿宋" w:eastAsia="仿宋" w:cs="仿宋"/>
                <w:kern w:val="0"/>
                <w:sz w:val="21"/>
                <w:szCs w:val="21"/>
              </w:rPr>
            </w:pPr>
            <w:r>
              <w:rPr>
                <w:rFonts w:hint="eastAsia" w:ascii="仿宋" w:hAnsi="仿宋" w:eastAsia="仿宋" w:cs="仿宋"/>
                <w:kern w:val="0"/>
                <w:sz w:val="21"/>
                <w:szCs w:val="21"/>
              </w:rPr>
              <w:t>良</w:t>
            </w:r>
          </w:p>
          <w:p w14:paraId="074AD7D3">
            <w:pPr>
              <w:tabs>
                <w:tab w:val="left" w:pos="720"/>
              </w:tabs>
              <w:adjustRightInd w:val="0"/>
              <w:snapToGrid w:val="0"/>
              <w:spacing w:line="240" w:lineRule="atLeast"/>
              <w:jc w:val="both"/>
              <w:rPr>
                <w:rFonts w:hint="eastAsia" w:ascii="仿宋" w:hAnsi="仿宋" w:eastAsia="仿宋" w:cs="仿宋"/>
                <w:kern w:val="0"/>
                <w:sz w:val="21"/>
                <w:szCs w:val="21"/>
              </w:rPr>
            </w:pPr>
            <w:r>
              <w:rPr>
                <w:rFonts w:hint="eastAsia" w:ascii="仿宋" w:hAnsi="仿宋" w:eastAsia="仿宋" w:cs="仿宋"/>
                <w:kern w:val="0"/>
                <w:sz w:val="21"/>
                <w:szCs w:val="21"/>
              </w:rPr>
              <w:t>（80≦X＜90）</w:t>
            </w:r>
          </w:p>
        </w:tc>
        <w:tc>
          <w:tcPr>
            <w:tcW w:w="777" w:type="pct"/>
            <w:noWrap w:val="0"/>
            <w:vAlign w:val="center"/>
          </w:tcPr>
          <w:p w14:paraId="34B5A49A">
            <w:pPr>
              <w:tabs>
                <w:tab w:val="left" w:pos="720"/>
              </w:tabs>
              <w:adjustRightInd w:val="0"/>
              <w:snapToGrid w:val="0"/>
              <w:spacing w:line="240" w:lineRule="atLeast"/>
              <w:jc w:val="center"/>
              <w:rPr>
                <w:rFonts w:hint="eastAsia" w:ascii="仿宋" w:hAnsi="仿宋" w:eastAsia="仿宋" w:cs="仿宋"/>
                <w:kern w:val="0"/>
                <w:sz w:val="21"/>
                <w:szCs w:val="21"/>
              </w:rPr>
            </w:pPr>
            <w:r>
              <w:rPr>
                <w:rFonts w:hint="eastAsia" w:ascii="仿宋" w:hAnsi="仿宋" w:eastAsia="仿宋" w:cs="仿宋"/>
                <w:kern w:val="0"/>
                <w:sz w:val="21"/>
                <w:szCs w:val="21"/>
              </w:rPr>
              <w:t>中</w:t>
            </w:r>
          </w:p>
          <w:p w14:paraId="09566BB0">
            <w:pPr>
              <w:tabs>
                <w:tab w:val="left" w:pos="720"/>
              </w:tabs>
              <w:adjustRightInd w:val="0"/>
              <w:snapToGrid w:val="0"/>
              <w:spacing w:line="240" w:lineRule="atLeast"/>
              <w:jc w:val="both"/>
              <w:rPr>
                <w:rFonts w:hint="eastAsia" w:ascii="仿宋" w:hAnsi="仿宋" w:eastAsia="仿宋" w:cs="仿宋"/>
                <w:kern w:val="0"/>
                <w:sz w:val="21"/>
                <w:szCs w:val="21"/>
              </w:rPr>
            </w:pPr>
            <w:r>
              <w:rPr>
                <w:rFonts w:hint="eastAsia" w:ascii="仿宋" w:hAnsi="仿宋" w:eastAsia="仿宋" w:cs="仿宋"/>
                <w:kern w:val="0"/>
                <w:sz w:val="21"/>
                <w:szCs w:val="21"/>
              </w:rPr>
              <w:t>（70≦X＜80）</w:t>
            </w:r>
          </w:p>
        </w:tc>
        <w:tc>
          <w:tcPr>
            <w:tcW w:w="752" w:type="pct"/>
            <w:noWrap w:val="0"/>
            <w:vAlign w:val="center"/>
          </w:tcPr>
          <w:p w14:paraId="4867D880">
            <w:pPr>
              <w:tabs>
                <w:tab w:val="left" w:pos="720"/>
              </w:tabs>
              <w:adjustRightInd w:val="0"/>
              <w:snapToGrid w:val="0"/>
              <w:spacing w:line="240" w:lineRule="atLeast"/>
              <w:jc w:val="center"/>
              <w:rPr>
                <w:rFonts w:hint="eastAsia" w:ascii="仿宋" w:hAnsi="仿宋" w:eastAsia="仿宋" w:cs="仿宋"/>
                <w:kern w:val="0"/>
                <w:sz w:val="21"/>
                <w:szCs w:val="21"/>
              </w:rPr>
            </w:pPr>
            <w:r>
              <w:rPr>
                <w:rFonts w:hint="eastAsia" w:ascii="仿宋" w:hAnsi="仿宋" w:eastAsia="仿宋" w:cs="仿宋"/>
                <w:kern w:val="0"/>
                <w:sz w:val="21"/>
                <w:szCs w:val="21"/>
              </w:rPr>
              <w:t>及格</w:t>
            </w:r>
          </w:p>
          <w:p w14:paraId="1AEAB860">
            <w:pPr>
              <w:tabs>
                <w:tab w:val="left" w:pos="720"/>
              </w:tabs>
              <w:adjustRightInd w:val="0"/>
              <w:snapToGrid w:val="0"/>
              <w:spacing w:line="240" w:lineRule="atLeast"/>
              <w:jc w:val="center"/>
              <w:rPr>
                <w:rFonts w:hint="eastAsia" w:ascii="仿宋" w:hAnsi="仿宋" w:eastAsia="仿宋" w:cs="仿宋"/>
                <w:kern w:val="0"/>
                <w:sz w:val="21"/>
                <w:szCs w:val="21"/>
              </w:rPr>
            </w:pPr>
            <w:r>
              <w:rPr>
                <w:rFonts w:hint="eastAsia" w:ascii="仿宋" w:hAnsi="仿宋" w:eastAsia="仿宋" w:cs="仿宋"/>
                <w:kern w:val="0"/>
                <w:sz w:val="21"/>
                <w:szCs w:val="21"/>
              </w:rPr>
              <w:t>（60≦X＜70）</w:t>
            </w:r>
          </w:p>
        </w:tc>
        <w:tc>
          <w:tcPr>
            <w:tcW w:w="927" w:type="pct"/>
            <w:noWrap w:val="0"/>
            <w:vAlign w:val="center"/>
          </w:tcPr>
          <w:p w14:paraId="6D350E03">
            <w:pPr>
              <w:tabs>
                <w:tab w:val="left" w:pos="720"/>
              </w:tabs>
              <w:adjustRightInd w:val="0"/>
              <w:snapToGrid w:val="0"/>
              <w:spacing w:line="240" w:lineRule="atLeast"/>
              <w:jc w:val="center"/>
              <w:rPr>
                <w:rFonts w:hint="eastAsia" w:ascii="仿宋" w:hAnsi="仿宋" w:eastAsia="仿宋" w:cs="仿宋"/>
                <w:kern w:val="0"/>
                <w:sz w:val="21"/>
                <w:szCs w:val="21"/>
              </w:rPr>
            </w:pPr>
            <w:r>
              <w:rPr>
                <w:rFonts w:hint="eastAsia" w:ascii="仿宋" w:hAnsi="仿宋" w:eastAsia="仿宋" w:cs="仿宋"/>
                <w:kern w:val="0"/>
                <w:sz w:val="21"/>
                <w:szCs w:val="21"/>
              </w:rPr>
              <w:t>不及格（＜60）</w:t>
            </w:r>
          </w:p>
        </w:tc>
      </w:tr>
      <w:tr w14:paraId="11AB4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446" w:hRule="atLeast"/>
          <w:jc w:val="center"/>
        </w:trPr>
        <w:tc>
          <w:tcPr>
            <w:tcW w:w="462" w:type="pct"/>
            <w:vMerge w:val="continue"/>
            <w:noWrap w:val="0"/>
            <w:vAlign w:val="center"/>
          </w:tcPr>
          <w:p w14:paraId="3CCF886B">
            <w:pPr>
              <w:adjustRightInd w:val="0"/>
              <w:snapToGrid w:val="0"/>
              <w:spacing w:line="240" w:lineRule="atLeast"/>
              <w:jc w:val="center"/>
              <w:rPr>
                <w:rFonts w:ascii="宋体" w:hAnsi="宋体" w:cs="宋体"/>
                <w:sz w:val="24"/>
                <w:szCs w:val="24"/>
              </w:rPr>
            </w:pPr>
          </w:p>
        </w:tc>
        <w:tc>
          <w:tcPr>
            <w:tcW w:w="657" w:type="pct"/>
            <w:noWrap w:val="0"/>
            <w:vAlign w:val="top"/>
          </w:tcPr>
          <w:p w14:paraId="3614AE67">
            <w:pPr>
              <w:widowControl/>
              <w:adjustRightInd w:val="0"/>
              <w:snapToGrid w:val="0"/>
              <w:jc w:val="left"/>
              <w:rPr>
                <w:color w:val="4472C4"/>
                <w:szCs w:val="24"/>
              </w:rPr>
            </w:pPr>
            <w:r>
              <w:rPr>
                <w:rFonts w:hint="eastAsia" w:ascii="楷体" w:eastAsia="楷体" w:cs="楷体"/>
                <w:bCs/>
                <w:kern w:val="2"/>
                <w:szCs w:val="21"/>
              </w:rPr>
              <w:t>课程目标1：能阐述一定的艺术欣赏与表现知识；具有在幼儿园舞蹈教学基本内容、形式特点与教学法基础上，能创编简单幼儿舞蹈，引导幼儿感受美、欣赏美、表现美、创编美的能力。</w:t>
            </w:r>
          </w:p>
        </w:tc>
        <w:tc>
          <w:tcPr>
            <w:tcW w:w="691" w:type="pct"/>
            <w:noWrap w:val="0"/>
            <w:vAlign w:val="top"/>
          </w:tcPr>
          <w:p w14:paraId="3A2921D2">
            <w:pPr>
              <w:widowControl/>
              <w:adjustRightInd w:val="0"/>
              <w:snapToGrid w:val="0"/>
              <w:jc w:val="left"/>
              <w:rPr>
                <w:bCs/>
                <w:color w:val="4472C4"/>
                <w:szCs w:val="21"/>
              </w:rPr>
            </w:pPr>
            <w:r>
              <w:rPr>
                <w:rFonts w:hint="eastAsia" w:ascii="楷体" w:eastAsia="楷体" w:cs="楷体"/>
                <w:bCs/>
                <w:kern w:val="2"/>
                <w:szCs w:val="21"/>
              </w:rPr>
              <w:t>能够很好地掌握幼儿舞蹈创编的一般规律及特点，把握、运用编舞技法</w:t>
            </w:r>
            <w:r>
              <w:rPr>
                <w:rFonts w:hint="eastAsia" w:ascii="楷体" w:eastAsia="楷体" w:cs="楷体"/>
                <w:bCs/>
                <w:kern w:val="2"/>
                <w:szCs w:val="21"/>
                <w:lang w:eastAsia="zh-CN"/>
              </w:rPr>
              <w:t>：</w:t>
            </w:r>
            <w:r>
              <w:rPr>
                <w:rFonts w:hint="eastAsia" w:ascii="楷体" w:eastAsia="楷体" w:cs="楷体"/>
                <w:bCs/>
                <w:kern w:val="2"/>
                <w:szCs w:val="21"/>
              </w:rPr>
              <w:t>明确目的，选择音乐，设计动作，连接组合等，舞蹈题材构思巧妙，有风格特点，创编出的幼儿舞蹈作品立意高、童真童趣、形象生动、富有感染力，深受幼儿们喜欢。</w:t>
            </w:r>
          </w:p>
        </w:tc>
        <w:tc>
          <w:tcPr>
            <w:tcW w:w="730" w:type="pct"/>
            <w:noWrap w:val="0"/>
            <w:vAlign w:val="top"/>
          </w:tcPr>
          <w:p w14:paraId="39D9A1DF">
            <w:pPr>
              <w:widowControl/>
              <w:adjustRightInd w:val="0"/>
              <w:snapToGrid w:val="0"/>
              <w:jc w:val="left"/>
              <w:rPr>
                <w:bCs/>
                <w:color w:val="4472C4"/>
                <w:szCs w:val="21"/>
              </w:rPr>
            </w:pPr>
            <w:r>
              <w:rPr>
                <w:rFonts w:hint="eastAsia" w:ascii="楷体" w:eastAsia="楷体" w:cs="楷体"/>
                <w:bCs/>
                <w:kern w:val="2"/>
                <w:szCs w:val="21"/>
              </w:rPr>
              <w:t>能够较好地掌握幼儿舞蹈创编的一般规律及特点，把握、运用编舞技法</w:t>
            </w:r>
            <w:r>
              <w:rPr>
                <w:rFonts w:hint="eastAsia" w:ascii="楷体" w:eastAsia="楷体" w:cs="楷体"/>
                <w:bCs/>
                <w:kern w:val="2"/>
                <w:szCs w:val="21"/>
                <w:lang w:eastAsia="zh-CN"/>
              </w:rPr>
              <w:t>：</w:t>
            </w:r>
            <w:r>
              <w:rPr>
                <w:rFonts w:hint="eastAsia" w:ascii="楷体" w:eastAsia="楷体" w:cs="楷体"/>
                <w:bCs/>
                <w:kern w:val="2"/>
                <w:szCs w:val="21"/>
              </w:rPr>
              <w:t>明确目的，选择音乐，设计动作，连接组合等，创编出的幼儿舞蹈作品童真童趣、形象生动、富有感染力。</w:t>
            </w:r>
          </w:p>
        </w:tc>
        <w:tc>
          <w:tcPr>
            <w:tcW w:w="777" w:type="pct"/>
            <w:noWrap w:val="0"/>
            <w:vAlign w:val="top"/>
          </w:tcPr>
          <w:p w14:paraId="2C5FB226">
            <w:pPr>
              <w:widowControl/>
              <w:adjustRightInd w:val="0"/>
              <w:snapToGrid w:val="0"/>
              <w:jc w:val="left"/>
              <w:rPr>
                <w:color w:val="4472C4"/>
                <w:szCs w:val="24"/>
              </w:rPr>
            </w:pPr>
            <w:r>
              <w:rPr>
                <w:rFonts w:hint="eastAsia" w:ascii="楷体" w:eastAsia="楷体" w:cs="楷体"/>
                <w:bCs/>
                <w:kern w:val="2"/>
                <w:szCs w:val="21"/>
              </w:rPr>
              <w:t>能够基本掌握幼儿舞蹈创编的一般规律及特点，把握、运用编舞技法</w:t>
            </w:r>
            <w:r>
              <w:rPr>
                <w:rFonts w:hint="eastAsia" w:ascii="楷体" w:eastAsia="楷体" w:cs="楷体"/>
                <w:bCs/>
                <w:kern w:val="2"/>
                <w:szCs w:val="21"/>
                <w:lang w:eastAsia="zh-CN"/>
              </w:rPr>
              <w:t>：</w:t>
            </w:r>
            <w:r>
              <w:rPr>
                <w:rFonts w:hint="eastAsia" w:ascii="楷体" w:eastAsia="楷体" w:cs="楷体"/>
                <w:bCs/>
                <w:kern w:val="2"/>
                <w:szCs w:val="21"/>
              </w:rPr>
              <w:t>明确目的，选择音乐，设计动作，连接组合等，创编出的幼儿舞蹈作品童真童趣、形象生动、感染力较弱。</w:t>
            </w:r>
          </w:p>
        </w:tc>
        <w:tc>
          <w:tcPr>
            <w:tcW w:w="752" w:type="pct"/>
            <w:noWrap w:val="0"/>
            <w:vAlign w:val="top"/>
          </w:tcPr>
          <w:p w14:paraId="24C5DFF4">
            <w:pPr>
              <w:widowControl/>
              <w:adjustRightInd w:val="0"/>
              <w:snapToGrid w:val="0"/>
              <w:jc w:val="left"/>
              <w:rPr>
                <w:color w:val="4472C4"/>
                <w:szCs w:val="24"/>
              </w:rPr>
            </w:pPr>
            <w:r>
              <w:rPr>
                <w:rFonts w:hint="eastAsia" w:ascii="楷体" w:eastAsia="楷体" w:cs="楷体"/>
                <w:bCs/>
                <w:kern w:val="2"/>
                <w:szCs w:val="21"/>
              </w:rPr>
              <w:t>能够掌握部分幼儿舞蹈创编的一般规律及特点，把握、运用编舞技法</w:t>
            </w:r>
            <w:r>
              <w:rPr>
                <w:rFonts w:hint="eastAsia" w:ascii="楷体" w:eastAsia="楷体" w:cs="楷体"/>
                <w:bCs/>
                <w:kern w:val="2"/>
                <w:szCs w:val="21"/>
                <w:lang w:eastAsia="zh-CN"/>
              </w:rPr>
              <w:t>：</w:t>
            </w:r>
            <w:r>
              <w:rPr>
                <w:rFonts w:hint="eastAsia" w:ascii="楷体" w:eastAsia="楷体" w:cs="楷体"/>
                <w:bCs/>
                <w:kern w:val="2"/>
                <w:szCs w:val="21"/>
              </w:rPr>
              <w:t>明确目的，选择音乐，设计动作，连接组合等，创编出的幼儿舞蹈作品立意不高，舞蹈题材构思一般，不具备童真童趣、舞蹈感染力较差。</w:t>
            </w:r>
          </w:p>
        </w:tc>
        <w:tc>
          <w:tcPr>
            <w:tcW w:w="927" w:type="pct"/>
            <w:noWrap w:val="0"/>
            <w:vAlign w:val="top"/>
          </w:tcPr>
          <w:p w14:paraId="23247892">
            <w:pPr>
              <w:widowControl/>
              <w:adjustRightInd w:val="0"/>
              <w:snapToGrid w:val="0"/>
              <w:jc w:val="left"/>
              <w:rPr>
                <w:b/>
                <w:color w:val="4472C4"/>
                <w:kern w:val="0"/>
                <w:szCs w:val="21"/>
              </w:rPr>
            </w:pPr>
            <w:r>
              <w:rPr>
                <w:rFonts w:hint="eastAsia" w:ascii="楷体" w:eastAsia="楷体" w:cs="楷体"/>
                <w:bCs/>
                <w:kern w:val="2"/>
                <w:szCs w:val="21"/>
              </w:rPr>
              <w:t>未能够掌握幼儿舞蹈创编的一般规律及特点，把握、运用编舞技法</w:t>
            </w:r>
            <w:r>
              <w:rPr>
                <w:rFonts w:hint="eastAsia" w:ascii="楷体" w:eastAsia="楷体" w:cs="楷体"/>
                <w:bCs/>
                <w:kern w:val="2"/>
                <w:szCs w:val="21"/>
                <w:lang w:eastAsia="zh-CN"/>
              </w:rPr>
              <w:t>：</w:t>
            </w:r>
            <w:r>
              <w:rPr>
                <w:rFonts w:hint="eastAsia" w:ascii="楷体" w:eastAsia="楷体" w:cs="楷体"/>
                <w:bCs/>
                <w:kern w:val="2"/>
                <w:szCs w:val="21"/>
              </w:rPr>
              <w:t>明确目的，选择音乐，设计动作，连接组合等，创编出的幼儿舞蹈作品题材构思一般，不具备童真童趣、舞蹈感染力差。</w:t>
            </w:r>
          </w:p>
        </w:tc>
      </w:tr>
      <w:tr w14:paraId="76606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16" w:hRule="atLeast"/>
          <w:jc w:val="center"/>
        </w:trPr>
        <w:tc>
          <w:tcPr>
            <w:tcW w:w="462" w:type="pct"/>
            <w:vMerge w:val="continue"/>
            <w:noWrap w:val="0"/>
            <w:vAlign w:val="center"/>
          </w:tcPr>
          <w:p w14:paraId="54B7A283">
            <w:pPr>
              <w:adjustRightInd w:val="0"/>
              <w:snapToGrid w:val="0"/>
              <w:spacing w:line="240" w:lineRule="atLeast"/>
              <w:jc w:val="center"/>
              <w:rPr>
                <w:rFonts w:ascii="宋体" w:hAnsi="宋体" w:cs="宋体"/>
                <w:sz w:val="24"/>
                <w:szCs w:val="24"/>
              </w:rPr>
            </w:pPr>
          </w:p>
        </w:tc>
        <w:tc>
          <w:tcPr>
            <w:tcW w:w="657" w:type="pct"/>
            <w:noWrap w:val="0"/>
            <w:vAlign w:val="top"/>
          </w:tcPr>
          <w:p w14:paraId="11AC1D85">
            <w:pPr>
              <w:widowControl/>
              <w:adjustRightInd w:val="0"/>
              <w:snapToGrid w:val="0"/>
              <w:jc w:val="left"/>
              <w:rPr>
                <w:color w:val="4472C4"/>
                <w:szCs w:val="24"/>
              </w:rPr>
            </w:pPr>
            <w:r>
              <w:rPr>
                <w:rFonts w:hint="eastAsia" w:ascii="楷体" w:eastAsia="楷体" w:cs="楷体"/>
                <w:bCs/>
                <w:kern w:val="2"/>
                <w:szCs w:val="21"/>
              </w:rPr>
              <w:t>课程目标2：能运用所学的创编幼儿舞蹈技法灵活渗透到幼儿一日生活中，将幼儿园五大领域教学活动与创编相结合，提高幼儿舞蹈创编能力</w:t>
            </w:r>
          </w:p>
        </w:tc>
        <w:tc>
          <w:tcPr>
            <w:tcW w:w="691" w:type="pct"/>
            <w:noWrap w:val="0"/>
            <w:vAlign w:val="top"/>
          </w:tcPr>
          <w:p w14:paraId="434C2A0B">
            <w:pPr>
              <w:widowControl/>
              <w:adjustRightInd w:val="0"/>
              <w:snapToGrid w:val="0"/>
              <w:jc w:val="left"/>
              <w:rPr>
                <w:bCs/>
                <w:color w:val="4472C4"/>
                <w:szCs w:val="21"/>
              </w:rPr>
            </w:pPr>
            <w:r>
              <w:rPr>
                <w:rFonts w:hint="eastAsia" w:ascii="楷体" w:eastAsia="楷体" w:cs="楷体"/>
                <w:bCs/>
                <w:kern w:val="2"/>
                <w:szCs w:val="21"/>
              </w:rPr>
              <w:t>能够很好综合利用相关幼儿舞蹈创编基础理论深入了解幼儿生活，进行舞蹈动作创作，动作标准、扎实、规范，动作间连贯，创作的舞蹈构思巧妙，风格特点，立意高，表现力强、创作能力强。</w:t>
            </w:r>
          </w:p>
        </w:tc>
        <w:tc>
          <w:tcPr>
            <w:tcW w:w="730" w:type="pct"/>
            <w:noWrap w:val="0"/>
            <w:vAlign w:val="top"/>
          </w:tcPr>
          <w:p w14:paraId="700C9408">
            <w:pPr>
              <w:widowControl/>
              <w:adjustRightInd w:val="0"/>
              <w:snapToGrid w:val="0"/>
              <w:jc w:val="left"/>
              <w:rPr>
                <w:bCs/>
                <w:color w:val="4472C4"/>
                <w:szCs w:val="21"/>
              </w:rPr>
            </w:pPr>
            <w:r>
              <w:rPr>
                <w:rFonts w:hint="eastAsia" w:ascii="楷体" w:eastAsia="楷体" w:cs="楷体"/>
                <w:bCs/>
                <w:kern w:val="2"/>
                <w:szCs w:val="21"/>
              </w:rPr>
              <w:t>能够较好熟练综合利用相关幼儿舞蹈创编基础理论深入了解幼儿生活进行舞蹈动作创作，动作标准、扎实、规范，动作间连贯，创作的舞蹈有风格特点，立意较高，表现力、创作能力较好。</w:t>
            </w:r>
          </w:p>
        </w:tc>
        <w:tc>
          <w:tcPr>
            <w:tcW w:w="777" w:type="pct"/>
            <w:noWrap w:val="0"/>
            <w:vAlign w:val="top"/>
          </w:tcPr>
          <w:p w14:paraId="6CD2257B">
            <w:pPr>
              <w:widowControl/>
              <w:adjustRightInd w:val="0"/>
              <w:snapToGrid w:val="0"/>
              <w:jc w:val="left"/>
              <w:rPr>
                <w:color w:val="4472C4"/>
                <w:szCs w:val="24"/>
              </w:rPr>
            </w:pPr>
            <w:r>
              <w:rPr>
                <w:rFonts w:hint="eastAsia" w:ascii="楷体" w:eastAsia="楷体" w:cs="楷体"/>
                <w:bCs/>
                <w:kern w:val="2"/>
                <w:szCs w:val="21"/>
              </w:rPr>
              <w:t>能够基本熟练综合利用相关舞蹈基础理论了解幼儿生活较肤浅，构思较好，但是舞蹈语汇欠佳，动作有失误，结构较合理，创作能力欠佳。</w:t>
            </w:r>
          </w:p>
        </w:tc>
        <w:tc>
          <w:tcPr>
            <w:tcW w:w="752" w:type="pct"/>
            <w:noWrap w:val="0"/>
            <w:vAlign w:val="top"/>
          </w:tcPr>
          <w:p w14:paraId="56D47718">
            <w:pPr>
              <w:widowControl/>
              <w:adjustRightInd w:val="0"/>
              <w:snapToGrid w:val="0"/>
              <w:jc w:val="left"/>
              <w:rPr>
                <w:color w:val="4472C4"/>
                <w:szCs w:val="24"/>
              </w:rPr>
            </w:pPr>
            <w:r>
              <w:rPr>
                <w:rFonts w:hint="eastAsia" w:ascii="楷体" w:eastAsia="楷体" w:cs="楷体"/>
                <w:bCs/>
                <w:kern w:val="2"/>
                <w:szCs w:val="21"/>
              </w:rPr>
              <w:t>能够熟练部分相关舞蹈基础理论进行创作反映幼儿生活舞蹈，但是动作规范性欠佳，动作有大幅度失误，连贯度不好，结构</w:t>
            </w:r>
            <w:r>
              <w:rPr>
                <w:rFonts w:hint="eastAsia" w:ascii="楷体" w:eastAsia="楷体" w:cs="楷体"/>
                <w:bCs/>
                <w:kern w:val="2"/>
                <w:szCs w:val="21"/>
                <w:lang w:eastAsia="zh-CN"/>
              </w:rPr>
              <w:t>不</w:t>
            </w:r>
            <w:r>
              <w:rPr>
                <w:rFonts w:hint="eastAsia" w:ascii="楷体" w:eastAsia="楷体" w:cs="楷体"/>
                <w:bCs/>
                <w:kern w:val="2"/>
                <w:szCs w:val="21"/>
              </w:rPr>
              <w:t>合理，创作立意不高，创作能力一般。</w:t>
            </w:r>
          </w:p>
        </w:tc>
        <w:tc>
          <w:tcPr>
            <w:tcW w:w="927" w:type="pct"/>
            <w:noWrap w:val="0"/>
            <w:vAlign w:val="top"/>
          </w:tcPr>
          <w:p w14:paraId="65AE1A47">
            <w:pPr>
              <w:widowControl/>
              <w:adjustRightInd w:val="0"/>
              <w:snapToGrid w:val="0"/>
              <w:jc w:val="left"/>
              <w:rPr>
                <w:b/>
                <w:color w:val="4472C4"/>
                <w:kern w:val="0"/>
                <w:szCs w:val="21"/>
              </w:rPr>
            </w:pPr>
            <w:r>
              <w:rPr>
                <w:rFonts w:hint="eastAsia" w:ascii="楷体" w:eastAsia="楷体" w:cs="楷体"/>
                <w:bCs/>
                <w:kern w:val="2"/>
                <w:szCs w:val="21"/>
              </w:rPr>
              <w:t>未能够熟练综合利用相关舞蹈基础理论了解幼儿生活进行创作，舞蹈中未能反映幼儿生活舞蹈，动作规范差、有大幅度失误、连贯度不好，结构</w:t>
            </w:r>
            <w:r>
              <w:rPr>
                <w:rFonts w:hint="eastAsia" w:ascii="楷体" w:eastAsia="楷体" w:cs="楷体"/>
                <w:bCs/>
                <w:kern w:val="2"/>
                <w:szCs w:val="21"/>
                <w:lang w:eastAsia="zh-CN"/>
              </w:rPr>
              <w:t>不</w:t>
            </w:r>
            <w:r>
              <w:rPr>
                <w:rFonts w:hint="eastAsia" w:ascii="楷体" w:eastAsia="楷体" w:cs="楷体"/>
                <w:bCs/>
                <w:kern w:val="2"/>
                <w:szCs w:val="21"/>
              </w:rPr>
              <w:t>合理，创作立意不高，创作能力差。</w:t>
            </w:r>
          </w:p>
        </w:tc>
      </w:tr>
    </w:tbl>
    <w:p w14:paraId="15894CC3">
      <w:r>
        <w:br w:type="page"/>
      </w:r>
    </w:p>
    <w:p w14:paraId="48A174B6">
      <w:pPr>
        <w:adjustRightInd w:val="0"/>
        <w:snapToGrid w:val="0"/>
        <w:spacing w:line="560" w:lineRule="exact"/>
        <w:jc w:val="center"/>
        <w:rPr>
          <w:rFonts w:eastAsia="方正小标宋简体"/>
          <w:color w:val="000000" w:themeColor="text1"/>
          <w:sz w:val="44"/>
          <w:szCs w:val="44"/>
          <w14:textFill>
            <w14:solidFill>
              <w14:schemeClr w14:val="tx1"/>
            </w14:solidFill>
          </w14:textFill>
        </w:rPr>
      </w:pPr>
      <w:r>
        <w:rPr>
          <w:rFonts w:hint="eastAsia" w:eastAsia="方正小标宋简体"/>
          <w:color w:val="000000" w:themeColor="text1"/>
          <w:sz w:val="44"/>
          <w:szCs w:val="44"/>
          <w14:textFill>
            <w14:solidFill>
              <w14:schemeClr w14:val="tx1"/>
            </w14:solidFill>
          </w14:textFill>
        </w:rPr>
        <w:t xml:space="preserve"> 三明</w:t>
      </w:r>
      <w:r>
        <w:rPr>
          <w:rFonts w:eastAsia="方正小标宋简体"/>
          <w:color w:val="000000" w:themeColor="text1"/>
          <w:sz w:val="44"/>
          <w:szCs w:val="44"/>
          <w14:textFill>
            <w14:solidFill>
              <w14:schemeClr w14:val="tx1"/>
            </w14:solidFill>
          </w14:textFill>
        </w:rPr>
        <w:t>学院</w:t>
      </w:r>
      <w:r>
        <w:rPr>
          <w:rFonts w:hint="eastAsia" w:eastAsia="方正小标宋简体"/>
          <w:color w:val="000000" w:themeColor="text1"/>
          <w:sz w:val="44"/>
          <w:szCs w:val="44"/>
          <w:lang w:eastAsia="zh-Hans"/>
          <w14:textFill>
            <w14:solidFill>
              <w14:schemeClr w14:val="tx1"/>
            </w14:solidFill>
          </w14:textFill>
        </w:rPr>
        <w:t>学前教育</w:t>
      </w:r>
      <w:r>
        <w:rPr>
          <w:rFonts w:hint="eastAsia" w:eastAsia="方正小标宋简体"/>
          <w:color w:val="000000" w:themeColor="text1"/>
          <w:sz w:val="44"/>
          <w:szCs w:val="44"/>
          <w14:textFill>
            <w14:solidFill>
              <w14:schemeClr w14:val="tx1"/>
            </w14:solidFill>
          </w14:textFill>
        </w:rPr>
        <w:t>专业（师范类）</w:t>
      </w:r>
    </w:p>
    <w:p w14:paraId="428E2093">
      <w:pPr>
        <w:adjustRightInd w:val="0"/>
        <w:snapToGrid w:val="0"/>
        <w:spacing w:line="560" w:lineRule="exact"/>
        <w:jc w:val="center"/>
        <w:rPr>
          <w:rFonts w:eastAsia="方正小标宋简体"/>
          <w:color w:val="000000" w:themeColor="text1"/>
          <w:sz w:val="24"/>
          <w:szCs w:val="24"/>
          <w14:textFill>
            <w14:solidFill>
              <w14:schemeClr w14:val="tx1"/>
            </w14:solidFill>
          </w14:textFill>
        </w:rPr>
      </w:pPr>
      <w:r>
        <w:rPr>
          <w:rFonts w:hint="eastAsia" w:eastAsia="方正小标宋简体"/>
          <w:color w:val="000000" w:themeColor="text1"/>
          <w:sz w:val="44"/>
          <w:szCs w:val="44"/>
          <w14:textFill>
            <w14:solidFill>
              <w14:schemeClr w14:val="tx1"/>
            </w14:solidFill>
          </w14:textFill>
        </w:rPr>
        <w:t>《</w:t>
      </w:r>
      <w:r>
        <w:rPr>
          <w:rFonts w:hint="eastAsia" w:eastAsia="方正小标宋简体"/>
          <w:color w:val="000000" w:themeColor="text1"/>
          <w:sz w:val="44"/>
          <w:szCs w:val="44"/>
          <w:lang w:eastAsia="zh-Hans"/>
          <w14:textFill>
            <w14:solidFill>
              <w14:schemeClr w14:val="tx1"/>
            </w14:solidFill>
          </w14:textFill>
        </w:rPr>
        <w:t>学前教育研究方法</w:t>
      </w:r>
      <w:r>
        <w:rPr>
          <w:rFonts w:hint="eastAsia" w:eastAsia="方正小标宋简体"/>
          <w:color w:val="000000" w:themeColor="text1"/>
          <w:sz w:val="44"/>
          <w:szCs w:val="44"/>
          <w14:textFill>
            <w14:solidFill>
              <w14:schemeClr w14:val="tx1"/>
            </w14:solidFill>
          </w14:textFill>
        </w:rPr>
        <w:t>》课程教学大纲</w:t>
      </w:r>
    </w:p>
    <w:tbl>
      <w:tblPr>
        <w:tblStyle w:val="7"/>
        <w:tblW w:w="914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376"/>
        <w:gridCol w:w="1032"/>
        <w:gridCol w:w="142"/>
        <w:gridCol w:w="1202"/>
        <w:gridCol w:w="1078"/>
        <w:gridCol w:w="415"/>
        <w:gridCol w:w="113"/>
        <w:gridCol w:w="606"/>
        <w:gridCol w:w="821"/>
        <w:gridCol w:w="286"/>
        <w:gridCol w:w="310"/>
        <w:gridCol w:w="843"/>
        <w:gridCol w:w="150"/>
        <w:gridCol w:w="774"/>
      </w:tblGrid>
      <w:tr w14:paraId="11C7E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Align w:val="center"/>
          </w:tcPr>
          <w:p w14:paraId="07219BB7">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课程名称</w:t>
            </w:r>
          </w:p>
        </w:tc>
        <w:tc>
          <w:tcPr>
            <w:tcW w:w="3454" w:type="dxa"/>
            <w:gridSpan w:val="4"/>
            <w:vAlign w:val="center"/>
          </w:tcPr>
          <w:p w14:paraId="083101F6">
            <w:pPr>
              <w:adjustRightInd w:val="0"/>
              <w:snapToGrid w:val="0"/>
              <w:spacing w:line="240" w:lineRule="atLeast"/>
              <w:jc w:val="center"/>
              <w:rPr>
                <w:rFonts w:ascii="仿宋" w:hAnsi="仿宋" w:eastAsia="仿宋" w:cs="仿宋"/>
                <w:color w:val="000000" w:themeColor="text1"/>
                <w:sz w:val="24"/>
                <w:szCs w:val="24"/>
                <w:lang w:eastAsia="zh-Hans"/>
                <w14:textFill>
                  <w14:solidFill>
                    <w14:schemeClr w14:val="tx1"/>
                  </w14:solidFill>
                </w14:textFill>
              </w:rPr>
            </w:pPr>
            <w:r>
              <w:rPr>
                <w:rFonts w:hint="eastAsia" w:ascii="仿宋" w:hAnsi="仿宋" w:eastAsia="仿宋" w:cs="仿宋"/>
                <w:color w:val="000000" w:themeColor="text1"/>
                <w:sz w:val="24"/>
                <w:szCs w:val="24"/>
                <w:lang w:eastAsia="zh-Hans"/>
                <w14:textFill>
                  <w14:solidFill>
                    <w14:schemeClr w14:val="tx1"/>
                  </w14:solidFill>
                </w14:textFill>
              </w:rPr>
              <w:t>学</w:t>
            </w:r>
            <w:r>
              <w:rPr>
                <w:rFonts w:hint="eastAsia" w:ascii="仿宋" w:hAnsi="仿宋" w:eastAsia="仿宋" w:cs="仿宋"/>
                <w:color w:val="000000" w:themeColor="text1"/>
                <w:sz w:val="24"/>
                <w:szCs w:val="24"/>
                <w:lang w:val="en-US" w:eastAsia="zh-CN"/>
                <w14:textFill>
                  <w14:solidFill>
                    <w14:schemeClr w14:val="tx1"/>
                  </w14:solidFill>
                </w14:textFill>
              </w:rPr>
              <w:t>前</w:t>
            </w:r>
            <w:r>
              <w:rPr>
                <w:rFonts w:hint="eastAsia" w:ascii="仿宋" w:hAnsi="仿宋" w:eastAsia="仿宋" w:cs="仿宋"/>
                <w:color w:val="000000" w:themeColor="text1"/>
                <w:sz w:val="24"/>
                <w:szCs w:val="24"/>
                <w:lang w:eastAsia="zh-Hans"/>
                <w14:textFill>
                  <w14:solidFill>
                    <w14:schemeClr w14:val="tx1"/>
                  </w14:solidFill>
                </w14:textFill>
              </w:rPr>
              <w:t>教育研究方法</w:t>
            </w:r>
          </w:p>
        </w:tc>
        <w:tc>
          <w:tcPr>
            <w:tcW w:w="1955" w:type="dxa"/>
            <w:gridSpan w:val="4"/>
            <w:vAlign w:val="center"/>
          </w:tcPr>
          <w:p w14:paraId="6B04F815">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课程代码</w:t>
            </w:r>
          </w:p>
        </w:tc>
        <w:tc>
          <w:tcPr>
            <w:tcW w:w="2363" w:type="dxa"/>
            <w:gridSpan w:val="5"/>
            <w:vAlign w:val="center"/>
          </w:tcPr>
          <w:p w14:paraId="25407003">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1212320235</w:t>
            </w:r>
          </w:p>
        </w:tc>
      </w:tr>
      <w:tr w14:paraId="15247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Align w:val="center"/>
          </w:tcPr>
          <w:p w14:paraId="378B1C94">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课程类型</w:t>
            </w:r>
          </w:p>
        </w:tc>
        <w:tc>
          <w:tcPr>
            <w:tcW w:w="7772" w:type="dxa"/>
            <w:gridSpan w:val="13"/>
            <w:vAlign w:val="center"/>
          </w:tcPr>
          <w:p w14:paraId="33BF582F">
            <w:pPr>
              <w:adjustRightInd w:val="0"/>
              <w:snapToGrid w:val="0"/>
              <w:spacing w:line="240" w:lineRule="atLeas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sym w:font="Wingdings" w:char="00A8"/>
            </w:r>
            <w:r>
              <w:rPr>
                <w:rFonts w:hint="eastAsia" w:ascii="仿宋" w:hAnsi="仿宋" w:eastAsia="仿宋" w:cs="仿宋"/>
                <w:color w:val="000000" w:themeColor="text1"/>
                <w:sz w:val="24"/>
                <w:szCs w:val="24"/>
                <w14:textFill>
                  <w14:solidFill>
                    <w14:schemeClr w14:val="tx1"/>
                  </w14:solidFill>
                </w14:textFill>
              </w:rPr>
              <w:t xml:space="preserve">通识必修 </w:t>
            </w:r>
            <w:r>
              <w:rPr>
                <w:rFonts w:hint="eastAsia" w:ascii="仿宋" w:hAnsi="仿宋" w:eastAsia="仿宋" w:cs="仿宋"/>
                <w:color w:val="000000" w:themeColor="text1"/>
                <w:sz w:val="24"/>
                <w:szCs w:val="24"/>
                <w14:textFill>
                  <w14:solidFill>
                    <w14:schemeClr w14:val="tx1"/>
                  </w14:solidFill>
                </w14:textFill>
              </w:rPr>
              <w:sym w:font="Wingdings" w:char="00A8"/>
            </w:r>
            <w:r>
              <w:rPr>
                <w:rFonts w:hint="eastAsia" w:ascii="仿宋" w:hAnsi="仿宋" w:eastAsia="仿宋" w:cs="仿宋"/>
                <w:color w:val="000000" w:themeColor="text1"/>
                <w:sz w:val="24"/>
                <w:szCs w:val="24"/>
                <w14:textFill>
                  <w14:solidFill>
                    <w14:schemeClr w14:val="tx1"/>
                  </w14:solidFill>
                </w14:textFill>
              </w:rPr>
              <w:t xml:space="preserve">通识选修 </w:t>
            </w:r>
            <w:r>
              <w:rPr>
                <w:rFonts w:hint="eastAsia" w:ascii="仿宋" w:hAnsi="仿宋" w:eastAsia="仿宋" w:cs="仿宋"/>
                <w:color w:val="000000" w:themeColor="text1"/>
                <w:sz w:val="24"/>
                <w:szCs w:val="24"/>
                <w14:textFill>
                  <w14:solidFill>
                    <w14:schemeClr w14:val="tx1"/>
                  </w14:solidFill>
                </w14:textFill>
              </w:rPr>
              <w:sym w:font="Wingdings" w:char="00A8"/>
            </w:r>
            <w:r>
              <w:rPr>
                <w:rFonts w:hint="eastAsia" w:ascii="仿宋" w:hAnsi="仿宋" w:eastAsia="仿宋" w:cs="仿宋"/>
                <w:color w:val="000000" w:themeColor="text1"/>
                <w:sz w:val="24"/>
                <w:szCs w:val="24"/>
                <w14:textFill>
                  <w14:solidFill>
                    <w14:schemeClr w14:val="tx1"/>
                  </w14:solidFill>
                </w14:textFill>
              </w:rPr>
              <w:t xml:space="preserve">专业必修 </w:t>
            </w:r>
          </w:p>
          <w:p w14:paraId="0A391CC7">
            <w:pPr>
              <w:adjustRightInd w:val="0"/>
              <w:snapToGrid w:val="0"/>
              <w:spacing w:line="240" w:lineRule="atLeas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sym w:font="Wingdings" w:char="00A8"/>
            </w:r>
            <w:r>
              <w:rPr>
                <w:rFonts w:hint="eastAsia" w:ascii="仿宋" w:hAnsi="仿宋" w:eastAsia="仿宋" w:cs="仿宋"/>
                <w:color w:val="000000" w:themeColor="text1"/>
                <w:sz w:val="24"/>
                <w:szCs w:val="24"/>
                <w14:textFill>
                  <w14:solidFill>
                    <w14:schemeClr w14:val="tx1"/>
                  </w14:solidFill>
                </w14:textFill>
              </w:rPr>
              <w:t>专业选修</w:t>
            </w:r>
            <w:r>
              <w:rPr>
                <w:rFonts w:hint="eastAsia" w:ascii="仿宋" w:hAnsi="仿宋" w:eastAsia="仿宋" w:cs="仿宋"/>
                <w:color w:val="000000" w:themeColor="text1"/>
                <w:sz w:val="24"/>
                <w:szCs w:val="24"/>
                <w:lang w:eastAsia="zh-TW"/>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sym w:font="Wingdings" w:char="00A8"/>
            </w:r>
            <w:r>
              <w:rPr>
                <w:rFonts w:hint="eastAsia" w:ascii="仿宋" w:hAnsi="仿宋" w:eastAsia="仿宋" w:cs="仿宋"/>
                <w:color w:val="000000" w:themeColor="text1"/>
                <w:sz w:val="24"/>
                <w:szCs w:val="24"/>
                <w14:textFill>
                  <w14:solidFill>
                    <w14:schemeClr w14:val="tx1"/>
                  </w14:solidFill>
                </w14:textFill>
              </w:rPr>
              <w:t xml:space="preserve">教师教育必修 </w:t>
            </w:r>
            <w:r>
              <w:rPr>
                <w:rFonts w:hint="eastAsia" w:ascii="仿宋" w:hAnsi="仿宋" w:eastAsia="仿宋" w:cs="仿宋"/>
                <w:color w:val="000000" w:themeColor="text1"/>
                <w:sz w:val="24"/>
                <w:szCs w:val="24"/>
                <w14:textFill>
                  <w14:solidFill>
                    <w14:schemeClr w14:val="tx1"/>
                  </w14:solidFill>
                </w14:textFill>
              </w:rPr>
              <w:sym w:font="Wingdings" w:char="00FE"/>
            </w:r>
            <w:r>
              <w:rPr>
                <w:rFonts w:hint="eastAsia" w:ascii="仿宋" w:hAnsi="仿宋" w:eastAsia="仿宋" w:cs="仿宋"/>
                <w:color w:val="000000" w:themeColor="text1"/>
                <w:sz w:val="24"/>
                <w:szCs w:val="24"/>
                <w14:textFill>
                  <w14:solidFill>
                    <w14:schemeClr w14:val="tx1"/>
                  </w14:solidFill>
                </w14:textFill>
              </w:rPr>
              <w:t>教师教育选修</w:t>
            </w:r>
          </w:p>
        </w:tc>
      </w:tr>
      <w:tr w14:paraId="53118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06" w:hRule="atLeast"/>
        </w:trPr>
        <w:tc>
          <w:tcPr>
            <w:tcW w:w="1376" w:type="dxa"/>
            <w:vAlign w:val="center"/>
          </w:tcPr>
          <w:p w14:paraId="6449ACF2">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开课学期</w:t>
            </w:r>
          </w:p>
        </w:tc>
        <w:tc>
          <w:tcPr>
            <w:tcW w:w="1174" w:type="dxa"/>
            <w:gridSpan w:val="2"/>
            <w:vAlign w:val="center"/>
          </w:tcPr>
          <w:p w14:paraId="2A9A4573">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第</w:t>
            </w:r>
            <w:r>
              <w:rPr>
                <w:rFonts w:ascii="仿宋" w:hAnsi="仿宋" w:eastAsia="仿宋" w:cs="仿宋"/>
                <w:color w:val="000000" w:themeColor="text1"/>
                <w:sz w:val="24"/>
                <w:szCs w:val="24"/>
                <w14:textFill>
                  <w14:solidFill>
                    <w14:schemeClr w14:val="tx1"/>
                  </w14:solidFill>
                </w14:textFill>
              </w:rPr>
              <w:t>6</w:t>
            </w:r>
            <w:r>
              <w:rPr>
                <w:rFonts w:hint="eastAsia" w:ascii="仿宋" w:hAnsi="仿宋" w:eastAsia="仿宋" w:cs="仿宋"/>
                <w:color w:val="000000" w:themeColor="text1"/>
                <w:sz w:val="24"/>
                <w:szCs w:val="24"/>
                <w14:textFill>
                  <w14:solidFill>
                    <w14:schemeClr w14:val="tx1"/>
                  </w14:solidFill>
                </w14:textFill>
              </w:rPr>
              <w:t>学期</w:t>
            </w:r>
          </w:p>
        </w:tc>
        <w:tc>
          <w:tcPr>
            <w:tcW w:w="1202" w:type="dxa"/>
            <w:vAlign w:val="center"/>
          </w:tcPr>
          <w:p w14:paraId="589E92DB">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学分</w:t>
            </w:r>
          </w:p>
        </w:tc>
        <w:tc>
          <w:tcPr>
            <w:tcW w:w="1606" w:type="dxa"/>
            <w:gridSpan w:val="3"/>
            <w:vAlign w:val="center"/>
          </w:tcPr>
          <w:p w14:paraId="2C005495">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2</w:t>
            </w:r>
          </w:p>
        </w:tc>
        <w:tc>
          <w:tcPr>
            <w:tcW w:w="1427" w:type="dxa"/>
            <w:gridSpan w:val="2"/>
            <w:vAlign w:val="center"/>
          </w:tcPr>
          <w:p w14:paraId="397B9FCF">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课程负责人</w:t>
            </w:r>
          </w:p>
        </w:tc>
        <w:tc>
          <w:tcPr>
            <w:tcW w:w="2363" w:type="dxa"/>
            <w:gridSpan w:val="5"/>
            <w:vAlign w:val="center"/>
          </w:tcPr>
          <w:p w14:paraId="001F6D02">
            <w:pPr>
              <w:adjustRightInd w:val="0"/>
              <w:snapToGrid w:val="0"/>
              <w:spacing w:line="240" w:lineRule="atLeast"/>
              <w:jc w:val="center"/>
              <w:rPr>
                <w:rFonts w:ascii="仿宋" w:hAnsi="仿宋" w:eastAsia="仿宋" w:cs="仿宋"/>
                <w:color w:val="000000" w:themeColor="text1"/>
                <w:sz w:val="24"/>
                <w:szCs w:val="24"/>
                <w:lang w:eastAsia="zh-Hans"/>
                <w14:textFill>
                  <w14:solidFill>
                    <w14:schemeClr w14:val="tx1"/>
                  </w14:solidFill>
                </w14:textFill>
              </w:rPr>
            </w:pPr>
            <w:r>
              <w:rPr>
                <w:rFonts w:hint="eastAsia" w:ascii="仿宋" w:hAnsi="仿宋" w:eastAsia="仿宋" w:cs="仿宋"/>
                <w:color w:val="000000" w:themeColor="text1"/>
                <w:sz w:val="24"/>
                <w:szCs w:val="24"/>
                <w:lang w:eastAsia="zh-Hans"/>
                <w14:textFill>
                  <w14:solidFill>
                    <w14:schemeClr w14:val="tx1"/>
                  </w14:solidFill>
                </w14:textFill>
              </w:rPr>
              <w:t>刘赞</w:t>
            </w:r>
          </w:p>
        </w:tc>
      </w:tr>
      <w:tr w14:paraId="3BE6D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85" w:hRule="atLeast"/>
        </w:trPr>
        <w:tc>
          <w:tcPr>
            <w:tcW w:w="1376" w:type="dxa"/>
            <w:vAlign w:val="center"/>
          </w:tcPr>
          <w:p w14:paraId="15BB8DA6">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总学时</w:t>
            </w:r>
          </w:p>
        </w:tc>
        <w:tc>
          <w:tcPr>
            <w:tcW w:w="1174" w:type="dxa"/>
            <w:gridSpan w:val="2"/>
            <w:vAlign w:val="center"/>
          </w:tcPr>
          <w:p w14:paraId="70EC35FB">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32</w:t>
            </w:r>
          </w:p>
        </w:tc>
        <w:tc>
          <w:tcPr>
            <w:tcW w:w="1202" w:type="dxa"/>
            <w:vAlign w:val="center"/>
          </w:tcPr>
          <w:p w14:paraId="5BD05EA5">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理论学时</w:t>
            </w:r>
          </w:p>
        </w:tc>
        <w:tc>
          <w:tcPr>
            <w:tcW w:w="1606" w:type="dxa"/>
            <w:gridSpan w:val="3"/>
            <w:vAlign w:val="center"/>
          </w:tcPr>
          <w:p w14:paraId="67D6A5AE">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32</w:t>
            </w:r>
          </w:p>
        </w:tc>
        <w:tc>
          <w:tcPr>
            <w:tcW w:w="1427" w:type="dxa"/>
            <w:gridSpan w:val="2"/>
            <w:tcBorders>
              <w:right w:val="single" w:color="000000" w:sz="4" w:space="0"/>
            </w:tcBorders>
            <w:vAlign w:val="center"/>
          </w:tcPr>
          <w:p w14:paraId="199BDF29">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实践学时</w:t>
            </w:r>
          </w:p>
        </w:tc>
        <w:tc>
          <w:tcPr>
            <w:tcW w:w="2363" w:type="dxa"/>
            <w:gridSpan w:val="5"/>
            <w:tcBorders>
              <w:left w:val="single" w:color="000000" w:sz="4" w:space="0"/>
            </w:tcBorders>
            <w:vAlign w:val="center"/>
          </w:tcPr>
          <w:p w14:paraId="6C803F6A">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0</w:t>
            </w:r>
          </w:p>
        </w:tc>
      </w:tr>
      <w:tr w14:paraId="68D2A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Align w:val="center"/>
          </w:tcPr>
          <w:p w14:paraId="0D5BF86E">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先修课程与后续课程</w:t>
            </w:r>
          </w:p>
        </w:tc>
        <w:tc>
          <w:tcPr>
            <w:tcW w:w="7772" w:type="dxa"/>
            <w:gridSpan w:val="13"/>
            <w:vAlign w:val="center"/>
          </w:tcPr>
          <w:p w14:paraId="752C6477">
            <w:pPr>
              <w:tabs>
                <w:tab w:val="left" w:pos="720"/>
              </w:tabs>
              <w:adjustRightInd w:val="0"/>
              <w:snapToGrid w:val="0"/>
              <w:jc w:val="left"/>
              <w:rPr>
                <w:rFonts w:ascii="仿宋" w:hAnsi="仿宋" w:eastAsia="仿宋" w:cs="仿宋"/>
                <w:color w:val="000000" w:themeColor="text1"/>
                <w:sz w:val="24"/>
                <w:szCs w:val="24"/>
                <w:lang w:eastAsia="zh-Hans"/>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先修课程：</w:t>
            </w:r>
            <w:r>
              <w:rPr>
                <w:rFonts w:hint="eastAsia" w:ascii="仿宋" w:hAnsi="仿宋" w:eastAsia="仿宋" w:cs="仿宋"/>
                <w:color w:val="000000" w:themeColor="text1"/>
                <w:sz w:val="24"/>
                <w:szCs w:val="24"/>
                <w:lang w:eastAsia="zh-Hans"/>
                <w14:textFill>
                  <w14:solidFill>
                    <w14:schemeClr w14:val="tx1"/>
                  </w14:solidFill>
                </w14:textFill>
              </w:rPr>
              <w:t>学前教育学、学前儿童发展科学</w:t>
            </w:r>
          </w:p>
          <w:p w14:paraId="01CF560B">
            <w:pPr>
              <w:tabs>
                <w:tab w:val="left" w:pos="720"/>
              </w:tabs>
              <w:adjustRightInd w:val="0"/>
              <w:snapToGrid w:val="0"/>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后续课程：</w:t>
            </w:r>
          </w:p>
        </w:tc>
      </w:tr>
      <w:tr w14:paraId="6A103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Align w:val="center"/>
          </w:tcPr>
          <w:p w14:paraId="2548A649">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适用专业</w:t>
            </w:r>
          </w:p>
        </w:tc>
        <w:tc>
          <w:tcPr>
            <w:tcW w:w="7772" w:type="dxa"/>
            <w:gridSpan w:val="13"/>
            <w:vAlign w:val="center"/>
          </w:tcPr>
          <w:p w14:paraId="6B541726">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Hans"/>
                <w14:textFill>
                  <w14:solidFill>
                    <w14:schemeClr w14:val="tx1"/>
                  </w14:solidFill>
                </w14:textFill>
              </w:rPr>
              <w:t>学前</w:t>
            </w:r>
            <w:r>
              <w:rPr>
                <w:rFonts w:hint="eastAsia" w:ascii="仿宋" w:hAnsi="仿宋" w:eastAsia="仿宋" w:cs="仿宋"/>
                <w:color w:val="000000" w:themeColor="text1"/>
                <w:sz w:val="24"/>
                <w:szCs w:val="24"/>
                <w14:textFill>
                  <w14:solidFill>
                    <w14:schemeClr w14:val="tx1"/>
                  </w14:solidFill>
                </w14:textFill>
              </w:rPr>
              <w:t>教育专业</w:t>
            </w:r>
          </w:p>
        </w:tc>
      </w:tr>
      <w:tr w14:paraId="55ECD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vAlign w:val="center"/>
          </w:tcPr>
          <w:p w14:paraId="7E5125C7">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A</w:t>
            </w:r>
          </w:p>
          <w:p w14:paraId="370299FD">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参考教材</w:t>
            </w:r>
          </w:p>
        </w:tc>
        <w:tc>
          <w:tcPr>
            <w:tcW w:w="7772" w:type="dxa"/>
            <w:gridSpan w:val="13"/>
            <w:tcBorders>
              <w:bottom w:val="single" w:color="auto" w:sz="4" w:space="0"/>
            </w:tcBorders>
            <w:vAlign w:val="center"/>
          </w:tcPr>
          <w:p w14:paraId="3F81F334">
            <w:pPr>
              <w:tabs>
                <w:tab w:val="left" w:pos="720"/>
              </w:tabs>
              <w:adjustRightInd w:val="0"/>
              <w:snapToGrid w:val="0"/>
              <w:rPr>
                <w:rFonts w:ascii="仿宋" w:hAnsi="仿宋" w:eastAsia="仿宋" w:cs="仿宋"/>
                <w:color w:val="000000" w:themeColor="text1"/>
                <w:kern w:val="0"/>
                <w:sz w:val="24"/>
                <w:szCs w:val="24"/>
                <w:lang w:eastAsia="zh-Hans"/>
                <w14:textFill>
                  <w14:solidFill>
                    <w14:schemeClr w14:val="tx1"/>
                  </w14:solidFill>
                </w14:textFill>
              </w:rPr>
            </w:pPr>
            <w:bookmarkStart w:id="41" w:name="OLE_LINK9"/>
            <w:bookmarkStart w:id="42" w:name="OLE_LINK8"/>
            <w:r>
              <w:rPr>
                <w:rFonts w:hint="eastAsia" w:ascii="仿宋" w:hAnsi="仿宋" w:eastAsia="仿宋" w:cs="仿宋"/>
                <w:color w:val="000000" w:themeColor="text1"/>
                <w:kern w:val="0"/>
                <w:sz w:val="24"/>
                <w:szCs w:val="24"/>
                <w:lang w:eastAsia="zh-Hans"/>
                <w14:textFill>
                  <w14:solidFill>
                    <w14:schemeClr w14:val="tx1"/>
                  </w14:solidFill>
                </w14:textFill>
              </w:rPr>
              <w:t>李思娴</w:t>
            </w:r>
            <w:r>
              <w:rPr>
                <w:rFonts w:ascii="仿宋" w:hAnsi="仿宋" w:eastAsia="仿宋" w:cs="仿宋"/>
                <w:color w:val="000000" w:themeColor="text1"/>
                <w:kern w:val="0"/>
                <w:sz w:val="24"/>
                <w:szCs w:val="24"/>
                <w:lang w:eastAsia="zh-Hans"/>
                <w14:textFill>
                  <w14:solidFill>
                    <w14:schemeClr w14:val="tx1"/>
                  </w14:solidFill>
                </w14:textFill>
              </w:rPr>
              <w:t xml:space="preserve">, </w:t>
            </w:r>
            <w:r>
              <w:rPr>
                <w:rFonts w:hint="eastAsia" w:ascii="仿宋" w:hAnsi="仿宋" w:eastAsia="仿宋" w:cs="仿宋"/>
                <w:color w:val="000000" w:themeColor="text1"/>
                <w:kern w:val="0"/>
                <w:sz w:val="24"/>
                <w:szCs w:val="24"/>
                <w:lang w:eastAsia="zh-Hans"/>
                <w14:textFill>
                  <w14:solidFill>
                    <w14:schemeClr w14:val="tx1"/>
                  </w14:solidFill>
                </w14:textFill>
              </w:rPr>
              <w:t>学前教育研究方法</w:t>
            </w:r>
            <w:r>
              <w:rPr>
                <w:rFonts w:ascii="仿宋" w:hAnsi="仿宋" w:eastAsia="仿宋" w:cs="仿宋"/>
                <w:color w:val="000000" w:themeColor="text1"/>
                <w:kern w:val="0"/>
                <w:sz w:val="24"/>
                <w:szCs w:val="24"/>
                <w:lang w:eastAsia="zh-Hans"/>
                <w14:textFill>
                  <w14:solidFill>
                    <w14:schemeClr w14:val="tx1"/>
                  </w14:solidFill>
                </w14:textFill>
              </w:rPr>
              <w:t xml:space="preserve">[M]. </w:t>
            </w:r>
            <w:r>
              <w:rPr>
                <w:rFonts w:hint="eastAsia" w:ascii="仿宋" w:hAnsi="仿宋" w:eastAsia="仿宋" w:cs="仿宋"/>
                <w:color w:val="000000" w:themeColor="text1"/>
                <w:kern w:val="0"/>
                <w:sz w:val="24"/>
                <w:szCs w:val="24"/>
                <w:lang w:eastAsia="zh-Hans"/>
                <w14:textFill>
                  <w14:solidFill>
                    <w14:schemeClr w14:val="tx1"/>
                  </w14:solidFill>
                </w14:textFill>
              </w:rPr>
              <w:t>上海</w:t>
            </w:r>
            <w:r>
              <w:rPr>
                <w:rFonts w:ascii="仿宋" w:hAnsi="仿宋" w:eastAsia="仿宋" w:cs="仿宋"/>
                <w:color w:val="000000" w:themeColor="text1"/>
                <w:kern w:val="0"/>
                <w:sz w:val="24"/>
                <w:szCs w:val="24"/>
                <w:lang w:eastAsia="zh-Hans"/>
                <w14:textFill>
                  <w14:solidFill>
                    <w14:schemeClr w14:val="tx1"/>
                  </w14:solidFill>
                </w14:textFill>
              </w:rPr>
              <w:t xml:space="preserve">: </w:t>
            </w:r>
            <w:r>
              <w:rPr>
                <w:rFonts w:hint="eastAsia" w:ascii="仿宋" w:hAnsi="仿宋" w:eastAsia="仿宋" w:cs="仿宋"/>
                <w:color w:val="000000" w:themeColor="text1"/>
                <w:kern w:val="0"/>
                <w:sz w:val="24"/>
                <w:szCs w:val="24"/>
                <w:lang w:eastAsia="zh-Hans"/>
                <w14:textFill>
                  <w14:solidFill>
                    <w14:schemeClr w14:val="tx1"/>
                  </w14:solidFill>
                </w14:textFill>
              </w:rPr>
              <w:t>上海交通大学出版社</w:t>
            </w:r>
            <w:r>
              <w:rPr>
                <w:rFonts w:ascii="仿宋" w:hAnsi="仿宋" w:eastAsia="仿宋" w:cs="仿宋"/>
                <w:color w:val="000000" w:themeColor="text1"/>
                <w:kern w:val="0"/>
                <w:sz w:val="24"/>
                <w:szCs w:val="24"/>
                <w:lang w:eastAsia="zh-Hans"/>
                <w14:textFill>
                  <w14:solidFill>
                    <w14:schemeClr w14:val="tx1"/>
                  </w14:solidFill>
                </w14:textFill>
              </w:rPr>
              <w:t>, 2022.</w:t>
            </w:r>
            <w:bookmarkEnd w:id="41"/>
            <w:bookmarkEnd w:id="42"/>
          </w:p>
        </w:tc>
      </w:tr>
      <w:tr w14:paraId="607E7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vAlign w:val="center"/>
          </w:tcPr>
          <w:p w14:paraId="1066F2E1">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B</w:t>
            </w:r>
          </w:p>
          <w:p w14:paraId="1E740A58">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主要参考书籍</w:t>
            </w:r>
          </w:p>
        </w:tc>
        <w:tc>
          <w:tcPr>
            <w:tcW w:w="7772" w:type="dxa"/>
            <w:gridSpan w:val="13"/>
            <w:tcBorders>
              <w:bottom w:val="single" w:color="auto" w:sz="4" w:space="0"/>
            </w:tcBorders>
            <w:vAlign w:val="center"/>
          </w:tcPr>
          <w:p w14:paraId="7B75359E">
            <w:pPr>
              <w:tabs>
                <w:tab w:val="left" w:pos="720"/>
              </w:tabs>
              <w:adjustRightInd w:val="0"/>
              <w:snapToGrid w:val="0"/>
              <w:rPr>
                <w:rFonts w:ascii="仿宋" w:hAnsi="仿宋" w:eastAsia="仿宋" w:cs="仿宋"/>
                <w:color w:val="000000" w:themeColor="text1"/>
                <w:kern w:val="0"/>
                <w:sz w:val="24"/>
                <w:szCs w:val="24"/>
                <w14:textFill>
                  <w14:solidFill>
                    <w14:schemeClr w14:val="tx1"/>
                  </w14:solidFill>
                </w14:textFill>
              </w:rPr>
            </w:pPr>
            <w:r>
              <w:rPr>
                <w:rFonts w:ascii="仿宋" w:hAnsi="仿宋" w:eastAsia="仿宋" w:cs="仿宋"/>
                <w:color w:val="000000" w:themeColor="text1"/>
                <w:kern w:val="0"/>
                <w:sz w:val="24"/>
                <w:szCs w:val="24"/>
                <w14:textFill>
                  <w14:solidFill>
                    <w14:schemeClr w14:val="tx1"/>
                  </w14:solidFill>
                </w14:textFill>
              </w:rPr>
              <w:t>[</w:t>
            </w:r>
            <w:r>
              <w:rPr>
                <w:rFonts w:hint="eastAsia" w:ascii="仿宋" w:hAnsi="仿宋" w:eastAsia="仿宋" w:cs="仿宋"/>
                <w:color w:val="000000" w:themeColor="text1"/>
                <w:kern w:val="0"/>
                <w:sz w:val="24"/>
                <w:szCs w:val="24"/>
                <w14:textFill>
                  <w14:solidFill>
                    <w14:schemeClr w14:val="tx1"/>
                  </w14:solidFill>
                </w14:textFill>
              </w:rPr>
              <w:t>1]华国栋.教育研究方法[M].南京:南京大学出版社,2013.</w:t>
            </w:r>
          </w:p>
          <w:p w14:paraId="6D135E10">
            <w:pPr>
              <w:tabs>
                <w:tab w:val="left" w:pos="720"/>
              </w:tabs>
              <w:adjustRightInd w:val="0"/>
              <w:snapToGrid w:val="0"/>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[2]郑金洲.学校教育研究方法[M].北京:教育科学出版社,2013.</w:t>
            </w:r>
          </w:p>
          <w:p w14:paraId="724CA5C5">
            <w:pPr>
              <w:tabs>
                <w:tab w:val="left" w:pos="720"/>
              </w:tabs>
              <w:adjustRightInd w:val="0"/>
              <w:snapToGrid w:val="0"/>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[3]温忠麟.教育研究方法基础[M].北京:高等教育出版社,2017.</w:t>
            </w:r>
          </w:p>
          <w:p w14:paraId="54ED3DE7">
            <w:pPr>
              <w:tabs>
                <w:tab w:val="left" w:pos="720"/>
              </w:tabs>
              <w:adjustRightInd w:val="0"/>
              <w:snapToGrid w:val="0"/>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[4]陈伙平.教育科学研究方法与原理[M].福州:福建科学技术出版 社,2017.</w:t>
            </w:r>
          </w:p>
          <w:p w14:paraId="5D62991E">
            <w:pPr>
              <w:tabs>
                <w:tab w:val="left" w:pos="720"/>
              </w:tabs>
              <w:adjustRightInd w:val="0"/>
              <w:snapToGrid w:val="0"/>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[5]刘志军.教育研究方法基础[M].北京:人民教育出版社,2006.</w:t>
            </w:r>
          </w:p>
          <w:p w14:paraId="0E87C1B5">
            <w:pPr>
              <w:tabs>
                <w:tab w:val="left" w:pos="720"/>
              </w:tabs>
              <w:adjustRightInd w:val="0"/>
              <w:snapToGrid w:val="0"/>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[6]刘晶波.学前教育研究方法[M].北京:人民教育出版社,2016.</w:t>
            </w:r>
          </w:p>
        </w:tc>
      </w:tr>
      <w:tr w14:paraId="7CC3C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vAlign w:val="center"/>
          </w:tcPr>
          <w:p w14:paraId="4726A616">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C</w:t>
            </w:r>
          </w:p>
          <w:p w14:paraId="2C19DAA6">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线上学习资源</w:t>
            </w:r>
          </w:p>
        </w:tc>
        <w:tc>
          <w:tcPr>
            <w:tcW w:w="7772" w:type="dxa"/>
            <w:gridSpan w:val="13"/>
            <w:tcBorders>
              <w:bottom w:val="single" w:color="auto" w:sz="4" w:space="0"/>
            </w:tcBorders>
            <w:vAlign w:val="center"/>
          </w:tcPr>
          <w:p w14:paraId="5EE07255">
            <w:pPr>
              <w:adjustRightInd w:val="0"/>
              <w:snapToGrid w:val="0"/>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本课程已经建立超星平台网络课程，同学们依据学校提供的帐号与密码登 录课程网站，可查看教学大纲、授课计划、考核方法、课程 PPT 等教学资 源。</w:t>
            </w:r>
          </w:p>
        </w:tc>
      </w:tr>
      <w:tr w14:paraId="369F0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trPr>
        <w:tc>
          <w:tcPr>
            <w:tcW w:w="1376" w:type="dxa"/>
            <w:shd w:val="clear" w:color="auto" w:fill="FFFFFF"/>
            <w:vAlign w:val="center"/>
          </w:tcPr>
          <w:p w14:paraId="4B089237">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D</w:t>
            </w:r>
          </w:p>
          <w:p w14:paraId="6710FF5D">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课程描述 </w:t>
            </w:r>
          </w:p>
          <w:p w14:paraId="2B7F73DF">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TW"/>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含</w:t>
            </w:r>
            <w:r>
              <w:rPr>
                <w:rFonts w:hint="eastAsia" w:ascii="仿宋" w:hAnsi="仿宋" w:eastAsia="仿宋" w:cs="仿宋"/>
                <w:color w:val="000000" w:themeColor="text1"/>
                <w:sz w:val="24"/>
                <w:szCs w:val="24"/>
                <w:lang w:eastAsia="zh-TW"/>
                <w14:textFill>
                  <w14:solidFill>
                    <w14:schemeClr w14:val="tx1"/>
                  </w14:solidFill>
                </w14:textFill>
              </w:rPr>
              <w:t>性质、地位和任务)</w:t>
            </w:r>
          </w:p>
        </w:tc>
        <w:tc>
          <w:tcPr>
            <w:tcW w:w="7772" w:type="dxa"/>
            <w:gridSpan w:val="13"/>
            <w:tcBorders>
              <w:bottom w:val="single" w:color="auto" w:sz="4" w:space="0"/>
            </w:tcBorders>
            <w:shd w:val="clear" w:color="auto" w:fill="FFFFFF"/>
            <w:vAlign w:val="center"/>
          </w:tcPr>
          <w:p w14:paraId="1020EF21">
            <w:pPr>
              <w:adjustRightInd w:val="0"/>
              <w:snapToGrid w:val="0"/>
              <w:rPr>
                <w:rFonts w:ascii="仿宋" w:hAnsi="仿宋" w:eastAsia="仿宋" w:cs="仿宋"/>
                <w:color w:val="000000" w:themeColor="text1"/>
                <w:kern w:val="0"/>
                <w:sz w:val="24"/>
                <w:szCs w:val="24"/>
                <w14:textFill>
                  <w14:solidFill>
                    <w14:schemeClr w14:val="tx1"/>
                  </w14:solidFill>
                </w14:textFill>
              </w:rPr>
            </w:pPr>
            <w:r>
              <w:rPr>
                <w:rFonts w:ascii="仿宋" w:hAnsi="仿宋" w:eastAsia="仿宋" w:cs="仿宋"/>
                <w:color w:val="000000" w:themeColor="text1"/>
                <w:kern w:val="0"/>
                <w:sz w:val="24"/>
                <w:szCs w:val="24"/>
                <w14:textFill>
                  <w14:solidFill>
                    <w14:schemeClr w14:val="tx1"/>
                  </w14:solidFill>
                </w14:textFill>
              </w:rPr>
              <w:t>本课程是为实现学前教育专业培养目标而设置的一门专业必修课，具有较 强的理论性和实践性，是研究和探讨教育科学研究的基本原理、基本方法 的一门重要学科。研究教育科学研究的一般原理以及发展的历史进程，探 讨教育科学研究的各种方法的使用过程，确立教育科学研究的基本程序， 揭示教育科学研究与学前教育教学的本质联系，以达到促进教育改革发 展、提高教育教学质量的目的。</w:t>
            </w:r>
          </w:p>
        </w:tc>
      </w:tr>
      <w:tr w14:paraId="5A58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071" w:hRule="atLeast"/>
        </w:trPr>
        <w:tc>
          <w:tcPr>
            <w:tcW w:w="1376" w:type="dxa"/>
            <w:vMerge w:val="restart"/>
            <w:shd w:val="clear" w:color="auto" w:fill="FFFFFF"/>
            <w:vAlign w:val="center"/>
          </w:tcPr>
          <w:p w14:paraId="428B17B6">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E</w:t>
            </w:r>
          </w:p>
          <w:p w14:paraId="431CCD3B">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课程学习目标及其与毕业要求的对应关系</w:t>
            </w:r>
          </w:p>
        </w:tc>
        <w:tc>
          <w:tcPr>
            <w:tcW w:w="7772" w:type="dxa"/>
            <w:gridSpan w:val="13"/>
            <w:tcBorders>
              <w:bottom w:val="single" w:color="auto" w:sz="4" w:space="0"/>
            </w:tcBorders>
            <w:shd w:val="clear" w:color="auto" w:fill="FFFFFF"/>
            <w:vAlign w:val="center"/>
          </w:tcPr>
          <w:p w14:paraId="690147DE">
            <w:pPr>
              <w:adjustRightInd w:val="0"/>
              <w:snapToGrid w:val="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通过本课程的学习，学生具备如下知识、能力及情感态度价值观: 课程目标 1:掌握教育科学研究的基本知识、技能和方法。知道开题报告、课题申请书等文本的基本要素与规范。即知道教育研究方案设计的基 本内容与格式;包括选定研究课题、课题的表述规范、研究课题的论证、研究目的内容的设计、研究进程进度的安排、成果的表述、知道国内外文 献引证的几种基本规范，能够正确使用 GB/T7714-2015 的标准引用文献。(支撑毕业要求7.1，7.2)</w:t>
            </w:r>
          </w:p>
          <w:p w14:paraId="20544E48">
            <w:pPr>
              <w:adjustRightInd w:val="0"/>
              <w:snapToGrid w:val="0"/>
              <w:jc w:val="left"/>
              <w:rPr>
                <w:rFonts w:ascii="仿宋" w:hAnsi="仿宋" w:eastAsia="仿宋" w:cs="仿宋"/>
                <w:color w:val="000000" w:themeColor="text1"/>
                <w:sz w:val="24"/>
                <w:szCs w:val="24"/>
                <w:lang w:eastAsia="zh-TW"/>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课程目标2:认识数据搜集的常用方法，掌握这些方法的基本概念、特征、原则;基本掌握最常用的观察法、调查法等的基本操作要求及运用。 能积极与他人合作开展活动，构建学习共同体，学习研究团队的构建并在互助学习中收获快乐和成效。(支撑毕业要求 8.1)</w:t>
            </w:r>
          </w:p>
        </w:tc>
      </w:tr>
      <w:tr w14:paraId="1A1E9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642" w:hRule="atLeast"/>
        </w:trPr>
        <w:tc>
          <w:tcPr>
            <w:tcW w:w="1376" w:type="dxa"/>
            <w:vMerge w:val="continue"/>
            <w:shd w:val="clear" w:color="auto" w:fill="FFFFFF"/>
            <w:vAlign w:val="center"/>
          </w:tcPr>
          <w:p w14:paraId="3DA161C6">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p>
        </w:tc>
        <w:tc>
          <w:tcPr>
            <w:tcW w:w="1174" w:type="dxa"/>
            <w:gridSpan w:val="2"/>
            <w:tcBorders>
              <w:bottom w:val="single" w:color="auto" w:sz="4" w:space="0"/>
            </w:tcBorders>
            <w:shd w:val="clear" w:color="auto" w:fill="FFFFFF"/>
            <w:vAlign w:val="center"/>
          </w:tcPr>
          <w:p w14:paraId="4D79F9A1">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课程目标</w:t>
            </w:r>
          </w:p>
        </w:tc>
        <w:tc>
          <w:tcPr>
            <w:tcW w:w="4521" w:type="dxa"/>
            <w:gridSpan w:val="7"/>
            <w:tcBorders>
              <w:bottom w:val="single" w:color="auto" w:sz="4" w:space="0"/>
            </w:tcBorders>
            <w:shd w:val="clear" w:color="auto" w:fill="FFFFFF"/>
            <w:vAlign w:val="center"/>
          </w:tcPr>
          <w:p w14:paraId="5EAEDE04">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毕业要求分解指标点</w:t>
            </w:r>
          </w:p>
        </w:tc>
        <w:tc>
          <w:tcPr>
            <w:tcW w:w="2077" w:type="dxa"/>
            <w:gridSpan w:val="4"/>
            <w:tcBorders>
              <w:bottom w:val="single" w:color="auto" w:sz="4" w:space="0"/>
            </w:tcBorders>
            <w:shd w:val="clear" w:color="auto" w:fill="FFFFFF"/>
            <w:vAlign w:val="center"/>
          </w:tcPr>
          <w:p w14:paraId="442D7E08">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毕业要求</w:t>
            </w:r>
          </w:p>
        </w:tc>
      </w:tr>
      <w:tr w14:paraId="51F0E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vAlign w:val="center"/>
          </w:tcPr>
          <w:p w14:paraId="4F340444">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p>
        </w:tc>
        <w:tc>
          <w:tcPr>
            <w:tcW w:w="1174" w:type="dxa"/>
            <w:gridSpan w:val="2"/>
            <w:shd w:val="clear" w:color="auto" w:fill="FFFFFF"/>
            <w:vAlign w:val="center"/>
          </w:tcPr>
          <w:p w14:paraId="3FA530BF">
            <w:pPr>
              <w:adjustRightInd w:val="0"/>
              <w:snapToGrid w:val="0"/>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课程目标</w:t>
            </w:r>
            <w:r>
              <w:rPr>
                <w:rFonts w:ascii="仿宋" w:hAnsi="仿宋" w:eastAsia="仿宋" w:cs="仿宋"/>
                <w:color w:val="000000" w:themeColor="text1"/>
                <w:sz w:val="24"/>
                <w:szCs w:val="24"/>
                <w14:textFill>
                  <w14:solidFill>
                    <w14:schemeClr w14:val="tx1"/>
                  </w14:solidFill>
                </w14:textFill>
              </w:rPr>
              <w:t>1</w:t>
            </w:r>
          </w:p>
        </w:tc>
        <w:tc>
          <w:tcPr>
            <w:tcW w:w="4521" w:type="dxa"/>
            <w:gridSpan w:val="7"/>
            <w:shd w:val="clear" w:color="auto" w:fill="FFFFFF"/>
            <w:vAlign w:val="center"/>
          </w:tcPr>
          <w:p w14:paraId="5652E5A1">
            <w:pPr>
              <w:adjustRightInd w:val="0"/>
              <w:snapToGrid w:val="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7.1 发展规划。知晓终身学习对幼儿教师专业发展的重要性，树立终身学习和专业发展的意识，掌握终身学习所需的技能;了解幼儿教师专业发展的阶段和路径，能结合就业愿 景制定职业发展规划。</w:t>
            </w:r>
          </w:p>
          <w:p w14:paraId="2CDC642D">
            <w:pPr>
              <w:adjustRightInd w:val="0"/>
              <w:snapToGrid w:val="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7.2 反思改进。关注国内外学前教育改革发展动态，具有初步的批判性思维和创新意识，能将教育理论与教育实际相结合，尝试分析和解决教育教学问题。</w:t>
            </w:r>
          </w:p>
        </w:tc>
        <w:tc>
          <w:tcPr>
            <w:tcW w:w="2077" w:type="dxa"/>
            <w:gridSpan w:val="4"/>
            <w:shd w:val="clear" w:color="auto" w:fill="FFFFFF"/>
            <w:vAlign w:val="center"/>
          </w:tcPr>
          <w:p w14:paraId="6ABA1E0A">
            <w:pPr>
              <w:adjustRightInd w:val="0"/>
              <w:snapToGrid w:val="0"/>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Hans"/>
                <w14:textFill>
                  <w14:solidFill>
                    <w14:schemeClr w14:val="tx1"/>
                  </w14:solidFill>
                </w14:textFill>
              </w:rPr>
              <w:t>学会反思</w:t>
            </w:r>
            <w:r>
              <w:rPr>
                <w:rFonts w:hint="eastAsia" w:ascii="仿宋" w:hAnsi="仿宋" w:eastAsia="仿宋" w:cs="仿宋"/>
                <w:color w:val="000000" w:themeColor="text1"/>
                <w:sz w:val="24"/>
                <w:szCs w:val="24"/>
                <w14:textFill>
                  <w14:solidFill>
                    <w14:schemeClr w14:val="tx1"/>
                  </w14:solidFill>
                </w14:textFill>
              </w:rPr>
              <w:t>（</w:t>
            </w:r>
            <w:r>
              <w:rPr>
                <w:rFonts w:ascii="仿宋" w:hAnsi="仿宋" w:eastAsia="仿宋" w:cs="仿宋"/>
                <w:color w:val="000000" w:themeColor="text1"/>
                <w:sz w:val="24"/>
                <w:szCs w:val="24"/>
                <w14:textFill>
                  <w14:solidFill>
                    <w14:schemeClr w14:val="tx1"/>
                  </w14:solidFill>
                </w14:textFill>
              </w:rPr>
              <w:t>7</w:t>
            </w:r>
            <w:r>
              <w:rPr>
                <w:rFonts w:hint="eastAsia" w:ascii="仿宋" w:hAnsi="仿宋" w:eastAsia="仿宋" w:cs="仿宋"/>
                <w:color w:val="000000" w:themeColor="text1"/>
                <w:sz w:val="24"/>
                <w:szCs w:val="24"/>
                <w14:textFill>
                  <w14:solidFill>
                    <w14:schemeClr w14:val="tx1"/>
                  </w14:solidFill>
                </w14:textFill>
              </w:rPr>
              <w:t>）</w:t>
            </w:r>
          </w:p>
        </w:tc>
      </w:tr>
      <w:tr w14:paraId="4E7F4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vAlign w:val="center"/>
          </w:tcPr>
          <w:p w14:paraId="1571B220">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p>
        </w:tc>
        <w:tc>
          <w:tcPr>
            <w:tcW w:w="1174" w:type="dxa"/>
            <w:gridSpan w:val="2"/>
            <w:tcBorders>
              <w:bottom w:val="single" w:color="auto" w:sz="4" w:space="0"/>
            </w:tcBorders>
            <w:shd w:val="clear" w:color="auto" w:fill="FFFFFF"/>
            <w:vAlign w:val="center"/>
          </w:tcPr>
          <w:p w14:paraId="64137F76">
            <w:pPr>
              <w:adjustRightInd w:val="0"/>
              <w:snapToGrid w:val="0"/>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课程目标</w:t>
            </w:r>
            <w:r>
              <w:rPr>
                <w:rFonts w:ascii="仿宋" w:hAnsi="仿宋" w:eastAsia="仿宋" w:cs="仿宋"/>
                <w:color w:val="000000" w:themeColor="text1"/>
                <w:sz w:val="24"/>
                <w:szCs w:val="24"/>
                <w14:textFill>
                  <w14:solidFill>
                    <w14:schemeClr w14:val="tx1"/>
                  </w14:solidFill>
                </w14:textFill>
              </w:rPr>
              <w:t>2</w:t>
            </w:r>
          </w:p>
        </w:tc>
        <w:tc>
          <w:tcPr>
            <w:tcW w:w="4521" w:type="dxa"/>
            <w:gridSpan w:val="7"/>
            <w:tcBorders>
              <w:bottom w:val="single" w:color="auto" w:sz="4" w:space="0"/>
            </w:tcBorders>
            <w:shd w:val="clear" w:color="auto" w:fill="FFFFFF"/>
            <w:vAlign w:val="center"/>
          </w:tcPr>
          <w:p w14:paraId="5F371F39">
            <w:pPr>
              <w:adjustRightInd w:val="0"/>
              <w:snapToGrid w:val="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8.1 合作学习。理解学习共同体的特点与价 值;愿意积极参与团队合作学习，将合作学 习作为自我提升的重要方式;具有良好的团 队合作精神，能在团队中做好自己承担的角 色，与其他成员协同合作。</w:t>
            </w:r>
          </w:p>
        </w:tc>
        <w:tc>
          <w:tcPr>
            <w:tcW w:w="2077" w:type="dxa"/>
            <w:gridSpan w:val="4"/>
            <w:tcBorders>
              <w:bottom w:val="single" w:color="auto" w:sz="4" w:space="0"/>
            </w:tcBorders>
            <w:shd w:val="clear" w:color="auto" w:fill="FFFFFF"/>
            <w:vAlign w:val="center"/>
          </w:tcPr>
          <w:p w14:paraId="3E62CCC8">
            <w:pPr>
              <w:adjustRightInd w:val="0"/>
              <w:snapToGrid w:val="0"/>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Hans"/>
                <w14:textFill>
                  <w14:solidFill>
                    <w14:schemeClr w14:val="tx1"/>
                  </w14:solidFill>
                </w14:textFill>
              </w:rPr>
              <w:t>沟通合作</w:t>
            </w:r>
            <w:r>
              <w:rPr>
                <w:rFonts w:hint="eastAsia" w:ascii="仿宋" w:hAnsi="仿宋" w:eastAsia="仿宋" w:cs="仿宋"/>
                <w:color w:val="000000" w:themeColor="text1"/>
                <w:sz w:val="24"/>
                <w:szCs w:val="24"/>
                <w14:textFill>
                  <w14:solidFill>
                    <w14:schemeClr w14:val="tx1"/>
                  </w14:solidFill>
                </w14:textFill>
              </w:rPr>
              <w:t>（</w:t>
            </w:r>
            <w:r>
              <w:rPr>
                <w:rFonts w:ascii="仿宋" w:hAnsi="仿宋" w:eastAsia="仿宋" w:cs="仿宋"/>
                <w:color w:val="000000" w:themeColor="text1"/>
                <w:sz w:val="24"/>
                <w:szCs w:val="24"/>
                <w14:textFill>
                  <w14:solidFill>
                    <w14:schemeClr w14:val="tx1"/>
                  </w14:solidFill>
                </w14:textFill>
              </w:rPr>
              <w:t>8</w:t>
            </w:r>
            <w:r>
              <w:rPr>
                <w:rFonts w:hint="eastAsia" w:ascii="仿宋" w:hAnsi="仿宋" w:eastAsia="仿宋" w:cs="仿宋"/>
                <w:color w:val="000000" w:themeColor="text1"/>
                <w:sz w:val="24"/>
                <w:szCs w:val="24"/>
                <w14:textFill>
                  <w14:solidFill>
                    <w14:schemeClr w14:val="tx1"/>
                  </w14:solidFill>
                </w14:textFill>
              </w:rPr>
              <w:t>）</w:t>
            </w:r>
          </w:p>
        </w:tc>
      </w:tr>
      <w:tr w14:paraId="17D8D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2" w:hRule="atLeast"/>
        </w:trPr>
        <w:tc>
          <w:tcPr>
            <w:tcW w:w="1376" w:type="dxa"/>
            <w:vMerge w:val="restart"/>
            <w:shd w:val="clear" w:color="auto" w:fill="FFFFFF"/>
            <w:vAlign w:val="center"/>
          </w:tcPr>
          <w:p w14:paraId="4CCCEC2E">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F</w:t>
            </w:r>
          </w:p>
          <w:p w14:paraId="415AD8D4">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理论学习内容</w:t>
            </w:r>
          </w:p>
        </w:tc>
        <w:tc>
          <w:tcPr>
            <w:tcW w:w="5695" w:type="dxa"/>
            <w:gridSpan w:val="9"/>
            <w:shd w:val="clear" w:color="auto" w:fill="FFFFFF"/>
            <w:vAlign w:val="center"/>
          </w:tcPr>
          <w:p w14:paraId="2BFA2DFF">
            <w:pPr>
              <w:adjustRightInd w:val="0"/>
              <w:snapToGrid w:val="0"/>
              <w:spacing w:line="240" w:lineRule="atLeast"/>
              <w:jc w:val="center"/>
              <w:textAlignment w:val="baseline"/>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章节学习内容与学习要求</w:t>
            </w:r>
          </w:p>
        </w:tc>
        <w:tc>
          <w:tcPr>
            <w:tcW w:w="1153" w:type="dxa"/>
            <w:gridSpan w:val="2"/>
            <w:shd w:val="clear" w:color="auto" w:fill="FFFFFF"/>
            <w:vAlign w:val="center"/>
          </w:tcPr>
          <w:p w14:paraId="79AA577A">
            <w:pPr>
              <w:adjustRightInd w:val="0"/>
              <w:snapToGrid w:val="0"/>
              <w:spacing w:line="240" w:lineRule="atLeast"/>
              <w:jc w:val="center"/>
              <w:textAlignment w:val="baseline"/>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支撑课程</w:t>
            </w:r>
          </w:p>
          <w:p w14:paraId="43085296">
            <w:pPr>
              <w:adjustRightInd w:val="0"/>
              <w:snapToGrid w:val="0"/>
              <w:spacing w:line="240" w:lineRule="atLeast"/>
              <w:jc w:val="center"/>
              <w:textAlignment w:val="baseline"/>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目标</w:t>
            </w:r>
          </w:p>
        </w:tc>
        <w:tc>
          <w:tcPr>
            <w:tcW w:w="924" w:type="dxa"/>
            <w:gridSpan w:val="2"/>
            <w:shd w:val="clear" w:color="auto" w:fill="FFFFFF"/>
            <w:vAlign w:val="center"/>
          </w:tcPr>
          <w:p w14:paraId="164EE708">
            <w:pPr>
              <w:adjustRightInd w:val="0"/>
              <w:snapToGrid w:val="0"/>
              <w:spacing w:line="240" w:lineRule="atLeast"/>
              <w:jc w:val="center"/>
              <w:textAlignment w:val="baseline"/>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学时</w:t>
            </w:r>
          </w:p>
          <w:p w14:paraId="7ADFC0CA">
            <w:pPr>
              <w:adjustRightInd w:val="0"/>
              <w:snapToGrid w:val="0"/>
              <w:spacing w:line="240" w:lineRule="atLeast"/>
              <w:jc w:val="center"/>
              <w:textAlignment w:val="baseline"/>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分配</w:t>
            </w:r>
          </w:p>
        </w:tc>
      </w:tr>
      <w:tr w14:paraId="7FA55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vAlign w:val="center"/>
          </w:tcPr>
          <w:p w14:paraId="693E3C2A">
            <w:pPr>
              <w:adjustRightInd w:val="0"/>
              <w:snapToGrid w:val="0"/>
              <w:spacing w:line="240" w:lineRule="atLeast"/>
              <w:jc w:val="right"/>
              <w:rPr>
                <w:rFonts w:ascii="仿宋" w:hAnsi="仿宋" w:eastAsia="仿宋" w:cs="仿宋"/>
                <w:color w:val="000000" w:themeColor="text1"/>
                <w:sz w:val="24"/>
                <w:szCs w:val="24"/>
                <w14:textFill>
                  <w14:solidFill>
                    <w14:schemeClr w14:val="tx1"/>
                  </w14:solidFill>
                </w14:textFill>
              </w:rPr>
            </w:pPr>
          </w:p>
        </w:tc>
        <w:tc>
          <w:tcPr>
            <w:tcW w:w="5695" w:type="dxa"/>
            <w:gridSpan w:val="9"/>
            <w:shd w:val="clear" w:color="auto" w:fill="auto"/>
            <w:vAlign w:val="center"/>
          </w:tcPr>
          <w:p w14:paraId="275ACE74">
            <w:pPr>
              <w:widowControl/>
              <w:adjustRightInd w:val="0"/>
              <w:snapToGrid w:val="0"/>
              <w:rPr>
                <w:rFonts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 xml:space="preserve">第一讲：学前教育研究概述知道层次:描述教育研究的意义，教育研究、学前教育研究方法的概念。领会层次:学前教育研究的特点，理解学前教育研究的意义、目的与原则。 应用层次:学前教育研究得基本步骤，了解学前教育研究的类别。    </w:t>
            </w:r>
          </w:p>
        </w:tc>
        <w:tc>
          <w:tcPr>
            <w:tcW w:w="1153" w:type="dxa"/>
            <w:gridSpan w:val="2"/>
            <w:shd w:val="clear" w:color="auto" w:fill="auto"/>
            <w:vAlign w:val="center"/>
          </w:tcPr>
          <w:p w14:paraId="300A717E">
            <w:pPr>
              <w:widowControl/>
              <w:adjustRightInd w:val="0"/>
              <w:snapToGrid w:val="0"/>
              <w:jc w:val="center"/>
              <w:rPr>
                <w:rFonts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支撑课程目标1</w:t>
            </w:r>
          </w:p>
        </w:tc>
        <w:tc>
          <w:tcPr>
            <w:tcW w:w="924" w:type="dxa"/>
            <w:gridSpan w:val="2"/>
            <w:shd w:val="clear" w:color="auto" w:fill="FFFFFF"/>
            <w:vAlign w:val="center"/>
          </w:tcPr>
          <w:p w14:paraId="55FD40CC">
            <w:pPr>
              <w:adjustRightInd w:val="0"/>
              <w:snapToGrid w:val="0"/>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w:t>
            </w:r>
          </w:p>
        </w:tc>
      </w:tr>
      <w:tr w14:paraId="17918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vAlign w:val="center"/>
          </w:tcPr>
          <w:p w14:paraId="2B1E3F8A">
            <w:pPr>
              <w:adjustRightInd w:val="0"/>
              <w:snapToGrid w:val="0"/>
              <w:spacing w:line="240" w:lineRule="atLeast"/>
              <w:jc w:val="right"/>
              <w:rPr>
                <w:rFonts w:ascii="仿宋" w:hAnsi="仿宋" w:eastAsia="仿宋" w:cs="仿宋"/>
                <w:color w:val="000000" w:themeColor="text1"/>
                <w:sz w:val="24"/>
                <w:szCs w:val="24"/>
                <w14:textFill>
                  <w14:solidFill>
                    <w14:schemeClr w14:val="tx1"/>
                  </w14:solidFill>
                </w14:textFill>
              </w:rPr>
            </w:pPr>
          </w:p>
        </w:tc>
        <w:tc>
          <w:tcPr>
            <w:tcW w:w="5695" w:type="dxa"/>
            <w:gridSpan w:val="9"/>
            <w:shd w:val="clear" w:color="auto" w:fill="auto"/>
            <w:vAlign w:val="center"/>
          </w:tcPr>
          <w:p w14:paraId="79B7A532">
            <w:pPr>
              <w:adjustRightInd w:val="0"/>
              <w:snapToGrid w:val="0"/>
              <w:rPr>
                <w:rFonts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第二讲：研究设计(选题与课题申报) 知道:</w:t>
            </w:r>
            <w:bookmarkStart w:id="43" w:name="OLE_LINK6"/>
            <w:bookmarkStart w:id="44" w:name="OLE_LINK7"/>
            <w:r>
              <w:rPr>
                <w:rFonts w:hint="eastAsia" w:ascii="仿宋" w:hAnsi="仿宋" w:eastAsia="仿宋" w:cs="仿宋"/>
                <w:bCs/>
                <w:color w:val="000000" w:themeColor="text1"/>
                <w:sz w:val="24"/>
                <w:szCs w:val="24"/>
                <w14:textFill>
                  <w14:solidFill>
                    <w14:schemeClr w14:val="tx1"/>
                  </w14:solidFill>
                </w14:textFill>
              </w:rPr>
              <w:t>选择和确定研究问题的意义，教育研究课题的来源，掌握课题论证的方法</w:t>
            </w:r>
            <w:bookmarkEnd w:id="43"/>
            <w:bookmarkEnd w:id="44"/>
            <w:r>
              <w:rPr>
                <w:rFonts w:hint="eastAsia" w:ascii="仿宋" w:hAnsi="仿宋" w:eastAsia="仿宋" w:cs="仿宋"/>
                <w:bCs/>
                <w:color w:val="000000" w:themeColor="text1"/>
                <w:sz w:val="24"/>
                <w:szCs w:val="24"/>
                <w14:textFill>
                  <w14:solidFill>
                    <w14:schemeClr w14:val="tx1"/>
                  </w14:solidFill>
                </w14:textFill>
              </w:rPr>
              <w:t>。领会:选择研究问题应遵循的原则，题论证中需要注意的问题。</w:t>
            </w:r>
          </w:p>
          <w:p w14:paraId="008EB274">
            <w:pPr>
              <w:adjustRightInd w:val="0"/>
              <w:snapToGrid w:val="0"/>
              <w:rPr>
                <w:rFonts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应用:开题报告或研究设计的撰写。</w:t>
            </w:r>
          </w:p>
          <w:p w14:paraId="659E861F">
            <w:pPr>
              <w:adjustRightInd w:val="0"/>
              <w:snapToGrid w:val="0"/>
              <w:rPr>
                <w:rFonts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评价:初步学会选题的价值评价</w:t>
            </w:r>
          </w:p>
        </w:tc>
        <w:tc>
          <w:tcPr>
            <w:tcW w:w="1153" w:type="dxa"/>
            <w:gridSpan w:val="2"/>
            <w:shd w:val="clear" w:color="auto" w:fill="auto"/>
            <w:vAlign w:val="center"/>
          </w:tcPr>
          <w:p w14:paraId="30A3456C">
            <w:pPr>
              <w:widowControl/>
              <w:adjustRightInd w:val="0"/>
              <w:snapToGrid w:val="0"/>
              <w:jc w:val="center"/>
              <w:rPr>
                <w:rFonts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支撑课程目标1、2</w:t>
            </w:r>
          </w:p>
        </w:tc>
        <w:tc>
          <w:tcPr>
            <w:tcW w:w="924" w:type="dxa"/>
            <w:gridSpan w:val="2"/>
            <w:shd w:val="clear" w:color="auto" w:fill="FFFFFF"/>
            <w:vAlign w:val="center"/>
          </w:tcPr>
          <w:p w14:paraId="4019455B">
            <w:pPr>
              <w:adjustRightInd w:val="0"/>
              <w:snapToGrid w:val="0"/>
              <w:jc w:val="center"/>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4</w:t>
            </w:r>
          </w:p>
        </w:tc>
      </w:tr>
      <w:tr w14:paraId="66089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vAlign w:val="center"/>
          </w:tcPr>
          <w:p w14:paraId="44B909C4">
            <w:pPr>
              <w:adjustRightInd w:val="0"/>
              <w:snapToGrid w:val="0"/>
              <w:spacing w:line="240" w:lineRule="atLeast"/>
              <w:jc w:val="right"/>
              <w:rPr>
                <w:rFonts w:ascii="仿宋" w:hAnsi="仿宋" w:eastAsia="仿宋" w:cs="仿宋"/>
                <w:color w:val="000000" w:themeColor="text1"/>
                <w:sz w:val="24"/>
                <w:szCs w:val="24"/>
                <w14:textFill>
                  <w14:solidFill>
                    <w14:schemeClr w14:val="tx1"/>
                  </w14:solidFill>
                </w14:textFill>
              </w:rPr>
            </w:pPr>
          </w:p>
        </w:tc>
        <w:tc>
          <w:tcPr>
            <w:tcW w:w="5695" w:type="dxa"/>
            <w:gridSpan w:val="9"/>
            <w:shd w:val="clear" w:color="auto" w:fill="auto"/>
            <w:vAlign w:val="center"/>
          </w:tcPr>
          <w:p w14:paraId="633B1F20">
            <w:pPr>
              <w:adjustRightInd w:val="0"/>
              <w:snapToGrid w:val="0"/>
              <w:rPr>
                <w:rFonts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第三讲：文献研究(重点是资料的查阅与研究综述) 知道：教育研究文献的含义、教育研究文献的种类、文献 检索的基本过程及主要方法。 领会:研究文献在研究中的作用。 应用:撰写教育文献综述。</w:t>
            </w:r>
          </w:p>
          <w:p w14:paraId="2099FB61">
            <w:pPr>
              <w:adjustRightInd w:val="0"/>
              <w:snapToGrid w:val="0"/>
              <w:rPr>
                <w:rFonts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评价:文献综述评价指标。</w:t>
            </w:r>
          </w:p>
        </w:tc>
        <w:tc>
          <w:tcPr>
            <w:tcW w:w="1153" w:type="dxa"/>
            <w:gridSpan w:val="2"/>
            <w:shd w:val="clear" w:color="auto" w:fill="auto"/>
            <w:vAlign w:val="center"/>
          </w:tcPr>
          <w:p w14:paraId="6BC6306D">
            <w:pPr>
              <w:adjustRightInd w:val="0"/>
              <w:snapToGrid w:val="0"/>
              <w:jc w:val="center"/>
              <w:rPr>
                <w:rFonts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支撑课程 目标 1</w:t>
            </w:r>
          </w:p>
        </w:tc>
        <w:tc>
          <w:tcPr>
            <w:tcW w:w="924" w:type="dxa"/>
            <w:gridSpan w:val="2"/>
            <w:shd w:val="clear" w:color="auto" w:fill="FFFFFF"/>
            <w:vAlign w:val="center"/>
          </w:tcPr>
          <w:p w14:paraId="1E0EAE85">
            <w:pPr>
              <w:adjustRightInd w:val="0"/>
              <w:snapToGrid w:val="0"/>
              <w:jc w:val="center"/>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4</w:t>
            </w:r>
          </w:p>
        </w:tc>
      </w:tr>
      <w:tr w14:paraId="5B67E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vAlign w:val="center"/>
          </w:tcPr>
          <w:p w14:paraId="741AB2A5">
            <w:pPr>
              <w:adjustRightInd w:val="0"/>
              <w:snapToGrid w:val="0"/>
              <w:spacing w:line="240" w:lineRule="atLeast"/>
              <w:jc w:val="right"/>
              <w:rPr>
                <w:rFonts w:ascii="仿宋" w:hAnsi="仿宋" w:eastAsia="仿宋" w:cs="仿宋"/>
                <w:color w:val="000000" w:themeColor="text1"/>
                <w:sz w:val="24"/>
                <w:szCs w:val="24"/>
                <w14:textFill>
                  <w14:solidFill>
                    <w14:schemeClr w14:val="tx1"/>
                  </w14:solidFill>
                </w14:textFill>
              </w:rPr>
            </w:pPr>
          </w:p>
        </w:tc>
        <w:tc>
          <w:tcPr>
            <w:tcW w:w="5695" w:type="dxa"/>
            <w:gridSpan w:val="9"/>
            <w:shd w:val="clear" w:color="auto" w:fill="auto"/>
            <w:vAlign w:val="center"/>
          </w:tcPr>
          <w:p w14:paraId="75545128">
            <w:pPr>
              <w:adjustRightInd w:val="0"/>
              <w:snapToGrid w:val="0"/>
              <w:rPr>
                <w:rFonts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第四讲：研究报告、论文的撰写 知道:了解论文和研究报告的类型、基本格式、基本内容和撰写过程中的注意事项。 领会:论文、研究报告的基本结构和内容。 应用：能在教师指导下完成毕业论文的撰写。 评价：能根据论文和研究报告的基本规范对习作进行初步评价。</w:t>
            </w:r>
          </w:p>
        </w:tc>
        <w:tc>
          <w:tcPr>
            <w:tcW w:w="1153" w:type="dxa"/>
            <w:gridSpan w:val="2"/>
            <w:shd w:val="clear" w:color="auto" w:fill="auto"/>
            <w:vAlign w:val="center"/>
          </w:tcPr>
          <w:p w14:paraId="7D146FF4">
            <w:pPr>
              <w:adjustRightInd w:val="0"/>
              <w:snapToGrid w:val="0"/>
              <w:jc w:val="center"/>
              <w:rPr>
                <w:rFonts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支撑课程 目标 1</w:t>
            </w:r>
          </w:p>
        </w:tc>
        <w:tc>
          <w:tcPr>
            <w:tcW w:w="924" w:type="dxa"/>
            <w:gridSpan w:val="2"/>
            <w:shd w:val="clear" w:color="auto" w:fill="FFFFFF"/>
            <w:vAlign w:val="center"/>
          </w:tcPr>
          <w:p w14:paraId="7A7454DA">
            <w:pPr>
              <w:adjustRightInd w:val="0"/>
              <w:snapToGrid w:val="0"/>
              <w:jc w:val="center"/>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6</w:t>
            </w:r>
          </w:p>
        </w:tc>
      </w:tr>
      <w:tr w14:paraId="5598A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vAlign w:val="center"/>
          </w:tcPr>
          <w:p w14:paraId="1DC11C57">
            <w:pPr>
              <w:adjustRightInd w:val="0"/>
              <w:snapToGrid w:val="0"/>
              <w:spacing w:line="240" w:lineRule="atLeast"/>
              <w:jc w:val="right"/>
              <w:rPr>
                <w:rFonts w:ascii="仿宋" w:hAnsi="仿宋" w:eastAsia="仿宋" w:cs="仿宋"/>
                <w:color w:val="000000" w:themeColor="text1"/>
                <w:sz w:val="24"/>
                <w:szCs w:val="24"/>
                <w14:textFill>
                  <w14:solidFill>
                    <w14:schemeClr w14:val="tx1"/>
                  </w14:solidFill>
                </w14:textFill>
              </w:rPr>
            </w:pPr>
          </w:p>
        </w:tc>
        <w:tc>
          <w:tcPr>
            <w:tcW w:w="5695" w:type="dxa"/>
            <w:gridSpan w:val="9"/>
            <w:shd w:val="clear" w:color="auto" w:fill="auto"/>
            <w:vAlign w:val="center"/>
          </w:tcPr>
          <w:p w14:paraId="069E164D">
            <w:pPr>
              <w:adjustRightInd w:val="0"/>
              <w:snapToGrid w:val="0"/>
              <w:rPr>
                <w:rFonts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第五讲: 资料的整理与分析 知道:初步了解学前教育研究资料的整理与分析，规范统计表、统计图的表述;初步了解假设检验(Z 检验、T 检验、X</w:t>
            </w:r>
            <w:r>
              <w:rPr>
                <w:rFonts w:hint="eastAsia" w:ascii="仿宋" w:hAnsi="仿宋" w:eastAsia="仿宋" w:cs="仿宋"/>
                <w:bCs/>
                <w:color w:val="000000" w:themeColor="text1"/>
                <w:sz w:val="24"/>
                <w:szCs w:val="24"/>
                <w:vertAlign w:val="superscript"/>
                <w14:textFill>
                  <w14:solidFill>
                    <w14:schemeClr w14:val="tx1"/>
                  </w14:solidFill>
                </w14:textFill>
              </w:rPr>
              <w:t>2</w:t>
            </w:r>
            <w:r>
              <w:rPr>
                <w:rFonts w:hint="eastAsia" w:ascii="仿宋" w:hAnsi="仿宋" w:eastAsia="仿宋" w:cs="仿宋"/>
                <w:bCs/>
                <w:color w:val="000000" w:themeColor="text1"/>
                <w:sz w:val="24"/>
                <w:szCs w:val="24"/>
                <w14:textFill>
                  <w14:solidFill>
                    <w14:schemeClr w14:val="tx1"/>
                  </w14:solidFill>
                </w14:textFill>
              </w:rPr>
              <w:t>检验、F 检验)。 领会:描述统计和推断统计的基本方法。 应用:能初步看懂统计表的假设检验。</w:t>
            </w:r>
          </w:p>
        </w:tc>
        <w:tc>
          <w:tcPr>
            <w:tcW w:w="1153" w:type="dxa"/>
            <w:gridSpan w:val="2"/>
            <w:shd w:val="clear" w:color="auto" w:fill="auto"/>
            <w:vAlign w:val="center"/>
          </w:tcPr>
          <w:p w14:paraId="11A53EB1">
            <w:pPr>
              <w:adjustRightInd w:val="0"/>
              <w:snapToGrid w:val="0"/>
              <w:jc w:val="center"/>
              <w:rPr>
                <w:rFonts w:ascii="仿宋" w:hAnsi="仿宋" w:eastAsia="仿宋" w:cs="仿宋"/>
                <w:bCs/>
                <w:color w:val="000000" w:themeColor="text1"/>
                <w:sz w:val="24"/>
                <w:szCs w:val="24"/>
                <w:lang w:eastAsia="zh-Hans"/>
                <w14:textFill>
                  <w14:solidFill>
                    <w14:schemeClr w14:val="tx1"/>
                  </w14:solidFill>
                </w14:textFill>
              </w:rPr>
            </w:pPr>
            <w:r>
              <w:rPr>
                <w:rFonts w:hint="eastAsia" w:ascii="仿宋" w:hAnsi="仿宋" w:eastAsia="仿宋" w:cs="仿宋"/>
                <w:bCs/>
                <w:color w:val="000000" w:themeColor="text1"/>
                <w:sz w:val="24"/>
                <w:szCs w:val="24"/>
                <w:lang w:eastAsia="zh-Hans"/>
                <w14:textFill>
                  <w14:solidFill>
                    <w14:schemeClr w14:val="tx1"/>
                  </w14:solidFill>
                </w14:textFill>
              </w:rPr>
              <w:t>支撑课程目标</w:t>
            </w:r>
            <w:r>
              <w:rPr>
                <w:rFonts w:ascii="仿宋" w:hAnsi="仿宋" w:eastAsia="仿宋" w:cs="仿宋"/>
                <w:bCs/>
                <w:color w:val="000000" w:themeColor="text1"/>
                <w:sz w:val="24"/>
                <w:szCs w:val="24"/>
                <w:lang w:eastAsia="zh-Hans"/>
                <w14:textFill>
                  <w14:solidFill>
                    <w14:schemeClr w14:val="tx1"/>
                  </w14:solidFill>
                </w14:textFill>
              </w:rPr>
              <w:t>1</w:t>
            </w:r>
            <w:r>
              <w:rPr>
                <w:rFonts w:hint="eastAsia" w:ascii="仿宋" w:hAnsi="仿宋" w:eastAsia="仿宋" w:cs="仿宋"/>
                <w:bCs/>
                <w:color w:val="000000" w:themeColor="text1"/>
                <w:sz w:val="24"/>
                <w:szCs w:val="24"/>
                <w:lang w:eastAsia="zh-Hans"/>
                <w14:textFill>
                  <w14:solidFill>
                    <w14:schemeClr w14:val="tx1"/>
                  </w14:solidFill>
                </w14:textFill>
              </w:rPr>
              <w:t>、</w:t>
            </w:r>
            <w:r>
              <w:rPr>
                <w:rFonts w:ascii="仿宋" w:hAnsi="仿宋" w:eastAsia="仿宋" w:cs="仿宋"/>
                <w:bCs/>
                <w:color w:val="000000" w:themeColor="text1"/>
                <w:sz w:val="24"/>
                <w:szCs w:val="24"/>
                <w:lang w:eastAsia="zh-Hans"/>
                <w14:textFill>
                  <w14:solidFill>
                    <w14:schemeClr w14:val="tx1"/>
                  </w14:solidFill>
                </w14:textFill>
              </w:rPr>
              <w:t>2</w:t>
            </w:r>
          </w:p>
        </w:tc>
        <w:tc>
          <w:tcPr>
            <w:tcW w:w="924" w:type="dxa"/>
            <w:gridSpan w:val="2"/>
            <w:shd w:val="clear" w:color="auto" w:fill="FFFFFF"/>
            <w:vAlign w:val="center"/>
          </w:tcPr>
          <w:p w14:paraId="6E18C561">
            <w:pPr>
              <w:adjustRightInd w:val="0"/>
              <w:snapToGrid w:val="0"/>
              <w:jc w:val="center"/>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4</w:t>
            </w:r>
          </w:p>
        </w:tc>
      </w:tr>
      <w:tr w14:paraId="6DEF1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vAlign w:val="center"/>
          </w:tcPr>
          <w:p w14:paraId="6D9FCF17">
            <w:pPr>
              <w:adjustRightInd w:val="0"/>
              <w:snapToGrid w:val="0"/>
              <w:spacing w:line="240" w:lineRule="atLeast"/>
              <w:jc w:val="right"/>
              <w:rPr>
                <w:rFonts w:ascii="仿宋" w:hAnsi="仿宋" w:eastAsia="仿宋" w:cs="仿宋"/>
                <w:color w:val="000000" w:themeColor="text1"/>
                <w:sz w:val="24"/>
                <w:szCs w:val="24"/>
                <w14:textFill>
                  <w14:solidFill>
                    <w14:schemeClr w14:val="tx1"/>
                  </w14:solidFill>
                </w14:textFill>
              </w:rPr>
            </w:pPr>
          </w:p>
        </w:tc>
        <w:tc>
          <w:tcPr>
            <w:tcW w:w="5695" w:type="dxa"/>
            <w:gridSpan w:val="9"/>
            <w:shd w:val="clear" w:color="auto" w:fill="auto"/>
            <w:vAlign w:val="center"/>
          </w:tcPr>
          <w:p w14:paraId="0092481B">
            <w:pPr>
              <w:adjustRightInd w:val="0"/>
              <w:snapToGrid w:val="0"/>
              <w:rPr>
                <w:rFonts w:hint="eastAsia"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第六讲: 阅读讨论 第四章观察法 知道:使学生了解观察法的含义、作用、特点和使用观察法的优点和局限性。 领会:掌握观察法的基本程序与记录。 应用:观察法的具体运用。</w:t>
            </w:r>
          </w:p>
          <w:p w14:paraId="7D5EA895">
            <w:pPr>
              <w:adjustRightInd w:val="0"/>
              <w:snapToGrid w:val="0"/>
              <w:rPr>
                <w:rFonts w:hint="eastAsia" w:ascii="仿宋" w:hAnsi="仿宋" w:eastAsia="仿宋" w:cs="仿宋"/>
                <w:bCs/>
                <w:color w:val="C00000"/>
                <w:sz w:val="24"/>
                <w:szCs w:val="24"/>
              </w:rPr>
            </w:pPr>
            <w:r>
              <w:rPr>
                <w:rFonts w:hint="eastAsia" w:ascii="仿宋" w:hAnsi="仿宋" w:eastAsia="仿宋" w:cs="仿宋"/>
                <w:bCs/>
                <w:color w:val="C00000"/>
                <w:sz w:val="24"/>
                <w:szCs w:val="24"/>
                <w:lang w:val="en-US" w:eastAsia="zh-CN"/>
              </w:rPr>
              <w:t>思政</w:t>
            </w:r>
            <w:r>
              <w:rPr>
                <w:rFonts w:hint="eastAsia" w:ascii="仿宋" w:hAnsi="仿宋" w:eastAsia="仿宋" w:cs="仿宋"/>
                <w:bCs/>
                <w:color w:val="C00000"/>
                <w:sz w:val="24"/>
                <w:szCs w:val="24"/>
              </w:rPr>
              <w:t>案例描述：</w:t>
            </w:r>
          </w:p>
          <w:p w14:paraId="593D9BC6">
            <w:pPr>
              <w:adjustRightInd w:val="0"/>
              <w:snapToGrid w:val="0"/>
              <w:rPr>
                <w:rFonts w:hint="eastAsia" w:ascii="仿宋" w:hAnsi="仿宋" w:eastAsia="仿宋" w:cs="仿宋"/>
                <w:bCs/>
                <w:color w:val="C00000"/>
                <w:sz w:val="24"/>
                <w:szCs w:val="24"/>
              </w:rPr>
            </w:pPr>
            <w:r>
              <w:rPr>
                <w:rFonts w:hint="eastAsia" w:ascii="仿宋" w:hAnsi="仿宋" w:eastAsia="仿宋" w:cs="仿宋"/>
                <w:bCs/>
                <w:color w:val="C00000"/>
                <w:sz w:val="24"/>
                <w:szCs w:val="24"/>
              </w:rPr>
              <w:t>学前教育专业的学生通过观察法，在幼儿园中记录儿童在玩具分享、合作游戏等情境中的社会性行为表现。他们发现，一些儿童表现出自私、不愿分享的行为，而另一些儿童则展现出合作与分享的良好习惯。</w:t>
            </w:r>
          </w:p>
          <w:p w14:paraId="6E904589">
            <w:pPr>
              <w:adjustRightInd w:val="0"/>
              <w:snapToGrid w:val="0"/>
              <w:rPr>
                <w:rFonts w:hint="eastAsia" w:ascii="仿宋" w:hAnsi="仿宋" w:eastAsia="仿宋" w:cs="仿宋"/>
                <w:bCs/>
                <w:color w:val="C00000"/>
                <w:sz w:val="24"/>
                <w:szCs w:val="24"/>
              </w:rPr>
            </w:pPr>
          </w:p>
          <w:p w14:paraId="42FD0910">
            <w:pPr>
              <w:adjustRightInd w:val="0"/>
              <w:snapToGrid w:val="0"/>
              <w:rPr>
                <w:rFonts w:hint="eastAsia" w:ascii="仿宋" w:hAnsi="仿宋" w:eastAsia="仿宋" w:cs="仿宋"/>
                <w:bCs/>
                <w:color w:val="C00000"/>
                <w:sz w:val="24"/>
                <w:szCs w:val="24"/>
              </w:rPr>
            </w:pPr>
            <w:r>
              <w:rPr>
                <w:rFonts w:hint="eastAsia" w:ascii="仿宋" w:hAnsi="仿宋" w:eastAsia="仿宋" w:cs="仿宋"/>
                <w:bCs/>
                <w:color w:val="C00000"/>
                <w:sz w:val="24"/>
                <w:szCs w:val="24"/>
              </w:rPr>
              <w:t>思政结合点：</w:t>
            </w:r>
          </w:p>
          <w:p w14:paraId="38C5B3C8">
            <w:pPr>
              <w:adjustRightInd w:val="0"/>
              <w:snapToGrid w:val="0"/>
              <w:rPr>
                <w:rFonts w:hint="eastAsia"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C00000"/>
                <w:sz w:val="24"/>
                <w:szCs w:val="24"/>
              </w:rPr>
              <w:t>在观察分析的基础上，引导学生思考如何通过教育引导儿童培养亲社会行为，如分享、合作、助人等。结合社会主义核心价值观中的“友善”等理念，讨论如何在学前教育实践中促进儿童社会性行为的正向发展。</w:t>
            </w:r>
          </w:p>
        </w:tc>
        <w:tc>
          <w:tcPr>
            <w:tcW w:w="1153" w:type="dxa"/>
            <w:gridSpan w:val="2"/>
            <w:shd w:val="clear" w:color="auto" w:fill="auto"/>
            <w:vAlign w:val="center"/>
          </w:tcPr>
          <w:p w14:paraId="35603243">
            <w:pPr>
              <w:adjustRightInd w:val="0"/>
              <w:snapToGrid w:val="0"/>
              <w:jc w:val="center"/>
              <w:rPr>
                <w:rFonts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支撑课程 目标 1、2</w:t>
            </w:r>
          </w:p>
        </w:tc>
        <w:tc>
          <w:tcPr>
            <w:tcW w:w="924" w:type="dxa"/>
            <w:gridSpan w:val="2"/>
            <w:shd w:val="clear" w:color="auto" w:fill="FFFFFF"/>
            <w:vAlign w:val="center"/>
          </w:tcPr>
          <w:p w14:paraId="1E4D67CF">
            <w:pPr>
              <w:adjustRightInd w:val="0"/>
              <w:snapToGrid w:val="0"/>
              <w:jc w:val="center"/>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6</w:t>
            </w:r>
          </w:p>
        </w:tc>
      </w:tr>
      <w:tr w14:paraId="74B49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vAlign w:val="center"/>
          </w:tcPr>
          <w:p w14:paraId="67D3BB3E">
            <w:pPr>
              <w:adjustRightInd w:val="0"/>
              <w:snapToGrid w:val="0"/>
              <w:spacing w:line="240" w:lineRule="atLeast"/>
              <w:jc w:val="right"/>
              <w:rPr>
                <w:rFonts w:ascii="仿宋" w:hAnsi="仿宋" w:eastAsia="仿宋" w:cs="仿宋"/>
                <w:color w:val="000000" w:themeColor="text1"/>
                <w:sz w:val="24"/>
                <w:szCs w:val="24"/>
                <w14:textFill>
                  <w14:solidFill>
                    <w14:schemeClr w14:val="tx1"/>
                  </w14:solidFill>
                </w14:textFill>
              </w:rPr>
            </w:pPr>
          </w:p>
        </w:tc>
        <w:tc>
          <w:tcPr>
            <w:tcW w:w="5695" w:type="dxa"/>
            <w:gridSpan w:val="9"/>
            <w:shd w:val="clear" w:color="auto" w:fill="auto"/>
            <w:vAlign w:val="center"/>
          </w:tcPr>
          <w:p w14:paraId="7F949CFD">
            <w:pPr>
              <w:adjustRightInd w:val="0"/>
              <w:snapToGrid w:val="0"/>
              <w:rPr>
                <w:rFonts w:ascii="仿宋" w:hAnsi="仿宋" w:eastAsia="仿宋" w:cs="仿宋"/>
                <w:bCs/>
                <w:color w:val="000000" w:themeColor="text1"/>
                <w:sz w:val="24"/>
                <w:szCs w:val="24"/>
                <w:lang w:eastAsia="zh-Hans"/>
                <w14:textFill>
                  <w14:solidFill>
                    <w14:schemeClr w14:val="tx1"/>
                  </w14:solidFill>
                </w14:textFill>
              </w:rPr>
            </w:pPr>
            <w:r>
              <w:rPr>
                <w:rFonts w:hint="eastAsia" w:ascii="仿宋" w:hAnsi="仿宋" w:eastAsia="仿宋" w:cs="仿宋"/>
                <w:bCs/>
                <w:color w:val="000000" w:themeColor="text1"/>
                <w:sz w:val="24"/>
                <w:szCs w:val="24"/>
                <w:lang w:eastAsia="zh-Hans"/>
                <w14:textFill>
                  <w14:solidFill>
                    <w14:schemeClr w14:val="tx1"/>
                  </w14:solidFill>
                </w14:textFill>
              </w:rPr>
              <w:t>第七讲：</w:t>
            </w:r>
            <w:r>
              <w:rPr>
                <w:rFonts w:ascii="仿宋" w:hAnsi="仿宋" w:eastAsia="仿宋" w:cs="仿宋"/>
                <w:bCs/>
                <w:color w:val="000000" w:themeColor="text1"/>
                <w:sz w:val="24"/>
                <w:szCs w:val="24"/>
                <w:lang w:eastAsia="zh-Hans"/>
                <w14:textFill>
                  <w14:solidFill>
                    <w14:schemeClr w14:val="tx1"/>
                  </w14:solidFill>
                </w14:textFill>
              </w:rPr>
              <w:t>阅读讨论 第五章调查研究 知道:调查研究的基本内容、方法和特征。 领会:调查问卷法的特点和类型;调查问卷的设计方法和问卷法实施的技术;了解访谈法的类别、价值和访谈法在学前教育研究中的应用。 应用</w:t>
            </w:r>
            <w:r>
              <w:rPr>
                <w:rFonts w:hint="eastAsia" w:ascii="仿宋" w:hAnsi="仿宋" w:eastAsia="仿宋" w:cs="仿宋"/>
                <w:bCs/>
                <w:color w:val="000000" w:themeColor="text1"/>
                <w:sz w:val="24"/>
                <w:szCs w:val="24"/>
                <w:lang w:eastAsia="zh-Hans"/>
                <w14:textFill>
                  <w14:solidFill>
                    <w14:schemeClr w14:val="tx1"/>
                  </w14:solidFill>
                </w14:textFill>
              </w:rPr>
              <w:t>：</w:t>
            </w:r>
            <w:r>
              <w:rPr>
                <w:rFonts w:ascii="仿宋" w:hAnsi="仿宋" w:eastAsia="仿宋" w:cs="仿宋"/>
                <w:bCs/>
                <w:color w:val="000000" w:themeColor="text1"/>
                <w:sz w:val="24"/>
                <w:szCs w:val="24"/>
                <w:lang w:eastAsia="zh-Hans"/>
                <w14:textFill>
                  <w14:solidFill>
                    <w14:schemeClr w14:val="tx1"/>
                  </w14:solidFill>
                </w14:textFill>
              </w:rPr>
              <w:t>学习编写问卷，初步学会问卷法、谈话法在毕业论 文中的运用</w:t>
            </w:r>
          </w:p>
          <w:p w14:paraId="616CCC7F">
            <w:pPr>
              <w:adjustRightInd w:val="0"/>
              <w:snapToGrid w:val="0"/>
              <w:rPr>
                <w:rFonts w:hint="eastAsia" w:ascii="仿宋" w:hAnsi="仿宋" w:eastAsia="仿宋" w:cs="仿宋"/>
                <w:bCs/>
                <w:color w:val="C00000"/>
                <w:sz w:val="24"/>
                <w:szCs w:val="24"/>
                <w:lang w:eastAsia="zh-Hans"/>
              </w:rPr>
            </w:pPr>
            <w:r>
              <w:rPr>
                <w:rFonts w:hint="eastAsia" w:ascii="仿宋" w:hAnsi="仿宋" w:eastAsia="仿宋" w:cs="仿宋"/>
                <w:bCs/>
                <w:color w:val="C00000"/>
                <w:sz w:val="24"/>
                <w:szCs w:val="24"/>
                <w:lang w:eastAsia="zh-Hans"/>
              </w:rPr>
              <w:t>案例描述：</w:t>
            </w:r>
          </w:p>
          <w:p w14:paraId="2554165A">
            <w:pPr>
              <w:adjustRightInd w:val="0"/>
              <w:snapToGrid w:val="0"/>
              <w:rPr>
                <w:rFonts w:hint="eastAsia" w:ascii="仿宋" w:hAnsi="仿宋" w:eastAsia="仿宋" w:cs="仿宋"/>
                <w:bCs/>
                <w:color w:val="C00000"/>
                <w:sz w:val="24"/>
                <w:szCs w:val="24"/>
                <w:lang w:eastAsia="zh-Hans"/>
              </w:rPr>
            </w:pPr>
            <w:r>
              <w:rPr>
                <w:rFonts w:hint="eastAsia" w:ascii="仿宋" w:hAnsi="仿宋" w:eastAsia="仿宋" w:cs="仿宋"/>
                <w:bCs/>
                <w:color w:val="C00000"/>
                <w:sz w:val="24"/>
                <w:szCs w:val="24"/>
                <w:lang w:eastAsia="zh-Hans"/>
              </w:rPr>
              <w:t>学生通过设计问卷调查，了解家长对学前教育的期望、教育方式和家庭教育观念。调查结果显示，部分家长存在过度强调知识学习、忽视儿童全面发展的倾向。</w:t>
            </w:r>
          </w:p>
          <w:p w14:paraId="140BDA3E">
            <w:pPr>
              <w:adjustRightInd w:val="0"/>
              <w:snapToGrid w:val="0"/>
              <w:rPr>
                <w:rFonts w:hint="eastAsia" w:ascii="仿宋" w:hAnsi="仿宋" w:eastAsia="仿宋" w:cs="仿宋"/>
                <w:bCs/>
                <w:color w:val="C00000"/>
                <w:sz w:val="24"/>
                <w:szCs w:val="24"/>
                <w:lang w:eastAsia="zh-Hans"/>
              </w:rPr>
            </w:pPr>
          </w:p>
          <w:p w14:paraId="7AA33179">
            <w:pPr>
              <w:adjustRightInd w:val="0"/>
              <w:snapToGrid w:val="0"/>
              <w:rPr>
                <w:rFonts w:hint="eastAsia" w:ascii="仿宋" w:hAnsi="仿宋" w:eastAsia="仿宋" w:cs="仿宋"/>
                <w:bCs/>
                <w:color w:val="C00000"/>
                <w:sz w:val="24"/>
                <w:szCs w:val="24"/>
                <w:lang w:eastAsia="zh-Hans"/>
              </w:rPr>
            </w:pPr>
            <w:r>
              <w:rPr>
                <w:rFonts w:hint="eastAsia" w:ascii="仿宋" w:hAnsi="仿宋" w:eastAsia="仿宋" w:cs="仿宋"/>
                <w:bCs/>
                <w:color w:val="C00000"/>
                <w:sz w:val="24"/>
                <w:szCs w:val="24"/>
                <w:lang w:eastAsia="zh-Hans"/>
              </w:rPr>
              <w:t>思政结合点：</w:t>
            </w:r>
          </w:p>
          <w:p w14:paraId="684A74D1">
            <w:pPr>
              <w:adjustRightInd w:val="0"/>
              <w:snapToGrid w:val="0"/>
              <w:rPr>
                <w:rFonts w:ascii="仿宋" w:hAnsi="仿宋" w:eastAsia="仿宋" w:cs="仿宋"/>
                <w:bCs/>
                <w:color w:val="000000" w:themeColor="text1"/>
                <w:sz w:val="24"/>
                <w:szCs w:val="24"/>
                <w:lang w:eastAsia="zh-Hans"/>
                <w14:textFill>
                  <w14:solidFill>
                    <w14:schemeClr w14:val="tx1"/>
                  </w14:solidFill>
                </w14:textFill>
              </w:rPr>
            </w:pPr>
            <w:r>
              <w:rPr>
                <w:rFonts w:hint="eastAsia" w:ascii="仿宋" w:hAnsi="仿宋" w:eastAsia="仿宋" w:cs="仿宋"/>
                <w:bCs/>
                <w:color w:val="C00000"/>
                <w:sz w:val="24"/>
                <w:szCs w:val="24"/>
                <w:lang w:eastAsia="zh-Hans"/>
              </w:rPr>
              <w:t>在分析调查结果时，引导学生思考如何与家长沟通，传播科学的学前教育理念。结合国家教育政策中强调的“德智体美劳全面发展”的要求，讨论如何在学前教育中平衡知识学习与儿童身心发展的关系</w:t>
            </w:r>
          </w:p>
        </w:tc>
        <w:tc>
          <w:tcPr>
            <w:tcW w:w="1153" w:type="dxa"/>
            <w:gridSpan w:val="2"/>
            <w:shd w:val="clear" w:color="auto" w:fill="auto"/>
            <w:vAlign w:val="center"/>
          </w:tcPr>
          <w:p w14:paraId="20376094">
            <w:pPr>
              <w:adjustRightInd w:val="0"/>
              <w:snapToGrid w:val="0"/>
              <w:jc w:val="center"/>
              <w:rPr>
                <w:rFonts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支撑课程 目标 1、2</w:t>
            </w:r>
          </w:p>
        </w:tc>
        <w:tc>
          <w:tcPr>
            <w:tcW w:w="924" w:type="dxa"/>
            <w:gridSpan w:val="2"/>
            <w:shd w:val="clear" w:color="auto" w:fill="FFFFFF"/>
            <w:vAlign w:val="center"/>
          </w:tcPr>
          <w:p w14:paraId="3E427889">
            <w:pPr>
              <w:adjustRightInd w:val="0"/>
              <w:snapToGrid w:val="0"/>
              <w:jc w:val="center"/>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4</w:t>
            </w:r>
          </w:p>
        </w:tc>
      </w:tr>
      <w:tr w14:paraId="39CB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vAlign w:val="center"/>
          </w:tcPr>
          <w:p w14:paraId="33F57351">
            <w:pPr>
              <w:adjustRightInd w:val="0"/>
              <w:snapToGrid w:val="0"/>
              <w:spacing w:line="240" w:lineRule="atLeast"/>
              <w:jc w:val="right"/>
              <w:rPr>
                <w:rFonts w:ascii="仿宋" w:hAnsi="仿宋" w:eastAsia="仿宋" w:cs="仿宋"/>
                <w:color w:val="000000" w:themeColor="text1"/>
                <w:sz w:val="24"/>
                <w:szCs w:val="24"/>
                <w14:textFill>
                  <w14:solidFill>
                    <w14:schemeClr w14:val="tx1"/>
                  </w14:solidFill>
                </w14:textFill>
              </w:rPr>
            </w:pPr>
          </w:p>
        </w:tc>
        <w:tc>
          <w:tcPr>
            <w:tcW w:w="5695" w:type="dxa"/>
            <w:gridSpan w:val="9"/>
            <w:shd w:val="clear" w:color="auto" w:fill="auto"/>
            <w:vAlign w:val="center"/>
          </w:tcPr>
          <w:p w14:paraId="28005E79">
            <w:pPr>
              <w:adjustRightInd w:val="0"/>
              <w:snapToGrid w:val="0"/>
              <w:rPr>
                <w:rFonts w:hint="eastAsia" w:ascii="仿宋" w:hAnsi="仿宋" w:eastAsia="仿宋" w:cs="仿宋"/>
                <w:bCs/>
                <w:color w:val="000000" w:themeColor="text1"/>
                <w:sz w:val="24"/>
                <w:szCs w:val="24"/>
                <w:lang w:eastAsia="zh-Hans"/>
                <w14:textFill>
                  <w14:solidFill>
                    <w14:schemeClr w14:val="tx1"/>
                  </w14:solidFill>
                </w14:textFill>
              </w:rPr>
            </w:pPr>
            <w:r>
              <w:rPr>
                <w:rFonts w:hint="eastAsia" w:ascii="仿宋" w:hAnsi="仿宋" w:eastAsia="仿宋" w:cs="仿宋"/>
                <w:bCs/>
                <w:color w:val="000000" w:themeColor="text1"/>
                <w:sz w:val="24"/>
                <w:szCs w:val="24"/>
                <w:lang w:eastAsia="zh-Hans"/>
                <w14:textFill>
                  <w14:solidFill>
                    <w14:schemeClr w14:val="tx1"/>
                  </w14:solidFill>
                </w14:textFill>
              </w:rPr>
              <w:t>第八讲: 阅读讨论 第十章行动研究法 知道:行动研究的含义、基本特点、步骤与评价标准。 领会:行动研究的具体应用与局限。</w:t>
            </w:r>
          </w:p>
          <w:p w14:paraId="08BC864A">
            <w:pPr>
              <w:adjustRightInd w:val="0"/>
              <w:snapToGrid w:val="0"/>
              <w:rPr>
                <w:rFonts w:hint="eastAsia" w:ascii="仿宋" w:hAnsi="仿宋" w:eastAsia="仿宋" w:cs="仿宋"/>
                <w:bCs/>
                <w:color w:val="C00000"/>
                <w:sz w:val="24"/>
                <w:szCs w:val="24"/>
                <w:lang w:eastAsia="zh-Hans"/>
              </w:rPr>
            </w:pPr>
            <w:r>
              <w:rPr>
                <w:rFonts w:hint="eastAsia" w:ascii="仿宋" w:hAnsi="仿宋" w:eastAsia="仿宋" w:cs="仿宋"/>
                <w:bCs/>
                <w:color w:val="C00000"/>
                <w:sz w:val="24"/>
                <w:szCs w:val="24"/>
                <w:lang w:eastAsia="zh-Hans"/>
              </w:rPr>
              <w:t>案例描述：</w:t>
            </w:r>
          </w:p>
          <w:p w14:paraId="0332650E">
            <w:pPr>
              <w:adjustRightInd w:val="0"/>
              <w:snapToGrid w:val="0"/>
              <w:rPr>
                <w:rFonts w:hint="eastAsia" w:ascii="仿宋" w:hAnsi="仿宋" w:eastAsia="仿宋" w:cs="仿宋"/>
                <w:bCs/>
                <w:color w:val="C00000"/>
                <w:sz w:val="24"/>
                <w:szCs w:val="24"/>
                <w:lang w:eastAsia="zh-Hans"/>
              </w:rPr>
            </w:pPr>
            <w:r>
              <w:rPr>
                <w:rFonts w:hint="eastAsia" w:ascii="仿宋" w:hAnsi="仿宋" w:eastAsia="仿宋" w:cs="仿宋"/>
                <w:bCs/>
                <w:color w:val="C00000"/>
                <w:sz w:val="24"/>
                <w:szCs w:val="24"/>
                <w:lang w:eastAsia="zh-Hans"/>
              </w:rPr>
              <w:t>学前教育专业的学生设计并实施了一项实验，通过不同的教学方法激发儿童的创造力。实验结果表明，采用开放式、启发式的教学方法更能促进儿童创造力的提升。</w:t>
            </w:r>
          </w:p>
          <w:p w14:paraId="47C40BE2">
            <w:pPr>
              <w:adjustRightInd w:val="0"/>
              <w:snapToGrid w:val="0"/>
              <w:rPr>
                <w:rFonts w:hint="eastAsia" w:ascii="仿宋" w:hAnsi="仿宋" w:eastAsia="仿宋" w:cs="仿宋"/>
                <w:bCs/>
                <w:color w:val="C00000"/>
                <w:sz w:val="24"/>
                <w:szCs w:val="24"/>
                <w:lang w:eastAsia="zh-Hans"/>
              </w:rPr>
            </w:pPr>
          </w:p>
          <w:p w14:paraId="4ABE31C3">
            <w:pPr>
              <w:adjustRightInd w:val="0"/>
              <w:snapToGrid w:val="0"/>
              <w:rPr>
                <w:rFonts w:hint="eastAsia" w:ascii="仿宋" w:hAnsi="仿宋" w:eastAsia="仿宋" w:cs="仿宋"/>
                <w:bCs/>
                <w:color w:val="C00000"/>
                <w:sz w:val="24"/>
                <w:szCs w:val="24"/>
                <w:lang w:eastAsia="zh-Hans"/>
              </w:rPr>
            </w:pPr>
            <w:r>
              <w:rPr>
                <w:rFonts w:hint="eastAsia" w:ascii="仿宋" w:hAnsi="仿宋" w:eastAsia="仿宋" w:cs="仿宋"/>
                <w:bCs/>
                <w:color w:val="C00000"/>
                <w:sz w:val="24"/>
                <w:szCs w:val="24"/>
                <w:lang w:eastAsia="zh-Hans"/>
              </w:rPr>
              <w:t>思政结合点：</w:t>
            </w:r>
          </w:p>
          <w:p w14:paraId="6030D89C">
            <w:pPr>
              <w:adjustRightInd w:val="0"/>
              <w:snapToGrid w:val="0"/>
              <w:rPr>
                <w:rFonts w:hint="eastAsia" w:ascii="仿宋" w:hAnsi="仿宋" w:eastAsia="仿宋" w:cs="仿宋"/>
                <w:bCs/>
                <w:color w:val="000000" w:themeColor="text1"/>
                <w:sz w:val="24"/>
                <w:szCs w:val="24"/>
                <w:lang w:eastAsia="zh-Hans"/>
                <w14:textFill>
                  <w14:solidFill>
                    <w14:schemeClr w14:val="tx1"/>
                  </w14:solidFill>
                </w14:textFill>
              </w:rPr>
            </w:pPr>
            <w:r>
              <w:rPr>
                <w:rFonts w:hint="eastAsia" w:ascii="仿宋" w:hAnsi="仿宋" w:eastAsia="仿宋" w:cs="仿宋"/>
                <w:bCs/>
                <w:color w:val="C00000"/>
                <w:sz w:val="24"/>
                <w:szCs w:val="24"/>
                <w:lang w:eastAsia="zh-Hans"/>
              </w:rPr>
              <w:t>在实验分析的基础上，引导学生思考如何在学前教育实践中培养儿童的创造力和创新精神。结合国家创新驱动发展战略的要求，讨论学前教育在培养未来创新人才中的重要作用。</w:t>
            </w:r>
          </w:p>
        </w:tc>
        <w:tc>
          <w:tcPr>
            <w:tcW w:w="1153" w:type="dxa"/>
            <w:gridSpan w:val="2"/>
            <w:shd w:val="clear" w:color="auto" w:fill="auto"/>
            <w:vAlign w:val="center"/>
          </w:tcPr>
          <w:p w14:paraId="711AFD7E">
            <w:pPr>
              <w:adjustRightInd w:val="0"/>
              <w:snapToGrid w:val="0"/>
              <w:jc w:val="center"/>
              <w:rPr>
                <w:rFonts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支撑课程 目标 1、2</w:t>
            </w:r>
          </w:p>
        </w:tc>
        <w:tc>
          <w:tcPr>
            <w:tcW w:w="924" w:type="dxa"/>
            <w:gridSpan w:val="2"/>
            <w:shd w:val="clear" w:color="auto" w:fill="FFFFFF"/>
            <w:vAlign w:val="center"/>
          </w:tcPr>
          <w:p w14:paraId="3042C819">
            <w:pPr>
              <w:adjustRightInd w:val="0"/>
              <w:snapToGrid w:val="0"/>
              <w:jc w:val="center"/>
              <w:rPr>
                <w:rFonts w:ascii="仿宋" w:hAnsi="仿宋" w:eastAsia="仿宋" w:cs="仿宋"/>
                <w:color w:val="000000" w:themeColor="text1"/>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2</w:t>
            </w:r>
          </w:p>
        </w:tc>
      </w:tr>
      <w:tr w14:paraId="0F2A3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vAlign w:val="center"/>
          </w:tcPr>
          <w:p w14:paraId="729CC92D">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p>
        </w:tc>
        <w:tc>
          <w:tcPr>
            <w:tcW w:w="6848" w:type="dxa"/>
            <w:gridSpan w:val="11"/>
            <w:shd w:val="clear" w:color="auto" w:fill="auto"/>
            <w:vAlign w:val="center"/>
          </w:tcPr>
          <w:p w14:paraId="560E0D60">
            <w:pPr>
              <w:adjustRightInd w:val="0"/>
              <w:snapToGrid w:val="0"/>
              <w:jc w:val="center"/>
              <w:rPr>
                <w:rFonts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合计</w:t>
            </w:r>
          </w:p>
        </w:tc>
        <w:tc>
          <w:tcPr>
            <w:tcW w:w="924" w:type="dxa"/>
            <w:gridSpan w:val="2"/>
            <w:shd w:val="clear" w:color="auto" w:fill="FFFFFF"/>
            <w:vAlign w:val="center"/>
          </w:tcPr>
          <w:p w14:paraId="3793D379">
            <w:pPr>
              <w:adjustRightInd w:val="0"/>
              <w:snapToGrid w:val="0"/>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32</w:t>
            </w:r>
          </w:p>
        </w:tc>
      </w:tr>
      <w:tr w14:paraId="53C39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21" w:hRule="atLeast"/>
        </w:trPr>
        <w:tc>
          <w:tcPr>
            <w:tcW w:w="1376" w:type="dxa"/>
            <w:vAlign w:val="center"/>
          </w:tcPr>
          <w:p w14:paraId="0AA61E0A">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I</w:t>
            </w:r>
          </w:p>
          <w:p w14:paraId="27D8EE5E">
            <w:pPr>
              <w:adjustRightInd w:val="0"/>
              <w:snapToGrid w:val="0"/>
              <w:spacing w:line="240" w:lineRule="atLeast"/>
              <w:jc w:val="center"/>
              <w:rPr>
                <w:rFonts w:ascii="仿宋" w:hAnsi="仿宋" w:eastAsia="仿宋" w:cs="仿宋"/>
                <w:color w:val="000000" w:themeColor="text1"/>
                <w:sz w:val="24"/>
                <w:szCs w:val="24"/>
                <w:lang w:eastAsia="zh-TW"/>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教学方法与教学方式</w:t>
            </w:r>
          </w:p>
        </w:tc>
        <w:tc>
          <w:tcPr>
            <w:tcW w:w="7772" w:type="dxa"/>
            <w:gridSpan w:val="13"/>
            <w:tcBorders>
              <w:bottom w:val="single" w:color="auto" w:sz="4" w:space="0"/>
            </w:tcBorders>
            <w:vAlign w:val="center"/>
          </w:tcPr>
          <w:p w14:paraId="74CB8327">
            <w:pPr>
              <w:numPr>
                <w:ilvl w:val="0"/>
                <w:numId w:val="4"/>
              </w:numPr>
              <w:adjustRightInd w:val="0"/>
              <w:snapToGrid w:val="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理论课全部采用多媒体教学，应用自编或改编的多媒体课件，加上一些CD动画，改善理论课的枯燥和沉闷，吸引学生的注意力，加强授课效果。</w:t>
            </w:r>
          </w:p>
          <w:p w14:paraId="20BBB193">
            <w:pPr>
              <w:numPr>
                <w:ilvl w:val="0"/>
                <w:numId w:val="4"/>
              </w:numPr>
              <w:adjustRightInd w:val="0"/>
              <w:snapToGrid w:val="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开通网络课堂，达到与学生及时沟通、交流的目的。同时重视师生互动与小组活动，组织课堂小组讨论和论文写作等活动，将课堂教学变为师生共同活动的过程。</w:t>
            </w:r>
          </w:p>
          <w:p w14:paraId="6464A5B2">
            <w:pPr>
              <w:numPr>
                <w:ilvl w:val="0"/>
                <w:numId w:val="4"/>
              </w:numPr>
              <w:adjustRightInd w:val="0"/>
              <w:snapToGrid w:val="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主要方式：</w:t>
            </w:r>
          </w:p>
          <w:p w14:paraId="1BC2E01D">
            <w:pPr>
              <w:adjustRightInd w:val="0"/>
              <w:snapToGrid w:val="0"/>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sym w:font="Wingdings" w:char="00FE"/>
            </w:r>
            <w:r>
              <w:rPr>
                <w:rFonts w:hint="eastAsia" w:ascii="仿宋" w:hAnsi="仿宋" w:eastAsia="仿宋" w:cs="仿宋"/>
                <w:color w:val="000000" w:themeColor="text1"/>
                <w:sz w:val="24"/>
                <w:szCs w:val="24"/>
                <w14:textFill>
                  <w14:solidFill>
                    <w14:schemeClr w14:val="tx1"/>
                  </w14:solidFill>
                </w14:textFill>
              </w:rPr>
              <w:t xml:space="preserve">讲授  </w:t>
            </w:r>
            <w:r>
              <w:rPr>
                <w:rFonts w:hint="eastAsia" w:ascii="仿宋" w:hAnsi="仿宋" w:eastAsia="仿宋" w:cs="仿宋"/>
                <w:color w:val="000000" w:themeColor="text1"/>
                <w:sz w:val="24"/>
                <w:szCs w:val="24"/>
                <w14:textFill>
                  <w14:solidFill>
                    <w14:schemeClr w14:val="tx1"/>
                  </w14:solidFill>
                </w14:textFill>
              </w:rPr>
              <w:sym w:font="Wingdings" w:char="00FE"/>
            </w:r>
            <w:r>
              <w:rPr>
                <w:rFonts w:hint="eastAsia" w:ascii="仿宋" w:hAnsi="仿宋" w:eastAsia="仿宋" w:cs="仿宋"/>
                <w:color w:val="000000" w:themeColor="text1"/>
                <w:sz w:val="24"/>
                <w:szCs w:val="24"/>
                <w14:textFill>
                  <w14:solidFill>
                    <w14:schemeClr w14:val="tx1"/>
                  </w14:solidFill>
                </w14:textFill>
              </w:rPr>
              <w:t xml:space="preserve">网络学习  </w:t>
            </w:r>
            <w:r>
              <w:rPr>
                <w:rFonts w:hint="eastAsia" w:ascii="仿宋" w:hAnsi="仿宋" w:eastAsia="仿宋" w:cs="仿宋"/>
                <w:color w:val="000000" w:themeColor="text1"/>
                <w:sz w:val="24"/>
                <w:szCs w:val="24"/>
                <w14:textFill>
                  <w14:solidFill>
                    <w14:schemeClr w14:val="tx1"/>
                  </w14:solidFill>
                </w14:textFill>
              </w:rPr>
              <w:sym w:font="Wingdings" w:char="00FE"/>
            </w:r>
            <w:r>
              <w:rPr>
                <w:rFonts w:hint="eastAsia" w:ascii="仿宋" w:hAnsi="仿宋" w:eastAsia="仿宋" w:cs="仿宋"/>
                <w:color w:val="000000" w:themeColor="text1"/>
                <w:sz w:val="24"/>
                <w:szCs w:val="24"/>
                <w14:textFill>
                  <w14:solidFill>
                    <w14:schemeClr w14:val="tx1"/>
                  </w14:solidFill>
                </w14:textFill>
              </w:rPr>
              <w:t xml:space="preserve">讨论或座谈  </w:t>
            </w:r>
            <w:r>
              <w:rPr>
                <w:rFonts w:hint="eastAsia" w:ascii="仿宋" w:hAnsi="仿宋" w:eastAsia="仿宋" w:cs="仿宋"/>
                <w:color w:val="000000" w:themeColor="text1"/>
                <w:sz w:val="24"/>
                <w:szCs w:val="24"/>
                <w14:textFill>
                  <w14:solidFill>
                    <w14:schemeClr w14:val="tx1"/>
                  </w14:solidFill>
                </w14:textFill>
              </w:rPr>
              <w:sym w:font="Wingdings" w:char="00A8"/>
            </w:r>
            <w:r>
              <w:rPr>
                <w:rFonts w:hint="eastAsia" w:ascii="仿宋" w:hAnsi="仿宋" w:eastAsia="仿宋" w:cs="仿宋"/>
                <w:color w:val="000000" w:themeColor="text1"/>
                <w:sz w:val="24"/>
                <w:szCs w:val="24"/>
                <w14:textFill>
                  <w14:solidFill>
                    <w14:schemeClr w14:val="tx1"/>
                  </w14:solidFill>
                </w14:textFill>
              </w:rPr>
              <w:t xml:space="preserve">问题导向学  </w:t>
            </w:r>
          </w:p>
          <w:p w14:paraId="1BE99AF9">
            <w:pPr>
              <w:adjustRightInd w:val="0"/>
              <w:snapToGrid w:val="0"/>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sym w:font="Wingdings" w:char="00FE"/>
            </w:r>
            <w:r>
              <w:rPr>
                <w:rFonts w:hint="eastAsia" w:ascii="仿宋" w:hAnsi="仿宋" w:eastAsia="仿宋" w:cs="仿宋"/>
                <w:color w:val="000000" w:themeColor="text1"/>
                <w:sz w:val="24"/>
                <w:szCs w:val="24"/>
                <w14:textFill>
                  <w14:solidFill>
                    <w14:schemeClr w14:val="tx1"/>
                  </w14:solidFill>
                </w14:textFill>
              </w:rPr>
              <w:t xml:space="preserve">分组合作学习  </w:t>
            </w:r>
            <w:r>
              <w:rPr>
                <w:rFonts w:hint="eastAsia" w:ascii="仿宋" w:hAnsi="仿宋" w:eastAsia="仿宋" w:cs="仿宋"/>
                <w:color w:val="000000" w:themeColor="text1"/>
                <w:sz w:val="24"/>
                <w:szCs w:val="24"/>
                <w14:textFill>
                  <w14:solidFill>
                    <w14:schemeClr w14:val="tx1"/>
                  </w14:solidFill>
                </w14:textFill>
              </w:rPr>
              <w:sym w:font="Wingdings" w:char="00A8"/>
            </w:r>
            <w:r>
              <w:rPr>
                <w:rFonts w:hint="eastAsia" w:ascii="仿宋" w:hAnsi="仿宋" w:eastAsia="仿宋" w:cs="仿宋"/>
                <w:color w:val="000000" w:themeColor="text1"/>
                <w:sz w:val="24"/>
                <w:szCs w:val="24"/>
                <w14:textFill>
                  <w14:solidFill>
                    <w14:schemeClr w14:val="tx1"/>
                  </w14:solidFill>
                </w14:textFill>
              </w:rPr>
              <w:t xml:space="preserve">专题学习  </w:t>
            </w:r>
            <w:r>
              <w:rPr>
                <w:rFonts w:hint="eastAsia" w:ascii="仿宋" w:hAnsi="仿宋" w:eastAsia="仿宋" w:cs="仿宋"/>
                <w:color w:val="000000" w:themeColor="text1"/>
                <w:sz w:val="24"/>
                <w:szCs w:val="24"/>
                <w14:textFill>
                  <w14:solidFill>
                    <w14:schemeClr w14:val="tx1"/>
                  </w14:solidFill>
                </w14:textFill>
              </w:rPr>
              <w:sym w:font="Wingdings" w:char="00FE"/>
            </w:r>
            <w:r>
              <w:rPr>
                <w:rFonts w:hint="eastAsia" w:ascii="仿宋" w:hAnsi="仿宋" w:eastAsia="仿宋" w:cs="仿宋"/>
                <w:color w:val="000000" w:themeColor="text1"/>
                <w:sz w:val="24"/>
                <w:szCs w:val="24"/>
                <w14:textFill>
                  <w14:solidFill>
                    <w14:schemeClr w14:val="tx1"/>
                  </w14:solidFill>
                </w14:textFill>
              </w:rPr>
              <w:t xml:space="preserve">实作学习  </w:t>
            </w:r>
            <w:r>
              <w:rPr>
                <w:rFonts w:hint="eastAsia" w:ascii="仿宋" w:hAnsi="仿宋" w:eastAsia="仿宋" w:cs="仿宋"/>
                <w:color w:val="000000" w:themeColor="text1"/>
                <w:sz w:val="24"/>
                <w:szCs w:val="24"/>
                <w14:textFill>
                  <w14:solidFill>
                    <w14:schemeClr w14:val="tx1"/>
                  </w14:solidFill>
                </w14:textFill>
              </w:rPr>
              <w:sym w:font="Wingdings" w:char="00A8"/>
            </w:r>
            <w:r>
              <w:rPr>
                <w:rFonts w:hint="eastAsia" w:ascii="仿宋" w:hAnsi="仿宋" w:eastAsia="仿宋" w:cs="仿宋"/>
                <w:color w:val="000000" w:themeColor="text1"/>
                <w:sz w:val="24"/>
                <w:szCs w:val="24"/>
                <w14:textFill>
                  <w14:solidFill>
                    <w14:schemeClr w14:val="tx1"/>
                  </w14:solidFill>
                </w14:textFill>
              </w:rPr>
              <w:t xml:space="preserve">发表学习  </w:t>
            </w:r>
          </w:p>
          <w:p w14:paraId="7C9208DB">
            <w:pPr>
              <w:adjustRightInd w:val="0"/>
              <w:snapToGrid w:val="0"/>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sym w:font="Wingdings" w:char="00A8"/>
            </w:r>
            <w:r>
              <w:rPr>
                <w:rFonts w:hint="eastAsia" w:ascii="仿宋" w:hAnsi="仿宋" w:eastAsia="仿宋" w:cs="仿宋"/>
                <w:color w:val="000000" w:themeColor="text1"/>
                <w:sz w:val="24"/>
                <w:szCs w:val="24"/>
                <w14:textFill>
                  <w14:solidFill>
                    <w14:schemeClr w14:val="tx1"/>
                  </w14:solidFill>
                </w14:textFill>
              </w:rPr>
              <w:t xml:space="preserve">实习  </w:t>
            </w:r>
            <w:r>
              <w:rPr>
                <w:rFonts w:hint="eastAsia" w:ascii="仿宋" w:hAnsi="仿宋" w:eastAsia="仿宋" w:cs="仿宋"/>
                <w:color w:val="000000" w:themeColor="text1"/>
                <w:sz w:val="24"/>
                <w:szCs w:val="24"/>
                <w14:textFill>
                  <w14:solidFill>
                    <w14:schemeClr w14:val="tx1"/>
                  </w14:solidFill>
                </w14:textFill>
              </w:rPr>
              <w:sym w:font="Wingdings" w:char="00A8"/>
            </w:r>
            <w:r>
              <w:rPr>
                <w:rFonts w:hint="eastAsia" w:ascii="仿宋" w:hAnsi="仿宋" w:eastAsia="仿宋" w:cs="仿宋"/>
                <w:color w:val="000000" w:themeColor="text1"/>
                <w:sz w:val="24"/>
                <w:szCs w:val="24"/>
                <w14:textFill>
                  <w14:solidFill>
                    <w14:schemeClr w14:val="tx1"/>
                  </w14:solidFill>
                </w14:textFill>
              </w:rPr>
              <w:t xml:space="preserve">参观访问  </w:t>
            </w:r>
            <w:r>
              <w:rPr>
                <w:rFonts w:hint="eastAsia" w:ascii="仿宋" w:hAnsi="仿宋" w:eastAsia="仿宋" w:cs="仿宋"/>
                <w:color w:val="000000" w:themeColor="text1"/>
                <w:sz w:val="24"/>
                <w:szCs w:val="24"/>
                <w14:textFill>
                  <w14:solidFill>
                    <w14:schemeClr w14:val="tx1"/>
                  </w14:solidFill>
                </w14:textFill>
              </w:rPr>
              <w:sym w:font="Wingdings" w:char="00A8"/>
            </w:r>
            <w:r>
              <w:rPr>
                <w:rFonts w:hint="eastAsia" w:ascii="仿宋" w:hAnsi="仿宋" w:eastAsia="仿宋" w:cs="仿宋"/>
                <w:color w:val="000000" w:themeColor="text1"/>
                <w:sz w:val="24"/>
                <w:szCs w:val="24"/>
                <w14:textFill>
                  <w14:solidFill>
                    <w14:schemeClr w14:val="tx1"/>
                  </w14:solidFill>
                </w14:textFill>
              </w:rPr>
              <w:t>其它：</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(如口头训练等)</w:t>
            </w:r>
          </w:p>
        </w:tc>
      </w:tr>
      <w:tr w14:paraId="46679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0" w:hRule="atLeast"/>
        </w:trPr>
        <w:tc>
          <w:tcPr>
            <w:tcW w:w="1376" w:type="dxa"/>
            <w:vAlign w:val="center"/>
          </w:tcPr>
          <w:p w14:paraId="3B123752">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J</w:t>
            </w:r>
          </w:p>
          <w:p w14:paraId="7DA2F402">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教学条件</w:t>
            </w:r>
          </w:p>
          <w:p w14:paraId="0A1B2715">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需求</w:t>
            </w:r>
          </w:p>
        </w:tc>
        <w:tc>
          <w:tcPr>
            <w:tcW w:w="7772" w:type="dxa"/>
            <w:gridSpan w:val="13"/>
            <w:tcBorders>
              <w:bottom w:val="single" w:color="auto" w:sz="4" w:space="0"/>
            </w:tcBorders>
            <w:vAlign w:val="center"/>
          </w:tcPr>
          <w:p w14:paraId="24B1A9F5">
            <w:pPr>
              <w:tabs>
                <w:tab w:val="left" w:pos="720"/>
              </w:tabs>
              <w:adjustRightInd w:val="0"/>
              <w:snapToGrid w:val="0"/>
              <w:rPr>
                <w:rFonts w:ascii="仿宋" w:hAnsi="仿宋" w:eastAsia="仿宋" w:cs="仿宋"/>
                <w:color w:val="000000" w:themeColor="text1"/>
                <w:kern w:val="0"/>
                <w:sz w:val="24"/>
                <w:szCs w:val="24"/>
                <w:lang w:eastAsia="zh-Hans"/>
                <w14:textFill>
                  <w14:solidFill>
                    <w14:schemeClr w14:val="tx1"/>
                  </w14:solidFill>
                </w14:textFill>
              </w:rPr>
            </w:pPr>
            <w:r>
              <w:rPr>
                <w:rFonts w:hint="eastAsia" w:ascii="仿宋" w:hAnsi="仿宋" w:eastAsia="仿宋" w:cs="仿宋"/>
                <w:color w:val="000000" w:themeColor="text1"/>
                <w:kern w:val="0"/>
                <w:sz w:val="24"/>
                <w:szCs w:val="24"/>
                <w:lang w:eastAsia="zh-Hans"/>
                <w14:textFill>
                  <w14:solidFill>
                    <w14:schemeClr w14:val="tx1"/>
                  </w14:solidFill>
                </w14:textFill>
              </w:rPr>
              <w:t>安排多媒体教室</w:t>
            </w:r>
          </w:p>
        </w:tc>
      </w:tr>
      <w:tr w14:paraId="426EA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11" w:hRule="atLeast"/>
        </w:trPr>
        <w:tc>
          <w:tcPr>
            <w:tcW w:w="1376" w:type="dxa"/>
            <w:vMerge w:val="restart"/>
            <w:vAlign w:val="center"/>
          </w:tcPr>
          <w:p w14:paraId="467D9353">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K</w:t>
            </w:r>
          </w:p>
          <w:p w14:paraId="2251E5B0">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课程目标及其考核内容、考核方式及评分占比</w:t>
            </w:r>
          </w:p>
        </w:tc>
        <w:tc>
          <w:tcPr>
            <w:tcW w:w="1032" w:type="dxa"/>
            <w:vMerge w:val="restart"/>
            <w:vAlign w:val="center"/>
          </w:tcPr>
          <w:p w14:paraId="6B34C634">
            <w:pPr>
              <w:adjustRightInd w:val="0"/>
              <w:snapToGrid w:val="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课程目标及评分占比</w:t>
            </w:r>
          </w:p>
        </w:tc>
        <w:tc>
          <w:tcPr>
            <w:tcW w:w="2422" w:type="dxa"/>
            <w:gridSpan w:val="3"/>
            <w:vMerge w:val="restart"/>
            <w:tcBorders>
              <w:right w:val="single" w:color="000000" w:sz="4" w:space="0"/>
            </w:tcBorders>
            <w:vAlign w:val="center"/>
          </w:tcPr>
          <w:p w14:paraId="1C5DFFA6">
            <w:pPr>
              <w:tabs>
                <w:tab w:val="left" w:pos="720"/>
              </w:tabs>
              <w:adjustRightInd w:val="0"/>
              <w:snapToGrid w:val="0"/>
              <w:jc w:val="center"/>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考核内容</w:t>
            </w:r>
          </w:p>
        </w:tc>
        <w:tc>
          <w:tcPr>
            <w:tcW w:w="3544" w:type="dxa"/>
            <w:gridSpan w:val="8"/>
            <w:tcBorders>
              <w:left w:val="single" w:color="000000" w:sz="4" w:space="0"/>
              <w:right w:val="single" w:color="000000" w:sz="4" w:space="0"/>
            </w:tcBorders>
            <w:vAlign w:val="center"/>
          </w:tcPr>
          <w:p w14:paraId="3F4A87C6">
            <w:pPr>
              <w:adjustRightInd w:val="0"/>
              <w:snapToGrid w:val="0"/>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考核方式</w:t>
            </w:r>
          </w:p>
        </w:tc>
        <w:tc>
          <w:tcPr>
            <w:tcW w:w="774" w:type="dxa"/>
            <w:tcBorders>
              <w:left w:val="single" w:color="000000" w:sz="4" w:space="0"/>
            </w:tcBorders>
            <w:vAlign w:val="center"/>
          </w:tcPr>
          <w:p w14:paraId="0330893C">
            <w:pPr>
              <w:tabs>
                <w:tab w:val="left" w:pos="720"/>
              </w:tabs>
              <w:adjustRightInd w:val="0"/>
              <w:snapToGrid w:val="0"/>
              <w:jc w:val="center"/>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课程分目标的达成度</w:t>
            </w:r>
          </w:p>
        </w:tc>
      </w:tr>
      <w:tr w14:paraId="59CA7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84" w:hRule="atLeast"/>
        </w:trPr>
        <w:tc>
          <w:tcPr>
            <w:tcW w:w="1376" w:type="dxa"/>
            <w:vMerge w:val="continue"/>
            <w:vAlign w:val="center"/>
          </w:tcPr>
          <w:p w14:paraId="3FD05D57">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p>
        </w:tc>
        <w:tc>
          <w:tcPr>
            <w:tcW w:w="1032" w:type="dxa"/>
            <w:vMerge w:val="continue"/>
            <w:tcBorders>
              <w:tl2br w:val="single" w:color="auto" w:sz="4" w:space="0"/>
            </w:tcBorders>
            <w:vAlign w:val="center"/>
          </w:tcPr>
          <w:p w14:paraId="3E7EDF9A">
            <w:pPr>
              <w:adjustRightInd w:val="0"/>
              <w:snapToGrid w:val="0"/>
              <w:jc w:val="right"/>
              <w:rPr>
                <w:rFonts w:ascii="仿宋" w:hAnsi="仿宋" w:eastAsia="仿宋" w:cs="仿宋"/>
                <w:color w:val="000000" w:themeColor="text1"/>
                <w:sz w:val="24"/>
                <w:szCs w:val="24"/>
                <w14:textFill>
                  <w14:solidFill>
                    <w14:schemeClr w14:val="tx1"/>
                  </w14:solidFill>
                </w14:textFill>
              </w:rPr>
            </w:pPr>
          </w:p>
        </w:tc>
        <w:tc>
          <w:tcPr>
            <w:tcW w:w="2422" w:type="dxa"/>
            <w:gridSpan w:val="3"/>
            <w:vMerge w:val="continue"/>
            <w:tcBorders>
              <w:right w:val="single" w:color="000000" w:sz="4" w:space="0"/>
            </w:tcBorders>
            <w:vAlign w:val="center"/>
          </w:tcPr>
          <w:p w14:paraId="0167EA6E">
            <w:pPr>
              <w:tabs>
                <w:tab w:val="left" w:pos="720"/>
              </w:tabs>
              <w:adjustRightInd w:val="0"/>
              <w:snapToGrid w:val="0"/>
              <w:jc w:val="center"/>
              <w:rPr>
                <w:rFonts w:ascii="仿宋" w:hAnsi="仿宋" w:eastAsia="仿宋" w:cs="仿宋"/>
                <w:color w:val="000000" w:themeColor="text1"/>
                <w:kern w:val="0"/>
                <w:sz w:val="24"/>
                <w:szCs w:val="24"/>
                <w14:textFill>
                  <w14:solidFill>
                    <w14:schemeClr w14:val="tx1"/>
                  </w14:solidFill>
                </w14:textFill>
              </w:rPr>
            </w:pPr>
          </w:p>
        </w:tc>
        <w:tc>
          <w:tcPr>
            <w:tcW w:w="1134" w:type="dxa"/>
            <w:gridSpan w:val="3"/>
            <w:tcBorders>
              <w:left w:val="single" w:color="000000" w:sz="4" w:space="0"/>
            </w:tcBorders>
            <w:vAlign w:val="center"/>
          </w:tcPr>
          <w:p w14:paraId="297A71DE">
            <w:pPr>
              <w:tabs>
                <w:tab w:val="left" w:pos="720"/>
              </w:tabs>
              <w:adjustRightInd w:val="0"/>
              <w:snapToGrid w:val="0"/>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作业评分占比（</w:t>
            </w:r>
            <w:r>
              <w:rPr>
                <w:rFonts w:ascii="仿宋" w:hAnsi="仿宋" w:eastAsia="仿宋" w:cs="仿宋"/>
                <w:color w:val="000000" w:themeColor="text1"/>
                <w:sz w:val="24"/>
                <w:szCs w:val="24"/>
                <w14:textFill>
                  <w14:solidFill>
                    <w14:schemeClr w14:val="tx1"/>
                  </w14:solidFill>
                </w14:textFill>
              </w:rPr>
              <w:t>20</w:t>
            </w:r>
            <w:r>
              <w:rPr>
                <w:rFonts w:hint="eastAsia" w:ascii="仿宋" w:hAnsi="仿宋" w:eastAsia="仿宋" w:cs="仿宋"/>
                <w:color w:val="000000" w:themeColor="text1"/>
                <w:sz w:val="24"/>
                <w:szCs w:val="24"/>
                <w14:textFill>
                  <w14:solidFill>
                    <w14:schemeClr w14:val="tx1"/>
                  </w14:solidFill>
                </w14:textFill>
              </w:rPr>
              <w:t>%）</w:t>
            </w:r>
          </w:p>
        </w:tc>
        <w:tc>
          <w:tcPr>
            <w:tcW w:w="1417" w:type="dxa"/>
            <w:gridSpan w:val="3"/>
            <w:tcBorders>
              <w:left w:val="single" w:color="000000" w:sz="4" w:space="0"/>
              <w:bottom w:val="single" w:color="auto" w:sz="4" w:space="0"/>
            </w:tcBorders>
            <w:vAlign w:val="center"/>
          </w:tcPr>
          <w:p w14:paraId="0E5193AE">
            <w:pPr>
              <w:adjustRightInd w:val="0"/>
              <w:snapToGrid w:val="0"/>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小组活动评分占比（</w:t>
            </w:r>
            <w:r>
              <w:rPr>
                <w:rFonts w:ascii="仿宋" w:hAnsi="仿宋" w:eastAsia="仿宋" w:cs="仿宋"/>
                <w:color w:val="000000" w:themeColor="text1"/>
                <w:sz w:val="24"/>
                <w:szCs w:val="24"/>
                <w14:textFill>
                  <w14:solidFill>
                    <w14:schemeClr w14:val="tx1"/>
                  </w14:solidFill>
                </w14:textFill>
              </w:rPr>
              <w:t>30</w:t>
            </w:r>
            <w:r>
              <w:rPr>
                <w:rFonts w:hint="eastAsia" w:ascii="仿宋" w:hAnsi="仿宋" w:eastAsia="仿宋" w:cs="仿宋"/>
                <w:color w:val="000000" w:themeColor="text1"/>
                <w:sz w:val="24"/>
                <w:szCs w:val="24"/>
                <w14:textFill>
                  <w14:solidFill>
                    <w14:schemeClr w14:val="tx1"/>
                  </w14:solidFill>
                </w14:textFill>
              </w:rPr>
              <w:t>%）</w:t>
            </w:r>
          </w:p>
        </w:tc>
        <w:tc>
          <w:tcPr>
            <w:tcW w:w="993" w:type="dxa"/>
            <w:gridSpan w:val="2"/>
            <w:tcBorders>
              <w:bottom w:val="single" w:color="auto" w:sz="4" w:space="0"/>
              <w:right w:val="single" w:color="000000" w:sz="4" w:space="0"/>
            </w:tcBorders>
            <w:vAlign w:val="center"/>
          </w:tcPr>
          <w:p w14:paraId="0A90E172">
            <w:pPr>
              <w:adjustRightInd w:val="0"/>
              <w:snapToGrid w:val="0"/>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期末</w:t>
            </w:r>
            <w:r>
              <w:rPr>
                <w:rFonts w:hint="eastAsia" w:ascii="仿宋" w:hAnsi="仿宋" w:eastAsia="仿宋" w:cs="仿宋"/>
                <w:color w:val="000000" w:themeColor="text1"/>
                <w:sz w:val="24"/>
                <w:szCs w:val="24"/>
                <w:lang w:val="en-US" w:eastAsia="zh-CN"/>
                <w14:textFill>
                  <w14:solidFill>
                    <w14:schemeClr w14:val="tx1"/>
                  </w14:solidFill>
                </w14:textFill>
              </w:rPr>
              <w:t>作业</w:t>
            </w:r>
            <w:r>
              <w:rPr>
                <w:rFonts w:hint="eastAsia" w:ascii="仿宋" w:hAnsi="仿宋" w:eastAsia="仿宋" w:cs="仿宋"/>
                <w:color w:val="000000" w:themeColor="text1"/>
                <w:sz w:val="24"/>
                <w:szCs w:val="24"/>
                <w14:textFill>
                  <w14:solidFill>
                    <w14:schemeClr w14:val="tx1"/>
                  </w14:solidFill>
                </w14:textFill>
              </w:rPr>
              <w:t>评分占比（</w:t>
            </w:r>
            <w:r>
              <w:rPr>
                <w:rFonts w:ascii="仿宋" w:hAnsi="仿宋" w:eastAsia="仿宋" w:cs="仿宋"/>
                <w:color w:val="000000" w:themeColor="text1"/>
                <w:sz w:val="24"/>
                <w:szCs w:val="24"/>
                <w14:textFill>
                  <w14:solidFill>
                    <w14:schemeClr w14:val="tx1"/>
                  </w14:solidFill>
                </w14:textFill>
              </w:rPr>
              <w:t>50</w:t>
            </w:r>
            <w:r>
              <w:rPr>
                <w:rFonts w:hint="eastAsia" w:ascii="仿宋" w:hAnsi="仿宋" w:eastAsia="仿宋" w:cs="仿宋"/>
                <w:color w:val="000000" w:themeColor="text1"/>
                <w:sz w:val="24"/>
                <w:szCs w:val="24"/>
                <w14:textFill>
                  <w14:solidFill>
                    <w14:schemeClr w14:val="tx1"/>
                  </w14:solidFill>
                </w14:textFill>
              </w:rPr>
              <w:t>%）</w:t>
            </w:r>
          </w:p>
        </w:tc>
        <w:tc>
          <w:tcPr>
            <w:tcW w:w="774" w:type="dxa"/>
            <w:tcBorders>
              <w:left w:val="single" w:color="000000" w:sz="4" w:space="0"/>
            </w:tcBorders>
            <w:vAlign w:val="center"/>
          </w:tcPr>
          <w:p w14:paraId="043FD153">
            <w:pPr>
              <w:tabs>
                <w:tab w:val="left" w:pos="720"/>
              </w:tabs>
              <w:adjustRightInd w:val="0"/>
              <w:snapToGrid w:val="0"/>
              <w:jc w:val="center"/>
              <w:rPr>
                <w:rFonts w:ascii="仿宋" w:hAnsi="仿宋" w:eastAsia="仿宋" w:cs="仿宋"/>
                <w:color w:val="000000" w:themeColor="text1"/>
                <w:sz w:val="24"/>
                <w:szCs w:val="24"/>
                <w14:textFill>
                  <w14:solidFill>
                    <w14:schemeClr w14:val="tx1"/>
                  </w14:solidFill>
                </w14:textFill>
              </w:rPr>
            </w:pPr>
          </w:p>
        </w:tc>
      </w:tr>
      <w:tr w14:paraId="2935A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vMerge w:val="continue"/>
            <w:vAlign w:val="center"/>
          </w:tcPr>
          <w:p w14:paraId="331E0683">
            <w:pPr>
              <w:adjustRightInd w:val="0"/>
              <w:snapToGrid w:val="0"/>
              <w:spacing w:line="240" w:lineRule="atLeast"/>
              <w:jc w:val="center"/>
              <w:rPr>
                <w:rFonts w:ascii="仿宋" w:hAnsi="仿宋" w:eastAsia="仿宋" w:cs="仿宋"/>
                <w:color w:val="000000" w:themeColor="text1"/>
                <w:sz w:val="24"/>
                <w:szCs w:val="24"/>
                <w:lang w:eastAsia="zh-TW"/>
                <w14:textFill>
                  <w14:solidFill>
                    <w14:schemeClr w14:val="tx1"/>
                  </w14:solidFill>
                </w14:textFill>
              </w:rPr>
            </w:pPr>
          </w:p>
        </w:tc>
        <w:tc>
          <w:tcPr>
            <w:tcW w:w="1032" w:type="dxa"/>
            <w:tcBorders>
              <w:bottom w:val="single" w:color="auto" w:sz="4" w:space="0"/>
            </w:tcBorders>
            <w:vAlign w:val="center"/>
          </w:tcPr>
          <w:p w14:paraId="37366C9B">
            <w:pPr>
              <w:adjustRightInd w:val="0"/>
              <w:snapToGrid w:val="0"/>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课程目标1（</w:t>
            </w:r>
            <w:r>
              <w:rPr>
                <w:rFonts w:ascii="仿宋" w:hAnsi="仿宋" w:eastAsia="仿宋" w:cs="仿宋"/>
                <w:color w:val="000000" w:themeColor="text1"/>
                <w:kern w:val="0"/>
                <w:sz w:val="24"/>
                <w:szCs w:val="24"/>
                <w14:textFill>
                  <w14:solidFill>
                    <w14:schemeClr w14:val="tx1"/>
                  </w14:solidFill>
                </w14:textFill>
              </w:rPr>
              <w:t>90</w:t>
            </w:r>
            <w:r>
              <w:rPr>
                <w:rFonts w:hint="eastAsia" w:ascii="仿宋" w:hAnsi="仿宋" w:eastAsia="仿宋" w:cs="仿宋"/>
                <w:color w:val="000000" w:themeColor="text1"/>
                <w:kern w:val="0"/>
                <w:sz w:val="24"/>
                <w:szCs w:val="24"/>
                <w14:textFill>
                  <w14:solidFill>
                    <w14:schemeClr w14:val="tx1"/>
                  </w14:solidFill>
                </w14:textFill>
              </w:rPr>
              <w:t>%）</w:t>
            </w:r>
          </w:p>
        </w:tc>
        <w:tc>
          <w:tcPr>
            <w:tcW w:w="2422" w:type="dxa"/>
            <w:gridSpan w:val="3"/>
            <w:tcBorders>
              <w:bottom w:val="single" w:color="auto" w:sz="4" w:space="0"/>
              <w:right w:val="single" w:color="000000" w:sz="4" w:space="0"/>
            </w:tcBorders>
            <w:vAlign w:val="center"/>
          </w:tcPr>
          <w:p w14:paraId="0CA4EC16">
            <w:pPr>
              <w:adjustRightInd w:val="0"/>
              <w:snapToGrid w:val="0"/>
              <w:jc w:val="left"/>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以课程和教学目标为依据，通过阅读教材，提出有关问题进行课后练习或思考，本学期完成平时书面作业 2 次，作业成绩作为平时成绩之一，占总评成绩 20%; 撰写一篇的小论文，要求格式规范、 结构完整、内容符合专业要求，字数在 2500字以上，这份考核作业，可以全面地了解学生该课程内容的掌握程度。占总评成绩的 50%。</w:t>
            </w:r>
          </w:p>
        </w:tc>
        <w:tc>
          <w:tcPr>
            <w:tcW w:w="1134" w:type="dxa"/>
            <w:gridSpan w:val="3"/>
            <w:tcBorders>
              <w:left w:val="single" w:color="000000" w:sz="4" w:space="0"/>
              <w:bottom w:val="single" w:color="auto" w:sz="4" w:space="0"/>
            </w:tcBorders>
            <w:vAlign w:val="center"/>
          </w:tcPr>
          <w:p w14:paraId="1D08DFD5">
            <w:pPr>
              <w:adjustRightInd w:val="0"/>
              <w:snapToGrid w:val="0"/>
              <w:jc w:val="center"/>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w:t>
            </w:r>
            <w:r>
              <w:rPr>
                <w:rFonts w:ascii="仿宋" w:hAnsi="仿宋" w:eastAsia="仿宋" w:cs="仿宋"/>
                <w:color w:val="000000" w:themeColor="text1"/>
                <w:kern w:val="0"/>
                <w:sz w:val="24"/>
                <w:szCs w:val="24"/>
                <w14:textFill>
                  <w14:solidFill>
                    <w14:schemeClr w14:val="tx1"/>
                  </w14:solidFill>
                </w14:textFill>
              </w:rPr>
              <w:t>0</w:t>
            </w:r>
          </w:p>
        </w:tc>
        <w:tc>
          <w:tcPr>
            <w:tcW w:w="1417" w:type="dxa"/>
            <w:gridSpan w:val="3"/>
            <w:tcBorders>
              <w:left w:val="single" w:color="000000" w:sz="4" w:space="0"/>
              <w:bottom w:val="single" w:color="auto" w:sz="4" w:space="0"/>
              <w:right w:val="single" w:color="auto" w:sz="4" w:space="0"/>
            </w:tcBorders>
            <w:vAlign w:val="center"/>
          </w:tcPr>
          <w:p w14:paraId="5AD4C0F5">
            <w:pPr>
              <w:tabs>
                <w:tab w:val="left" w:pos="720"/>
              </w:tabs>
              <w:adjustRightInd w:val="0"/>
              <w:snapToGrid w:val="0"/>
              <w:jc w:val="center"/>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w:t>
            </w:r>
            <w:r>
              <w:rPr>
                <w:rFonts w:ascii="仿宋" w:hAnsi="仿宋" w:eastAsia="仿宋" w:cs="仿宋"/>
                <w:color w:val="000000" w:themeColor="text1"/>
                <w:kern w:val="0"/>
                <w:sz w:val="24"/>
                <w:szCs w:val="24"/>
                <w14:textFill>
                  <w14:solidFill>
                    <w14:schemeClr w14:val="tx1"/>
                  </w14:solidFill>
                </w14:textFill>
              </w:rPr>
              <w:t>0</w:t>
            </w:r>
          </w:p>
        </w:tc>
        <w:tc>
          <w:tcPr>
            <w:tcW w:w="993" w:type="dxa"/>
            <w:gridSpan w:val="2"/>
            <w:tcBorders>
              <w:left w:val="single" w:color="auto" w:sz="4" w:space="0"/>
              <w:bottom w:val="single" w:color="auto" w:sz="4" w:space="0"/>
              <w:right w:val="single" w:color="auto" w:sz="4" w:space="0"/>
            </w:tcBorders>
            <w:vAlign w:val="center"/>
          </w:tcPr>
          <w:p w14:paraId="4FA193FB">
            <w:pPr>
              <w:tabs>
                <w:tab w:val="left" w:pos="720"/>
              </w:tabs>
              <w:adjustRightInd w:val="0"/>
              <w:snapToGrid w:val="0"/>
              <w:jc w:val="center"/>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5</w:t>
            </w:r>
            <w:r>
              <w:rPr>
                <w:rFonts w:ascii="仿宋" w:hAnsi="仿宋" w:eastAsia="仿宋" w:cs="仿宋"/>
                <w:color w:val="000000" w:themeColor="text1"/>
                <w:kern w:val="0"/>
                <w:sz w:val="24"/>
                <w:szCs w:val="24"/>
                <w14:textFill>
                  <w14:solidFill>
                    <w14:schemeClr w14:val="tx1"/>
                  </w14:solidFill>
                </w14:textFill>
              </w:rPr>
              <w:t>0</w:t>
            </w:r>
          </w:p>
        </w:tc>
        <w:tc>
          <w:tcPr>
            <w:tcW w:w="774" w:type="dxa"/>
            <w:tcBorders>
              <w:left w:val="single" w:color="auto" w:sz="4" w:space="0"/>
              <w:bottom w:val="single" w:color="auto" w:sz="4" w:space="0"/>
            </w:tcBorders>
            <w:vAlign w:val="center"/>
          </w:tcPr>
          <w:p w14:paraId="6A0D3A50">
            <w:pPr>
              <w:tabs>
                <w:tab w:val="left" w:pos="720"/>
              </w:tabs>
              <w:adjustRightInd w:val="0"/>
              <w:snapToGrid w:val="0"/>
              <w:jc w:val="center"/>
              <w:rPr>
                <w:rFonts w:ascii="仿宋" w:hAnsi="仿宋" w:eastAsia="仿宋" w:cs="仿宋"/>
                <w:color w:val="000000" w:themeColor="text1"/>
                <w:kern w:val="0"/>
                <w:sz w:val="24"/>
                <w:szCs w:val="24"/>
                <w14:textFill>
                  <w14:solidFill>
                    <w14:schemeClr w14:val="tx1"/>
                  </w14:solidFill>
                </w14:textFill>
              </w:rPr>
            </w:pPr>
            <w:r>
              <w:rPr>
                <w:rFonts w:ascii="仿宋" w:hAnsi="仿宋" w:eastAsia="仿宋" w:cs="仿宋"/>
                <w:color w:val="000000" w:themeColor="text1"/>
                <w:kern w:val="0"/>
                <w:sz w:val="24"/>
                <w:szCs w:val="24"/>
                <w14:textFill>
                  <w14:solidFill>
                    <w14:schemeClr w14:val="tx1"/>
                  </w14:solidFill>
                </w14:textFill>
              </w:rPr>
              <w:t>-</w:t>
            </w:r>
          </w:p>
        </w:tc>
      </w:tr>
      <w:tr w14:paraId="6C51D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6" w:type="dxa"/>
            <w:vMerge w:val="continue"/>
            <w:vAlign w:val="center"/>
          </w:tcPr>
          <w:p w14:paraId="4EFD097D">
            <w:pPr>
              <w:adjustRightInd w:val="0"/>
              <w:snapToGrid w:val="0"/>
              <w:spacing w:line="240" w:lineRule="atLeast"/>
              <w:jc w:val="center"/>
              <w:rPr>
                <w:rFonts w:ascii="仿宋" w:hAnsi="仿宋" w:eastAsia="仿宋" w:cs="仿宋"/>
                <w:color w:val="000000" w:themeColor="text1"/>
                <w:sz w:val="24"/>
                <w:szCs w:val="24"/>
                <w:lang w:eastAsia="zh-TW"/>
                <w14:textFill>
                  <w14:solidFill>
                    <w14:schemeClr w14:val="tx1"/>
                  </w14:solidFill>
                </w14:textFill>
              </w:rPr>
            </w:pPr>
          </w:p>
        </w:tc>
        <w:tc>
          <w:tcPr>
            <w:tcW w:w="1032" w:type="dxa"/>
            <w:vAlign w:val="center"/>
          </w:tcPr>
          <w:p w14:paraId="3B982CA1">
            <w:pPr>
              <w:adjustRightInd w:val="0"/>
              <w:snapToGrid w:val="0"/>
              <w:jc w:val="center"/>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课程目标2（</w:t>
            </w:r>
            <w:r>
              <w:rPr>
                <w:rFonts w:ascii="仿宋" w:hAnsi="仿宋" w:eastAsia="仿宋" w:cs="仿宋"/>
                <w:color w:val="000000" w:themeColor="text1"/>
                <w:kern w:val="0"/>
                <w:sz w:val="24"/>
                <w:szCs w:val="24"/>
                <w14:textFill>
                  <w14:solidFill>
                    <w14:schemeClr w14:val="tx1"/>
                  </w14:solidFill>
                </w14:textFill>
              </w:rPr>
              <w:t>10</w:t>
            </w:r>
            <w:r>
              <w:rPr>
                <w:rFonts w:hint="eastAsia" w:ascii="仿宋" w:hAnsi="仿宋" w:eastAsia="仿宋" w:cs="仿宋"/>
                <w:color w:val="000000" w:themeColor="text1"/>
                <w:kern w:val="0"/>
                <w:sz w:val="24"/>
                <w:szCs w:val="24"/>
                <w14:textFill>
                  <w14:solidFill>
                    <w14:schemeClr w14:val="tx1"/>
                  </w14:solidFill>
                </w14:textFill>
              </w:rPr>
              <w:t>%）</w:t>
            </w:r>
          </w:p>
        </w:tc>
        <w:tc>
          <w:tcPr>
            <w:tcW w:w="2422" w:type="dxa"/>
            <w:gridSpan w:val="3"/>
            <w:tcBorders>
              <w:right w:val="single" w:color="000000" w:sz="4" w:space="0"/>
            </w:tcBorders>
            <w:vAlign w:val="center"/>
          </w:tcPr>
          <w:p w14:paraId="7AAF4F59">
            <w:pPr>
              <w:adjustRightInd w:val="0"/>
              <w:snapToGrid w:val="0"/>
              <w:jc w:val="left"/>
              <w:rPr>
                <w:rFonts w:ascii="仿宋" w:hAnsi="仿宋" w:eastAsia="仿宋" w:cs="仿宋"/>
                <w:color w:val="000000" w:themeColor="text1"/>
                <w:kern w:val="0"/>
                <w:sz w:val="24"/>
                <w:szCs w:val="24"/>
                <w14:textFill>
                  <w14:solidFill>
                    <w14:schemeClr w14:val="tx1"/>
                  </w14:solidFill>
                </w14:textFill>
              </w:rPr>
            </w:pPr>
            <w:r>
              <w:rPr>
                <w:rFonts w:ascii="仿宋" w:hAnsi="仿宋" w:eastAsia="仿宋" w:cs="仿宋"/>
                <w:color w:val="000000" w:themeColor="text1"/>
                <w:sz w:val="24"/>
                <w:szCs w:val="24"/>
                <w14:textFill>
                  <w14:solidFill>
                    <w14:schemeClr w14:val="tx1"/>
                  </w14:solidFill>
                </w14:textFill>
              </w:rPr>
              <w:t>考核方式：小组活动结果通过阅读教材，提出有关问题，在教师的指导下，开展小组活动，并完成小组作品。作业成绩作为平时成绩之一，占总评成绩30%</w:t>
            </w:r>
            <w:r>
              <w:rPr>
                <w:rFonts w:hint="eastAsia" w:ascii="仿宋" w:hAnsi="仿宋" w:eastAsia="仿宋" w:cs="仿宋"/>
                <w:color w:val="000000" w:themeColor="text1"/>
                <w:sz w:val="24"/>
                <w:szCs w:val="24"/>
                <w14:textFill>
                  <w14:solidFill>
                    <w14:schemeClr w14:val="tx1"/>
                  </w14:solidFill>
                </w14:textFill>
              </w:rPr>
              <w:t>。</w:t>
            </w:r>
          </w:p>
        </w:tc>
        <w:tc>
          <w:tcPr>
            <w:tcW w:w="1134" w:type="dxa"/>
            <w:gridSpan w:val="3"/>
            <w:tcBorders>
              <w:left w:val="single" w:color="000000" w:sz="4" w:space="0"/>
            </w:tcBorders>
            <w:vAlign w:val="center"/>
          </w:tcPr>
          <w:p w14:paraId="3A887CDB">
            <w:pPr>
              <w:adjustRightInd w:val="0"/>
              <w:snapToGrid w:val="0"/>
              <w:jc w:val="center"/>
              <w:rPr>
                <w:rFonts w:ascii="仿宋" w:hAnsi="仿宋" w:eastAsia="仿宋" w:cs="仿宋"/>
                <w:color w:val="000000" w:themeColor="text1"/>
                <w:kern w:val="0"/>
                <w:sz w:val="24"/>
                <w:szCs w:val="24"/>
                <w14:textFill>
                  <w14:solidFill>
                    <w14:schemeClr w14:val="tx1"/>
                  </w14:solidFill>
                </w14:textFill>
              </w:rPr>
            </w:pPr>
          </w:p>
        </w:tc>
        <w:tc>
          <w:tcPr>
            <w:tcW w:w="1417" w:type="dxa"/>
            <w:gridSpan w:val="3"/>
            <w:tcBorders>
              <w:left w:val="single" w:color="000000" w:sz="4" w:space="0"/>
              <w:bottom w:val="single" w:color="000000" w:sz="4" w:space="0"/>
            </w:tcBorders>
            <w:vAlign w:val="center"/>
          </w:tcPr>
          <w:p w14:paraId="0939456A">
            <w:pPr>
              <w:tabs>
                <w:tab w:val="left" w:pos="720"/>
              </w:tabs>
              <w:adjustRightInd w:val="0"/>
              <w:snapToGrid w:val="0"/>
              <w:jc w:val="center"/>
              <w:rPr>
                <w:rFonts w:ascii="仿宋" w:hAnsi="仿宋" w:eastAsia="仿宋" w:cs="仿宋"/>
                <w:color w:val="000000" w:themeColor="text1"/>
                <w:kern w:val="0"/>
                <w:sz w:val="24"/>
                <w:szCs w:val="24"/>
                <w14:textFill>
                  <w14:solidFill>
                    <w14:schemeClr w14:val="tx1"/>
                  </w14:solidFill>
                </w14:textFill>
              </w:rPr>
            </w:pPr>
            <w:r>
              <w:rPr>
                <w:rFonts w:ascii="仿宋" w:hAnsi="仿宋" w:eastAsia="仿宋" w:cs="仿宋"/>
                <w:color w:val="000000" w:themeColor="text1"/>
                <w:kern w:val="0"/>
                <w:sz w:val="24"/>
                <w:szCs w:val="24"/>
                <w14:textFill>
                  <w14:solidFill>
                    <w14:schemeClr w14:val="tx1"/>
                  </w14:solidFill>
                </w14:textFill>
              </w:rPr>
              <w:t>10</w:t>
            </w:r>
          </w:p>
        </w:tc>
        <w:tc>
          <w:tcPr>
            <w:tcW w:w="993" w:type="dxa"/>
            <w:gridSpan w:val="2"/>
            <w:tcBorders>
              <w:bottom w:val="single" w:color="000000" w:sz="4" w:space="0"/>
              <w:right w:val="single" w:color="000000" w:sz="4" w:space="0"/>
            </w:tcBorders>
            <w:vAlign w:val="center"/>
          </w:tcPr>
          <w:p w14:paraId="38E8A3E4">
            <w:pPr>
              <w:tabs>
                <w:tab w:val="left" w:pos="720"/>
              </w:tabs>
              <w:adjustRightInd w:val="0"/>
              <w:snapToGrid w:val="0"/>
              <w:jc w:val="center"/>
              <w:rPr>
                <w:rFonts w:ascii="仿宋" w:hAnsi="仿宋" w:eastAsia="仿宋" w:cs="仿宋"/>
                <w:color w:val="000000" w:themeColor="text1"/>
                <w:kern w:val="0"/>
                <w:sz w:val="24"/>
                <w:szCs w:val="24"/>
                <w14:textFill>
                  <w14:solidFill>
                    <w14:schemeClr w14:val="tx1"/>
                  </w14:solidFill>
                </w14:textFill>
              </w:rPr>
            </w:pPr>
          </w:p>
        </w:tc>
        <w:tc>
          <w:tcPr>
            <w:tcW w:w="774" w:type="dxa"/>
            <w:tcBorders>
              <w:left w:val="single" w:color="000000" w:sz="4" w:space="0"/>
              <w:bottom w:val="single" w:color="000000" w:sz="4" w:space="0"/>
            </w:tcBorders>
            <w:vAlign w:val="center"/>
          </w:tcPr>
          <w:p w14:paraId="5D4A9305">
            <w:pPr>
              <w:tabs>
                <w:tab w:val="left" w:pos="720"/>
              </w:tabs>
              <w:adjustRightInd w:val="0"/>
              <w:snapToGrid w:val="0"/>
              <w:jc w:val="center"/>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w:t>
            </w:r>
          </w:p>
        </w:tc>
      </w:tr>
      <w:tr w14:paraId="21F3D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15" w:hRule="atLeast"/>
        </w:trPr>
        <w:tc>
          <w:tcPr>
            <w:tcW w:w="1376" w:type="dxa"/>
            <w:vMerge w:val="continue"/>
            <w:vAlign w:val="center"/>
          </w:tcPr>
          <w:p w14:paraId="61DC25EC">
            <w:pPr>
              <w:adjustRightInd w:val="0"/>
              <w:snapToGrid w:val="0"/>
              <w:spacing w:line="240" w:lineRule="atLeast"/>
              <w:jc w:val="center"/>
              <w:rPr>
                <w:rFonts w:ascii="仿宋" w:hAnsi="仿宋" w:eastAsia="仿宋" w:cs="仿宋"/>
                <w:color w:val="000000" w:themeColor="text1"/>
                <w:sz w:val="24"/>
                <w:szCs w:val="24"/>
                <w:lang w:eastAsia="zh-TW"/>
                <w14:textFill>
                  <w14:solidFill>
                    <w14:schemeClr w14:val="tx1"/>
                  </w14:solidFill>
                </w14:textFill>
              </w:rPr>
            </w:pPr>
          </w:p>
        </w:tc>
        <w:tc>
          <w:tcPr>
            <w:tcW w:w="3454" w:type="dxa"/>
            <w:gridSpan w:val="4"/>
            <w:tcBorders>
              <w:bottom w:val="single" w:color="auto" w:sz="4" w:space="0"/>
              <w:right w:val="single" w:color="000000" w:sz="4" w:space="0"/>
            </w:tcBorders>
            <w:vAlign w:val="center"/>
          </w:tcPr>
          <w:p w14:paraId="01BC6DF1">
            <w:pPr>
              <w:widowControl/>
              <w:autoSpaceDE w:val="0"/>
              <w:autoSpaceDN w:val="0"/>
              <w:adjustRightInd w:val="0"/>
              <w:snapToGrid w:val="0"/>
              <w:jc w:val="center"/>
              <w:textAlignment w:val="bottom"/>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总分</w:t>
            </w:r>
          </w:p>
        </w:tc>
        <w:tc>
          <w:tcPr>
            <w:tcW w:w="1134" w:type="dxa"/>
            <w:gridSpan w:val="3"/>
            <w:tcBorders>
              <w:left w:val="single" w:color="000000" w:sz="4" w:space="0"/>
              <w:bottom w:val="single" w:color="auto" w:sz="4" w:space="0"/>
            </w:tcBorders>
            <w:vAlign w:val="center"/>
          </w:tcPr>
          <w:p w14:paraId="67C3F55D">
            <w:pPr>
              <w:adjustRightInd w:val="0"/>
              <w:snapToGrid w:val="0"/>
              <w:jc w:val="center"/>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20</w:t>
            </w:r>
          </w:p>
        </w:tc>
        <w:tc>
          <w:tcPr>
            <w:tcW w:w="1417" w:type="dxa"/>
            <w:gridSpan w:val="3"/>
            <w:tcBorders>
              <w:top w:val="single" w:color="000000" w:sz="4" w:space="0"/>
              <w:left w:val="single" w:color="000000" w:sz="4" w:space="0"/>
              <w:bottom w:val="single" w:color="auto" w:sz="4" w:space="0"/>
            </w:tcBorders>
            <w:vAlign w:val="center"/>
          </w:tcPr>
          <w:p w14:paraId="7F8832CD">
            <w:pPr>
              <w:tabs>
                <w:tab w:val="left" w:pos="720"/>
              </w:tabs>
              <w:adjustRightInd w:val="0"/>
              <w:snapToGrid w:val="0"/>
              <w:jc w:val="center"/>
              <w:rPr>
                <w:rFonts w:ascii="仿宋" w:hAnsi="仿宋" w:eastAsia="仿宋" w:cs="仿宋"/>
                <w:color w:val="000000" w:themeColor="text1"/>
                <w:kern w:val="0"/>
                <w:sz w:val="24"/>
                <w:szCs w:val="24"/>
                <w14:textFill>
                  <w14:solidFill>
                    <w14:schemeClr w14:val="tx1"/>
                  </w14:solidFill>
                </w14:textFill>
              </w:rPr>
            </w:pPr>
            <w:r>
              <w:rPr>
                <w:rFonts w:ascii="仿宋" w:hAnsi="仿宋" w:eastAsia="仿宋" w:cs="仿宋"/>
                <w:color w:val="000000" w:themeColor="text1"/>
                <w:kern w:val="0"/>
                <w:sz w:val="24"/>
                <w:szCs w:val="24"/>
                <w14:textFill>
                  <w14:solidFill>
                    <w14:schemeClr w14:val="tx1"/>
                  </w14:solidFill>
                </w14:textFill>
              </w:rPr>
              <w:t>30</w:t>
            </w:r>
          </w:p>
        </w:tc>
        <w:tc>
          <w:tcPr>
            <w:tcW w:w="993" w:type="dxa"/>
            <w:gridSpan w:val="2"/>
            <w:tcBorders>
              <w:top w:val="single" w:color="000000" w:sz="4" w:space="0"/>
              <w:bottom w:val="single" w:color="auto" w:sz="4" w:space="0"/>
              <w:right w:val="single" w:color="000000" w:sz="4" w:space="0"/>
            </w:tcBorders>
            <w:vAlign w:val="center"/>
          </w:tcPr>
          <w:p w14:paraId="208BE4D3">
            <w:pPr>
              <w:tabs>
                <w:tab w:val="left" w:pos="720"/>
              </w:tabs>
              <w:adjustRightInd w:val="0"/>
              <w:snapToGrid w:val="0"/>
              <w:jc w:val="center"/>
              <w:rPr>
                <w:rFonts w:ascii="仿宋" w:hAnsi="仿宋" w:eastAsia="仿宋" w:cs="仿宋"/>
                <w:color w:val="000000" w:themeColor="text1"/>
                <w:kern w:val="0"/>
                <w:sz w:val="24"/>
                <w:szCs w:val="24"/>
                <w14:textFill>
                  <w14:solidFill>
                    <w14:schemeClr w14:val="tx1"/>
                  </w14:solidFill>
                </w14:textFill>
              </w:rPr>
            </w:pPr>
            <w:r>
              <w:rPr>
                <w:rFonts w:ascii="仿宋" w:hAnsi="仿宋" w:eastAsia="仿宋" w:cs="仿宋"/>
                <w:color w:val="000000" w:themeColor="text1"/>
                <w:kern w:val="0"/>
                <w:sz w:val="24"/>
                <w:szCs w:val="24"/>
                <w14:textFill>
                  <w14:solidFill>
                    <w14:schemeClr w14:val="tx1"/>
                  </w14:solidFill>
                </w14:textFill>
              </w:rPr>
              <w:t>5</w:t>
            </w:r>
            <w:r>
              <w:rPr>
                <w:rFonts w:hint="eastAsia" w:ascii="仿宋" w:hAnsi="仿宋" w:eastAsia="仿宋" w:cs="仿宋"/>
                <w:color w:val="000000" w:themeColor="text1"/>
                <w:kern w:val="0"/>
                <w:sz w:val="24"/>
                <w:szCs w:val="24"/>
                <w14:textFill>
                  <w14:solidFill>
                    <w14:schemeClr w14:val="tx1"/>
                  </w14:solidFill>
                </w14:textFill>
              </w:rPr>
              <w:t>0</w:t>
            </w:r>
          </w:p>
        </w:tc>
        <w:tc>
          <w:tcPr>
            <w:tcW w:w="774" w:type="dxa"/>
            <w:tcBorders>
              <w:top w:val="single" w:color="000000" w:sz="4" w:space="0"/>
              <w:left w:val="single" w:color="000000" w:sz="4" w:space="0"/>
              <w:bottom w:val="single" w:color="auto" w:sz="4" w:space="0"/>
            </w:tcBorders>
            <w:vAlign w:val="center"/>
          </w:tcPr>
          <w:p w14:paraId="3D256E14">
            <w:pPr>
              <w:tabs>
                <w:tab w:val="left" w:pos="720"/>
              </w:tabs>
              <w:adjustRightInd w:val="0"/>
              <w:snapToGrid w:val="0"/>
              <w:jc w:val="center"/>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w:t>
            </w:r>
          </w:p>
        </w:tc>
      </w:tr>
      <w:tr w14:paraId="783B1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vAlign w:val="center"/>
          </w:tcPr>
          <w:p w14:paraId="7131DCF3">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L</w:t>
            </w:r>
          </w:p>
          <w:p w14:paraId="6D119D6C">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学习建议</w:t>
            </w:r>
          </w:p>
        </w:tc>
        <w:tc>
          <w:tcPr>
            <w:tcW w:w="7772" w:type="dxa"/>
            <w:gridSpan w:val="13"/>
            <w:tcBorders>
              <w:bottom w:val="single" w:color="auto" w:sz="4" w:space="0"/>
            </w:tcBorders>
            <w:vAlign w:val="center"/>
          </w:tcPr>
          <w:p w14:paraId="0B510BD5">
            <w:pPr>
              <w:adjustRightInd w:val="0"/>
              <w:snapToGrid w:val="0"/>
              <w:rPr>
                <w:rFonts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1.自主学习。建议学生通过预习教材，并通过网络、图书馆自主查阅课程中涉及的学习资源，独立规划自己的课程学习计划，充分发挥自身的学习能动性。</w:t>
            </w:r>
          </w:p>
          <w:p w14:paraId="2C4AD984">
            <w:pPr>
              <w:adjustRightInd w:val="0"/>
              <w:snapToGrid w:val="0"/>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2.研究性学习。鼓励学生针对课程教学内容，尝试理论课结合专题报告的教学方式，开展相关的生物化学进展和专题讲座，提高学生的学习兴趣，了解国内外最新生化知识，开阔学生的视野。</w:t>
            </w:r>
          </w:p>
        </w:tc>
      </w:tr>
      <w:tr w14:paraId="0DFF9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Align w:val="center"/>
          </w:tcPr>
          <w:p w14:paraId="0477CF70">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M</w:t>
            </w:r>
          </w:p>
          <w:p w14:paraId="107304FC">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评分量表</w:t>
            </w:r>
          </w:p>
        </w:tc>
        <w:tc>
          <w:tcPr>
            <w:tcW w:w="7772" w:type="dxa"/>
            <w:gridSpan w:val="13"/>
            <w:vAlign w:val="center"/>
          </w:tcPr>
          <w:p w14:paraId="2FAEC30B">
            <w:pPr>
              <w:tabs>
                <w:tab w:val="left" w:pos="720"/>
              </w:tabs>
              <w:adjustRightInd w:val="0"/>
              <w:snapToGrid w:val="0"/>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w:t>
            </w:r>
            <w:r>
              <w:rPr>
                <w:rFonts w:hint="eastAsia" w:ascii="仿宋" w:hAnsi="仿宋" w:eastAsia="仿宋" w:cs="仿宋"/>
                <w:color w:val="000000" w:themeColor="text1"/>
                <w:kern w:val="0"/>
                <w:sz w:val="24"/>
                <w:szCs w:val="24"/>
                <w:lang w:eastAsia="zh-Hans"/>
                <w14:textFill>
                  <w14:solidFill>
                    <w14:schemeClr w14:val="tx1"/>
                  </w14:solidFill>
                </w14:textFill>
              </w:rPr>
              <w:t>学前教育研究方法</w:t>
            </w:r>
            <w:r>
              <w:rPr>
                <w:rFonts w:hint="eastAsia" w:ascii="仿宋" w:hAnsi="仿宋" w:eastAsia="仿宋" w:cs="仿宋"/>
                <w:color w:val="000000" w:themeColor="text1"/>
                <w:kern w:val="0"/>
                <w:sz w:val="24"/>
                <w:szCs w:val="24"/>
                <w14:textFill>
                  <w14:solidFill>
                    <w14:schemeClr w14:val="tx1"/>
                  </w14:solidFill>
                </w14:textFill>
              </w:rPr>
              <w:t>》课程目标评分量表见附表。</w:t>
            </w:r>
          </w:p>
        </w:tc>
      </w:tr>
      <w:tr w14:paraId="24D80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Align w:val="center"/>
          </w:tcPr>
          <w:p w14:paraId="4C94268B">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备注</w:t>
            </w:r>
          </w:p>
        </w:tc>
        <w:tc>
          <w:tcPr>
            <w:tcW w:w="7772" w:type="dxa"/>
            <w:gridSpan w:val="13"/>
            <w:vAlign w:val="center"/>
          </w:tcPr>
          <w:p w14:paraId="2B697CB4">
            <w:pPr>
              <w:adjustRightInd w:val="0"/>
              <w:snapToGrid w:val="0"/>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课程大纲A—M项由开课学院审批通过，任课教师不能自行更改。</w:t>
            </w:r>
          </w:p>
        </w:tc>
      </w:tr>
      <w:tr w14:paraId="4AD51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466" w:hRule="atLeast"/>
        </w:trPr>
        <w:tc>
          <w:tcPr>
            <w:tcW w:w="1376" w:type="dxa"/>
            <w:vAlign w:val="center"/>
          </w:tcPr>
          <w:p w14:paraId="78159202">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审批</w:t>
            </w:r>
          </w:p>
          <w:p w14:paraId="7DB3B987">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意见</w:t>
            </w:r>
          </w:p>
        </w:tc>
        <w:tc>
          <w:tcPr>
            <w:tcW w:w="3869" w:type="dxa"/>
            <w:gridSpan w:val="5"/>
            <w:vAlign w:val="center"/>
          </w:tcPr>
          <w:p w14:paraId="16D6344D">
            <w:pPr>
              <w:widowControl/>
              <w:adjustRightInd w:val="0"/>
              <w:snapToGrid w:val="0"/>
              <w:jc w:val="left"/>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课程教学大纲修订负责人及教学团队成员</w:t>
            </w:r>
            <w:r>
              <w:rPr>
                <w:rFonts w:hint="eastAsia" w:ascii="仿宋" w:hAnsi="仿宋" w:eastAsia="仿宋" w:cs="仿宋"/>
                <w:color w:val="000000" w:themeColor="text1"/>
                <w:sz w:val="24"/>
                <w:szCs w:val="24"/>
                <w14:textFill>
                  <w14:solidFill>
                    <w14:schemeClr w14:val="tx1"/>
                  </w14:solidFill>
                </w14:textFill>
              </w:rPr>
              <w:t>签名</w:t>
            </w:r>
            <w:r>
              <w:rPr>
                <w:rFonts w:hint="eastAsia" w:ascii="仿宋" w:hAnsi="仿宋" w:eastAsia="仿宋" w:cs="仿宋"/>
                <w:color w:val="000000" w:themeColor="text1"/>
                <w:kern w:val="0"/>
                <w:sz w:val="24"/>
                <w:szCs w:val="24"/>
                <w14:textFill>
                  <w14:solidFill>
                    <w14:schemeClr w14:val="tx1"/>
                  </w14:solidFill>
                </w14:textFill>
              </w:rPr>
              <w:t xml:space="preserve">：   </w:t>
            </w:r>
          </w:p>
          <w:p w14:paraId="0D5CB3D1">
            <w:pPr>
              <w:widowControl/>
              <w:adjustRightInd w:val="0"/>
              <w:snapToGrid w:val="0"/>
              <w:jc w:val="left"/>
              <w:rPr>
                <w:rFonts w:hint="eastAsia" w:ascii="仿宋" w:hAnsi="仿宋" w:eastAsia="仿宋" w:cs="仿宋"/>
                <w:color w:val="000000" w:themeColor="text1"/>
                <w:kern w:val="0"/>
                <w:sz w:val="24"/>
                <w:szCs w:val="24"/>
                <w14:textFill>
                  <w14:solidFill>
                    <w14:schemeClr w14:val="tx1"/>
                  </w14:solidFill>
                </w14:textFill>
              </w:rPr>
            </w:pPr>
          </w:p>
          <w:p w14:paraId="01128C64">
            <w:pPr>
              <w:widowControl/>
              <w:adjustRightInd w:val="0"/>
              <w:snapToGrid w:val="0"/>
              <w:jc w:val="left"/>
              <w:rPr>
                <w:rFonts w:hint="default" w:ascii="仿宋" w:hAnsi="仿宋" w:eastAsia="仿宋" w:cs="仿宋"/>
                <w:color w:val="000000" w:themeColor="text1"/>
                <w:kern w:val="0"/>
                <w:sz w:val="24"/>
                <w:szCs w:val="24"/>
                <w:lang w:val="en-US"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刘赞</w:t>
            </w:r>
            <w:r>
              <w:rPr>
                <w:rFonts w:hint="eastAsia" w:ascii="仿宋" w:hAnsi="仿宋" w:eastAsia="仿宋" w:cs="仿宋"/>
                <w:color w:val="000000" w:themeColor="text1"/>
                <w:kern w:val="0"/>
                <w:sz w:val="24"/>
                <w:szCs w:val="24"/>
                <w:lang w:eastAsia="zh-CN"/>
                <w14:textFill>
                  <w14:solidFill>
                    <w14:schemeClr w14:val="tx1"/>
                  </w14:solidFill>
                </w14:textFill>
              </w:rPr>
              <w:t>、</w:t>
            </w:r>
            <w:r>
              <w:rPr>
                <w:rFonts w:hint="eastAsia" w:ascii="仿宋" w:hAnsi="仿宋" w:eastAsia="仿宋" w:cs="仿宋"/>
                <w:color w:val="000000" w:themeColor="text1"/>
                <w:kern w:val="0"/>
                <w:sz w:val="24"/>
                <w:szCs w:val="24"/>
                <w:lang w:val="en-US" w:eastAsia="zh-CN"/>
                <w14:textFill>
                  <w14:solidFill>
                    <w14:schemeClr w14:val="tx1"/>
                  </w14:solidFill>
                </w14:textFill>
              </w:rPr>
              <w:t>郑有珠、叶晓红</w:t>
            </w:r>
          </w:p>
          <w:p w14:paraId="08D47667">
            <w:pPr>
              <w:widowControl/>
              <w:adjustRightInd w:val="0"/>
              <w:snapToGrid w:val="0"/>
              <w:jc w:val="left"/>
              <w:rPr>
                <w:rFonts w:hint="eastAsia" w:ascii="仿宋" w:hAnsi="仿宋" w:eastAsia="仿宋" w:cs="仿宋"/>
                <w:color w:val="000000" w:themeColor="text1"/>
                <w:kern w:val="0"/>
                <w:sz w:val="24"/>
                <w:szCs w:val="24"/>
                <w:lang w:eastAsia="zh-CN"/>
                <w14:textFill>
                  <w14:solidFill>
                    <w14:schemeClr w14:val="tx1"/>
                  </w14:solidFill>
                </w14:textFill>
              </w:rPr>
            </w:pPr>
          </w:p>
          <w:p w14:paraId="4EF261FA">
            <w:pPr>
              <w:widowControl/>
              <w:adjustRightInd w:val="0"/>
              <w:snapToGrid w:val="0"/>
              <w:jc w:val="left"/>
              <w:rPr>
                <w:rFonts w:ascii="仿宋" w:hAnsi="仿宋" w:eastAsia="仿宋" w:cs="仿宋"/>
                <w:color w:val="000000" w:themeColor="text1"/>
                <w:kern w:val="0"/>
                <w:sz w:val="24"/>
                <w:szCs w:val="24"/>
                <w14:textFill>
                  <w14:solidFill>
                    <w14:schemeClr w14:val="tx1"/>
                  </w14:solidFill>
                </w14:textFill>
              </w:rPr>
            </w:pPr>
          </w:p>
          <w:p w14:paraId="0CEB159A">
            <w:pPr>
              <w:widowControl/>
              <w:adjustRightInd w:val="0"/>
              <w:snapToGrid w:val="0"/>
              <w:jc w:val="left"/>
              <w:rPr>
                <w:rFonts w:ascii="仿宋" w:hAnsi="仿宋" w:eastAsia="仿宋" w:cs="仿宋"/>
                <w:color w:val="000000" w:themeColor="text1"/>
                <w:kern w:val="0"/>
                <w:sz w:val="24"/>
                <w:szCs w:val="24"/>
                <w14:textFill>
                  <w14:solidFill>
                    <w14:schemeClr w14:val="tx1"/>
                  </w14:solidFill>
                </w14:textFill>
              </w:rPr>
            </w:pPr>
          </w:p>
          <w:p w14:paraId="648A5D82">
            <w:pPr>
              <w:widowControl/>
              <w:adjustRightInd w:val="0"/>
              <w:snapToGrid w:val="0"/>
              <w:jc w:val="right"/>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 xml:space="preserve">                                                   </w:t>
            </w:r>
            <w:r>
              <w:rPr>
                <w:rFonts w:hint="eastAsia" w:ascii="仿宋" w:hAnsi="仿宋" w:eastAsia="仿宋" w:cs="仿宋"/>
                <w:color w:val="000000" w:themeColor="text1"/>
                <w:kern w:val="0"/>
                <w:sz w:val="24"/>
                <w:szCs w:val="24"/>
                <w:lang w:val="en-US" w:eastAsia="zh-CN"/>
                <w14:textFill>
                  <w14:solidFill>
                    <w14:schemeClr w14:val="tx1"/>
                  </w14:solidFill>
                </w14:textFill>
              </w:rPr>
              <w:t>2024</w:t>
            </w:r>
            <w:r>
              <w:rPr>
                <w:rFonts w:hint="eastAsia" w:ascii="仿宋" w:hAnsi="仿宋" w:eastAsia="仿宋" w:cs="仿宋"/>
                <w:color w:val="000000" w:themeColor="text1"/>
                <w:kern w:val="0"/>
                <w:sz w:val="24"/>
                <w:szCs w:val="24"/>
                <w14:textFill>
                  <w14:solidFill>
                    <w14:schemeClr w14:val="tx1"/>
                  </w14:solidFill>
                </w14:textFill>
              </w:rPr>
              <w:t xml:space="preserve">年  </w:t>
            </w:r>
            <w:r>
              <w:rPr>
                <w:rFonts w:hint="eastAsia" w:ascii="仿宋" w:hAnsi="仿宋" w:eastAsia="仿宋" w:cs="仿宋"/>
                <w:color w:val="000000" w:themeColor="text1"/>
                <w:kern w:val="0"/>
                <w:sz w:val="24"/>
                <w:szCs w:val="24"/>
                <w:lang w:val="en-US" w:eastAsia="zh-CN"/>
                <w14:textFill>
                  <w14:solidFill>
                    <w14:schemeClr w14:val="tx1"/>
                  </w14:solidFill>
                </w14:textFill>
              </w:rPr>
              <w:t>2</w:t>
            </w:r>
            <w:r>
              <w:rPr>
                <w:rFonts w:hint="eastAsia" w:ascii="仿宋" w:hAnsi="仿宋" w:eastAsia="仿宋" w:cs="仿宋"/>
                <w:color w:val="000000" w:themeColor="text1"/>
                <w:kern w:val="0"/>
                <w:sz w:val="24"/>
                <w:szCs w:val="24"/>
                <w14:textFill>
                  <w14:solidFill>
                    <w14:schemeClr w14:val="tx1"/>
                  </w14:solidFill>
                </w14:textFill>
              </w:rPr>
              <w:t xml:space="preserve"> 月  </w:t>
            </w:r>
            <w:r>
              <w:rPr>
                <w:rFonts w:hint="eastAsia" w:ascii="仿宋" w:hAnsi="仿宋" w:eastAsia="仿宋" w:cs="仿宋"/>
                <w:color w:val="000000" w:themeColor="text1"/>
                <w:kern w:val="0"/>
                <w:sz w:val="24"/>
                <w:szCs w:val="24"/>
                <w:lang w:val="en-US" w:eastAsia="zh-CN"/>
                <w14:textFill>
                  <w14:solidFill>
                    <w14:schemeClr w14:val="tx1"/>
                  </w14:solidFill>
                </w14:textFill>
              </w:rPr>
              <w:t>24</w:t>
            </w:r>
            <w:r>
              <w:rPr>
                <w:rFonts w:hint="eastAsia" w:ascii="仿宋" w:hAnsi="仿宋" w:eastAsia="仿宋" w:cs="仿宋"/>
                <w:color w:val="000000" w:themeColor="text1"/>
                <w:kern w:val="0"/>
                <w:sz w:val="24"/>
                <w:szCs w:val="24"/>
                <w14:textFill>
                  <w14:solidFill>
                    <w14:schemeClr w14:val="tx1"/>
                  </w14:solidFill>
                </w14:textFill>
              </w:rPr>
              <w:t xml:space="preserve"> 日 </w:t>
            </w:r>
          </w:p>
          <w:p w14:paraId="280A5C05">
            <w:pPr>
              <w:widowControl/>
              <w:adjustRightInd w:val="0"/>
              <w:snapToGrid w:val="0"/>
              <w:jc w:val="right"/>
              <w:rPr>
                <w:rFonts w:ascii="仿宋" w:hAnsi="仿宋" w:eastAsia="仿宋" w:cs="仿宋"/>
                <w:color w:val="000000" w:themeColor="text1"/>
                <w:kern w:val="0"/>
                <w:sz w:val="24"/>
                <w:szCs w:val="24"/>
                <w14:textFill>
                  <w14:solidFill>
                    <w14:schemeClr w14:val="tx1"/>
                  </w14:solidFill>
                </w14:textFill>
              </w:rPr>
            </w:pPr>
          </w:p>
        </w:tc>
        <w:tc>
          <w:tcPr>
            <w:tcW w:w="3903" w:type="dxa"/>
            <w:gridSpan w:val="8"/>
            <w:vAlign w:val="center"/>
          </w:tcPr>
          <w:p w14:paraId="7E0D81C8">
            <w:pPr>
              <w:widowControl/>
              <w:adjustRightInd w:val="0"/>
              <w:snapToGrid w:val="0"/>
              <w:jc w:val="left"/>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系主任审核意见：</w:t>
            </w:r>
          </w:p>
          <w:p w14:paraId="60DC07A3">
            <w:pPr>
              <w:widowControl/>
              <w:adjustRightInd w:val="0"/>
              <w:snapToGrid w:val="0"/>
              <w:jc w:val="left"/>
              <w:rPr>
                <w:rFonts w:ascii="仿宋" w:hAnsi="仿宋" w:eastAsia="仿宋" w:cs="仿宋"/>
                <w:color w:val="000000" w:themeColor="text1"/>
                <w:kern w:val="0"/>
                <w:sz w:val="24"/>
                <w:szCs w:val="24"/>
                <w14:textFill>
                  <w14:solidFill>
                    <w14:schemeClr w14:val="tx1"/>
                  </w14:solidFill>
                </w14:textFill>
              </w:rPr>
            </w:pPr>
          </w:p>
          <w:p w14:paraId="29FE0C73">
            <w:pPr>
              <w:widowControl/>
              <w:adjustRightInd w:val="0"/>
              <w:snapToGrid w:val="0"/>
              <w:jc w:val="left"/>
              <w:rPr>
                <w:rFonts w:ascii="仿宋" w:hAnsi="仿宋" w:eastAsia="仿宋" w:cs="仿宋"/>
                <w:color w:val="000000" w:themeColor="text1"/>
                <w:kern w:val="0"/>
                <w:sz w:val="24"/>
                <w:szCs w:val="24"/>
                <w14:textFill>
                  <w14:solidFill>
                    <w14:schemeClr w14:val="tx1"/>
                  </w14:solidFill>
                </w14:textFill>
              </w:rPr>
            </w:pPr>
          </w:p>
          <w:p w14:paraId="4A8E2C14">
            <w:pPr>
              <w:widowControl/>
              <w:adjustRightInd w:val="0"/>
              <w:snapToGrid w:val="0"/>
              <w:jc w:val="left"/>
              <w:rPr>
                <w:rFonts w:ascii="仿宋" w:hAnsi="仿宋" w:eastAsia="仿宋" w:cs="仿宋"/>
                <w:color w:val="000000" w:themeColor="text1"/>
                <w:kern w:val="0"/>
                <w:sz w:val="24"/>
                <w:szCs w:val="24"/>
                <w14:textFill>
                  <w14:solidFill>
                    <w14:schemeClr w14:val="tx1"/>
                  </w14:solidFill>
                </w14:textFill>
              </w:rPr>
            </w:pPr>
          </w:p>
          <w:p w14:paraId="6CD59F53">
            <w:pPr>
              <w:widowControl/>
              <w:adjustRightInd w:val="0"/>
              <w:snapToGrid w:val="0"/>
              <w:jc w:val="left"/>
              <w:rPr>
                <w:rFonts w:ascii="仿宋" w:hAnsi="仿宋" w:eastAsia="仿宋" w:cs="仿宋"/>
                <w:color w:val="000000" w:themeColor="text1"/>
                <w:kern w:val="0"/>
                <w:sz w:val="24"/>
                <w:szCs w:val="24"/>
                <w14:textFill>
                  <w14:solidFill>
                    <w14:schemeClr w14:val="tx1"/>
                  </w14:solidFill>
                </w14:textFill>
              </w:rPr>
            </w:pPr>
          </w:p>
          <w:p w14:paraId="6ED88B5D">
            <w:pPr>
              <w:widowControl/>
              <w:adjustRightInd w:val="0"/>
              <w:snapToGrid w:val="0"/>
              <w:jc w:val="left"/>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系主任签名：</w:t>
            </w:r>
            <w:r>
              <w:rPr>
                <w:position w:val="-6"/>
              </w:rPr>
              <w:drawing>
                <wp:inline distT="0" distB="0" distL="0" distR="0">
                  <wp:extent cx="731520" cy="311785"/>
                  <wp:effectExtent l="0" t="0" r="5080" b="5715"/>
                  <wp:docPr id="16" name="IM 30"/>
                  <wp:cNvGraphicFramePr/>
                  <a:graphic xmlns:a="http://schemas.openxmlformats.org/drawingml/2006/main">
                    <a:graphicData uri="http://schemas.openxmlformats.org/drawingml/2006/picture">
                      <pic:pic xmlns:pic="http://schemas.openxmlformats.org/drawingml/2006/picture">
                        <pic:nvPicPr>
                          <pic:cNvPr id="16" name="IM 30"/>
                          <pic:cNvPicPr/>
                        </pic:nvPicPr>
                        <pic:blipFill>
                          <a:blip r:embed="rId19"/>
                          <a:stretch>
                            <a:fillRect/>
                          </a:stretch>
                        </pic:blipFill>
                        <pic:spPr>
                          <a:xfrm>
                            <a:off x="0" y="0"/>
                            <a:ext cx="731520" cy="312419"/>
                          </a:xfrm>
                          <a:prstGeom prst="rect">
                            <a:avLst/>
                          </a:prstGeom>
                        </pic:spPr>
                      </pic:pic>
                    </a:graphicData>
                  </a:graphic>
                </wp:inline>
              </w:drawing>
            </w:r>
          </w:p>
          <w:p w14:paraId="3FE78941">
            <w:pPr>
              <w:widowControl/>
              <w:adjustRightInd w:val="0"/>
              <w:snapToGrid w:val="0"/>
              <w:jc w:val="right"/>
              <w:rPr>
                <w:rFonts w:ascii="仿宋" w:hAnsi="仿宋" w:eastAsia="仿宋" w:cs="仿宋"/>
                <w:color w:val="000000" w:themeColor="text1"/>
                <w:kern w:val="0"/>
                <w:sz w:val="24"/>
                <w:szCs w:val="24"/>
                <w14:textFill>
                  <w14:solidFill>
                    <w14:schemeClr w14:val="tx1"/>
                  </w14:solidFill>
                </w14:textFill>
              </w:rPr>
            </w:pPr>
          </w:p>
          <w:p w14:paraId="494E6B90">
            <w:pPr>
              <w:widowControl/>
              <w:adjustRightInd w:val="0"/>
              <w:snapToGrid w:val="0"/>
              <w:jc w:val="right"/>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2024</w:t>
            </w:r>
            <w:r>
              <w:rPr>
                <w:rFonts w:hint="eastAsia" w:ascii="仿宋" w:hAnsi="仿宋" w:eastAsia="仿宋" w:cs="仿宋"/>
                <w:color w:val="000000" w:themeColor="text1"/>
                <w:kern w:val="0"/>
                <w:sz w:val="24"/>
                <w:szCs w:val="24"/>
                <w14:textFill>
                  <w14:solidFill>
                    <w14:schemeClr w14:val="tx1"/>
                  </w14:solidFill>
                </w14:textFill>
              </w:rPr>
              <w:t xml:space="preserve">年 </w:t>
            </w:r>
            <w:r>
              <w:rPr>
                <w:rFonts w:hint="eastAsia" w:ascii="仿宋" w:hAnsi="仿宋" w:eastAsia="仿宋" w:cs="仿宋"/>
                <w:color w:val="000000" w:themeColor="text1"/>
                <w:kern w:val="0"/>
                <w:sz w:val="24"/>
                <w:szCs w:val="24"/>
                <w:lang w:val="en-US" w:eastAsia="zh-CN"/>
                <w14:textFill>
                  <w14:solidFill>
                    <w14:schemeClr w14:val="tx1"/>
                  </w14:solidFill>
                </w14:textFill>
              </w:rPr>
              <w:t>2</w:t>
            </w:r>
            <w:r>
              <w:rPr>
                <w:rFonts w:hint="eastAsia" w:ascii="仿宋" w:hAnsi="仿宋" w:eastAsia="仿宋" w:cs="仿宋"/>
                <w:color w:val="000000" w:themeColor="text1"/>
                <w:kern w:val="0"/>
                <w:sz w:val="24"/>
                <w:szCs w:val="24"/>
                <w14:textFill>
                  <w14:solidFill>
                    <w14:schemeClr w14:val="tx1"/>
                  </w14:solidFill>
                </w14:textFill>
              </w:rPr>
              <w:t xml:space="preserve"> 月 </w:t>
            </w:r>
            <w:r>
              <w:rPr>
                <w:rFonts w:hint="eastAsia" w:ascii="仿宋" w:hAnsi="仿宋" w:eastAsia="仿宋" w:cs="仿宋"/>
                <w:color w:val="000000" w:themeColor="text1"/>
                <w:kern w:val="0"/>
                <w:sz w:val="24"/>
                <w:szCs w:val="24"/>
                <w:lang w:val="en-US" w:eastAsia="zh-CN"/>
                <w14:textFill>
                  <w14:solidFill>
                    <w14:schemeClr w14:val="tx1"/>
                  </w14:solidFill>
                </w14:textFill>
              </w:rPr>
              <w:t>24</w:t>
            </w:r>
            <w:r>
              <w:rPr>
                <w:rFonts w:hint="eastAsia" w:ascii="仿宋" w:hAnsi="仿宋" w:eastAsia="仿宋" w:cs="仿宋"/>
                <w:color w:val="000000" w:themeColor="text1"/>
                <w:kern w:val="0"/>
                <w:sz w:val="24"/>
                <w:szCs w:val="24"/>
                <w14:textFill>
                  <w14:solidFill>
                    <w14:schemeClr w14:val="tx1"/>
                  </w14:solidFill>
                </w14:textFill>
              </w:rPr>
              <w:t xml:space="preserve">  日</w:t>
            </w:r>
          </w:p>
          <w:p w14:paraId="5E8C585C">
            <w:pPr>
              <w:widowControl/>
              <w:adjustRightInd w:val="0"/>
              <w:snapToGrid w:val="0"/>
              <w:jc w:val="right"/>
              <w:rPr>
                <w:rFonts w:ascii="仿宋" w:hAnsi="仿宋" w:eastAsia="仿宋" w:cs="仿宋"/>
                <w:color w:val="000000" w:themeColor="text1"/>
                <w:kern w:val="0"/>
                <w:sz w:val="24"/>
                <w:szCs w:val="24"/>
                <w14:textFill>
                  <w14:solidFill>
                    <w14:schemeClr w14:val="tx1"/>
                  </w14:solidFill>
                </w14:textFill>
              </w:rPr>
            </w:pPr>
          </w:p>
        </w:tc>
      </w:tr>
    </w:tbl>
    <w:p w14:paraId="4971BED4">
      <w:pPr>
        <w:widowControl/>
        <w:kinsoku w:val="0"/>
        <w:autoSpaceDE w:val="0"/>
        <w:autoSpaceDN w:val="0"/>
        <w:adjustRightInd w:val="0"/>
        <w:snapToGrid w:val="0"/>
        <w:spacing w:before="91" w:line="222" w:lineRule="auto"/>
        <w:ind w:left="1703"/>
        <w:jc w:val="left"/>
        <w:textAlignment w:val="baseline"/>
        <w:outlineLvl w:val="9"/>
        <w:rPr>
          <w:rFonts w:hint="eastAsia" w:ascii="仿宋" w:hAnsi="仿宋" w:eastAsia="仿宋" w:cs="仿宋"/>
          <w:snapToGrid w:val="0"/>
          <w:color w:val="000000"/>
          <w:spacing w:val="-4"/>
          <w:kern w:val="0"/>
          <w:sz w:val="28"/>
          <w:szCs w:val="28"/>
          <w:lang w:eastAsia="en-US"/>
          <w14:textOutline w14:w="5103" w14:cap="sq" w14:cmpd="sng">
            <w14:solidFill>
              <w14:srgbClr w14:val="000000"/>
            </w14:solidFill>
            <w14:prstDash w14:val="solid"/>
            <w14:bevel/>
          </w14:textOutline>
        </w:rPr>
      </w:pPr>
    </w:p>
    <w:p w14:paraId="265DC35B">
      <w:pPr>
        <w:widowControl/>
        <w:kinsoku w:val="0"/>
        <w:autoSpaceDE w:val="0"/>
        <w:autoSpaceDN w:val="0"/>
        <w:adjustRightInd w:val="0"/>
        <w:snapToGrid w:val="0"/>
        <w:spacing w:before="91" w:line="222" w:lineRule="auto"/>
        <w:jc w:val="center"/>
        <w:textAlignment w:val="baseline"/>
        <w:outlineLvl w:val="0"/>
        <w:rPr>
          <w:rFonts w:ascii="仿宋" w:hAnsi="仿宋" w:eastAsia="仿宋" w:cs="仿宋"/>
          <w:snapToGrid w:val="0"/>
          <w:color w:val="000000"/>
          <w:spacing w:val="-4"/>
          <w:kern w:val="0"/>
          <w:sz w:val="28"/>
          <w:szCs w:val="28"/>
          <w:lang w:eastAsia="en-US"/>
          <w14:textOutline w14:w="5103" w14:cap="sq" w14:cmpd="sng">
            <w14:solidFill>
              <w14:srgbClr w14:val="000000"/>
            </w14:solidFill>
            <w14:prstDash w14:val="solid"/>
            <w14:bevel/>
          </w14:textOutline>
        </w:rPr>
      </w:pPr>
      <w:bookmarkStart w:id="45" w:name="_Toc6719"/>
      <w:r>
        <w:rPr>
          <w:rFonts w:hint="eastAsia" w:ascii="仿宋" w:hAnsi="仿宋" w:eastAsia="仿宋" w:cs="仿宋"/>
          <w:snapToGrid w:val="0"/>
          <w:color w:val="000000"/>
          <w:spacing w:val="-4"/>
          <w:kern w:val="0"/>
          <w:sz w:val="28"/>
          <w:szCs w:val="28"/>
          <w:lang w:eastAsia="en-US"/>
          <w14:textOutline w14:w="5103" w14:cap="sq" w14:cmpd="sng">
            <w14:solidFill>
              <w14:srgbClr w14:val="000000"/>
            </w14:solidFill>
            <w14:prstDash w14:val="solid"/>
            <w14:bevel/>
          </w14:textOutline>
        </w:rPr>
        <w:t xml:space="preserve">附表  </w:t>
      </w:r>
      <w:r>
        <w:rPr>
          <w:rFonts w:hint="eastAsia" w:ascii="仿宋" w:hAnsi="仿宋" w:eastAsia="仿宋" w:cs="仿宋"/>
          <w:snapToGrid w:val="0"/>
          <w:color w:val="000000"/>
          <w:spacing w:val="-4"/>
          <w:kern w:val="0"/>
          <w:sz w:val="28"/>
          <w:szCs w:val="28"/>
          <w:lang w:eastAsia="zh-CN"/>
          <w14:textOutline w14:w="5103" w14:cap="sq" w14:cmpd="sng">
            <w14:solidFill>
              <w14:srgbClr w14:val="000000"/>
            </w14:solidFill>
            <w14:prstDash w14:val="solid"/>
            <w14:bevel/>
          </w14:textOutline>
        </w:rPr>
        <w:t>：</w:t>
      </w:r>
      <w:r>
        <w:rPr>
          <w:rFonts w:hint="eastAsia" w:ascii="仿宋" w:hAnsi="仿宋" w:eastAsia="仿宋" w:cs="仿宋"/>
          <w:snapToGrid w:val="0"/>
          <w:color w:val="000000"/>
          <w:spacing w:val="-4"/>
          <w:kern w:val="0"/>
          <w:sz w:val="28"/>
          <w:szCs w:val="28"/>
          <w:lang w:eastAsia="en-US"/>
          <w14:textOutline w14:w="5103" w14:cap="sq" w14:cmpd="sng">
            <w14:solidFill>
              <w14:srgbClr w14:val="000000"/>
            </w14:solidFill>
            <w14:prstDash w14:val="solid"/>
            <w14:bevel/>
          </w14:textOutline>
        </w:rPr>
        <w:t>《学前教育</w:t>
      </w:r>
      <w:r>
        <w:rPr>
          <w:rFonts w:hint="eastAsia" w:ascii="仿宋" w:hAnsi="仿宋" w:eastAsia="仿宋" w:cs="仿宋"/>
          <w:snapToGrid w:val="0"/>
          <w:color w:val="000000"/>
          <w:spacing w:val="-4"/>
          <w:kern w:val="0"/>
          <w:sz w:val="28"/>
          <w:szCs w:val="28"/>
          <w:lang w:val="en-US" w:eastAsia="zh-CN"/>
          <w14:textOutline w14:w="5103" w14:cap="sq" w14:cmpd="sng">
            <w14:solidFill>
              <w14:srgbClr w14:val="000000"/>
            </w14:solidFill>
            <w14:prstDash w14:val="solid"/>
            <w14:bevel/>
          </w14:textOutline>
        </w:rPr>
        <w:t>研究</w:t>
      </w:r>
      <w:r>
        <w:rPr>
          <w:rFonts w:hint="eastAsia" w:ascii="仿宋" w:hAnsi="仿宋" w:eastAsia="仿宋" w:cs="仿宋"/>
          <w:snapToGrid w:val="0"/>
          <w:color w:val="000000"/>
          <w:spacing w:val="-4"/>
          <w:kern w:val="0"/>
          <w:sz w:val="28"/>
          <w:szCs w:val="28"/>
          <w:lang w:eastAsia="en-US"/>
          <w14:textOutline w14:w="5103" w14:cap="sq" w14:cmpd="sng">
            <w14:solidFill>
              <w14:srgbClr w14:val="000000"/>
            </w14:solidFill>
            <w14:prstDash w14:val="solid"/>
            <w14:bevel/>
          </w14:textOutline>
        </w:rPr>
        <w:t>方法》课程目标评分量表</w:t>
      </w:r>
      <w:bookmarkEnd w:id="45"/>
    </w:p>
    <w:tbl>
      <w:tblPr>
        <w:tblStyle w:val="7"/>
        <w:tblW w:w="50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284"/>
        <w:gridCol w:w="1497"/>
        <w:gridCol w:w="1498"/>
        <w:gridCol w:w="1638"/>
        <w:gridCol w:w="1483"/>
        <w:gridCol w:w="1517"/>
        <w:gridCol w:w="1354"/>
      </w:tblGrid>
      <w:tr w14:paraId="260F1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jc w:val="center"/>
        </w:trPr>
        <w:tc>
          <w:tcPr>
            <w:tcW w:w="153" w:type="pct"/>
            <w:vMerge w:val="restart"/>
            <w:vAlign w:val="center"/>
          </w:tcPr>
          <w:p w14:paraId="56291FD1">
            <w:pPr>
              <w:adjustRightInd w:val="0"/>
              <w:snapToGrid w:val="0"/>
              <w:spacing w:line="240" w:lineRule="atLeas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M</w:t>
            </w:r>
          </w:p>
          <w:p w14:paraId="5CDB3B45">
            <w:pPr>
              <w:adjustRightInd w:val="0"/>
              <w:snapToGrid w:val="0"/>
              <w:spacing w:line="240" w:lineRule="atLeast"/>
              <w:jc w:val="center"/>
              <w:rPr>
                <w:rFonts w:ascii="宋体" w:hAnsi="宋体" w:cs="宋体"/>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评分量表</w:t>
            </w:r>
          </w:p>
        </w:tc>
        <w:tc>
          <w:tcPr>
            <w:tcW w:w="807" w:type="pct"/>
            <w:vAlign w:val="center"/>
          </w:tcPr>
          <w:p w14:paraId="31274FA8">
            <w:pPr>
              <w:tabs>
                <w:tab w:val="left" w:pos="720"/>
              </w:tabs>
              <w:adjustRightInd w:val="0"/>
              <w:snapToGrid w:val="0"/>
              <w:spacing w:line="240" w:lineRule="atLeast"/>
              <w:jc w:val="center"/>
              <w:rPr>
                <w:rFonts w:ascii="仿宋" w:hAnsi="仿宋" w:eastAsia="仿宋" w:cs="仿宋"/>
                <w:color w:val="000000" w:themeColor="text1"/>
                <w:kern w:val="0"/>
                <w:sz w:val="21"/>
                <w:szCs w:val="21"/>
                <w14:textFill>
                  <w14:solidFill>
                    <w14:schemeClr w14:val="tx1"/>
                  </w14:solidFill>
                </w14:textFill>
              </w:rPr>
            </w:pPr>
            <w:r>
              <w:rPr>
                <w:rFonts w:hint="eastAsia" w:ascii="仿宋" w:hAnsi="仿宋" w:eastAsia="仿宋" w:cs="仿宋"/>
                <w:color w:val="000000" w:themeColor="text1"/>
                <w:kern w:val="0"/>
                <w:sz w:val="21"/>
                <w:szCs w:val="21"/>
                <w14:textFill>
                  <w14:solidFill>
                    <w14:schemeClr w14:val="tx1"/>
                  </w14:solidFill>
                </w14:textFill>
              </w:rPr>
              <w:t>课程目标</w:t>
            </w:r>
          </w:p>
        </w:tc>
        <w:tc>
          <w:tcPr>
            <w:tcW w:w="807" w:type="pct"/>
            <w:vAlign w:val="center"/>
          </w:tcPr>
          <w:p w14:paraId="3C5878E0">
            <w:pPr>
              <w:tabs>
                <w:tab w:val="left" w:pos="720"/>
              </w:tabs>
              <w:adjustRightInd w:val="0"/>
              <w:snapToGrid w:val="0"/>
              <w:spacing w:line="240" w:lineRule="atLeast"/>
              <w:jc w:val="center"/>
              <w:rPr>
                <w:rFonts w:ascii="仿宋" w:hAnsi="仿宋" w:eastAsia="仿宋" w:cs="仿宋"/>
                <w:color w:val="000000" w:themeColor="text1"/>
                <w:kern w:val="0"/>
                <w:sz w:val="21"/>
                <w:szCs w:val="21"/>
                <w14:textFill>
                  <w14:solidFill>
                    <w14:schemeClr w14:val="tx1"/>
                  </w14:solidFill>
                </w14:textFill>
              </w:rPr>
            </w:pPr>
            <w:r>
              <w:rPr>
                <w:rFonts w:hint="eastAsia" w:ascii="仿宋" w:hAnsi="仿宋" w:eastAsia="仿宋" w:cs="仿宋"/>
                <w:color w:val="000000" w:themeColor="text1"/>
                <w:kern w:val="0"/>
                <w:sz w:val="21"/>
                <w:szCs w:val="21"/>
                <w14:textFill>
                  <w14:solidFill>
                    <w14:schemeClr w14:val="tx1"/>
                  </w14:solidFill>
                </w14:textFill>
              </w:rPr>
              <w:t>优（X≧90）</w:t>
            </w:r>
          </w:p>
        </w:tc>
        <w:tc>
          <w:tcPr>
            <w:tcW w:w="883" w:type="pct"/>
            <w:vAlign w:val="center"/>
          </w:tcPr>
          <w:p w14:paraId="0EF8A4FC">
            <w:pPr>
              <w:tabs>
                <w:tab w:val="left" w:pos="720"/>
              </w:tabs>
              <w:adjustRightInd w:val="0"/>
              <w:snapToGrid w:val="0"/>
              <w:spacing w:line="240" w:lineRule="atLeast"/>
              <w:jc w:val="center"/>
              <w:rPr>
                <w:rFonts w:hint="eastAsia" w:ascii="仿宋" w:hAnsi="仿宋" w:eastAsia="仿宋" w:cs="仿宋"/>
                <w:color w:val="000000" w:themeColor="text1"/>
                <w:kern w:val="0"/>
                <w:sz w:val="21"/>
                <w:szCs w:val="21"/>
                <w14:textFill>
                  <w14:solidFill>
                    <w14:schemeClr w14:val="tx1"/>
                  </w14:solidFill>
                </w14:textFill>
              </w:rPr>
            </w:pPr>
            <w:r>
              <w:rPr>
                <w:rFonts w:hint="eastAsia" w:ascii="仿宋" w:hAnsi="仿宋" w:eastAsia="仿宋" w:cs="仿宋"/>
                <w:color w:val="000000" w:themeColor="text1"/>
                <w:kern w:val="0"/>
                <w:sz w:val="21"/>
                <w:szCs w:val="21"/>
                <w14:textFill>
                  <w14:solidFill>
                    <w14:schemeClr w14:val="tx1"/>
                  </w14:solidFill>
                </w14:textFill>
              </w:rPr>
              <w:t>良</w:t>
            </w:r>
          </w:p>
          <w:p w14:paraId="2B5D17F8">
            <w:pPr>
              <w:tabs>
                <w:tab w:val="left" w:pos="720"/>
              </w:tabs>
              <w:adjustRightInd w:val="0"/>
              <w:snapToGrid w:val="0"/>
              <w:spacing w:line="240" w:lineRule="atLeast"/>
              <w:jc w:val="center"/>
              <w:rPr>
                <w:rFonts w:ascii="仿宋" w:hAnsi="仿宋" w:eastAsia="仿宋" w:cs="仿宋"/>
                <w:color w:val="000000" w:themeColor="text1"/>
                <w:kern w:val="0"/>
                <w:sz w:val="21"/>
                <w:szCs w:val="21"/>
                <w14:textFill>
                  <w14:solidFill>
                    <w14:schemeClr w14:val="tx1"/>
                  </w14:solidFill>
                </w14:textFill>
              </w:rPr>
            </w:pPr>
            <w:r>
              <w:rPr>
                <w:rFonts w:hint="eastAsia" w:ascii="仿宋" w:hAnsi="仿宋" w:eastAsia="仿宋" w:cs="仿宋"/>
                <w:color w:val="000000" w:themeColor="text1"/>
                <w:kern w:val="0"/>
                <w:sz w:val="21"/>
                <w:szCs w:val="21"/>
                <w14:textFill>
                  <w14:solidFill>
                    <w14:schemeClr w14:val="tx1"/>
                  </w14:solidFill>
                </w14:textFill>
              </w:rPr>
              <w:t>（80≦X＜90）</w:t>
            </w:r>
          </w:p>
        </w:tc>
        <w:tc>
          <w:tcPr>
            <w:tcW w:w="799" w:type="pct"/>
            <w:vAlign w:val="center"/>
          </w:tcPr>
          <w:p w14:paraId="4ACE0278">
            <w:pPr>
              <w:tabs>
                <w:tab w:val="left" w:pos="720"/>
              </w:tabs>
              <w:adjustRightInd w:val="0"/>
              <w:snapToGrid w:val="0"/>
              <w:spacing w:line="240" w:lineRule="atLeast"/>
              <w:jc w:val="center"/>
              <w:rPr>
                <w:rFonts w:hint="eastAsia" w:ascii="仿宋" w:hAnsi="仿宋" w:eastAsia="仿宋" w:cs="仿宋"/>
                <w:color w:val="000000" w:themeColor="text1"/>
                <w:kern w:val="0"/>
                <w:sz w:val="21"/>
                <w:szCs w:val="21"/>
                <w14:textFill>
                  <w14:solidFill>
                    <w14:schemeClr w14:val="tx1"/>
                  </w14:solidFill>
                </w14:textFill>
              </w:rPr>
            </w:pPr>
            <w:r>
              <w:rPr>
                <w:rFonts w:hint="eastAsia" w:ascii="仿宋" w:hAnsi="仿宋" w:eastAsia="仿宋" w:cs="仿宋"/>
                <w:color w:val="000000" w:themeColor="text1"/>
                <w:kern w:val="0"/>
                <w:sz w:val="21"/>
                <w:szCs w:val="21"/>
                <w14:textFill>
                  <w14:solidFill>
                    <w14:schemeClr w14:val="tx1"/>
                  </w14:solidFill>
                </w14:textFill>
              </w:rPr>
              <w:t>中</w:t>
            </w:r>
          </w:p>
          <w:p w14:paraId="2B3440D9">
            <w:pPr>
              <w:tabs>
                <w:tab w:val="left" w:pos="720"/>
              </w:tabs>
              <w:adjustRightInd w:val="0"/>
              <w:snapToGrid w:val="0"/>
              <w:spacing w:line="240" w:lineRule="atLeast"/>
              <w:jc w:val="center"/>
              <w:rPr>
                <w:rFonts w:ascii="仿宋" w:hAnsi="仿宋" w:eastAsia="仿宋" w:cs="仿宋"/>
                <w:color w:val="000000" w:themeColor="text1"/>
                <w:kern w:val="0"/>
                <w:sz w:val="21"/>
                <w:szCs w:val="21"/>
                <w14:textFill>
                  <w14:solidFill>
                    <w14:schemeClr w14:val="tx1"/>
                  </w14:solidFill>
                </w14:textFill>
              </w:rPr>
            </w:pPr>
            <w:r>
              <w:rPr>
                <w:rFonts w:hint="eastAsia" w:ascii="仿宋" w:hAnsi="仿宋" w:eastAsia="仿宋" w:cs="仿宋"/>
                <w:color w:val="000000" w:themeColor="text1"/>
                <w:kern w:val="0"/>
                <w:sz w:val="21"/>
                <w:szCs w:val="21"/>
                <w14:textFill>
                  <w14:solidFill>
                    <w14:schemeClr w14:val="tx1"/>
                  </w14:solidFill>
                </w14:textFill>
              </w:rPr>
              <w:t>（70≦X＜80）</w:t>
            </w:r>
          </w:p>
        </w:tc>
        <w:tc>
          <w:tcPr>
            <w:tcW w:w="818" w:type="pct"/>
            <w:vAlign w:val="center"/>
          </w:tcPr>
          <w:p w14:paraId="04ADC549">
            <w:pPr>
              <w:tabs>
                <w:tab w:val="left" w:pos="720"/>
              </w:tabs>
              <w:adjustRightInd w:val="0"/>
              <w:snapToGrid w:val="0"/>
              <w:spacing w:line="240" w:lineRule="atLeast"/>
              <w:jc w:val="center"/>
              <w:rPr>
                <w:rFonts w:hint="eastAsia" w:ascii="仿宋" w:hAnsi="仿宋" w:eastAsia="仿宋" w:cs="仿宋"/>
                <w:color w:val="000000" w:themeColor="text1"/>
                <w:kern w:val="0"/>
                <w:sz w:val="21"/>
                <w:szCs w:val="21"/>
                <w14:textFill>
                  <w14:solidFill>
                    <w14:schemeClr w14:val="tx1"/>
                  </w14:solidFill>
                </w14:textFill>
              </w:rPr>
            </w:pPr>
            <w:r>
              <w:rPr>
                <w:rFonts w:hint="eastAsia" w:ascii="仿宋" w:hAnsi="仿宋" w:eastAsia="仿宋" w:cs="仿宋"/>
                <w:color w:val="000000" w:themeColor="text1"/>
                <w:kern w:val="0"/>
                <w:sz w:val="21"/>
                <w:szCs w:val="21"/>
                <w14:textFill>
                  <w14:solidFill>
                    <w14:schemeClr w14:val="tx1"/>
                  </w14:solidFill>
                </w14:textFill>
              </w:rPr>
              <w:t>及格</w:t>
            </w:r>
          </w:p>
          <w:p w14:paraId="01710E48">
            <w:pPr>
              <w:tabs>
                <w:tab w:val="left" w:pos="720"/>
              </w:tabs>
              <w:adjustRightInd w:val="0"/>
              <w:snapToGrid w:val="0"/>
              <w:spacing w:line="240" w:lineRule="atLeast"/>
              <w:jc w:val="center"/>
              <w:rPr>
                <w:rFonts w:ascii="仿宋" w:hAnsi="仿宋" w:eastAsia="仿宋" w:cs="仿宋"/>
                <w:color w:val="000000" w:themeColor="text1"/>
                <w:kern w:val="0"/>
                <w:sz w:val="21"/>
                <w:szCs w:val="21"/>
                <w14:textFill>
                  <w14:solidFill>
                    <w14:schemeClr w14:val="tx1"/>
                  </w14:solidFill>
                </w14:textFill>
              </w:rPr>
            </w:pPr>
            <w:r>
              <w:rPr>
                <w:rFonts w:hint="eastAsia" w:ascii="仿宋" w:hAnsi="仿宋" w:eastAsia="仿宋" w:cs="仿宋"/>
                <w:color w:val="000000" w:themeColor="text1"/>
                <w:kern w:val="0"/>
                <w:sz w:val="21"/>
                <w:szCs w:val="21"/>
                <w14:textFill>
                  <w14:solidFill>
                    <w14:schemeClr w14:val="tx1"/>
                  </w14:solidFill>
                </w14:textFill>
              </w:rPr>
              <w:t>（60≦X＜70）</w:t>
            </w:r>
          </w:p>
        </w:tc>
        <w:tc>
          <w:tcPr>
            <w:tcW w:w="730" w:type="pct"/>
            <w:vAlign w:val="center"/>
          </w:tcPr>
          <w:p w14:paraId="592027C4">
            <w:pPr>
              <w:tabs>
                <w:tab w:val="left" w:pos="720"/>
              </w:tabs>
              <w:adjustRightInd w:val="0"/>
              <w:snapToGrid w:val="0"/>
              <w:spacing w:line="240" w:lineRule="atLeast"/>
              <w:jc w:val="center"/>
              <w:rPr>
                <w:rFonts w:hint="eastAsia" w:ascii="仿宋" w:hAnsi="仿宋" w:eastAsia="仿宋" w:cs="仿宋"/>
                <w:color w:val="000000" w:themeColor="text1"/>
                <w:kern w:val="0"/>
                <w:sz w:val="21"/>
                <w:szCs w:val="21"/>
                <w14:textFill>
                  <w14:solidFill>
                    <w14:schemeClr w14:val="tx1"/>
                  </w14:solidFill>
                </w14:textFill>
              </w:rPr>
            </w:pPr>
            <w:r>
              <w:rPr>
                <w:rFonts w:hint="eastAsia" w:ascii="仿宋" w:hAnsi="仿宋" w:eastAsia="仿宋" w:cs="仿宋"/>
                <w:color w:val="000000" w:themeColor="text1"/>
                <w:kern w:val="0"/>
                <w:sz w:val="21"/>
                <w:szCs w:val="21"/>
                <w14:textFill>
                  <w14:solidFill>
                    <w14:schemeClr w14:val="tx1"/>
                  </w14:solidFill>
                </w14:textFill>
              </w:rPr>
              <w:t>不及格</w:t>
            </w:r>
          </w:p>
          <w:p w14:paraId="19805101">
            <w:pPr>
              <w:tabs>
                <w:tab w:val="left" w:pos="720"/>
              </w:tabs>
              <w:adjustRightInd w:val="0"/>
              <w:snapToGrid w:val="0"/>
              <w:spacing w:line="240" w:lineRule="atLeast"/>
              <w:jc w:val="center"/>
              <w:rPr>
                <w:rFonts w:ascii="仿宋" w:hAnsi="仿宋" w:eastAsia="仿宋" w:cs="仿宋"/>
                <w:color w:val="000000" w:themeColor="text1"/>
                <w:kern w:val="0"/>
                <w:sz w:val="21"/>
                <w:szCs w:val="21"/>
                <w14:textFill>
                  <w14:solidFill>
                    <w14:schemeClr w14:val="tx1"/>
                  </w14:solidFill>
                </w14:textFill>
              </w:rPr>
            </w:pPr>
            <w:r>
              <w:rPr>
                <w:rFonts w:hint="eastAsia" w:ascii="仿宋" w:hAnsi="仿宋" w:eastAsia="仿宋" w:cs="仿宋"/>
                <w:color w:val="000000" w:themeColor="text1"/>
                <w:kern w:val="0"/>
                <w:sz w:val="21"/>
                <w:szCs w:val="21"/>
                <w14:textFill>
                  <w14:solidFill>
                    <w14:schemeClr w14:val="tx1"/>
                  </w14:solidFill>
                </w14:textFill>
              </w:rPr>
              <w:t>（＜60）</w:t>
            </w:r>
          </w:p>
        </w:tc>
      </w:tr>
      <w:tr w14:paraId="326EA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192" w:hRule="atLeast"/>
          <w:jc w:val="center"/>
        </w:trPr>
        <w:tc>
          <w:tcPr>
            <w:tcW w:w="153" w:type="pct"/>
            <w:vMerge w:val="continue"/>
            <w:vAlign w:val="center"/>
          </w:tcPr>
          <w:p w14:paraId="4AC2D746">
            <w:pPr>
              <w:adjustRightInd w:val="0"/>
              <w:snapToGrid w:val="0"/>
              <w:spacing w:line="240" w:lineRule="atLeast"/>
              <w:jc w:val="center"/>
              <w:rPr>
                <w:rFonts w:ascii="宋体" w:hAnsi="宋体" w:cs="宋体"/>
                <w:color w:val="000000" w:themeColor="text1"/>
                <w:sz w:val="24"/>
                <w:szCs w:val="24"/>
                <w14:textFill>
                  <w14:solidFill>
                    <w14:schemeClr w14:val="tx1"/>
                  </w14:solidFill>
                </w14:textFill>
              </w:rPr>
            </w:pPr>
          </w:p>
        </w:tc>
        <w:tc>
          <w:tcPr>
            <w:tcW w:w="807" w:type="pct"/>
          </w:tcPr>
          <w:p w14:paraId="60010947">
            <w:pPr>
              <w:widowControl/>
              <w:adjustRightInd w:val="0"/>
              <w:snapToGrid w:val="0"/>
              <w:jc w:val="left"/>
              <w:rPr>
                <w:rFonts w:eastAsia="仿宋"/>
                <w:bCs/>
                <w:color w:val="000000" w:themeColor="text1"/>
                <w:sz w:val="22"/>
                <w14:textFill>
                  <w14:solidFill>
                    <w14:schemeClr w14:val="tx1"/>
                  </w14:solidFill>
                </w14:textFill>
              </w:rPr>
            </w:pPr>
            <w:r>
              <w:rPr>
                <w:rFonts w:eastAsia="仿宋"/>
                <w:bCs/>
                <w:color w:val="000000" w:themeColor="text1"/>
                <w:sz w:val="22"/>
                <w14:textFill>
                  <w14:solidFill>
                    <w14:schemeClr w14:val="tx1"/>
                  </w14:solidFill>
                </w14:textFill>
              </w:rPr>
              <w:t>课程目标1.</w:t>
            </w:r>
            <w:r>
              <w:rPr>
                <w:rFonts w:eastAsia="仿宋"/>
                <w:bCs/>
                <w:color w:val="000000" w:themeColor="text1"/>
                <w:sz w:val="22"/>
                <w14:textFill>
                  <w14:solidFill>
                    <w14:schemeClr w14:val="tx1"/>
                  </w14:solidFill>
                </w14:textFill>
              </w:rPr>
              <w:tab/>
            </w:r>
          </w:p>
          <w:p w14:paraId="71880257">
            <w:pPr>
              <w:widowControl/>
              <w:adjustRightInd w:val="0"/>
              <w:snapToGrid w:val="0"/>
              <w:ind w:firstLine="440" w:firstLineChars="200"/>
              <w:jc w:val="left"/>
              <w:rPr>
                <w:rFonts w:eastAsia="仿宋"/>
                <w:bCs/>
                <w:color w:val="000000" w:themeColor="text1"/>
                <w:sz w:val="22"/>
                <w14:textFill>
                  <w14:solidFill>
                    <w14:schemeClr w14:val="tx1"/>
                  </w14:solidFill>
                </w14:textFill>
              </w:rPr>
            </w:pPr>
            <w:r>
              <w:rPr>
                <w:rFonts w:eastAsia="仿宋"/>
                <w:bCs/>
                <w:color w:val="000000" w:themeColor="text1"/>
                <w:sz w:val="22"/>
                <w14:textFill>
                  <w14:solidFill>
                    <w14:schemeClr w14:val="tx1"/>
                  </w14:solidFill>
                </w14:textFill>
              </w:rPr>
              <w:t>掌握教育科学研究的基本知识、技能和方法。知道开题报告、课题申请书等文本的基本要素与规范。即知道教育研究方案设计的基本内容与格式；包括选定研究课题、课题的表述规范、研究课题的论证、 研究目的内容的设计、研究进程进度的安排、成果的表述、知道国内外文献引证的几种基本规范，能够正确使用GB/T7714-2015的标准引用文献。</w:t>
            </w:r>
          </w:p>
        </w:tc>
        <w:tc>
          <w:tcPr>
            <w:tcW w:w="807" w:type="pct"/>
          </w:tcPr>
          <w:p w14:paraId="23815E92">
            <w:pPr>
              <w:widowControl/>
              <w:adjustRightInd w:val="0"/>
              <w:snapToGrid w:val="0"/>
              <w:ind w:firstLine="440" w:firstLineChars="200"/>
              <w:jc w:val="left"/>
              <w:rPr>
                <w:rFonts w:eastAsia="仿宋"/>
                <w:bCs/>
                <w:color w:val="000000" w:themeColor="text1"/>
                <w:sz w:val="22"/>
                <w14:textFill>
                  <w14:solidFill>
                    <w14:schemeClr w14:val="tx1"/>
                  </w14:solidFill>
                </w14:textFill>
              </w:rPr>
            </w:pPr>
            <w:r>
              <w:rPr>
                <w:rFonts w:eastAsia="仿宋"/>
                <w:bCs/>
                <w:color w:val="000000" w:themeColor="text1"/>
                <w:sz w:val="22"/>
                <w14:textFill>
                  <w14:solidFill>
                    <w14:schemeClr w14:val="tx1"/>
                  </w14:solidFill>
                </w14:textFill>
              </w:rPr>
              <w:t>牢固掌握教育</w:t>
            </w:r>
            <w:r>
              <w:rPr>
                <w:rFonts w:hint="eastAsia" w:eastAsia="仿宋"/>
                <w:bCs/>
                <w:color w:val="000000" w:themeColor="text1"/>
                <w:sz w:val="22"/>
                <w14:textFill>
                  <w14:solidFill>
                    <w14:schemeClr w14:val="tx1"/>
                  </w14:solidFill>
                </w14:textFill>
              </w:rPr>
              <w:t>科</w:t>
            </w:r>
            <w:r>
              <w:rPr>
                <w:rFonts w:eastAsia="仿宋"/>
                <w:bCs/>
                <w:color w:val="000000" w:themeColor="text1"/>
                <w:sz w:val="22"/>
                <w14:textFill>
                  <w14:solidFill>
                    <w14:schemeClr w14:val="tx1"/>
                  </w14:solidFill>
                </w14:textFill>
              </w:rPr>
              <w:t>学研究的基本知识、技能和方法。知道开题报告、课题申请书等文本的基本</w:t>
            </w:r>
            <w:r>
              <w:rPr>
                <w:rFonts w:hint="eastAsia" w:eastAsia="仿宋"/>
                <w:bCs/>
                <w:color w:val="000000" w:themeColor="text1"/>
                <w:sz w:val="22"/>
                <w:lang w:eastAsia="zh-CN"/>
                <w14:textFill>
                  <w14:solidFill>
                    <w14:schemeClr w14:val="tx1"/>
                  </w14:solidFill>
                </w14:textFill>
              </w:rPr>
              <w:t>要求</w:t>
            </w:r>
            <w:r>
              <w:rPr>
                <w:rFonts w:hint="eastAsia" w:eastAsia="仿宋"/>
                <w:bCs/>
                <w:color w:val="000000" w:themeColor="text1"/>
                <w:sz w:val="22"/>
                <w14:textFill>
                  <w14:solidFill>
                    <w14:schemeClr w14:val="tx1"/>
                  </w14:solidFill>
                </w14:textFill>
              </w:rPr>
              <w:t xml:space="preserve">与规范。即知道教育研究方案设计的基本内容与格式；包括选定研究课题、课题的表述规范、研究课题的论证、研究目的内容的设计、研究进程进度的安排、成果的表述、知道国内外文献引证的几种基本规范，能够正确使用GB/T7714-2015的标准引用文献。 </w:t>
            </w:r>
          </w:p>
        </w:tc>
        <w:tc>
          <w:tcPr>
            <w:tcW w:w="883" w:type="pct"/>
          </w:tcPr>
          <w:p w14:paraId="47447599">
            <w:pPr>
              <w:widowControl/>
              <w:adjustRightInd w:val="0"/>
              <w:snapToGrid w:val="0"/>
              <w:ind w:firstLine="440" w:firstLineChars="200"/>
              <w:jc w:val="left"/>
              <w:rPr>
                <w:bCs/>
                <w:color w:val="000000" w:themeColor="text1"/>
                <w:szCs w:val="21"/>
                <w14:textFill>
                  <w14:solidFill>
                    <w14:schemeClr w14:val="tx1"/>
                  </w14:solidFill>
                </w14:textFill>
              </w:rPr>
            </w:pPr>
            <w:r>
              <w:rPr>
                <w:rFonts w:hint="eastAsia" w:eastAsia="仿宋"/>
                <w:bCs/>
                <w:color w:val="000000" w:themeColor="text1"/>
                <w:sz w:val="22"/>
                <w14:textFill>
                  <w14:solidFill>
                    <w14:schemeClr w14:val="tx1"/>
                  </w14:solidFill>
                </w14:textFill>
              </w:rPr>
              <w:t>比较牢固掌握教育科学研究的基本知识、技能和方法。知道开题报告、课题申请书等文本的基本要素与规范。即知道教育研究方案设计的基本内容与格式；包括选定研究课题、课题的表述规范、研究课题的论证、研究目的内容的设计、研究进程进度的安排、成果的表述、知道国内外文献引证的几种基本规范，能够正确使用 GB/T7714-2015 的标准引用文献。</w:t>
            </w:r>
          </w:p>
        </w:tc>
        <w:tc>
          <w:tcPr>
            <w:tcW w:w="799" w:type="pct"/>
          </w:tcPr>
          <w:p w14:paraId="4FD75BDD">
            <w:pPr>
              <w:widowControl/>
              <w:adjustRightInd w:val="0"/>
              <w:snapToGrid w:val="0"/>
              <w:ind w:firstLine="440" w:firstLineChars="200"/>
              <w:jc w:val="left"/>
              <w:rPr>
                <w:rFonts w:eastAsia="仿宋"/>
                <w:bCs/>
                <w:color w:val="000000" w:themeColor="text1"/>
                <w:sz w:val="22"/>
                <w14:textFill>
                  <w14:solidFill>
                    <w14:schemeClr w14:val="tx1"/>
                  </w14:solidFill>
                </w14:textFill>
              </w:rPr>
            </w:pPr>
            <w:r>
              <w:rPr>
                <w:rFonts w:hint="eastAsia" w:eastAsia="仿宋"/>
                <w:bCs/>
                <w:color w:val="000000" w:themeColor="text1"/>
                <w:sz w:val="22"/>
                <w14:textFill>
                  <w14:solidFill>
                    <w14:schemeClr w14:val="tx1"/>
                  </w14:solidFill>
                </w14:textFill>
              </w:rPr>
              <w:t>掌握教育科学研究的基本知识、技能和方法。知道开题报告、课题申请书等文本的基本要素与规范。即知道教育研究方案设计的基本内容与格式；包括选定研究课题、课题的表述规范、研究课题的论证、研究目的内容的设计、研究进程进度的安排、成果的表述、知道国内外文献引证的几种基本规范，能够正确使用GB/T7714-2015的标准引用文献。</w:t>
            </w:r>
          </w:p>
        </w:tc>
        <w:tc>
          <w:tcPr>
            <w:tcW w:w="818" w:type="pct"/>
          </w:tcPr>
          <w:p w14:paraId="2D1C865C">
            <w:pPr>
              <w:widowControl/>
              <w:adjustRightInd w:val="0"/>
              <w:snapToGrid w:val="0"/>
              <w:ind w:firstLine="440" w:firstLineChars="200"/>
              <w:jc w:val="left"/>
              <w:rPr>
                <w:rFonts w:eastAsia="仿宋"/>
                <w:bCs/>
                <w:color w:val="000000" w:themeColor="text1"/>
                <w:sz w:val="22"/>
                <w14:textFill>
                  <w14:solidFill>
                    <w14:schemeClr w14:val="tx1"/>
                  </w14:solidFill>
                </w14:textFill>
              </w:rPr>
            </w:pPr>
            <w:r>
              <w:rPr>
                <w:rFonts w:hint="eastAsia" w:eastAsia="仿宋"/>
                <w:bCs/>
                <w:color w:val="000000" w:themeColor="text1"/>
                <w:sz w:val="22"/>
                <w14:textFill>
                  <w14:solidFill>
                    <w14:schemeClr w14:val="tx1"/>
                  </w14:solidFill>
                </w14:textFill>
              </w:rPr>
              <w:t>部分掌握教育科学研究的基本知识、技能和方法。知道开题报告、课题申请书等文本的基本</w:t>
            </w:r>
            <w:r>
              <w:rPr>
                <w:rFonts w:hint="eastAsia" w:eastAsia="仿宋"/>
                <w:bCs/>
                <w:color w:val="000000" w:themeColor="text1"/>
                <w:sz w:val="22"/>
                <w:lang w:eastAsia="zh-CN"/>
                <w14:textFill>
                  <w14:solidFill>
                    <w14:schemeClr w14:val="tx1"/>
                  </w14:solidFill>
                </w14:textFill>
              </w:rPr>
              <w:t>要求</w:t>
            </w:r>
            <w:r>
              <w:rPr>
                <w:rFonts w:hint="eastAsia" w:eastAsia="仿宋"/>
                <w:bCs/>
                <w:color w:val="000000" w:themeColor="text1"/>
                <w:sz w:val="22"/>
                <w14:textFill>
                  <w14:solidFill>
                    <w14:schemeClr w14:val="tx1"/>
                  </w14:solidFill>
                </w14:textFill>
              </w:rPr>
              <w:t>与规范。即知道教育研究方案设计的基本内容与格式；包括选定研究课题、课题的表述规范、研究课题的论证、研究目的内容的设计、研究进程进度的安排、成果的表述、知道国内外文献引证的几种基本规范，能够正确使用GB/T7714-2015 的标准引用文献。</w:t>
            </w:r>
          </w:p>
        </w:tc>
        <w:tc>
          <w:tcPr>
            <w:tcW w:w="730" w:type="pct"/>
          </w:tcPr>
          <w:p w14:paraId="18445DA9">
            <w:pPr>
              <w:widowControl/>
              <w:adjustRightInd w:val="0"/>
              <w:snapToGrid w:val="0"/>
              <w:ind w:firstLine="440" w:firstLineChars="200"/>
              <w:rPr>
                <w:rFonts w:eastAsia="仿宋"/>
                <w:bCs/>
                <w:color w:val="000000" w:themeColor="text1"/>
                <w:sz w:val="22"/>
                <w14:textFill>
                  <w14:solidFill>
                    <w14:schemeClr w14:val="tx1"/>
                  </w14:solidFill>
                </w14:textFill>
              </w:rPr>
            </w:pPr>
            <w:r>
              <w:rPr>
                <w:rFonts w:hint="eastAsia" w:eastAsia="仿宋"/>
                <w:bCs/>
                <w:color w:val="000000" w:themeColor="text1"/>
                <w:sz w:val="22"/>
                <w14:textFill>
                  <w14:solidFill>
                    <w14:schemeClr w14:val="tx1"/>
                  </w14:solidFill>
                </w14:textFill>
              </w:rPr>
              <w:t>没有掌握教育科学研究的基本知识、技能和方法。知道开题报告、课题申请书等文本的基本</w:t>
            </w:r>
            <w:r>
              <w:rPr>
                <w:rFonts w:hint="eastAsia" w:eastAsia="仿宋"/>
                <w:bCs/>
                <w:color w:val="000000" w:themeColor="text1"/>
                <w:sz w:val="22"/>
                <w:lang w:eastAsia="zh-CN"/>
                <w14:textFill>
                  <w14:solidFill>
                    <w14:schemeClr w14:val="tx1"/>
                  </w14:solidFill>
                </w14:textFill>
              </w:rPr>
              <w:t>要求</w:t>
            </w:r>
            <w:r>
              <w:rPr>
                <w:rFonts w:hint="eastAsia" w:eastAsia="仿宋"/>
                <w:bCs/>
                <w:color w:val="000000" w:themeColor="text1"/>
                <w:sz w:val="22"/>
                <w14:textFill>
                  <w14:solidFill>
                    <w14:schemeClr w14:val="tx1"/>
                  </w14:solidFill>
                </w14:textFill>
              </w:rPr>
              <w:t>与规范。即知道教育研究方案设计的基本内容与格式；包括选定研究课题、课题的表述规范、研究课题的论证、研究目的内容的设计、研究进程进度的安排、成果的表述、知道国内外文献引证的几种基本规范，能够正确使用 GB/T7714-2015的标准引用文献。</w:t>
            </w:r>
          </w:p>
        </w:tc>
      </w:tr>
      <w:tr w14:paraId="0986B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16" w:hRule="atLeast"/>
          <w:jc w:val="center"/>
        </w:trPr>
        <w:tc>
          <w:tcPr>
            <w:tcW w:w="153" w:type="pct"/>
            <w:vMerge w:val="continue"/>
            <w:vAlign w:val="center"/>
          </w:tcPr>
          <w:p w14:paraId="26B31285">
            <w:pPr>
              <w:adjustRightInd w:val="0"/>
              <w:snapToGrid w:val="0"/>
              <w:spacing w:line="240" w:lineRule="atLeast"/>
              <w:jc w:val="center"/>
              <w:rPr>
                <w:rFonts w:ascii="宋体" w:hAnsi="宋体" w:cs="宋体"/>
                <w:color w:val="000000" w:themeColor="text1"/>
                <w:sz w:val="24"/>
                <w:szCs w:val="24"/>
                <w14:textFill>
                  <w14:solidFill>
                    <w14:schemeClr w14:val="tx1"/>
                  </w14:solidFill>
                </w14:textFill>
              </w:rPr>
            </w:pPr>
          </w:p>
        </w:tc>
        <w:tc>
          <w:tcPr>
            <w:tcW w:w="807" w:type="pct"/>
          </w:tcPr>
          <w:p w14:paraId="05F3E2A5">
            <w:pPr>
              <w:widowControl/>
              <w:adjustRightInd w:val="0"/>
              <w:snapToGrid w:val="0"/>
              <w:rPr>
                <w:rFonts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课程目标2.</w:t>
            </w:r>
          </w:p>
          <w:p w14:paraId="2FA3C652">
            <w:pPr>
              <w:widowControl/>
              <w:adjustRightInd w:val="0"/>
              <w:snapToGrid w:val="0"/>
              <w:ind w:firstLine="440" w:firstLineChars="200"/>
              <w:jc w:val="left"/>
              <w:rPr>
                <w:color w:val="000000" w:themeColor="text1"/>
                <w:szCs w:val="24"/>
                <w14:textFill>
                  <w14:solidFill>
                    <w14:schemeClr w14:val="tx1"/>
                  </w14:solidFill>
                </w14:textFill>
              </w:rPr>
            </w:pPr>
            <w:r>
              <w:rPr>
                <w:rFonts w:eastAsia="仿宋"/>
                <w:bCs/>
                <w:color w:val="000000" w:themeColor="text1"/>
                <w:sz w:val="22"/>
                <w14:textFill>
                  <w14:solidFill>
                    <w14:schemeClr w14:val="tx1"/>
                  </w14:solidFill>
                </w14:textFill>
              </w:rPr>
              <w:t>认识数据搜集的常用方法，掌握这些方法的基本概念、特征、原则；基本掌握最常用的观察法、调查法等的基本操作要求及运用。能积极与他人合作开展活动，构建学习共同体，学习研究团队的构建并在互助学习中收获快乐和成效。</w:t>
            </w:r>
          </w:p>
        </w:tc>
        <w:tc>
          <w:tcPr>
            <w:tcW w:w="807" w:type="pct"/>
          </w:tcPr>
          <w:p w14:paraId="407B2116">
            <w:pPr>
              <w:widowControl/>
              <w:adjustRightInd w:val="0"/>
              <w:snapToGrid w:val="0"/>
              <w:ind w:firstLine="440" w:firstLineChars="200"/>
              <w:jc w:val="left"/>
              <w:rPr>
                <w:rFonts w:eastAsia="仿宋"/>
                <w:bCs/>
                <w:color w:val="000000" w:themeColor="text1"/>
                <w:sz w:val="22"/>
                <w14:textFill>
                  <w14:solidFill>
                    <w14:schemeClr w14:val="tx1"/>
                  </w14:solidFill>
                </w14:textFill>
              </w:rPr>
            </w:pPr>
            <w:r>
              <w:rPr>
                <w:rFonts w:eastAsia="仿宋"/>
                <w:bCs/>
                <w:color w:val="000000" w:themeColor="text1"/>
                <w:sz w:val="22"/>
                <w14:textFill>
                  <w14:solidFill>
                    <w14:schemeClr w14:val="tx1"/>
                  </w14:solidFill>
                </w14:textFill>
              </w:rPr>
              <w:t>深刻认识数据搜集的常用方法，掌握这些方法的基本概念、特征、原则；牢固掌握最常用的观察法、调查法等的基本操作要求及运用。能积极与他人合作开展活动，构建学习共同体，学习研究团队的构建并在互助学习中收获快乐和成效。</w:t>
            </w:r>
          </w:p>
        </w:tc>
        <w:tc>
          <w:tcPr>
            <w:tcW w:w="883" w:type="pct"/>
          </w:tcPr>
          <w:p w14:paraId="2F70223D">
            <w:pPr>
              <w:widowControl/>
              <w:adjustRightInd w:val="0"/>
              <w:snapToGrid w:val="0"/>
              <w:ind w:firstLine="440" w:firstLineChars="200"/>
              <w:jc w:val="left"/>
              <w:rPr>
                <w:rFonts w:eastAsia="仿宋"/>
                <w:bCs/>
                <w:color w:val="000000" w:themeColor="text1"/>
                <w:sz w:val="22"/>
                <w14:textFill>
                  <w14:solidFill>
                    <w14:schemeClr w14:val="tx1"/>
                  </w14:solidFill>
                </w14:textFill>
              </w:rPr>
            </w:pPr>
            <w:r>
              <w:rPr>
                <w:rFonts w:eastAsia="仿宋"/>
                <w:bCs/>
                <w:color w:val="000000" w:themeColor="text1"/>
                <w:sz w:val="22"/>
                <w14:textFill>
                  <w14:solidFill>
                    <w14:schemeClr w14:val="tx1"/>
                  </w14:solidFill>
                </w14:textFill>
              </w:rPr>
              <w:t>认识数据搜集的常用方法，掌握这些方法的基本概念、特征、原则；掌握最常用的观察法、调查法等的基本操作要求及运用。能积极与他人合作开展活动，构建学习共同体，学习研究团队的构建并在互助学习中收获快乐和成效。</w:t>
            </w:r>
          </w:p>
        </w:tc>
        <w:tc>
          <w:tcPr>
            <w:tcW w:w="799" w:type="pct"/>
          </w:tcPr>
          <w:p w14:paraId="628A778A">
            <w:pPr>
              <w:widowControl/>
              <w:adjustRightInd w:val="0"/>
              <w:snapToGrid w:val="0"/>
              <w:ind w:firstLine="440" w:firstLineChars="200"/>
              <w:jc w:val="left"/>
              <w:rPr>
                <w:rFonts w:eastAsia="仿宋"/>
                <w:bCs/>
                <w:color w:val="000000" w:themeColor="text1"/>
                <w:sz w:val="22"/>
                <w14:textFill>
                  <w14:solidFill>
                    <w14:schemeClr w14:val="tx1"/>
                  </w14:solidFill>
                </w14:textFill>
              </w:rPr>
            </w:pPr>
            <w:r>
              <w:rPr>
                <w:rFonts w:eastAsia="仿宋"/>
                <w:bCs/>
                <w:color w:val="000000" w:themeColor="text1"/>
                <w:sz w:val="22"/>
                <w14:textFill>
                  <w14:solidFill>
                    <w14:schemeClr w14:val="tx1"/>
                  </w14:solidFill>
                </w14:textFill>
              </w:rPr>
              <w:t>一般认识数据搜集的常用方法，掌握这些方法的基本概念、特征、原则；基本掌握最常用的观察法、调查法等的基本操作要求及运用。能积极与他人合作开展活动，构建学习共同体，学习研究团队的构建并在互助学习中收获快乐和成效。</w:t>
            </w:r>
          </w:p>
        </w:tc>
        <w:tc>
          <w:tcPr>
            <w:tcW w:w="818" w:type="pct"/>
          </w:tcPr>
          <w:p w14:paraId="7AE0B535">
            <w:pPr>
              <w:widowControl/>
              <w:adjustRightInd w:val="0"/>
              <w:snapToGrid w:val="0"/>
              <w:ind w:firstLine="440" w:firstLineChars="200"/>
              <w:jc w:val="left"/>
              <w:rPr>
                <w:rFonts w:eastAsia="仿宋"/>
                <w:bCs/>
                <w:color w:val="000000" w:themeColor="text1"/>
                <w:sz w:val="22"/>
                <w14:textFill>
                  <w14:solidFill>
                    <w14:schemeClr w14:val="tx1"/>
                  </w14:solidFill>
                </w14:textFill>
              </w:rPr>
            </w:pPr>
            <w:r>
              <w:rPr>
                <w:rFonts w:eastAsia="仿宋"/>
                <w:bCs/>
                <w:color w:val="000000" w:themeColor="text1"/>
                <w:sz w:val="22"/>
                <w14:textFill>
                  <w14:solidFill>
                    <w14:schemeClr w14:val="tx1"/>
                  </w14:solidFill>
                </w14:textFill>
              </w:rPr>
              <w:t>部分认识数据搜集的常用方法，掌握这些方法的基本概念、特征、原则；部分掌握最常用的观察法、调查法等的基本操作要求及运用。能积极与他人合作开展活动，构建学习共同体，学习研究团队的构建并在互助学习中收获快乐和成效。</w:t>
            </w:r>
          </w:p>
        </w:tc>
        <w:tc>
          <w:tcPr>
            <w:tcW w:w="730" w:type="pct"/>
          </w:tcPr>
          <w:p w14:paraId="7232D0EB">
            <w:pPr>
              <w:widowControl/>
              <w:adjustRightInd w:val="0"/>
              <w:snapToGrid w:val="0"/>
              <w:ind w:firstLine="440" w:firstLineChars="200"/>
              <w:jc w:val="left"/>
              <w:rPr>
                <w:rFonts w:eastAsia="仿宋"/>
                <w:bCs/>
                <w:color w:val="000000" w:themeColor="text1"/>
                <w:sz w:val="22"/>
                <w14:textFill>
                  <w14:solidFill>
                    <w14:schemeClr w14:val="tx1"/>
                  </w14:solidFill>
                </w14:textFill>
              </w:rPr>
            </w:pPr>
            <w:r>
              <w:rPr>
                <w:rFonts w:eastAsia="仿宋"/>
                <w:bCs/>
                <w:color w:val="000000" w:themeColor="text1"/>
                <w:sz w:val="22"/>
                <w14:textFill>
                  <w14:solidFill>
                    <w14:schemeClr w14:val="tx1"/>
                  </w14:solidFill>
                </w14:textFill>
              </w:rPr>
              <w:t>没有认识数据搜集的常用方法，掌握这些方法的基本概念、特征、原则；没有掌握最常用的观察法、调查法等的基本操作要求及运用。不能积极与他人合作开展活动，构建学习共同体，学习研究团队的构建并在互助学习中收获快乐和成效。</w:t>
            </w:r>
          </w:p>
        </w:tc>
      </w:tr>
    </w:tbl>
    <w:p w14:paraId="7A7FF947">
      <w:r>
        <w:br w:type="page"/>
      </w:r>
    </w:p>
    <w:p w14:paraId="33587752">
      <w:pPr>
        <w:adjustRightInd w:val="0"/>
        <w:snapToGrid w:val="0"/>
        <w:spacing w:line="560" w:lineRule="exact"/>
        <w:jc w:val="center"/>
        <w:rPr>
          <w:rFonts w:hint="eastAsia" w:eastAsia="方正小标宋简体"/>
          <w:sz w:val="44"/>
          <w:szCs w:val="44"/>
        </w:rPr>
      </w:pPr>
      <w:r>
        <w:rPr>
          <w:rFonts w:hint="eastAsia" w:eastAsia="方正小标宋简体"/>
          <w:sz w:val="44"/>
          <w:szCs w:val="44"/>
        </w:rPr>
        <w:t>三明</w:t>
      </w:r>
      <w:r>
        <w:rPr>
          <w:rFonts w:eastAsia="方正小标宋简体"/>
          <w:sz w:val="44"/>
          <w:szCs w:val="44"/>
        </w:rPr>
        <w:t>学院</w:t>
      </w:r>
      <w:r>
        <w:rPr>
          <w:rFonts w:hint="eastAsia" w:eastAsia="方正小标宋简体"/>
          <w:sz w:val="44"/>
          <w:szCs w:val="44"/>
        </w:rPr>
        <w:t>学前教育专业（师范类）</w:t>
      </w:r>
    </w:p>
    <w:p w14:paraId="4E5A66A6">
      <w:pPr>
        <w:adjustRightInd w:val="0"/>
        <w:snapToGrid w:val="0"/>
        <w:spacing w:line="560" w:lineRule="exact"/>
        <w:jc w:val="center"/>
        <w:rPr>
          <w:rFonts w:hint="eastAsia" w:eastAsia="方正小标宋简体"/>
          <w:sz w:val="24"/>
          <w:szCs w:val="24"/>
        </w:rPr>
      </w:pPr>
      <w:r>
        <w:rPr>
          <w:rFonts w:hint="eastAsia" w:eastAsia="方正小标宋简体"/>
          <w:sz w:val="44"/>
          <w:szCs w:val="44"/>
        </w:rPr>
        <w:t>《幼儿心理咨询与行为矫正》课程教学大纲</w:t>
      </w:r>
    </w:p>
    <w:tbl>
      <w:tblPr>
        <w:tblStyle w:val="7"/>
        <w:tblW w:w="914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376"/>
        <w:gridCol w:w="1032"/>
        <w:gridCol w:w="142"/>
        <w:gridCol w:w="1202"/>
        <w:gridCol w:w="1493"/>
        <w:gridCol w:w="113"/>
        <w:gridCol w:w="297"/>
        <w:gridCol w:w="555"/>
        <w:gridCol w:w="575"/>
        <w:gridCol w:w="286"/>
        <w:gridCol w:w="314"/>
        <w:gridCol w:w="600"/>
        <w:gridCol w:w="239"/>
        <w:gridCol w:w="335"/>
        <w:gridCol w:w="589"/>
      </w:tblGrid>
      <w:tr w14:paraId="7F79D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1EB3D09F">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课程名称</w:t>
            </w:r>
          </w:p>
        </w:tc>
        <w:tc>
          <w:tcPr>
            <w:tcW w:w="4834" w:type="dxa"/>
            <w:gridSpan w:val="7"/>
            <w:noWrap w:val="0"/>
            <w:vAlign w:val="center"/>
          </w:tcPr>
          <w:p w14:paraId="7E6E689F">
            <w:pPr>
              <w:adjustRightInd w:val="0"/>
              <w:snapToGrid w:val="0"/>
              <w:spacing w:line="240" w:lineRule="atLeast"/>
              <w:jc w:val="center"/>
              <w:rPr>
                <w:rFonts w:hint="eastAsia" w:ascii="仿宋" w:hAnsi="仿宋" w:eastAsia="仿宋" w:cs="仿宋"/>
                <w:color w:val="000000"/>
                <w:sz w:val="24"/>
                <w:szCs w:val="24"/>
              </w:rPr>
            </w:pPr>
            <w:r>
              <w:rPr>
                <w:rFonts w:hint="eastAsia" w:ascii="宋体"/>
                <w:color w:val="000000"/>
                <w:sz w:val="24"/>
              </w:rPr>
              <w:t>《幼儿心理咨询与行为矫正》</w:t>
            </w:r>
          </w:p>
        </w:tc>
        <w:tc>
          <w:tcPr>
            <w:tcW w:w="575" w:type="dxa"/>
            <w:noWrap w:val="0"/>
            <w:vAlign w:val="center"/>
          </w:tcPr>
          <w:p w14:paraId="7DE8DFCC">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w:t>
            </w:r>
          </w:p>
          <w:p w14:paraId="1C7D540B">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代码</w:t>
            </w:r>
          </w:p>
        </w:tc>
        <w:tc>
          <w:tcPr>
            <w:tcW w:w="2363" w:type="dxa"/>
            <w:gridSpan w:val="6"/>
            <w:noWrap w:val="0"/>
            <w:vAlign w:val="center"/>
          </w:tcPr>
          <w:p w14:paraId="7E7178BF">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spacing w:val="-3"/>
                <w:kern w:val="2"/>
                <w:sz w:val="24"/>
                <w:szCs w:val="24"/>
                <w:lang w:val="en-US" w:eastAsia="en-US" w:bidi="ar-SA"/>
              </w:rPr>
              <w:t>12</w:t>
            </w:r>
            <w:r>
              <w:rPr>
                <w:rFonts w:ascii="仿宋" w:hAnsi="仿宋" w:eastAsia="仿宋" w:cs="仿宋"/>
                <w:spacing w:val="-3"/>
                <w:kern w:val="2"/>
                <w:sz w:val="24"/>
                <w:szCs w:val="24"/>
                <w:lang w:val="en-US" w:eastAsia="en-US" w:bidi="ar-SA"/>
              </w:rPr>
              <w:t>12320236</w:t>
            </w:r>
          </w:p>
        </w:tc>
      </w:tr>
      <w:tr w14:paraId="457FE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25CF9D2D">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课程类型</w:t>
            </w:r>
          </w:p>
        </w:tc>
        <w:tc>
          <w:tcPr>
            <w:tcW w:w="7772" w:type="dxa"/>
            <w:gridSpan w:val="14"/>
            <w:noWrap w:val="0"/>
            <w:vAlign w:val="center"/>
          </w:tcPr>
          <w:p w14:paraId="19AB066D">
            <w:pPr>
              <w:adjustRightInd w:val="0"/>
              <w:snapToGrid w:val="0"/>
              <w:spacing w:line="240" w:lineRule="atLeast"/>
              <w:rPr>
                <w:rFonts w:hint="eastAsia" w:ascii="仿宋" w:hAnsi="仿宋" w:eastAsia="仿宋" w:cs="仿宋"/>
                <w:color w:val="000000"/>
                <w:sz w:val="24"/>
                <w:szCs w:val="24"/>
              </w:rPr>
            </w:pP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通识必修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通识选修</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专业必修 </w:t>
            </w:r>
          </w:p>
          <w:p w14:paraId="234FBE9D">
            <w:pPr>
              <w:adjustRightInd w:val="0"/>
              <w:snapToGrid w:val="0"/>
              <w:spacing w:line="240" w:lineRule="atLeast"/>
              <w:rPr>
                <w:rFonts w:hint="eastAsia" w:ascii="仿宋" w:hAnsi="仿宋" w:eastAsia="仿宋" w:cs="仿宋"/>
                <w:color w:val="000000"/>
                <w:sz w:val="24"/>
                <w:szCs w:val="24"/>
              </w:rPr>
            </w:pP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专业选修</w:t>
            </w:r>
            <w:r>
              <w:rPr>
                <w:rFonts w:hint="eastAsia" w:ascii="仿宋" w:hAnsi="仿宋" w:eastAsia="仿宋" w:cs="仿宋"/>
                <w:color w:val="000000"/>
                <w:sz w:val="24"/>
                <w:szCs w:val="24"/>
                <w:lang w:eastAsia="zh-TW"/>
              </w:rPr>
              <w:t xml:space="preserve">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教师教育必修 </w:t>
            </w:r>
            <w:r>
              <w:rPr>
                <w:rFonts w:hint="eastAsia" w:ascii="仿宋" w:hAnsi="仿宋" w:eastAsia="仿宋" w:cs="仿宋"/>
                <w:color w:val="000000"/>
                <w:sz w:val="24"/>
                <w:szCs w:val="24"/>
              </w:rPr>
              <w:sym w:font="Wingdings" w:char="00FE"/>
            </w:r>
            <w:r>
              <w:rPr>
                <w:rFonts w:hint="eastAsia" w:ascii="仿宋" w:hAnsi="仿宋" w:eastAsia="仿宋" w:cs="仿宋"/>
                <w:color w:val="000000"/>
                <w:sz w:val="24"/>
                <w:szCs w:val="24"/>
              </w:rPr>
              <w:t>教师教育选修</w:t>
            </w:r>
          </w:p>
        </w:tc>
      </w:tr>
      <w:tr w14:paraId="38B67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06" w:hRule="atLeast"/>
        </w:trPr>
        <w:tc>
          <w:tcPr>
            <w:tcW w:w="1376" w:type="dxa"/>
            <w:noWrap w:val="0"/>
            <w:vAlign w:val="center"/>
          </w:tcPr>
          <w:p w14:paraId="4D3391DD">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开课学期</w:t>
            </w:r>
          </w:p>
        </w:tc>
        <w:tc>
          <w:tcPr>
            <w:tcW w:w="1174" w:type="dxa"/>
            <w:gridSpan w:val="2"/>
            <w:noWrap w:val="0"/>
            <w:vAlign w:val="center"/>
          </w:tcPr>
          <w:p w14:paraId="1D1A1E7E">
            <w:pPr>
              <w:adjustRightInd w:val="0"/>
              <w:snapToGrid w:val="0"/>
              <w:spacing w:line="240" w:lineRule="atLeast"/>
              <w:jc w:val="center"/>
              <w:rPr>
                <w:rFonts w:hint="eastAsia" w:ascii="宋体"/>
                <w:color w:val="000000"/>
                <w:sz w:val="24"/>
              </w:rPr>
            </w:pPr>
            <w:r>
              <w:rPr>
                <w:rFonts w:hint="eastAsia" w:ascii="宋体"/>
                <w:color w:val="000000"/>
                <w:sz w:val="24"/>
              </w:rPr>
              <w:t>第</w:t>
            </w:r>
            <w:r>
              <w:rPr>
                <w:rFonts w:ascii="宋体"/>
                <w:color w:val="000000"/>
                <w:sz w:val="24"/>
              </w:rPr>
              <w:t>6</w:t>
            </w:r>
            <w:r>
              <w:rPr>
                <w:rFonts w:hint="eastAsia" w:ascii="宋体"/>
                <w:color w:val="000000"/>
                <w:sz w:val="24"/>
              </w:rPr>
              <w:t>学期</w:t>
            </w:r>
          </w:p>
        </w:tc>
        <w:tc>
          <w:tcPr>
            <w:tcW w:w="1202" w:type="dxa"/>
            <w:noWrap w:val="0"/>
            <w:vAlign w:val="center"/>
          </w:tcPr>
          <w:p w14:paraId="47D966CE">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学分</w:t>
            </w:r>
          </w:p>
        </w:tc>
        <w:tc>
          <w:tcPr>
            <w:tcW w:w="1606" w:type="dxa"/>
            <w:gridSpan w:val="2"/>
            <w:noWrap w:val="0"/>
            <w:vAlign w:val="center"/>
          </w:tcPr>
          <w:p w14:paraId="57C15EE0">
            <w:pPr>
              <w:adjustRightInd w:val="0"/>
              <w:snapToGrid w:val="0"/>
              <w:spacing w:line="240" w:lineRule="atLeast"/>
              <w:jc w:val="center"/>
              <w:rPr>
                <w:rFonts w:hint="eastAsia" w:ascii="宋体"/>
                <w:color w:val="000000"/>
                <w:sz w:val="24"/>
              </w:rPr>
            </w:pPr>
            <w:r>
              <w:rPr>
                <w:rFonts w:hint="eastAsia" w:ascii="宋体"/>
                <w:color w:val="000000"/>
                <w:sz w:val="24"/>
              </w:rPr>
              <w:t>2</w:t>
            </w:r>
          </w:p>
        </w:tc>
        <w:tc>
          <w:tcPr>
            <w:tcW w:w="1427" w:type="dxa"/>
            <w:gridSpan w:val="3"/>
            <w:noWrap w:val="0"/>
            <w:vAlign w:val="center"/>
          </w:tcPr>
          <w:p w14:paraId="5C54F9C5">
            <w:pPr>
              <w:adjustRightInd w:val="0"/>
              <w:snapToGrid w:val="0"/>
              <w:spacing w:line="240" w:lineRule="atLeast"/>
              <w:jc w:val="center"/>
              <w:rPr>
                <w:rFonts w:hint="eastAsia" w:ascii="宋体"/>
                <w:color w:val="000000"/>
                <w:sz w:val="24"/>
              </w:rPr>
            </w:pPr>
            <w:r>
              <w:rPr>
                <w:rFonts w:hint="eastAsia" w:ascii="宋体"/>
                <w:color w:val="000000"/>
                <w:sz w:val="24"/>
              </w:rPr>
              <w:t>课程负责人</w:t>
            </w:r>
          </w:p>
        </w:tc>
        <w:tc>
          <w:tcPr>
            <w:tcW w:w="2363" w:type="dxa"/>
            <w:gridSpan w:val="6"/>
            <w:noWrap w:val="0"/>
            <w:vAlign w:val="center"/>
          </w:tcPr>
          <w:p w14:paraId="71B590A7">
            <w:pPr>
              <w:adjustRightInd w:val="0"/>
              <w:snapToGrid w:val="0"/>
              <w:spacing w:line="240" w:lineRule="atLeast"/>
              <w:jc w:val="center"/>
              <w:rPr>
                <w:rFonts w:hint="eastAsia" w:ascii="宋体"/>
                <w:color w:val="000000"/>
                <w:sz w:val="24"/>
              </w:rPr>
            </w:pPr>
            <w:r>
              <w:rPr>
                <w:rFonts w:hint="eastAsia" w:ascii="宋体"/>
                <w:color w:val="000000"/>
                <w:sz w:val="24"/>
              </w:rPr>
              <w:t>郑有珠</w:t>
            </w:r>
          </w:p>
        </w:tc>
      </w:tr>
      <w:tr w14:paraId="3FE1F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85" w:hRule="atLeast"/>
        </w:trPr>
        <w:tc>
          <w:tcPr>
            <w:tcW w:w="1376" w:type="dxa"/>
            <w:noWrap w:val="0"/>
            <w:vAlign w:val="center"/>
          </w:tcPr>
          <w:p w14:paraId="29BA85FC">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总学时</w:t>
            </w:r>
          </w:p>
        </w:tc>
        <w:tc>
          <w:tcPr>
            <w:tcW w:w="1174" w:type="dxa"/>
            <w:gridSpan w:val="2"/>
            <w:noWrap w:val="0"/>
            <w:vAlign w:val="center"/>
          </w:tcPr>
          <w:p w14:paraId="0148002F">
            <w:pPr>
              <w:adjustRightInd w:val="0"/>
              <w:snapToGrid w:val="0"/>
              <w:spacing w:line="240" w:lineRule="atLeast"/>
              <w:jc w:val="center"/>
              <w:rPr>
                <w:rFonts w:hint="eastAsia" w:ascii="宋体"/>
                <w:color w:val="000000"/>
                <w:sz w:val="24"/>
              </w:rPr>
            </w:pPr>
            <w:r>
              <w:rPr>
                <w:rFonts w:ascii="宋体"/>
                <w:color w:val="000000"/>
                <w:sz w:val="24"/>
              </w:rPr>
              <w:t>32</w:t>
            </w:r>
          </w:p>
        </w:tc>
        <w:tc>
          <w:tcPr>
            <w:tcW w:w="1202" w:type="dxa"/>
            <w:noWrap w:val="0"/>
            <w:vAlign w:val="center"/>
          </w:tcPr>
          <w:p w14:paraId="753E31BA">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理论学时</w:t>
            </w:r>
          </w:p>
        </w:tc>
        <w:tc>
          <w:tcPr>
            <w:tcW w:w="1606" w:type="dxa"/>
            <w:gridSpan w:val="2"/>
            <w:noWrap w:val="0"/>
            <w:vAlign w:val="center"/>
          </w:tcPr>
          <w:p w14:paraId="1F7BE6E3">
            <w:pPr>
              <w:adjustRightInd w:val="0"/>
              <w:snapToGrid w:val="0"/>
              <w:spacing w:line="240" w:lineRule="atLeast"/>
              <w:jc w:val="center"/>
              <w:rPr>
                <w:rFonts w:hint="eastAsia" w:ascii="宋体"/>
                <w:color w:val="000000"/>
                <w:sz w:val="24"/>
              </w:rPr>
            </w:pPr>
            <w:r>
              <w:rPr>
                <w:rFonts w:ascii="宋体"/>
                <w:color w:val="000000"/>
                <w:sz w:val="24"/>
              </w:rPr>
              <w:t>2</w:t>
            </w:r>
            <w:r>
              <w:rPr>
                <w:rFonts w:hint="eastAsia" w:ascii="宋体"/>
                <w:color w:val="000000"/>
                <w:sz w:val="24"/>
              </w:rPr>
              <w:t>2</w:t>
            </w:r>
          </w:p>
        </w:tc>
        <w:tc>
          <w:tcPr>
            <w:tcW w:w="1427" w:type="dxa"/>
            <w:gridSpan w:val="3"/>
            <w:tcBorders>
              <w:right w:val="single" w:color="000000" w:sz="4" w:space="0"/>
            </w:tcBorders>
            <w:noWrap w:val="0"/>
            <w:vAlign w:val="center"/>
          </w:tcPr>
          <w:p w14:paraId="65D10D2A">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实践学时</w:t>
            </w:r>
          </w:p>
        </w:tc>
        <w:tc>
          <w:tcPr>
            <w:tcW w:w="2363" w:type="dxa"/>
            <w:gridSpan w:val="6"/>
            <w:tcBorders>
              <w:left w:val="single" w:color="000000" w:sz="4" w:space="0"/>
            </w:tcBorders>
            <w:noWrap w:val="0"/>
            <w:vAlign w:val="center"/>
          </w:tcPr>
          <w:p w14:paraId="25152215">
            <w:pPr>
              <w:adjustRightInd w:val="0"/>
              <w:snapToGrid w:val="0"/>
              <w:spacing w:line="240" w:lineRule="atLeast"/>
              <w:jc w:val="center"/>
              <w:rPr>
                <w:rFonts w:hint="eastAsia" w:ascii="宋体"/>
                <w:color w:val="000000"/>
                <w:sz w:val="24"/>
              </w:rPr>
            </w:pPr>
            <w:r>
              <w:rPr>
                <w:rFonts w:hint="eastAsia" w:ascii="宋体"/>
                <w:color w:val="000000"/>
                <w:sz w:val="24"/>
              </w:rPr>
              <w:t>1</w:t>
            </w:r>
            <w:r>
              <w:rPr>
                <w:rFonts w:ascii="宋体"/>
                <w:color w:val="000000"/>
                <w:sz w:val="24"/>
              </w:rPr>
              <w:t>0</w:t>
            </w:r>
          </w:p>
        </w:tc>
      </w:tr>
      <w:tr w14:paraId="4E127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0A36F277">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先修课程与后续课程</w:t>
            </w:r>
          </w:p>
        </w:tc>
        <w:tc>
          <w:tcPr>
            <w:tcW w:w="7772" w:type="dxa"/>
            <w:gridSpan w:val="14"/>
            <w:noWrap w:val="0"/>
            <w:vAlign w:val="center"/>
          </w:tcPr>
          <w:p w14:paraId="4AC4F9FF">
            <w:pPr>
              <w:tabs>
                <w:tab w:val="left" w:pos="720"/>
              </w:tabs>
              <w:adjustRightInd w:val="0"/>
              <w:snapToGrid w:val="0"/>
              <w:spacing w:line="360" w:lineRule="exact"/>
              <w:jc w:val="left"/>
              <w:rPr>
                <w:rFonts w:hint="eastAsia" w:ascii="宋体"/>
                <w:color w:val="000000"/>
                <w:sz w:val="24"/>
              </w:rPr>
            </w:pPr>
            <w:r>
              <w:rPr>
                <w:rFonts w:hint="eastAsia" w:ascii="宋体"/>
                <w:color w:val="000000"/>
                <w:sz w:val="24"/>
              </w:rPr>
              <w:t>先修课程：学前儿童发展科学、幼儿教育心理学</w:t>
            </w:r>
          </w:p>
          <w:p w14:paraId="262602A3">
            <w:pPr>
              <w:tabs>
                <w:tab w:val="left" w:pos="720"/>
              </w:tabs>
              <w:adjustRightInd w:val="0"/>
              <w:snapToGrid w:val="0"/>
              <w:spacing w:line="360" w:lineRule="exact"/>
              <w:jc w:val="left"/>
              <w:rPr>
                <w:rFonts w:hint="eastAsia" w:ascii="仿宋" w:hAnsi="仿宋" w:eastAsia="仿宋" w:cs="仿宋"/>
                <w:color w:val="000000"/>
                <w:sz w:val="24"/>
                <w:szCs w:val="24"/>
              </w:rPr>
            </w:pPr>
            <w:r>
              <w:rPr>
                <w:rFonts w:hint="eastAsia" w:ascii="宋体"/>
                <w:color w:val="000000"/>
                <w:sz w:val="24"/>
              </w:rPr>
              <w:t>后续课程：毕业实习、教育研习、毕业设计</w:t>
            </w:r>
          </w:p>
        </w:tc>
      </w:tr>
      <w:tr w14:paraId="460E4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38DF4A84">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适用专业</w:t>
            </w:r>
          </w:p>
        </w:tc>
        <w:tc>
          <w:tcPr>
            <w:tcW w:w="7772" w:type="dxa"/>
            <w:gridSpan w:val="14"/>
            <w:noWrap w:val="0"/>
            <w:vAlign w:val="center"/>
          </w:tcPr>
          <w:p w14:paraId="699FCD05">
            <w:pPr>
              <w:adjustRightInd w:val="0"/>
              <w:snapToGrid w:val="0"/>
              <w:spacing w:line="360" w:lineRule="exact"/>
              <w:jc w:val="center"/>
              <w:rPr>
                <w:rFonts w:hint="eastAsia" w:ascii="仿宋" w:hAnsi="仿宋" w:eastAsia="仿宋" w:cs="仿宋"/>
                <w:color w:val="000000"/>
                <w:sz w:val="24"/>
                <w:szCs w:val="24"/>
              </w:rPr>
            </w:pPr>
            <w:r>
              <w:rPr>
                <w:rFonts w:hint="eastAsia" w:ascii="宋体"/>
                <w:color w:val="000000"/>
                <w:sz w:val="24"/>
              </w:rPr>
              <w:t>学前教育专业</w:t>
            </w:r>
          </w:p>
        </w:tc>
      </w:tr>
      <w:tr w14:paraId="6A25E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5EB32F03">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A</w:t>
            </w:r>
          </w:p>
          <w:p w14:paraId="1CBA8856">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参考教材</w:t>
            </w:r>
          </w:p>
        </w:tc>
        <w:tc>
          <w:tcPr>
            <w:tcW w:w="7772" w:type="dxa"/>
            <w:gridSpan w:val="14"/>
            <w:tcBorders>
              <w:bottom w:val="single" w:color="auto" w:sz="4" w:space="0"/>
            </w:tcBorders>
            <w:noWrap w:val="0"/>
            <w:vAlign w:val="center"/>
          </w:tcPr>
          <w:p w14:paraId="43A003EB">
            <w:pPr>
              <w:tabs>
                <w:tab w:val="left" w:pos="720"/>
              </w:tabs>
              <w:adjustRightInd w:val="0"/>
              <w:snapToGrid w:val="0"/>
              <w:spacing w:line="360" w:lineRule="exact"/>
              <w:rPr>
                <w:rFonts w:hint="eastAsia" w:ascii="仿宋" w:hAnsi="仿宋" w:eastAsia="仿宋" w:cs="仿宋"/>
                <w:color w:val="4472C4"/>
                <w:kern w:val="0"/>
                <w:sz w:val="24"/>
                <w:szCs w:val="24"/>
              </w:rPr>
            </w:pPr>
            <w:r>
              <w:rPr>
                <w:rFonts w:hint="eastAsia" w:ascii="宋体"/>
                <w:color w:val="000000"/>
                <w:sz w:val="24"/>
              </w:rPr>
              <w:t>饶淑园，幼儿心理健康教育与指导，高等教育出版社，2015年12月第1版。</w:t>
            </w:r>
          </w:p>
        </w:tc>
      </w:tr>
      <w:tr w14:paraId="4D016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6C6F304A">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B</w:t>
            </w:r>
          </w:p>
          <w:p w14:paraId="1ADF4390">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主要参考书籍</w:t>
            </w:r>
          </w:p>
        </w:tc>
        <w:tc>
          <w:tcPr>
            <w:tcW w:w="7772" w:type="dxa"/>
            <w:gridSpan w:val="14"/>
            <w:tcBorders>
              <w:bottom w:val="single" w:color="auto" w:sz="4" w:space="0"/>
            </w:tcBorders>
            <w:noWrap w:val="0"/>
            <w:vAlign w:val="center"/>
          </w:tcPr>
          <w:p w14:paraId="2AA09282">
            <w:pPr>
              <w:widowControl/>
              <w:adjustRightInd w:val="0"/>
              <w:spacing w:line="360" w:lineRule="exact"/>
              <w:rPr>
                <w:rFonts w:hint="eastAsia" w:ascii="宋体"/>
                <w:color w:val="000000"/>
                <w:sz w:val="24"/>
              </w:rPr>
            </w:pPr>
            <w:r>
              <w:rPr>
                <w:rFonts w:hint="eastAsia" w:ascii="宋体"/>
                <w:color w:val="000000"/>
                <w:sz w:val="24"/>
              </w:rPr>
              <w:t>[1]冯璐等，《学前儿童问题行为及矫正》，清华大学出版社，20</w:t>
            </w:r>
            <w:r>
              <w:rPr>
                <w:rFonts w:ascii="宋体"/>
                <w:color w:val="000000"/>
                <w:sz w:val="24"/>
              </w:rPr>
              <w:t>13</w:t>
            </w:r>
            <w:r>
              <w:rPr>
                <w:rFonts w:hint="eastAsia" w:ascii="宋体"/>
                <w:color w:val="000000"/>
                <w:sz w:val="24"/>
              </w:rPr>
              <w:t>年第1版。</w:t>
            </w:r>
          </w:p>
          <w:p w14:paraId="2A088520">
            <w:pPr>
              <w:widowControl/>
              <w:adjustRightInd w:val="0"/>
              <w:spacing w:line="360" w:lineRule="exact"/>
              <w:rPr>
                <w:rFonts w:hint="eastAsia" w:ascii="宋体"/>
                <w:color w:val="000000"/>
                <w:sz w:val="24"/>
              </w:rPr>
            </w:pPr>
            <w:r>
              <w:rPr>
                <w:rFonts w:hint="eastAsia" w:ascii="宋体"/>
                <w:color w:val="000000"/>
                <w:sz w:val="24"/>
              </w:rPr>
              <w:t>[2]严文华，《心理画外音》，上海画报出版社，2003年第1版。</w:t>
            </w:r>
          </w:p>
          <w:p w14:paraId="7D9F0F19">
            <w:pPr>
              <w:adjustRightInd w:val="0"/>
              <w:snapToGrid w:val="0"/>
              <w:spacing w:line="360" w:lineRule="exact"/>
              <w:rPr>
                <w:rFonts w:ascii="宋体" w:cs="宋体"/>
                <w:bCs/>
                <w:kern w:val="0"/>
                <w:sz w:val="18"/>
                <w:szCs w:val="18"/>
              </w:rPr>
            </w:pPr>
            <w:r>
              <w:rPr>
                <w:rFonts w:hint="eastAsia" w:ascii="宋体"/>
                <w:color w:val="000000"/>
                <w:sz w:val="24"/>
              </w:rPr>
              <w:t>[3]郑雪等，《幼儿心理健康教育》，暨南大学出版社，2006年第1版。</w:t>
            </w:r>
            <w:r>
              <w:rPr>
                <w:rFonts w:hint="eastAsia" w:ascii="仿宋" w:hAnsi="仿宋" w:eastAsia="仿宋" w:cs="仿宋"/>
                <w:color w:val="4472C4"/>
                <w:sz w:val="24"/>
                <w:szCs w:val="24"/>
              </w:rPr>
              <w:t xml:space="preserve"> </w:t>
            </w:r>
          </w:p>
          <w:p w14:paraId="74622F29">
            <w:pPr>
              <w:tabs>
                <w:tab w:val="left" w:pos="720"/>
              </w:tabs>
              <w:adjustRightInd w:val="0"/>
              <w:snapToGrid w:val="0"/>
              <w:spacing w:line="360" w:lineRule="exact"/>
              <w:rPr>
                <w:rFonts w:hint="eastAsia" w:ascii="仿宋" w:hAnsi="仿宋" w:eastAsia="仿宋" w:cs="仿宋"/>
                <w:color w:val="4472C4"/>
                <w:kern w:val="0"/>
                <w:sz w:val="24"/>
                <w:szCs w:val="24"/>
              </w:rPr>
            </w:pPr>
            <w:r>
              <w:rPr>
                <w:rFonts w:hint="eastAsia" w:ascii="宋体"/>
                <w:color w:val="000000"/>
                <w:sz w:val="24"/>
              </w:rPr>
              <w:t>[</w:t>
            </w:r>
            <w:r>
              <w:rPr>
                <w:rFonts w:ascii="宋体"/>
                <w:color w:val="000000"/>
                <w:sz w:val="24"/>
              </w:rPr>
              <w:t>4</w:t>
            </w:r>
            <w:r>
              <w:rPr>
                <w:rFonts w:hint="eastAsia" w:ascii="宋体"/>
                <w:color w:val="000000"/>
                <w:sz w:val="24"/>
              </w:rPr>
              <w:t>]</w:t>
            </w:r>
            <w:r>
              <w:rPr>
                <w:rFonts w:ascii="宋体"/>
                <w:color w:val="000000"/>
                <w:sz w:val="24"/>
              </w:rPr>
              <w:t>Barbara A.Turner</w:t>
            </w:r>
            <w:r>
              <w:rPr>
                <w:rFonts w:hint="eastAsia" w:ascii="宋体"/>
                <w:color w:val="000000"/>
                <w:sz w:val="24"/>
              </w:rPr>
              <w:t>，《沙盘游戏疗法手册》，中国轻工业出版社，20</w:t>
            </w:r>
            <w:r>
              <w:rPr>
                <w:rFonts w:ascii="宋体"/>
                <w:color w:val="000000"/>
                <w:sz w:val="24"/>
              </w:rPr>
              <w:t>19</w:t>
            </w:r>
            <w:r>
              <w:rPr>
                <w:rFonts w:hint="eastAsia" w:ascii="宋体"/>
                <w:color w:val="000000"/>
                <w:sz w:val="24"/>
              </w:rPr>
              <w:t>年6月第1版。</w:t>
            </w:r>
          </w:p>
        </w:tc>
      </w:tr>
      <w:tr w14:paraId="1B5F0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2ABC549A">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C</w:t>
            </w:r>
          </w:p>
          <w:p w14:paraId="34C6216D">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线上学习资源</w:t>
            </w:r>
          </w:p>
        </w:tc>
        <w:tc>
          <w:tcPr>
            <w:tcW w:w="7772" w:type="dxa"/>
            <w:gridSpan w:val="14"/>
            <w:tcBorders>
              <w:bottom w:val="single" w:color="auto" w:sz="4" w:space="0"/>
            </w:tcBorders>
            <w:noWrap w:val="0"/>
            <w:vAlign w:val="center"/>
          </w:tcPr>
          <w:p w14:paraId="053FB990">
            <w:pPr>
              <w:adjustRightInd w:val="0"/>
              <w:snapToGrid w:val="0"/>
              <w:spacing w:line="360" w:lineRule="exact"/>
              <w:rPr>
                <w:rFonts w:ascii="宋体"/>
                <w:color w:val="000000"/>
                <w:sz w:val="24"/>
              </w:rPr>
            </w:pPr>
            <w:r>
              <w:rPr>
                <w:rFonts w:hint="eastAsia" w:ascii="宋体"/>
                <w:color w:val="000000"/>
                <w:sz w:val="24"/>
              </w:rPr>
              <w:t>本课程已经建立超星平台网络课程，同学们依据学校提供的帐号与密码登录课程网站，可查看教学大纲、授课计划、考核方法、课程PPT、教学视频</w:t>
            </w:r>
          </w:p>
          <w:p w14:paraId="7A8AD2BF">
            <w:pPr>
              <w:adjustRightInd w:val="0"/>
              <w:snapToGrid w:val="0"/>
              <w:spacing w:line="360" w:lineRule="exact"/>
              <w:rPr>
                <w:rFonts w:hint="eastAsia" w:ascii="仿宋" w:hAnsi="仿宋" w:eastAsia="仿宋" w:cs="仿宋"/>
                <w:color w:val="4472C4"/>
                <w:kern w:val="0"/>
                <w:sz w:val="24"/>
                <w:szCs w:val="24"/>
              </w:rPr>
            </w:pPr>
            <w:r>
              <w:rPr>
                <w:rFonts w:hint="eastAsia" w:ascii="宋体"/>
                <w:color w:val="000000"/>
                <w:sz w:val="24"/>
              </w:rPr>
              <w:t>电子教材、音频、阅读资料、仿真软件、网络文献链接网址等教学资源。</w:t>
            </w:r>
          </w:p>
        </w:tc>
      </w:tr>
      <w:tr w14:paraId="453B2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trPr>
        <w:tc>
          <w:tcPr>
            <w:tcW w:w="1376" w:type="dxa"/>
            <w:shd w:val="clear" w:color="auto" w:fill="FFFFFF"/>
            <w:noWrap w:val="0"/>
            <w:vAlign w:val="center"/>
          </w:tcPr>
          <w:p w14:paraId="60A64C7C">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D</w:t>
            </w:r>
          </w:p>
          <w:p w14:paraId="1AB3ABAA">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课程描述 </w:t>
            </w:r>
          </w:p>
          <w:p w14:paraId="2C324A62">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lang w:eastAsia="zh-TW"/>
              </w:rPr>
              <w:t>(</w:t>
            </w:r>
            <w:r>
              <w:rPr>
                <w:rFonts w:hint="eastAsia" w:ascii="仿宋" w:hAnsi="仿宋" w:eastAsia="仿宋" w:cs="仿宋"/>
                <w:color w:val="000000"/>
                <w:sz w:val="24"/>
                <w:szCs w:val="24"/>
              </w:rPr>
              <w:t>含</w:t>
            </w:r>
            <w:r>
              <w:rPr>
                <w:rFonts w:hint="eastAsia" w:ascii="仿宋" w:hAnsi="仿宋" w:eastAsia="仿宋" w:cs="仿宋"/>
                <w:color w:val="000000"/>
                <w:sz w:val="24"/>
                <w:szCs w:val="24"/>
                <w:lang w:eastAsia="zh-TW"/>
              </w:rPr>
              <w:t>性质、地位和任务)</w:t>
            </w:r>
          </w:p>
        </w:tc>
        <w:tc>
          <w:tcPr>
            <w:tcW w:w="7772" w:type="dxa"/>
            <w:gridSpan w:val="14"/>
            <w:tcBorders>
              <w:bottom w:val="single" w:color="auto" w:sz="4" w:space="0"/>
            </w:tcBorders>
            <w:shd w:val="clear" w:color="auto" w:fill="FFFFFF"/>
            <w:noWrap w:val="0"/>
            <w:vAlign w:val="center"/>
          </w:tcPr>
          <w:p w14:paraId="21F2B8B8">
            <w:pPr>
              <w:adjustRightInd w:val="0"/>
              <w:snapToGrid w:val="0"/>
              <w:spacing w:line="360" w:lineRule="exact"/>
              <w:rPr>
                <w:rFonts w:ascii="仿宋" w:hAnsi="仿宋" w:eastAsia="仿宋" w:cs="仿宋"/>
                <w:color w:val="4472C4"/>
                <w:kern w:val="0"/>
                <w:sz w:val="24"/>
                <w:szCs w:val="24"/>
              </w:rPr>
            </w:pPr>
            <w:r>
              <w:rPr>
                <w:rFonts w:hint="eastAsia" w:ascii="宋体"/>
                <w:color w:val="000000"/>
                <w:sz w:val="24"/>
              </w:rPr>
              <w:t>本课程是为学前教育专业本科学生开设的一门主干课程，是为培养未来幼儿教师而开设的一门重要的专业技能课，是一门应用性很强的课程，直接面向解决学前儿童心理健康活动实践中的问题。本课程以学前儿童发展科学、幼儿教育心理学等课程的学习为基础，起着连接专业基础课和其它实践活动课的桥梁作用，是学前教育专业高级应用型人才培养的重要课程。通过本课程的学习，使学前教育专业学生了解幼儿心理咨询与行为矫正的相关知识、原理与技能，使本专业学生初步具备幼儿心理健康教育知识，能够在今后的幼儿教育教学过程中灵活运用。</w:t>
            </w:r>
          </w:p>
        </w:tc>
      </w:tr>
      <w:tr w14:paraId="5CC23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3071" w:hRule="atLeast"/>
        </w:trPr>
        <w:tc>
          <w:tcPr>
            <w:tcW w:w="1376" w:type="dxa"/>
            <w:vMerge w:val="restart"/>
            <w:shd w:val="clear" w:color="auto" w:fill="FFFFFF"/>
            <w:noWrap w:val="0"/>
            <w:vAlign w:val="center"/>
          </w:tcPr>
          <w:p w14:paraId="7598D53F">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E</w:t>
            </w:r>
          </w:p>
          <w:p w14:paraId="467B24A3">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课程学习目标及其与毕业要求的对应关系</w:t>
            </w:r>
          </w:p>
        </w:tc>
        <w:tc>
          <w:tcPr>
            <w:tcW w:w="7772" w:type="dxa"/>
            <w:gridSpan w:val="14"/>
            <w:tcBorders>
              <w:bottom w:val="single" w:color="auto" w:sz="4" w:space="0"/>
            </w:tcBorders>
            <w:shd w:val="clear" w:color="auto" w:fill="FFFFFF"/>
            <w:noWrap w:val="0"/>
            <w:vAlign w:val="center"/>
          </w:tcPr>
          <w:p w14:paraId="6BE49E3D">
            <w:pPr>
              <w:snapToGrid w:val="0"/>
              <w:spacing w:line="360" w:lineRule="exact"/>
              <w:rPr>
                <w:rFonts w:hint="eastAsia" w:ascii="宋体"/>
                <w:color w:val="000000"/>
                <w:sz w:val="24"/>
              </w:rPr>
            </w:pPr>
            <w:r>
              <w:rPr>
                <w:rFonts w:hint="eastAsia" w:ascii="宋体"/>
                <w:color w:val="000000"/>
                <w:sz w:val="24"/>
              </w:rPr>
              <w:t>通过本课程的学习，学生具备如下知识、能力及情感态度价值观：</w:t>
            </w:r>
          </w:p>
          <w:p w14:paraId="62A3FD91">
            <w:pPr>
              <w:snapToGrid w:val="0"/>
              <w:spacing w:line="360" w:lineRule="exact"/>
              <w:rPr>
                <w:rFonts w:hint="eastAsia" w:ascii="仿宋" w:eastAsia="仿宋" w:cs="仿宋"/>
                <w:color w:val="000000"/>
                <w:sz w:val="24"/>
                <w:szCs w:val="24"/>
              </w:rPr>
            </w:pPr>
            <w:r>
              <w:rPr>
                <w:rFonts w:hint="eastAsia" w:ascii="宋体"/>
                <w:color w:val="000000"/>
                <w:sz w:val="24"/>
              </w:rPr>
              <w:t>课程目标1：掌握幼儿心理咨询与行为矫正的相关理论及基本方法，能初步识别幼儿常见的心理与行为问题（支撑毕业要求3.2）；</w:t>
            </w:r>
          </w:p>
          <w:p w14:paraId="26D7007D">
            <w:pPr>
              <w:snapToGrid w:val="0"/>
              <w:spacing w:line="360" w:lineRule="exact"/>
              <w:rPr>
                <w:rFonts w:hint="eastAsia" w:ascii="宋体"/>
                <w:color w:val="000000"/>
                <w:sz w:val="24"/>
              </w:rPr>
            </w:pPr>
            <w:r>
              <w:rPr>
                <w:rFonts w:hint="eastAsia" w:ascii="宋体"/>
                <w:color w:val="000000"/>
                <w:sz w:val="24"/>
              </w:rPr>
              <w:t>课程目标2：能运用常用的评估工具初步评估幼儿常见的心理和行为问题，初步具备分析与矫正幼儿常见心理与行为问题的能力（支撑毕业要求6.3）；</w:t>
            </w:r>
          </w:p>
          <w:p w14:paraId="16A309BF">
            <w:pPr>
              <w:snapToGrid w:val="0"/>
              <w:spacing w:line="360" w:lineRule="exact"/>
              <w:rPr>
                <w:rFonts w:hint="eastAsia" w:ascii="宋体"/>
                <w:color w:val="000000"/>
                <w:sz w:val="24"/>
              </w:rPr>
            </w:pPr>
            <w:r>
              <w:rPr>
                <w:rFonts w:hint="eastAsia" w:ascii="宋体"/>
                <w:color w:val="000000"/>
                <w:sz w:val="24"/>
              </w:rPr>
              <w:t>课程目标3：能根据心理咨询的相关理论引导学生构建良好师幼关系、同伴关系及营造尊重、平等、关爱的班级氛围，促进幼儿心理的健康发展（支撑毕业要求5.2）。</w:t>
            </w:r>
          </w:p>
        </w:tc>
      </w:tr>
      <w:tr w14:paraId="0DC90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642" w:hRule="atLeast"/>
        </w:trPr>
        <w:tc>
          <w:tcPr>
            <w:tcW w:w="1376" w:type="dxa"/>
            <w:vMerge w:val="continue"/>
            <w:shd w:val="clear" w:color="auto" w:fill="FFFFFF"/>
            <w:noWrap w:val="0"/>
            <w:vAlign w:val="center"/>
          </w:tcPr>
          <w:p w14:paraId="0576C211">
            <w:pPr>
              <w:adjustRightInd w:val="0"/>
              <w:snapToGrid w:val="0"/>
              <w:spacing w:line="240" w:lineRule="atLeast"/>
              <w:jc w:val="center"/>
              <w:rPr>
                <w:rFonts w:hint="eastAsia" w:ascii="仿宋" w:hAnsi="仿宋" w:eastAsia="仿宋" w:cs="仿宋"/>
                <w:color w:val="000000"/>
                <w:sz w:val="24"/>
                <w:szCs w:val="24"/>
              </w:rPr>
            </w:pPr>
          </w:p>
        </w:tc>
        <w:tc>
          <w:tcPr>
            <w:tcW w:w="1174" w:type="dxa"/>
            <w:gridSpan w:val="2"/>
            <w:tcBorders>
              <w:bottom w:val="single" w:color="auto" w:sz="4" w:space="0"/>
            </w:tcBorders>
            <w:shd w:val="clear" w:color="auto" w:fill="FFFFFF"/>
            <w:noWrap w:val="0"/>
            <w:vAlign w:val="center"/>
          </w:tcPr>
          <w:p w14:paraId="334BADD5">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w:t>
            </w:r>
          </w:p>
        </w:tc>
        <w:tc>
          <w:tcPr>
            <w:tcW w:w="4521" w:type="dxa"/>
            <w:gridSpan w:val="7"/>
            <w:tcBorders>
              <w:bottom w:val="single" w:color="auto" w:sz="4" w:space="0"/>
            </w:tcBorders>
            <w:shd w:val="clear" w:color="auto" w:fill="FFFFFF"/>
            <w:noWrap w:val="0"/>
            <w:vAlign w:val="center"/>
          </w:tcPr>
          <w:p w14:paraId="4970875F">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毕业要求分解指标点</w:t>
            </w:r>
          </w:p>
        </w:tc>
        <w:tc>
          <w:tcPr>
            <w:tcW w:w="2077" w:type="dxa"/>
            <w:gridSpan w:val="5"/>
            <w:tcBorders>
              <w:bottom w:val="single" w:color="auto" w:sz="4" w:space="0"/>
            </w:tcBorders>
            <w:shd w:val="clear" w:color="auto" w:fill="FFFFFF"/>
            <w:noWrap w:val="0"/>
            <w:vAlign w:val="center"/>
          </w:tcPr>
          <w:p w14:paraId="12D39E9B">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毕业要求</w:t>
            </w:r>
          </w:p>
        </w:tc>
      </w:tr>
      <w:tr w14:paraId="072D9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644" w:hRule="atLeast"/>
        </w:trPr>
        <w:tc>
          <w:tcPr>
            <w:tcW w:w="1376" w:type="dxa"/>
            <w:vMerge w:val="continue"/>
            <w:shd w:val="clear" w:color="auto" w:fill="FFFFFF"/>
            <w:noWrap w:val="0"/>
            <w:vAlign w:val="center"/>
          </w:tcPr>
          <w:p w14:paraId="201013E2">
            <w:pPr>
              <w:adjustRightInd w:val="0"/>
              <w:snapToGrid w:val="0"/>
              <w:spacing w:line="240" w:lineRule="atLeast"/>
              <w:jc w:val="center"/>
              <w:rPr>
                <w:rFonts w:hint="eastAsia" w:ascii="仿宋" w:hAnsi="仿宋" w:eastAsia="仿宋" w:cs="仿宋"/>
                <w:color w:val="000000"/>
                <w:sz w:val="24"/>
                <w:szCs w:val="24"/>
              </w:rPr>
            </w:pPr>
          </w:p>
        </w:tc>
        <w:tc>
          <w:tcPr>
            <w:tcW w:w="1174" w:type="dxa"/>
            <w:gridSpan w:val="2"/>
            <w:shd w:val="clear" w:color="auto" w:fill="FFFFFF"/>
            <w:noWrap w:val="0"/>
            <w:vAlign w:val="center"/>
          </w:tcPr>
          <w:p w14:paraId="7AF316EC">
            <w:pPr>
              <w:adjustRightInd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课程目标1</w:t>
            </w:r>
          </w:p>
        </w:tc>
        <w:tc>
          <w:tcPr>
            <w:tcW w:w="4521" w:type="dxa"/>
            <w:gridSpan w:val="7"/>
            <w:shd w:val="clear" w:color="auto" w:fill="FFFFFF"/>
            <w:noWrap w:val="0"/>
            <w:vAlign w:val="center"/>
          </w:tcPr>
          <w:p w14:paraId="67A29963">
            <w:pPr>
              <w:adjustRightInd w:val="0"/>
              <w:snapToGrid w:val="0"/>
              <w:jc w:val="left"/>
              <w:rPr>
                <w:rFonts w:hint="eastAsia" w:ascii="仿宋" w:hAnsi="仿宋" w:eastAsia="仿宋" w:cs="仿宋"/>
                <w:color w:val="4472C4"/>
                <w:sz w:val="24"/>
                <w:szCs w:val="24"/>
              </w:rPr>
            </w:pPr>
            <w:r>
              <w:rPr>
                <w:rFonts w:hint="eastAsia" w:ascii="仿宋" w:eastAsia="仿宋" w:cs="仿宋"/>
                <w:color w:val="000000"/>
                <w:sz w:val="24"/>
                <w:szCs w:val="24"/>
              </w:rPr>
              <w:t>3</w:t>
            </w:r>
            <w:r>
              <w:rPr>
                <w:rFonts w:hint="eastAsia" w:ascii="宋体"/>
                <w:color w:val="000000"/>
                <w:sz w:val="24"/>
              </w:rPr>
              <w:t xml:space="preserve">.2 </w:t>
            </w:r>
            <w:r>
              <w:rPr>
                <w:rFonts w:hint="eastAsia" w:ascii="仿宋" w:eastAsia="仿宋"/>
                <w:sz w:val="24"/>
              </w:rPr>
              <w:t>幼儿发展知识。熟知幼儿身心发展规律和学习特点，认识幼儿发展的个别差异和需求；识别幼儿发展中常见的问题，了解适宜的教育策略。</w:t>
            </w:r>
          </w:p>
        </w:tc>
        <w:tc>
          <w:tcPr>
            <w:tcW w:w="2077" w:type="dxa"/>
            <w:gridSpan w:val="5"/>
            <w:shd w:val="clear" w:color="auto" w:fill="FFFFFF"/>
            <w:noWrap w:val="0"/>
            <w:vAlign w:val="center"/>
          </w:tcPr>
          <w:p w14:paraId="66AB9DA5">
            <w:pPr>
              <w:adjustRightInd w:val="0"/>
              <w:snapToGrid w:val="0"/>
              <w:jc w:val="center"/>
              <w:rPr>
                <w:rFonts w:hint="eastAsia" w:ascii="仿宋" w:hAnsi="仿宋" w:eastAsia="仿宋" w:cs="仿宋"/>
                <w:color w:val="4472C4"/>
                <w:sz w:val="24"/>
                <w:szCs w:val="24"/>
              </w:rPr>
            </w:pPr>
            <w:r>
              <w:rPr>
                <w:rFonts w:hint="eastAsia" w:ascii="宋体"/>
                <w:color w:val="000000"/>
                <w:sz w:val="24"/>
              </w:rPr>
              <w:t>保教知识（3）</w:t>
            </w:r>
          </w:p>
        </w:tc>
      </w:tr>
      <w:tr w14:paraId="57E9B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6986882A">
            <w:pPr>
              <w:adjustRightInd w:val="0"/>
              <w:snapToGrid w:val="0"/>
              <w:spacing w:line="240" w:lineRule="atLeast"/>
              <w:jc w:val="center"/>
              <w:rPr>
                <w:rFonts w:hint="eastAsia" w:ascii="仿宋" w:hAnsi="仿宋" w:eastAsia="仿宋" w:cs="仿宋"/>
                <w:color w:val="000000"/>
                <w:sz w:val="24"/>
                <w:szCs w:val="24"/>
              </w:rPr>
            </w:pPr>
          </w:p>
        </w:tc>
        <w:tc>
          <w:tcPr>
            <w:tcW w:w="1174" w:type="dxa"/>
            <w:gridSpan w:val="2"/>
            <w:shd w:val="clear" w:color="auto" w:fill="FFFFFF"/>
            <w:noWrap w:val="0"/>
            <w:vAlign w:val="center"/>
          </w:tcPr>
          <w:p w14:paraId="0F52C1D5">
            <w:pPr>
              <w:adjustRightInd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课程目标2</w:t>
            </w:r>
          </w:p>
        </w:tc>
        <w:tc>
          <w:tcPr>
            <w:tcW w:w="4521" w:type="dxa"/>
            <w:gridSpan w:val="7"/>
            <w:shd w:val="clear" w:color="auto" w:fill="FFFFFF"/>
            <w:noWrap w:val="0"/>
            <w:vAlign w:val="center"/>
          </w:tcPr>
          <w:p w14:paraId="031B5D5B">
            <w:pPr>
              <w:adjustRightInd w:val="0"/>
              <w:snapToGrid w:val="0"/>
              <w:jc w:val="left"/>
              <w:rPr>
                <w:rFonts w:hint="eastAsia" w:ascii="仿宋" w:hAnsi="仿宋" w:eastAsia="仿宋" w:cs="仿宋"/>
                <w:color w:val="4472C4"/>
                <w:sz w:val="24"/>
                <w:szCs w:val="24"/>
              </w:rPr>
            </w:pPr>
            <w:r>
              <w:rPr>
                <w:rFonts w:hint="eastAsia" w:ascii="仿宋" w:eastAsia="仿宋"/>
                <w:sz w:val="24"/>
              </w:rPr>
              <w:t>6.</w:t>
            </w:r>
            <w:r>
              <w:rPr>
                <w:rStyle w:val="10"/>
                <w:rFonts w:hint="eastAsia" w:cs="宋体"/>
                <w:szCs w:val="24"/>
              </w:rPr>
              <w:t>3</w:t>
            </w:r>
            <w:r>
              <w:rPr>
                <w:rStyle w:val="10"/>
                <w:rFonts w:hint="eastAsia" w:ascii="仿宋" w:eastAsia="仿宋" w:cs="宋体"/>
                <w:sz w:val="24"/>
                <w:szCs w:val="24"/>
              </w:rPr>
              <w:t>活动育人。能复述一日生活对幼儿发展的价值，充分利用多种教育契机对幼儿进行教育；具有协同育人理念，综合利用幼儿园、家庭和社区各种资源全面育人；在活动育人中获得积极体验。</w:t>
            </w:r>
          </w:p>
        </w:tc>
        <w:tc>
          <w:tcPr>
            <w:tcW w:w="2077" w:type="dxa"/>
            <w:gridSpan w:val="5"/>
            <w:shd w:val="clear" w:color="auto" w:fill="FFFFFF"/>
            <w:noWrap w:val="0"/>
            <w:vAlign w:val="center"/>
          </w:tcPr>
          <w:p w14:paraId="5750F5F5">
            <w:pPr>
              <w:adjustRightInd w:val="0"/>
              <w:snapToGrid w:val="0"/>
              <w:jc w:val="center"/>
              <w:rPr>
                <w:rFonts w:hint="eastAsia" w:ascii="仿宋" w:hAnsi="仿宋" w:eastAsia="仿宋" w:cs="仿宋"/>
                <w:color w:val="4472C4"/>
                <w:sz w:val="24"/>
                <w:szCs w:val="24"/>
              </w:rPr>
            </w:pPr>
            <w:r>
              <w:rPr>
                <w:rFonts w:hint="eastAsia" w:ascii="宋体"/>
                <w:color w:val="000000"/>
                <w:sz w:val="24"/>
              </w:rPr>
              <w:t>综合育人（6）</w:t>
            </w:r>
          </w:p>
        </w:tc>
      </w:tr>
      <w:tr w14:paraId="7C79A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208183FB">
            <w:pPr>
              <w:adjustRightInd w:val="0"/>
              <w:snapToGrid w:val="0"/>
              <w:spacing w:line="240" w:lineRule="atLeast"/>
              <w:jc w:val="center"/>
              <w:rPr>
                <w:rFonts w:hint="eastAsia" w:ascii="仿宋" w:hAnsi="仿宋" w:eastAsia="仿宋" w:cs="仿宋"/>
                <w:color w:val="000000"/>
                <w:sz w:val="24"/>
                <w:szCs w:val="24"/>
              </w:rPr>
            </w:pPr>
          </w:p>
        </w:tc>
        <w:tc>
          <w:tcPr>
            <w:tcW w:w="1174" w:type="dxa"/>
            <w:gridSpan w:val="2"/>
            <w:shd w:val="clear" w:color="auto" w:fill="FFFFFF"/>
            <w:noWrap w:val="0"/>
            <w:vAlign w:val="center"/>
          </w:tcPr>
          <w:p w14:paraId="2FEA6288">
            <w:pPr>
              <w:adjustRightInd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课程目标3</w:t>
            </w:r>
          </w:p>
        </w:tc>
        <w:tc>
          <w:tcPr>
            <w:tcW w:w="4521" w:type="dxa"/>
            <w:gridSpan w:val="7"/>
            <w:shd w:val="clear" w:color="auto" w:fill="FFFFFF"/>
            <w:noWrap w:val="0"/>
            <w:vAlign w:val="center"/>
          </w:tcPr>
          <w:p w14:paraId="31E9AB59">
            <w:pPr>
              <w:adjustRightInd w:val="0"/>
              <w:snapToGrid w:val="0"/>
              <w:rPr>
                <w:rFonts w:hint="eastAsia" w:ascii="仿宋" w:hAnsi="仿宋" w:eastAsia="仿宋" w:cs="仿宋"/>
                <w:color w:val="4472C4"/>
                <w:sz w:val="24"/>
                <w:szCs w:val="24"/>
              </w:rPr>
            </w:pPr>
            <w:r>
              <w:rPr>
                <w:rFonts w:hint="eastAsia" w:ascii="仿宋" w:eastAsia="仿宋"/>
                <w:sz w:val="24"/>
              </w:rPr>
              <w:t>5.2科学管理。掌握幼儿园班级管理的要点，自觉将班级管理策略运用于见习实习等教育实践中，并不断反思改进；建立良好师幼关系和同伴关系，营造尊重、平等、关爱的班级氛围；具有时刻警醒自身言行的意识，并为幼儿社会性发展提供榜样示范。</w:t>
            </w:r>
          </w:p>
        </w:tc>
        <w:tc>
          <w:tcPr>
            <w:tcW w:w="2077" w:type="dxa"/>
            <w:gridSpan w:val="5"/>
            <w:shd w:val="clear" w:color="auto" w:fill="FFFFFF"/>
            <w:noWrap w:val="0"/>
            <w:vAlign w:val="center"/>
          </w:tcPr>
          <w:p w14:paraId="619157AF">
            <w:pPr>
              <w:adjustRightInd w:val="0"/>
              <w:snapToGrid w:val="0"/>
              <w:jc w:val="center"/>
              <w:rPr>
                <w:rFonts w:hint="eastAsia" w:ascii="仿宋" w:hAnsi="仿宋" w:eastAsia="仿宋" w:cs="仿宋"/>
                <w:color w:val="4472C4"/>
                <w:sz w:val="24"/>
                <w:szCs w:val="24"/>
              </w:rPr>
            </w:pPr>
            <w:r>
              <w:rPr>
                <w:rFonts w:hint="eastAsia" w:ascii="宋体"/>
                <w:color w:val="000000"/>
                <w:sz w:val="24"/>
              </w:rPr>
              <w:t>班级管理（5）</w:t>
            </w:r>
          </w:p>
        </w:tc>
      </w:tr>
      <w:tr w14:paraId="66E87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2" w:hRule="atLeast"/>
        </w:trPr>
        <w:tc>
          <w:tcPr>
            <w:tcW w:w="1376" w:type="dxa"/>
            <w:vMerge w:val="restart"/>
            <w:shd w:val="clear" w:color="auto" w:fill="FFFFFF"/>
            <w:noWrap w:val="0"/>
            <w:vAlign w:val="center"/>
          </w:tcPr>
          <w:p w14:paraId="411E141D">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F</w:t>
            </w:r>
          </w:p>
          <w:p w14:paraId="62ECF7AC">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理论学习内容</w:t>
            </w:r>
          </w:p>
        </w:tc>
        <w:tc>
          <w:tcPr>
            <w:tcW w:w="5695" w:type="dxa"/>
            <w:gridSpan w:val="9"/>
            <w:shd w:val="clear" w:color="auto" w:fill="FFFFFF"/>
            <w:noWrap w:val="0"/>
            <w:vAlign w:val="center"/>
          </w:tcPr>
          <w:p w14:paraId="1836FCEB">
            <w:pPr>
              <w:adjustRightInd w:val="0"/>
              <w:snapToGrid w:val="0"/>
              <w:spacing w:line="240" w:lineRule="atLeast"/>
              <w:jc w:val="center"/>
              <w:textAlignment w:val="baseline"/>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章节学习内容与学习要求</w:t>
            </w:r>
          </w:p>
        </w:tc>
        <w:tc>
          <w:tcPr>
            <w:tcW w:w="1153" w:type="dxa"/>
            <w:gridSpan w:val="3"/>
            <w:shd w:val="clear" w:color="auto" w:fill="FFFFFF"/>
            <w:noWrap w:val="0"/>
            <w:vAlign w:val="center"/>
          </w:tcPr>
          <w:p w14:paraId="436F1890">
            <w:pPr>
              <w:adjustRightInd w:val="0"/>
              <w:snapToGrid w:val="0"/>
              <w:spacing w:line="240" w:lineRule="atLeast"/>
              <w:jc w:val="center"/>
              <w:textAlignment w:val="baseline"/>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支撑课程</w:t>
            </w:r>
          </w:p>
          <w:p w14:paraId="49145E26">
            <w:pPr>
              <w:adjustRightInd w:val="0"/>
              <w:snapToGrid w:val="0"/>
              <w:spacing w:line="240" w:lineRule="atLeast"/>
              <w:jc w:val="center"/>
              <w:textAlignment w:val="baseline"/>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目标</w:t>
            </w:r>
          </w:p>
        </w:tc>
        <w:tc>
          <w:tcPr>
            <w:tcW w:w="924" w:type="dxa"/>
            <w:gridSpan w:val="2"/>
            <w:shd w:val="clear" w:color="auto" w:fill="FFFFFF"/>
            <w:noWrap w:val="0"/>
            <w:vAlign w:val="center"/>
          </w:tcPr>
          <w:p w14:paraId="08DB3444">
            <w:pPr>
              <w:adjustRightInd w:val="0"/>
              <w:snapToGrid w:val="0"/>
              <w:spacing w:line="240" w:lineRule="atLeast"/>
              <w:jc w:val="center"/>
              <w:textAlignment w:val="baseline"/>
              <w:rPr>
                <w:rFonts w:ascii="仿宋" w:hAnsi="仿宋" w:eastAsia="仿宋" w:cs="仿宋"/>
                <w:color w:val="000000"/>
                <w:kern w:val="0"/>
                <w:sz w:val="24"/>
                <w:szCs w:val="24"/>
              </w:rPr>
            </w:pPr>
            <w:r>
              <w:rPr>
                <w:rFonts w:hint="eastAsia" w:ascii="仿宋" w:hAnsi="仿宋" w:eastAsia="仿宋" w:cs="仿宋"/>
                <w:color w:val="000000"/>
                <w:kern w:val="0"/>
                <w:sz w:val="24"/>
                <w:szCs w:val="24"/>
              </w:rPr>
              <w:t>学时</w:t>
            </w:r>
          </w:p>
          <w:p w14:paraId="2A7EA8B1">
            <w:pPr>
              <w:adjustRightInd w:val="0"/>
              <w:snapToGrid w:val="0"/>
              <w:spacing w:line="240" w:lineRule="atLeast"/>
              <w:jc w:val="center"/>
              <w:textAlignment w:val="baseline"/>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分配</w:t>
            </w:r>
          </w:p>
        </w:tc>
      </w:tr>
      <w:tr w14:paraId="69D3C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6CFC33EC">
            <w:pPr>
              <w:adjustRightInd w:val="0"/>
              <w:snapToGrid w:val="0"/>
              <w:spacing w:line="240" w:lineRule="atLeast"/>
              <w:jc w:val="right"/>
              <w:rPr>
                <w:rFonts w:hint="eastAsia" w:ascii="仿宋" w:hAnsi="仿宋" w:eastAsia="仿宋" w:cs="仿宋"/>
                <w:color w:val="000000"/>
                <w:sz w:val="24"/>
                <w:szCs w:val="24"/>
              </w:rPr>
            </w:pPr>
          </w:p>
        </w:tc>
        <w:tc>
          <w:tcPr>
            <w:tcW w:w="5695" w:type="dxa"/>
            <w:gridSpan w:val="9"/>
            <w:shd w:val="clear" w:color="auto" w:fill="auto"/>
            <w:noWrap w:val="0"/>
            <w:vAlign w:val="center"/>
          </w:tcPr>
          <w:p w14:paraId="1F6ED8A7">
            <w:pPr>
              <w:adjustRightInd w:val="0"/>
              <w:snapToGrid w:val="0"/>
              <w:rPr>
                <w:rFonts w:hint="eastAsia" w:ascii="仿宋" w:eastAsia="仿宋" w:cs="仿宋"/>
                <w:kern w:val="0"/>
                <w:sz w:val="24"/>
                <w:szCs w:val="24"/>
              </w:rPr>
            </w:pPr>
            <w:r>
              <w:rPr>
                <w:rFonts w:hint="eastAsia" w:ascii="仿宋" w:eastAsia="仿宋" w:cs="仿宋"/>
                <w:kern w:val="0"/>
                <w:sz w:val="24"/>
                <w:szCs w:val="24"/>
              </w:rPr>
              <w:t>第一章  幼儿心理咨询与行为矫正概述</w:t>
            </w:r>
          </w:p>
          <w:p w14:paraId="2625C1E8">
            <w:pPr>
              <w:widowControl/>
              <w:adjustRightInd w:val="0"/>
              <w:snapToGrid w:val="0"/>
              <w:rPr>
                <w:rFonts w:hint="eastAsia" w:ascii="仿宋" w:eastAsia="仿宋" w:cs="仿宋"/>
                <w:kern w:val="0"/>
                <w:sz w:val="24"/>
                <w:szCs w:val="24"/>
              </w:rPr>
            </w:pPr>
            <w:r>
              <w:rPr>
                <w:rFonts w:hint="eastAsia" w:ascii="仿宋" w:eastAsia="仿宋" w:cs="仿宋"/>
                <w:kern w:val="0"/>
                <w:sz w:val="24"/>
                <w:szCs w:val="24"/>
              </w:rPr>
              <w:t>知道：幼儿心理咨询、行为矫正的概念；</w:t>
            </w:r>
          </w:p>
          <w:p w14:paraId="24A62071">
            <w:pPr>
              <w:widowControl/>
              <w:adjustRightInd w:val="0"/>
              <w:snapToGrid w:val="0"/>
              <w:rPr>
                <w:rFonts w:hint="eastAsia" w:ascii="仿宋" w:eastAsia="仿宋" w:cs="仿宋"/>
                <w:kern w:val="0"/>
                <w:sz w:val="24"/>
                <w:szCs w:val="24"/>
              </w:rPr>
            </w:pPr>
            <w:r>
              <w:rPr>
                <w:rFonts w:hint="eastAsia" w:ascii="仿宋" w:eastAsia="仿宋" w:cs="仿宋"/>
                <w:kern w:val="0"/>
                <w:sz w:val="24"/>
                <w:szCs w:val="24"/>
              </w:rPr>
              <w:t>领会：心理咨询、心理治疗、心理辅导、心理健康教育之间的关系；</w:t>
            </w:r>
          </w:p>
          <w:p w14:paraId="2B9C610B">
            <w:pPr>
              <w:widowControl/>
              <w:adjustRightInd w:val="0"/>
              <w:snapToGrid w:val="0"/>
              <w:rPr>
                <w:rFonts w:hint="eastAsia" w:ascii="仿宋" w:hAnsi="仿宋" w:eastAsia="仿宋" w:cs="仿宋"/>
                <w:bCs/>
                <w:color w:val="4472C4"/>
                <w:sz w:val="24"/>
                <w:szCs w:val="24"/>
              </w:rPr>
            </w:pPr>
            <w:r>
              <w:rPr>
                <w:rFonts w:hint="eastAsia" w:ascii="仿宋" w:eastAsia="仿宋" w:cs="仿宋"/>
                <w:kern w:val="0"/>
                <w:sz w:val="24"/>
                <w:szCs w:val="24"/>
              </w:rPr>
              <w:t>分析：幼儿心理咨询与行为矫正的必要性（思政案例融入） 。</w:t>
            </w:r>
          </w:p>
        </w:tc>
        <w:tc>
          <w:tcPr>
            <w:tcW w:w="1153" w:type="dxa"/>
            <w:gridSpan w:val="3"/>
            <w:shd w:val="clear" w:color="auto" w:fill="auto"/>
            <w:noWrap w:val="0"/>
            <w:vAlign w:val="center"/>
          </w:tcPr>
          <w:p w14:paraId="3D95931C">
            <w:pPr>
              <w:widowControl/>
              <w:adjustRightInd w:val="0"/>
              <w:snapToGrid w:val="0"/>
              <w:jc w:val="center"/>
              <w:rPr>
                <w:rFonts w:hint="eastAsia" w:ascii="仿宋" w:hAnsi="仿宋" w:eastAsia="仿宋" w:cs="仿宋"/>
                <w:bCs/>
                <w:color w:val="4472C4"/>
                <w:sz w:val="24"/>
                <w:szCs w:val="24"/>
              </w:rPr>
            </w:pPr>
            <w:r>
              <w:rPr>
                <w:rFonts w:hint="eastAsia" w:ascii="仿宋" w:hAnsi="仿宋" w:eastAsia="仿宋" w:cs="仿宋"/>
                <w:color w:val="000000"/>
                <w:kern w:val="0"/>
                <w:sz w:val="24"/>
                <w:szCs w:val="24"/>
              </w:rPr>
              <w:t>支撑课程目标1、2</w:t>
            </w:r>
          </w:p>
        </w:tc>
        <w:tc>
          <w:tcPr>
            <w:tcW w:w="924" w:type="dxa"/>
            <w:gridSpan w:val="2"/>
            <w:shd w:val="clear" w:color="auto" w:fill="FFFFFF"/>
            <w:noWrap w:val="0"/>
            <w:vAlign w:val="center"/>
          </w:tcPr>
          <w:p w14:paraId="45DD22CD">
            <w:pPr>
              <w:adjustRightInd w:val="0"/>
              <w:snapToGrid w:val="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w:t>
            </w:r>
          </w:p>
        </w:tc>
      </w:tr>
      <w:tr w14:paraId="6D8BE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651" w:hRule="atLeast"/>
        </w:trPr>
        <w:tc>
          <w:tcPr>
            <w:tcW w:w="1376" w:type="dxa"/>
            <w:vMerge w:val="continue"/>
            <w:shd w:val="clear" w:color="auto" w:fill="FFFFFF"/>
            <w:noWrap w:val="0"/>
            <w:vAlign w:val="center"/>
          </w:tcPr>
          <w:p w14:paraId="4EC2072E">
            <w:pPr>
              <w:adjustRightInd w:val="0"/>
              <w:snapToGrid w:val="0"/>
              <w:spacing w:line="240" w:lineRule="atLeast"/>
              <w:jc w:val="right"/>
              <w:rPr>
                <w:rFonts w:hint="eastAsia" w:ascii="仿宋" w:hAnsi="仿宋" w:eastAsia="仿宋" w:cs="仿宋"/>
                <w:color w:val="000000"/>
                <w:sz w:val="24"/>
                <w:szCs w:val="24"/>
              </w:rPr>
            </w:pPr>
          </w:p>
        </w:tc>
        <w:tc>
          <w:tcPr>
            <w:tcW w:w="5695" w:type="dxa"/>
            <w:gridSpan w:val="9"/>
            <w:shd w:val="clear" w:color="auto" w:fill="auto"/>
            <w:noWrap w:val="0"/>
            <w:vAlign w:val="center"/>
          </w:tcPr>
          <w:p w14:paraId="44378F65">
            <w:pPr>
              <w:adjustRightInd w:val="0"/>
              <w:snapToGrid w:val="0"/>
              <w:rPr>
                <w:rFonts w:hint="eastAsia" w:ascii="仿宋" w:eastAsia="仿宋" w:cs="仿宋"/>
                <w:kern w:val="0"/>
                <w:sz w:val="24"/>
                <w:szCs w:val="24"/>
              </w:rPr>
            </w:pPr>
            <w:r>
              <w:rPr>
                <w:rFonts w:hint="eastAsia" w:ascii="仿宋" w:eastAsia="仿宋" w:cs="仿宋"/>
                <w:kern w:val="0"/>
                <w:sz w:val="24"/>
                <w:szCs w:val="24"/>
              </w:rPr>
              <w:t>第二章  幼儿心理咨询与行为矫正的理论基础</w:t>
            </w:r>
          </w:p>
          <w:p w14:paraId="5BC2341D">
            <w:pPr>
              <w:adjustRightInd w:val="0"/>
              <w:snapToGrid w:val="0"/>
              <w:rPr>
                <w:rFonts w:hint="eastAsia" w:ascii="仿宋" w:eastAsia="仿宋" w:cs="仿宋"/>
                <w:kern w:val="0"/>
                <w:sz w:val="24"/>
                <w:szCs w:val="24"/>
              </w:rPr>
            </w:pPr>
            <w:r>
              <w:rPr>
                <w:rFonts w:hint="eastAsia" w:ascii="仿宋" w:eastAsia="仿宋" w:cs="仿宋"/>
                <w:kern w:val="0"/>
                <w:sz w:val="24"/>
                <w:szCs w:val="24"/>
              </w:rPr>
              <w:t>知道：精神分析、行为矫正和家庭治疗的理论基础；</w:t>
            </w:r>
          </w:p>
          <w:p w14:paraId="5490464E">
            <w:pPr>
              <w:adjustRightInd w:val="0"/>
              <w:snapToGrid w:val="0"/>
              <w:rPr>
                <w:rFonts w:hint="eastAsia" w:ascii="仿宋" w:eastAsia="仿宋" w:cs="仿宋"/>
                <w:kern w:val="0"/>
                <w:sz w:val="24"/>
                <w:szCs w:val="24"/>
              </w:rPr>
            </w:pPr>
            <w:r>
              <w:rPr>
                <w:rFonts w:hint="eastAsia" w:ascii="仿宋" w:eastAsia="仿宋" w:cs="仿宋"/>
                <w:kern w:val="0"/>
                <w:sz w:val="24"/>
                <w:szCs w:val="24"/>
              </w:rPr>
              <w:t>领会：精神分析、行为矫正和家庭治疗的基本观点；</w:t>
            </w:r>
          </w:p>
          <w:p w14:paraId="58E541B8">
            <w:pPr>
              <w:adjustRightInd w:val="0"/>
              <w:snapToGrid w:val="0"/>
              <w:rPr>
                <w:rFonts w:hint="eastAsia" w:ascii="仿宋" w:hAnsi="仿宋" w:eastAsia="仿宋" w:cs="仿宋"/>
                <w:bCs/>
                <w:color w:val="4472C4"/>
                <w:sz w:val="24"/>
                <w:szCs w:val="24"/>
              </w:rPr>
            </w:pPr>
            <w:r>
              <w:rPr>
                <w:rFonts w:hint="eastAsia" w:ascii="仿宋" w:eastAsia="仿宋" w:cs="仿宋"/>
                <w:kern w:val="0"/>
                <w:sz w:val="24"/>
                <w:szCs w:val="24"/>
              </w:rPr>
              <w:t>应用：运用主要方法进行幼儿心理咨询与行为矫正。</w:t>
            </w:r>
          </w:p>
        </w:tc>
        <w:tc>
          <w:tcPr>
            <w:tcW w:w="1153" w:type="dxa"/>
            <w:gridSpan w:val="3"/>
            <w:shd w:val="clear" w:color="auto" w:fill="auto"/>
            <w:noWrap w:val="0"/>
            <w:vAlign w:val="center"/>
          </w:tcPr>
          <w:p w14:paraId="160B60B0">
            <w:pPr>
              <w:adjustRightInd w:val="0"/>
              <w:snapToGrid w:val="0"/>
              <w:jc w:val="center"/>
              <w:rPr>
                <w:rFonts w:hint="eastAsia" w:ascii="仿宋" w:hAnsi="仿宋" w:eastAsia="仿宋" w:cs="仿宋"/>
                <w:bCs/>
                <w:color w:val="4472C4"/>
                <w:sz w:val="24"/>
                <w:szCs w:val="24"/>
              </w:rPr>
            </w:pPr>
          </w:p>
          <w:p w14:paraId="12BC8225">
            <w:pPr>
              <w:widowControl/>
              <w:adjustRightInd w:val="0"/>
              <w:snapToGrid w:val="0"/>
              <w:jc w:val="center"/>
              <w:rPr>
                <w:rFonts w:hint="eastAsia" w:ascii="仿宋" w:hAnsi="仿宋" w:eastAsia="仿宋" w:cs="仿宋"/>
                <w:bCs/>
                <w:color w:val="4472C4"/>
                <w:sz w:val="24"/>
                <w:szCs w:val="24"/>
              </w:rPr>
            </w:pPr>
          </w:p>
          <w:p w14:paraId="43D5FBCF">
            <w:pPr>
              <w:widowControl/>
              <w:adjustRightInd w:val="0"/>
              <w:snapToGrid w:val="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支撑课程目标1、2、3</w:t>
            </w:r>
          </w:p>
          <w:p w14:paraId="210ABFA9">
            <w:pPr>
              <w:widowControl/>
              <w:adjustRightInd w:val="0"/>
              <w:snapToGrid w:val="0"/>
              <w:jc w:val="center"/>
              <w:rPr>
                <w:rFonts w:hint="eastAsia" w:ascii="仿宋" w:hAnsi="仿宋" w:eastAsia="仿宋" w:cs="仿宋"/>
                <w:color w:val="000000"/>
                <w:kern w:val="0"/>
                <w:sz w:val="24"/>
                <w:szCs w:val="24"/>
              </w:rPr>
            </w:pPr>
          </w:p>
          <w:p w14:paraId="2C3AC13A">
            <w:pPr>
              <w:adjustRightInd w:val="0"/>
              <w:snapToGrid w:val="0"/>
              <w:jc w:val="center"/>
              <w:rPr>
                <w:rFonts w:hint="eastAsia" w:ascii="仿宋" w:hAnsi="仿宋" w:eastAsia="仿宋" w:cs="仿宋"/>
                <w:bCs/>
                <w:color w:val="4472C4"/>
                <w:sz w:val="24"/>
                <w:szCs w:val="24"/>
              </w:rPr>
            </w:pPr>
          </w:p>
        </w:tc>
        <w:tc>
          <w:tcPr>
            <w:tcW w:w="924" w:type="dxa"/>
            <w:gridSpan w:val="2"/>
            <w:shd w:val="clear" w:color="auto" w:fill="FFFFFF"/>
            <w:noWrap w:val="0"/>
            <w:vAlign w:val="center"/>
          </w:tcPr>
          <w:p w14:paraId="686CC281">
            <w:pPr>
              <w:adjustRightInd w:val="0"/>
              <w:snapToGrid w:val="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8</w:t>
            </w:r>
          </w:p>
        </w:tc>
      </w:tr>
      <w:tr w14:paraId="4FAB6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7673DE9D">
            <w:pPr>
              <w:adjustRightInd w:val="0"/>
              <w:snapToGrid w:val="0"/>
              <w:spacing w:line="240" w:lineRule="atLeast"/>
              <w:jc w:val="right"/>
              <w:rPr>
                <w:rFonts w:hint="eastAsia" w:ascii="仿宋" w:hAnsi="仿宋" w:eastAsia="仿宋" w:cs="仿宋"/>
                <w:color w:val="000000"/>
                <w:sz w:val="24"/>
                <w:szCs w:val="24"/>
              </w:rPr>
            </w:pPr>
          </w:p>
        </w:tc>
        <w:tc>
          <w:tcPr>
            <w:tcW w:w="5695" w:type="dxa"/>
            <w:gridSpan w:val="9"/>
            <w:shd w:val="clear" w:color="auto" w:fill="auto"/>
            <w:noWrap w:val="0"/>
            <w:vAlign w:val="center"/>
          </w:tcPr>
          <w:p w14:paraId="34434B80">
            <w:pPr>
              <w:adjustRightInd w:val="0"/>
              <w:snapToGrid w:val="0"/>
              <w:rPr>
                <w:rFonts w:hint="eastAsia" w:ascii="仿宋" w:eastAsia="仿宋" w:cs="仿宋"/>
                <w:kern w:val="0"/>
                <w:sz w:val="24"/>
                <w:szCs w:val="24"/>
              </w:rPr>
            </w:pPr>
            <w:r>
              <w:rPr>
                <w:rFonts w:hint="eastAsia" w:ascii="仿宋" w:eastAsia="仿宋" w:cs="仿宋"/>
                <w:kern w:val="0"/>
                <w:sz w:val="24"/>
                <w:szCs w:val="24"/>
              </w:rPr>
              <w:t>第三章  幼儿心理健康评估</w:t>
            </w:r>
          </w:p>
          <w:p w14:paraId="0C0FE6F1">
            <w:pPr>
              <w:adjustRightInd w:val="0"/>
              <w:snapToGrid w:val="0"/>
              <w:rPr>
                <w:rFonts w:hint="eastAsia" w:ascii="仿宋" w:eastAsia="仿宋" w:cs="仿宋"/>
                <w:kern w:val="0"/>
                <w:sz w:val="24"/>
                <w:szCs w:val="24"/>
              </w:rPr>
            </w:pPr>
            <w:r>
              <w:rPr>
                <w:rFonts w:hint="eastAsia" w:ascii="仿宋" w:eastAsia="仿宋" w:cs="仿宋"/>
                <w:kern w:val="0"/>
                <w:sz w:val="24"/>
                <w:szCs w:val="24"/>
              </w:rPr>
              <w:t>知道：幼儿心理健康评估的特点、范畴和常用工具。；</w:t>
            </w:r>
          </w:p>
          <w:p w14:paraId="32214123">
            <w:pPr>
              <w:adjustRightInd w:val="0"/>
              <w:snapToGrid w:val="0"/>
              <w:rPr>
                <w:rFonts w:hint="eastAsia" w:ascii="仿宋" w:eastAsia="仿宋" w:cs="仿宋"/>
                <w:kern w:val="0"/>
                <w:sz w:val="24"/>
                <w:szCs w:val="24"/>
              </w:rPr>
            </w:pPr>
            <w:r>
              <w:rPr>
                <w:rFonts w:hint="eastAsia" w:ascii="仿宋" w:eastAsia="仿宋" w:cs="仿宋"/>
                <w:kern w:val="0"/>
                <w:sz w:val="24"/>
                <w:szCs w:val="24"/>
              </w:rPr>
              <w:t>领会：幼儿心理健康评估的常见方法、基本流程。</w:t>
            </w:r>
          </w:p>
          <w:p w14:paraId="0BEEF422">
            <w:pPr>
              <w:adjustRightInd w:val="0"/>
              <w:snapToGrid w:val="0"/>
              <w:rPr>
                <w:rFonts w:hint="eastAsia" w:ascii="仿宋" w:hAnsi="仿宋" w:eastAsia="仿宋" w:cs="仿宋"/>
                <w:bCs/>
                <w:color w:val="000000"/>
                <w:sz w:val="24"/>
                <w:szCs w:val="24"/>
              </w:rPr>
            </w:pPr>
            <w:r>
              <w:rPr>
                <w:rFonts w:hint="eastAsia" w:ascii="仿宋" w:eastAsia="仿宋" w:cs="仿宋"/>
                <w:kern w:val="0"/>
                <w:sz w:val="24"/>
                <w:szCs w:val="24"/>
              </w:rPr>
              <w:t>应用：运用相关量表对幼儿心理健康程度做出评估，能够建立一份简易的幼儿心理健康档案，引导学生关爱幼儿的健康成长，了解科学引导幼儿的方式方法（思政案例融入）。</w:t>
            </w:r>
          </w:p>
        </w:tc>
        <w:tc>
          <w:tcPr>
            <w:tcW w:w="1153" w:type="dxa"/>
            <w:gridSpan w:val="3"/>
            <w:shd w:val="clear" w:color="auto" w:fill="auto"/>
            <w:noWrap w:val="0"/>
            <w:vAlign w:val="center"/>
          </w:tcPr>
          <w:p w14:paraId="6F6A80F9">
            <w:pPr>
              <w:widowControl/>
              <w:adjustRightInd w:val="0"/>
              <w:snapToGrid w:val="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支撑课程目标1、2、3</w:t>
            </w:r>
          </w:p>
          <w:p w14:paraId="176CC201">
            <w:pPr>
              <w:widowControl/>
              <w:adjustRightInd w:val="0"/>
              <w:snapToGrid w:val="0"/>
              <w:jc w:val="center"/>
              <w:rPr>
                <w:rFonts w:hint="eastAsia" w:ascii="仿宋" w:hAnsi="仿宋" w:eastAsia="仿宋" w:cs="仿宋"/>
                <w:color w:val="000000"/>
                <w:kern w:val="0"/>
                <w:sz w:val="24"/>
                <w:szCs w:val="24"/>
              </w:rPr>
            </w:pPr>
          </w:p>
          <w:p w14:paraId="79D05BA9">
            <w:pPr>
              <w:adjustRightInd w:val="0"/>
              <w:snapToGrid w:val="0"/>
              <w:ind w:firstLine="960" w:firstLineChars="400"/>
              <w:jc w:val="center"/>
              <w:rPr>
                <w:rFonts w:hint="eastAsia" w:ascii="仿宋" w:hAnsi="仿宋" w:eastAsia="仿宋" w:cs="仿宋"/>
                <w:bCs/>
                <w:color w:val="000000"/>
                <w:sz w:val="24"/>
                <w:szCs w:val="24"/>
              </w:rPr>
            </w:pPr>
          </w:p>
        </w:tc>
        <w:tc>
          <w:tcPr>
            <w:tcW w:w="924" w:type="dxa"/>
            <w:gridSpan w:val="2"/>
            <w:shd w:val="clear" w:color="auto" w:fill="FFFFFF"/>
            <w:noWrap w:val="0"/>
            <w:vAlign w:val="center"/>
          </w:tcPr>
          <w:p w14:paraId="7325A9F7">
            <w:pPr>
              <w:adjustRightInd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4</w:t>
            </w:r>
          </w:p>
        </w:tc>
      </w:tr>
      <w:tr w14:paraId="2EFDB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791FB25A">
            <w:pPr>
              <w:adjustRightInd w:val="0"/>
              <w:snapToGrid w:val="0"/>
              <w:spacing w:line="240" w:lineRule="atLeast"/>
              <w:jc w:val="right"/>
              <w:rPr>
                <w:rFonts w:hint="eastAsia" w:ascii="仿宋" w:hAnsi="仿宋" w:eastAsia="仿宋" w:cs="仿宋"/>
                <w:color w:val="000000"/>
                <w:sz w:val="24"/>
                <w:szCs w:val="24"/>
              </w:rPr>
            </w:pPr>
          </w:p>
        </w:tc>
        <w:tc>
          <w:tcPr>
            <w:tcW w:w="5695" w:type="dxa"/>
            <w:gridSpan w:val="9"/>
            <w:shd w:val="clear" w:color="auto" w:fill="auto"/>
            <w:noWrap w:val="0"/>
            <w:vAlign w:val="center"/>
          </w:tcPr>
          <w:p w14:paraId="184BAC24">
            <w:pPr>
              <w:adjustRightInd w:val="0"/>
              <w:snapToGrid w:val="0"/>
              <w:rPr>
                <w:rFonts w:hint="eastAsia" w:ascii="仿宋" w:eastAsia="仿宋" w:cs="仿宋"/>
                <w:kern w:val="0"/>
                <w:sz w:val="24"/>
                <w:szCs w:val="24"/>
              </w:rPr>
            </w:pPr>
            <w:r>
              <w:rPr>
                <w:rFonts w:hint="eastAsia" w:ascii="仿宋" w:eastAsia="仿宋" w:cs="仿宋"/>
                <w:kern w:val="0"/>
                <w:sz w:val="24"/>
                <w:szCs w:val="24"/>
              </w:rPr>
              <w:t>第四章  幼儿绘画分析与辅导</w:t>
            </w:r>
          </w:p>
          <w:p w14:paraId="01B77BD5">
            <w:pPr>
              <w:adjustRightInd w:val="0"/>
              <w:snapToGrid w:val="0"/>
              <w:rPr>
                <w:rFonts w:hint="eastAsia" w:ascii="仿宋" w:eastAsia="仿宋" w:cs="仿宋"/>
                <w:kern w:val="0"/>
                <w:sz w:val="24"/>
                <w:szCs w:val="24"/>
              </w:rPr>
            </w:pPr>
            <w:r>
              <w:rPr>
                <w:rFonts w:hint="eastAsia" w:ascii="仿宋" w:eastAsia="仿宋" w:cs="仿宋"/>
                <w:kern w:val="0"/>
                <w:sz w:val="24"/>
                <w:szCs w:val="24"/>
              </w:rPr>
              <w:t>知道：绘画心理辅导的意义，绘画心理辅导的心理赋意、实施原则及要求；</w:t>
            </w:r>
          </w:p>
          <w:p w14:paraId="219B4335">
            <w:pPr>
              <w:adjustRightInd w:val="0"/>
              <w:snapToGrid w:val="0"/>
              <w:rPr>
                <w:rFonts w:hint="eastAsia" w:ascii="仿宋" w:eastAsia="仿宋" w:cs="仿宋"/>
                <w:kern w:val="0"/>
                <w:sz w:val="24"/>
                <w:szCs w:val="24"/>
              </w:rPr>
            </w:pPr>
            <w:r>
              <w:rPr>
                <w:rFonts w:hint="eastAsia" w:ascii="仿宋" w:eastAsia="仿宋" w:cs="仿宋"/>
                <w:kern w:val="0"/>
                <w:sz w:val="24"/>
                <w:szCs w:val="24"/>
              </w:rPr>
              <w:t>领会：绘画辅导为什么是一种比较适合幼儿的心理辅导方式。</w:t>
            </w:r>
          </w:p>
          <w:p w14:paraId="0FE18869">
            <w:pPr>
              <w:adjustRightInd w:val="0"/>
              <w:snapToGrid w:val="0"/>
              <w:rPr>
                <w:rFonts w:hint="eastAsia" w:ascii="仿宋" w:eastAsia="仿宋" w:cs="仿宋"/>
                <w:kern w:val="0"/>
                <w:sz w:val="24"/>
                <w:szCs w:val="24"/>
              </w:rPr>
            </w:pPr>
            <w:r>
              <w:rPr>
                <w:rFonts w:hint="eastAsia" w:ascii="仿宋" w:eastAsia="仿宋" w:cs="仿宋"/>
                <w:kern w:val="0"/>
                <w:sz w:val="24"/>
                <w:szCs w:val="24"/>
              </w:rPr>
              <w:t>感受：绘画分析与辅导</w:t>
            </w:r>
          </w:p>
        </w:tc>
        <w:tc>
          <w:tcPr>
            <w:tcW w:w="1153" w:type="dxa"/>
            <w:gridSpan w:val="3"/>
            <w:shd w:val="clear" w:color="auto" w:fill="auto"/>
            <w:noWrap w:val="0"/>
            <w:vAlign w:val="center"/>
          </w:tcPr>
          <w:p w14:paraId="02B55F99">
            <w:pPr>
              <w:widowControl/>
              <w:adjustRightInd w:val="0"/>
              <w:snapToGrid w:val="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支撑课程目标1、2、3</w:t>
            </w:r>
          </w:p>
          <w:p w14:paraId="040FDB93">
            <w:pPr>
              <w:widowControl/>
              <w:adjustRightInd w:val="0"/>
              <w:snapToGrid w:val="0"/>
              <w:jc w:val="center"/>
              <w:rPr>
                <w:rFonts w:hint="eastAsia" w:ascii="仿宋" w:hAnsi="仿宋" w:eastAsia="仿宋" w:cs="仿宋"/>
                <w:color w:val="000000"/>
                <w:kern w:val="0"/>
                <w:sz w:val="24"/>
                <w:szCs w:val="24"/>
              </w:rPr>
            </w:pPr>
          </w:p>
          <w:p w14:paraId="016C1503">
            <w:pPr>
              <w:adjustRightInd w:val="0"/>
              <w:snapToGrid w:val="0"/>
              <w:ind w:firstLine="960" w:firstLineChars="400"/>
              <w:jc w:val="center"/>
              <w:rPr>
                <w:rFonts w:hint="eastAsia" w:ascii="仿宋" w:hAnsi="仿宋" w:eastAsia="仿宋" w:cs="仿宋"/>
                <w:bCs/>
                <w:color w:val="000000"/>
                <w:sz w:val="24"/>
                <w:szCs w:val="24"/>
              </w:rPr>
            </w:pPr>
          </w:p>
        </w:tc>
        <w:tc>
          <w:tcPr>
            <w:tcW w:w="924" w:type="dxa"/>
            <w:gridSpan w:val="2"/>
            <w:shd w:val="clear" w:color="auto" w:fill="FFFFFF"/>
            <w:noWrap w:val="0"/>
            <w:vAlign w:val="center"/>
          </w:tcPr>
          <w:p w14:paraId="0BB07176">
            <w:pPr>
              <w:adjustRightInd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5968A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021744C6">
            <w:pPr>
              <w:adjustRightInd w:val="0"/>
              <w:snapToGrid w:val="0"/>
              <w:spacing w:line="240" w:lineRule="atLeast"/>
              <w:jc w:val="right"/>
              <w:rPr>
                <w:rFonts w:hint="eastAsia" w:ascii="仿宋" w:hAnsi="仿宋" w:eastAsia="仿宋" w:cs="仿宋"/>
                <w:color w:val="000000"/>
                <w:sz w:val="24"/>
                <w:szCs w:val="24"/>
              </w:rPr>
            </w:pPr>
          </w:p>
        </w:tc>
        <w:tc>
          <w:tcPr>
            <w:tcW w:w="5695" w:type="dxa"/>
            <w:gridSpan w:val="9"/>
            <w:shd w:val="clear" w:color="auto" w:fill="auto"/>
            <w:noWrap w:val="0"/>
            <w:vAlign w:val="center"/>
          </w:tcPr>
          <w:p w14:paraId="6BABAC2F">
            <w:pPr>
              <w:adjustRightInd w:val="0"/>
              <w:snapToGrid w:val="0"/>
              <w:rPr>
                <w:rFonts w:hint="eastAsia" w:ascii="仿宋" w:eastAsia="仿宋" w:cs="仿宋"/>
                <w:kern w:val="0"/>
                <w:sz w:val="24"/>
                <w:szCs w:val="24"/>
              </w:rPr>
            </w:pPr>
            <w:r>
              <w:rPr>
                <w:rFonts w:hint="eastAsia" w:ascii="仿宋" w:eastAsia="仿宋" w:cs="仿宋"/>
                <w:kern w:val="0"/>
                <w:sz w:val="24"/>
                <w:szCs w:val="24"/>
              </w:rPr>
              <w:t>第五章  幼儿游戏辅导</w:t>
            </w:r>
          </w:p>
          <w:p w14:paraId="3F9FFBC7">
            <w:pPr>
              <w:adjustRightInd w:val="0"/>
              <w:snapToGrid w:val="0"/>
              <w:rPr>
                <w:rFonts w:hint="eastAsia" w:ascii="仿宋" w:eastAsia="仿宋" w:cs="仿宋"/>
                <w:kern w:val="0"/>
                <w:sz w:val="24"/>
                <w:szCs w:val="24"/>
              </w:rPr>
            </w:pPr>
            <w:r>
              <w:rPr>
                <w:rFonts w:hint="eastAsia" w:ascii="仿宋" w:eastAsia="仿宋" w:cs="仿宋"/>
                <w:kern w:val="0"/>
                <w:sz w:val="24"/>
                <w:szCs w:val="24"/>
              </w:rPr>
              <w:t>知道：游戏及游戏心理辅导的意义与主要理论；</w:t>
            </w:r>
          </w:p>
          <w:p w14:paraId="1852D93A">
            <w:pPr>
              <w:adjustRightInd w:val="0"/>
              <w:snapToGrid w:val="0"/>
              <w:rPr>
                <w:rFonts w:hint="eastAsia" w:ascii="仿宋" w:eastAsia="仿宋" w:cs="仿宋"/>
                <w:kern w:val="0"/>
                <w:sz w:val="24"/>
                <w:szCs w:val="24"/>
              </w:rPr>
            </w:pPr>
            <w:r>
              <w:rPr>
                <w:rFonts w:hint="eastAsia" w:ascii="仿宋" w:eastAsia="仿宋" w:cs="仿宋"/>
                <w:kern w:val="0"/>
                <w:sz w:val="24"/>
                <w:szCs w:val="24"/>
              </w:rPr>
              <w:t>领会：游戏辅导为什么是一种比较适合幼儿的心理辅导方式；</w:t>
            </w:r>
          </w:p>
          <w:p w14:paraId="1BCB694B">
            <w:pPr>
              <w:adjustRightInd w:val="0"/>
              <w:snapToGrid w:val="0"/>
              <w:rPr>
                <w:rFonts w:hint="eastAsia" w:ascii="仿宋" w:eastAsia="仿宋" w:cs="仿宋"/>
                <w:kern w:val="0"/>
                <w:sz w:val="24"/>
                <w:szCs w:val="24"/>
              </w:rPr>
            </w:pPr>
            <w:r>
              <w:rPr>
                <w:rFonts w:hint="eastAsia" w:ascii="仿宋" w:eastAsia="仿宋" w:cs="仿宋"/>
                <w:kern w:val="0"/>
                <w:sz w:val="24"/>
                <w:szCs w:val="24"/>
              </w:rPr>
              <w:t>感受：沙盘游戏辅导。</w:t>
            </w:r>
          </w:p>
        </w:tc>
        <w:tc>
          <w:tcPr>
            <w:tcW w:w="1153" w:type="dxa"/>
            <w:gridSpan w:val="3"/>
            <w:shd w:val="clear" w:color="auto" w:fill="auto"/>
            <w:noWrap w:val="0"/>
            <w:vAlign w:val="center"/>
          </w:tcPr>
          <w:p w14:paraId="6D18E961">
            <w:pPr>
              <w:widowControl/>
              <w:adjustRightInd w:val="0"/>
              <w:snapToGrid w:val="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支撑课程目标1、2、3</w:t>
            </w:r>
          </w:p>
          <w:p w14:paraId="03D0BA3A">
            <w:pPr>
              <w:widowControl/>
              <w:adjustRightInd w:val="0"/>
              <w:snapToGrid w:val="0"/>
              <w:jc w:val="center"/>
              <w:rPr>
                <w:rFonts w:hint="eastAsia" w:ascii="仿宋" w:hAnsi="仿宋" w:eastAsia="仿宋" w:cs="仿宋"/>
                <w:color w:val="000000"/>
                <w:kern w:val="0"/>
                <w:sz w:val="24"/>
                <w:szCs w:val="24"/>
              </w:rPr>
            </w:pPr>
          </w:p>
          <w:p w14:paraId="172A1185">
            <w:pPr>
              <w:adjustRightInd w:val="0"/>
              <w:snapToGrid w:val="0"/>
              <w:ind w:firstLine="960" w:firstLineChars="400"/>
              <w:jc w:val="center"/>
              <w:rPr>
                <w:rFonts w:hint="eastAsia" w:ascii="仿宋" w:hAnsi="仿宋" w:eastAsia="仿宋" w:cs="仿宋"/>
                <w:bCs/>
                <w:color w:val="000000"/>
                <w:sz w:val="24"/>
                <w:szCs w:val="24"/>
              </w:rPr>
            </w:pPr>
          </w:p>
        </w:tc>
        <w:tc>
          <w:tcPr>
            <w:tcW w:w="924" w:type="dxa"/>
            <w:gridSpan w:val="2"/>
            <w:shd w:val="clear" w:color="auto" w:fill="FFFFFF"/>
            <w:noWrap w:val="0"/>
            <w:vAlign w:val="center"/>
          </w:tcPr>
          <w:p w14:paraId="21F5C89E">
            <w:pPr>
              <w:adjustRightInd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3C149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34FD9146">
            <w:pPr>
              <w:adjustRightInd w:val="0"/>
              <w:snapToGrid w:val="0"/>
              <w:spacing w:line="240" w:lineRule="atLeast"/>
              <w:jc w:val="right"/>
              <w:rPr>
                <w:rFonts w:hint="eastAsia" w:ascii="仿宋" w:hAnsi="仿宋" w:eastAsia="仿宋" w:cs="仿宋"/>
                <w:color w:val="000000"/>
                <w:sz w:val="24"/>
                <w:szCs w:val="24"/>
              </w:rPr>
            </w:pPr>
          </w:p>
        </w:tc>
        <w:tc>
          <w:tcPr>
            <w:tcW w:w="5695" w:type="dxa"/>
            <w:gridSpan w:val="9"/>
            <w:shd w:val="clear" w:color="auto" w:fill="auto"/>
            <w:noWrap w:val="0"/>
            <w:vAlign w:val="center"/>
          </w:tcPr>
          <w:p w14:paraId="320C05CF">
            <w:pPr>
              <w:adjustRightInd w:val="0"/>
              <w:snapToGrid w:val="0"/>
              <w:rPr>
                <w:rFonts w:hint="eastAsia" w:ascii="仿宋" w:eastAsia="仿宋" w:cs="仿宋"/>
                <w:kern w:val="0"/>
                <w:sz w:val="24"/>
                <w:szCs w:val="24"/>
              </w:rPr>
            </w:pPr>
            <w:r>
              <w:rPr>
                <w:rFonts w:hint="eastAsia" w:ascii="仿宋" w:eastAsia="仿宋" w:cs="仿宋"/>
                <w:kern w:val="0"/>
                <w:sz w:val="24"/>
                <w:szCs w:val="24"/>
              </w:rPr>
              <w:t>第六章  幼儿常见心理与问题行为的矫正</w:t>
            </w:r>
          </w:p>
          <w:p w14:paraId="63E66ADB">
            <w:pPr>
              <w:adjustRightInd w:val="0"/>
              <w:snapToGrid w:val="0"/>
              <w:rPr>
                <w:rFonts w:hint="eastAsia" w:ascii="仿宋" w:eastAsia="仿宋" w:cs="仿宋"/>
                <w:kern w:val="0"/>
                <w:sz w:val="24"/>
                <w:szCs w:val="24"/>
              </w:rPr>
            </w:pPr>
            <w:r>
              <w:rPr>
                <w:rFonts w:hint="eastAsia" w:ascii="仿宋" w:eastAsia="仿宋" w:cs="仿宋"/>
                <w:kern w:val="0"/>
                <w:sz w:val="24"/>
                <w:szCs w:val="24"/>
              </w:rPr>
              <w:t>知道：常见的</w:t>
            </w:r>
            <w:bookmarkStart w:id="46" w:name="_Hlk37788102"/>
            <w:r>
              <w:rPr>
                <w:rFonts w:hint="eastAsia" w:ascii="仿宋" w:eastAsia="仿宋" w:cs="仿宋"/>
                <w:kern w:val="0"/>
                <w:sz w:val="24"/>
                <w:szCs w:val="24"/>
              </w:rPr>
              <w:t>幼儿心理与问题行为</w:t>
            </w:r>
            <w:bookmarkEnd w:id="46"/>
            <w:r>
              <w:rPr>
                <w:rFonts w:hint="eastAsia" w:ascii="仿宋" w:eastAsia="仿宋" w:cs="仿宋"/>
                <w:kern w:val="0"/>
                <w:sz w:val="24"/>
                <w:szCs w:val="24"/>
              </w:rPr>
              <w:t>的种类及基本症状；</w:t>
            </w:r>
          </w:p>
          <w:p w14:paraId="2ADC76BA">
            <w:pPr>
              <w:adjustRightInd w:val="0"/>
              <w:snapToGrid w:val="0"/>
              <w:rPr>
                <w:rFonts w:hint="eastAsia" w:ascii="仿宋" w:eastAsia="仿宋" w:cs="仿宋"/>
                <w:kern w:val="0"/>
                <w:sz w:val="24"/>
                <w:szCs w:val="24"/>
              </w:rPr>
            </w:pPr>
            <w:r>
              <w:rPr>
                <w:rFonts w:hint="eastAsia" w:ascii="仿宋" w:eastAsia="仿宋" w:cs="仿宋"/>
                <w:kern w:val="0"/>
                <w:sz w:val="24"/>
                <w:szCs w:val="24"/>
              </w:rPr>
              <w:t xml:space="preserve">领会：幼儿常见心理与问题行为分析与辅导的基本原则； </w:t>
            </w:r>
          </w:p>
          <w:p w14:paraId="141B4291">
            <w:pPr>
              <w:adjustRightInd w:val="0"/>
              <w:snapToGrid w:val="0"/>
              <w:rPr>
                <w:rFonts w:hint="eastAsia" w:ascii="仿宋" w:eastAsia="仿宋" w:cs="仿宋"/>
                <w:kern w:val="0"/>
                <w:sz w:val="24"/>
                <w:szCs w:val="24"/>
              </w:rPr>
            </w:pPr>
            <w:r>
              <w:rPr>
                <w:rFonts w:hint="eastAsia" w:ascii="仿宋" w:eastAsia="仿宋" w:cs="仿宋"/>
                <w:kern w:val="0"/>
                <w:sz w:val="24"/>
                <w:szCs w:val="24"/>
              </w:rPr>
              <w:t>应用：能使用常见的幼儿心理与问题行为的矫正方法，</w:t>
            </w:r>
            <w:bookmarkStart w:id="47" w:name="_Hlk37789134"/>
            <w:r>
              <w:rPr>
                <w:rFonts w:hint="eastAsia" w:ascii="仿宋" w:eastAsia="仿宋" w:cs="仿宋"/>
                <w:kern w:val="0"/>
                <w:sz w:val="24"/>
                <w:szCs w:val="24"/>
              </w:rPr>
              <w:t>对幼儿常见心理与问题行为进行初步鉴别与矫正</w:t>
            </w:r>
            <w:bookmarkEnd w:id="47"/>
            <w:r>
              <w:rPr>
                <w:rFonts w:hint="eastAsia" w:ascii="仿宋" w:eastAsia="仿宋" w:cs="仿宋"/>
                <w:kern w:val="0"/>
                <w:sz w:val="24"/>
                <w:szCs w:val="24"/>
              </w:rPr>
              <w:t>，</w:t>
            </w:r>
            <w:r>
              <w:rPr>
                <w:rFonts w:hint="eastAsia" w:ascii="仿宋" w:eastAsia="仿宋"/>
                <w:sz w:val="24"/>
              </w:rPr>
              <w:t>了解适宜的教育策略，关注幼儿健康成长</w:t>
            </w:r>
            <w:r>
              <w:rPr>
                <w:rFonts w:hint="eastAsia" w:ascii="仿宋" w:eastAsia="仿宋" w:cs="仿宋"/>
                <w:kern w:val="0"/>
                <w:sz w:val="24"/>
                <w:szCs w:val="24"/>
              </w:rPr>
              <w:t>（思政案例融入）</w:t>
            </w:r>
            <w:r>
              <w:rPr>
                <w:rFonts w:hint="eastAsia" w:ascii="仿宋" w:eastAsia="仿宋"/>
                <w:sz w:val="24"/>
              </w:rPr>
              <w:t>。</w:t>
            </w:r>
          </w:p>
        </w:tc>
        <w:tc>
          <w:tcPr>
            <w:tcW w:w="1153" w:type="dxa"/>
            <w:gridSpan w:val="3"/>
            <w:shd w:val="clear" w:color="auto" w:fill="auto"/>
            <w:noWrap w:val="0"/>
            <w:vAlign w:val="center"/>
          </w:tcPr>
          <w:p w14:paraId="696260E0">
            <w:pPr>
              <w:widowControl/>
              <w:adjustRightInd w:val="0"/>
              <w:snapToGrid w:val="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支撑课程目标1、2、3</w:t>
            </w:r>
          </w:p>
          <w:p w14:paraId="14934028">
            <w:pPr>
              <w:widowControl/>
              <w:adjustRightInd w:val="0"/>
              <w:snapToGrid w:val="0"/>
              <w:jc w:val="center"/>
              <w:rPr>
                <w:rFonts w:hint="eastAsia" w:ascii="仿宋" w:hAnsi="仿宋" w:eastAsia="仿宋" w:cs="仿宋"/>
                <w:color w:val="000000"/>
                <w:kern w:val="0"/>
                <w:sz w:val="24"/>
                <w:szCs w:val="24"/>
              </w:rPr>
            </w:pPr>
          </w:p>
          <w:p w14:paraId="2452C02E">
            <w:pPr>
              <w:adjustRightInd w:val="0"/>
              <w:snapToGrid w:val="0"/>
              <w:ind w:firstLine="960" w:firstLineChars="400"/>
              <w:jc w:val="center"/>
              <w:rPr>
                <w:rFonts w:hint="eastAsia" w:ascii="仿宋" w:hAnsi="仿宋" w:eastAsia="仿宋" w:cs="仿宋"/>
                <w:bCs/>
                <w:color w:val="000000"/>
                <w:sz w:val="24"/>
                <w:szCs w:val="24"/>
              </w:rPr>
            </w:pPr>
          </w:p>
        </w:tc>
        <w:tc>
          <w:tcPr>
            <w:tcW w:w="924" w:type="dxa"/>
            <w:gridSpan w:val="2"/>
            <w:shd w:val="clear" w:color="auto" w:fill="FFFFFF"/>
            <w:noWrap w:val="0"/>
            <w:vAlign w:val="center"/>
          </w:tcPr>
          <w:p w14:paraId="067C49B9">
            <w:pPr>
              <w:adjustRightInd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4</w:t>
            </w:r>
          </w:p>
        </w:tc>
      </w:tr>
      <w:tr w14:paraId="6793B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6D4CE043">
            <w:pPr>
              <w:adjustRightInd w:val="0"/>
              <w:snapToGrid w:val="0"/>
              <w:spacing w:line="240" w:lineRule="atLeast"/>
              <w:jc w:val="center"/>
              <w:rPr>
                <w:rFonts w:hint="eastAsia" w:ascii="仿宋" w:hAnsi="仿宋" w:eastAsia="仿宋" w:cs="仿宋"/>
                <w:color w:val="000000"/>
                <w:sz w:val="24"/>
                <w:szCs w:val="24"/>
              </w:rPr>
            </w:pPr>
          </w:p>
        </w:tc>
        <w:tc>
          <w:tcPr>
            <w:tcW w:w="6848" w:type="dxa"/>
            <w:gridSpan w:val="12"/>
            <w:shd w:val="clear" w:color="auto" w:fill="auto"/>
            <w:noWrap w:val="0"/>
            <w:vAlign w:val="center"/>
          </w:tcPr>
          <w:p w14:paraId="5B825146">
            <w:pPr>
              <w:adjustRightInd w:val="0"/>
              <w:snapToGrid w:val="0"/>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合计</w:t>
            </w:r>
          </w:p>
        </w:tc>
        <w:tc>
          <w:tcPr>
            <w:tcW w:w="924" w:type="dxa"/>
            <w:gridSpan w:val="2"/>
            <w:shd w:val="clear" w:color="auto" w:fill="FFFFFF"/>
            <w:noWrap w:val="0"/>
            <w:vAlign w:val="center"/>
          </w:tcPr>
          <w:p w14:paraId="58C300B3">
            <w:pPr>
              <w:adjustRightInd w:val="0"/>
              <w:snapToGrid w:val="0"/>
              <w:jc w:val="center"/>
              <w:rPr>
                <w:rFonts w:hint="eastAsia" w:ascii="仿宋" w:hAnsi="仿宋" w:eastAsia="仿宋" w:cs="仿宋"/>
                <w:color w:val="4472C4"/>
                <w:sz w:val="24"/>
                <w:szCs w:val="24"/>
              </w:rPr>
            </w:pPr>
            <w:r>
              <w:rPr>
                <w:rFonts w:ascii="宋体"/>
                <w:color w:val="000000"/>
                <w:sz w:val="24"/>
              </w:rPr>
              <w:t>2</w:t>
            </w:r>
            <w:r>
              <w:rPr>
                <w:rFonts w:hint="eastAsia" w:ascii="宋体"/>
                <w:color w:val="000000"/>
                <w:sz w:val="24"/>
              </w:rPr>
              <w:t>2</w:t>
            </w:r>
          </w:p>
        </w:tc>
      </w:tr>
      <w:tr w14:paraId="06092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restart"/>
            <w:shd w:val="clear" w:color="auto" w:fill="FFFFFF"/>
            <w:noWrap w:val="0"/>
            <w:vAlign w:val="center"/>
          </w:tcPr>
          <w:p w14:paraId="4F989439">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G</w:t>
            </w:r>
          </w:p>
          <w:p w14:paraId="68DF0C48">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实验（实训）内容</w:t>
            </w:r>
          </w:p>
        </w:tc>
        <w:tc>
          <w:tcPr>
            <w:tcW w:w="5695" w:type="dxa"/>
            <w:gridSpan w:val="9"/>
            <w:shd w:val="clear" w:color="auto" w:fill="auto"/>
            <w:noWrap w:val="0"/>
            <w:vAlign w:val="center"/>
          </w:tcPr>
          <w:p w14:paraId="3BB472C7">
            <w:pPr>
              <w:adjustRightInd w:val="0"/>
              <w:snapToGrid w:val="0"/>
              <w:spacing w:line="240" w:lineRule="atLeast"/>
              <w:jc w:val="center"/>
              <w:textAlignment w:val="baseline"/>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项目名称、主要内容及开设要求</w:t>
            </w:r>
          </w:p>
        </w:tc>
        <w:tc>
          <w:tcPr>
            <w:tcW w:w="1153" w:type="dxa"/>
            <w:gridSpan w:val="3"/>
            <w:shd w:val="clear" w:color="auto" w:fill="auto"/>
            <w:noWrap w:val="0"/>
            <w:vAlign w:val="center"/>
          </w:tcPr>
          <w:p w14:paraId="7CB805E8">
            <w:pPr>
              <w:adjustRightInd w:val="0"/>
              <w:snapToGrid w:val="0"/>
              <w:spacing w:line="240" w:lineRule="atLeast"/>
              <w:jc w:val="center"/>
              <w:textAlignment w:val="baseline"/>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支撑课程</w:t>
            </w:r>
          </w:p>
          <w:p w14:paraId="59163476">
            <w:pPr>
              <w:adjustRightInd w:val="0"/>
              <w:snapToGrid w:val="0"/>
              <w:spacing w:line="240" w:lineRule="atLeast"/>
              <w:jc w:val="center"/>
              <w:textAlignment w:val="baseline"/>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目标</w:t>
            </w:r>
          </w:p>
        </w:tc>
        <w:tc>
          <w:tcPr>
            <w:tcW w:w="924" w:type="dxa"/>
            <w:gridSpan w:val="2"/>
            <w:shd w:val="clear" w:color="auto" w:fill="FFFFFF"/>
            <w:noWrap w:val="0"/>
            <w:vAlign w:val="center"/>
          </w:tcPr>
          <w:p w14:paraId="71E8BCF2">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 xml:space="preserve">学时 </w:t>
            </w:r>
          </w:p>
          <w:p w14:paraId="4A27447C">
            <w:pPr>
              <w:adjustRightInd w:val="0"/>
              <w:snapToGrid w:val="0"/>
              <w:jc w:val="center"/>
              <w:rPr>
                <w:rFonts w:hint="eastAsia" w:ascii="仿宋" w:hAnsi="仿宋" w:eastAsia="仿宋" w:cs="仿宋"/>
                <w:color w:val="4472C4"/>
                <w:sz w:val="24"/>
                <w:szCs w:val="24"/>
              </w:rPr>
            </w:pPr>
            <w:r>
              <w:rPr>
                <w:rFonts w:hint="eastAsia" w:ascii="仿宋" w:hAnsi="仿宋" w:eastAsia="仿宋" w:cs="仿宋"/>
                <w:color w:val="000000"/>
                <w:kern w:val="0"/>
                <w:sz w:val="24"/>
                <w:szCs w:val="24"/>
              </w:rPr>
              <w:t>分配</w:t>
            </w:r>
          </w:p>
        </w:tc>
      </w:tr>
      <w:tr w14:paraId="4C355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1E9CFBC0">
            <w:pPr>
              <w:adjustRightInd w:val="0"/>
              <w:snapToGrid w:val="0"/>
              <w:spacing w:line="240" w:lineRule="atLeast"/>
              <w:jc w:val="center"/>
              <w:rPr>
                <w:rFonts w:hint="eastAsia" w:ascii="仿宋" w:hAnsi="仿宋" w:eastAsia="仿宋" w:cs="仿宋"/>
                <w:color w:val="000000"/>
                <w:sz w:val="24"/>
                <w:szCs w:val="24"/>
              </w:rPr>
            </w:pPr>
          </w:p>
        </w:tc>
        <w:tc>
          <w:tcPr>
            <w:tcW w:w="5695" w:type="dxa"/>
            <w:gridSpan w:val="9"/>
            <w:shd w:val="clear" w:color="auto" w:fill="auto"/>
            <w:noWrap w:val="0"/>
            <w:vAlign w:val="center"/>
          </w:tcPr>
          <w:p w14:paraId="1C46276A">
            <w:pPr>
              <w:adjustRightInd w:val="0"/>
              <w:snapToGrid w:val="0"/>
              <w:rPr>
                <w:rFonts w:hint="eastAsia" w:ascii="仿宋" w:hAnsi="仿宋" w:eastAsia="仿宋" w:cs="仿宋"/>
                <w:bCs/>
                <w:color w:val="000000"/>
                <w:sz w:val="24"/>
                <w:szCs w:val="24"/>
              </w:rPr>
            </w:pPr>
            <w:r>
              <w:rPr>
                <w:rFonts w:hint="eastAsia" w:ascii="仿宋" w:hAnsi="仿宋" w:eastAsia="仿宋" w:cs="仿宋"/>
                <w:bCs/>
                <w:color w:val="000000"/>
                <w:sz w:val="24"/>
                <w:szCs w:val="24"/>
              </w:rPr>
              <w:t xml:space="preserve">实验一 </w:t>
            </w:r>
          </w:p>
          <w:p w14:paraId="7BAC218A">
            <w:pPr>
              <w:adjustRightInd w:val="0"/>
              <w:snapToGrid w:val="0"/>
              <w:rPr>
                <w:rFonts w:hint="eastAsia" w:ascii="仿宋" w:hAnsi="仿宋" w:eastAsia="仿宋" w:cs="仿宋"/>
                <w:bCs/>
                <w:color w:val="000000"/>
                <w:sz w:val="24"/>
                <w:szCs w:val="24"/>
              </w:rPr>
            </w:pPr>
            <w:r>
              <w:rPr>
                <w:rFonts w:hint="eastAsia" w:ascii="仿宋" w:hAnsi="仿宋" w:eastAsia="仿宋" w:cs="仿宋"/>
                <w:bCs/>
                <w:color w:val="000000"/>
                <w:sz w:val="24"/>
                <w:szCs w:val="24"/>
              </w:rPr>
              <w:t>实验目的：</w:t>
            </w:r>
          </w:p>
          <w:p w14:paraId="01FD17C9">
            <w:pPr>
              <w:adjustRightInd w:val="0"/>
              <w:snapToGrid w:val="0"/>
              <w:rPr>
                <w:rFonts w:hint="eastAsia" w:ascii="仿宋" w:hAnsi="仿宋" w:eastAsia="仿宋" w:cs="仿宋"/>
                <w:bCs/>
                <w:color w:val="000000"/>
                <w:sz w:val="24"/>
                <w:szCs w:val="24"/>
              </w:rPr>
            </w:pPr>
            <w:r>
              <w:rPr>
                <w:rFonts w:hint="eastAsia" w:ascii="仿宋" w:hAnsi="仿宋" w:eastAsia="仿宋" w:cs="仿宋"/>
                <w:bCs/>
                <w:color w:val="000000"/>
                <w:sz w:val="24"/>
                <w:szCs w:val="24"/>
              </w:rPr>
              <w:t>实验任务：</w:t>
            </w:r>
          </w:p>
          <w:p w14:paraId="45A85B54">
            <w:pPr>
              <w:adjustRightInd w:val="0"/>
              <w:snapToGrid w:val="0"/>
              <w:jc w:val="center"/>
              <w:rPr>
                <w:rFonts w:hint="eastAsia" w:ascii="仿宋" w:hAnsi="仿宋" w:eastAsia="仿宋" w:cs="仿宋"/>
                <w:bCs/>
                <w:color w:val="000000"/>
                <w:sz w:val="24"/>
                <w:szCs w:val="24"/>
              </w:rPr>
            </w:pPr>
          </w:p>
        </w:tc>
        <w:tc>
          <w:tcPr>
            <w:tcW w:w="1153" w:type="dxa"/>
            <w:gridSpan w:val="3"/>
            <w:shd w:val="clear" w:color="auto" w:fill="auto"/>
            <w:noWrap w:val="0"/>
            <w:vAlign w:val="center"/>
          </w:tcPr>
          <w:p w14:paraId="4BA6F5B9">
            <w:pPr>
              <w:adjustRightInd w:val="0"/>
              <w:snapToGrid w:val="0"/>
              <w:jc w:val="center"/>
              <w:rPr>
                <w:rFonts w:hint="eastAsia" w:ascii="仿宋" w:hAnsi="仿宋" w:eastAsia="仿宋" w:cs="仿宋"/>
                <w:bCs/>
                <w:color w:val="000000"/>
                <w:sz w:val="24"/>
                <w:szCs w:val="24"/>
              </w:rPr>
            </w:pPr>
          </w:p>
        </w:tc>
        <w:tc>
          <w:tcPr>
            <w:tcW w:w="924" w:type="dxa"/>
            <w:gridSpan w:val="2"/>
            <w:shd w:val="clear" w:color="auto" w:fill="FFFFFF"/>
            <w:noWrap w:val="0"/>
            <w:vAlign w:val="center"/>
          </w:tcPr>
          <w:p w14:paraId="75A8D6D9">
            <w:pPr>
              <w:adjustRightInd w:val="0"/>
              <w:snapToGrid w:val="0"/>
              <w:jc w:val="center"/>
              <w:rPr>
                <w:rFonts w:hint="eastAsia" w:ascii="仿宋" w:hAnsi="仿宋" w:eastAsia="仿宋" w:cs="仿宋"/>
                <w:color w:val="4472C4"/>
                <w:sz w:val="24"/>
                <w:szCs w:val="24"/>
              </w:rPr>
            </w:pPr>
          </w:p>
        </w:tc>
      </w:tr>
      <w:tr w14:paraId="0D828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1EB42FFD">
            <w:pPr>
              <w:adjustRightInd w:val="0"/>
              <w:snapToGrid w:val="0"/>
              <w:spacing w:line="240" w:lineRule="atLeast"/>
              <w:jc w:val="center"/>
              <w:rPr>
                <w:rFonts w:hint="eastAsia" w:ascii="仿宋" w:hAnsi="仿宋" w:eastAsia="仿宋" w:cs="仿宋"/>
                <w:color w:val="000000"/>
                <w:sz w:val="24"/>
                <w:szCs w:val="24"/>
              </w:rPr>
            </w:pPr>
          </w:p>
        </w:tc>
        <w:tc>
          <w:tcPr>
            <w:tcW w:w="5695" w:type="dxa"/>
            <w:gridSpan w:val="9"/>
            <w:shd w:val="clear" w:color="auto" w:fill="auto"/>
            <w:noWrap w:val="0"/>
            <w:vAlign w:val="center"/>
          </w:tcPr>
          <w:p w14:paraId="17CE4BDE">
            <w:pPr>
              <w:adjustRightInd w:val="0"/>
              <w:snapToGrid w:val="0"/>
              <w:rPr>
                <w:rFonts w:hint="eastAsia" w:ascii="仿宋" w:hAnsi="仿宋" w:eastAsia="仿宋" w:cs="仿宋"/>
                <w:bCs/>
                <w:color w:val="000000"/>
                <w:sz w:val="24"/>
                <w:szCs w:val="24"/>
              </w:rPr>
            </w:pPr>
            <w:r>
              <w:rPr>
                <w:rFonts w:hint="eastAsia" w:ascii="仿宋" w:hAnsi="仿宋" w:eastAsia="仿宋" w:cs="仿宋"/>
                <w:bCs/>
                <w:color w:val="000000"/>
                <w:sz w:val="24"/>
                <w:szCs w:val="24"/>
              </w:rPr>
              <w:t>实验二</w:t>
            </w:r>
          </w:p>
          <w:p w14:paraId="32457460">
            <w:pPr>
              <w:adjustRightInd w:val="0"/>
              <w:snapToGrid w:val="0"/>
              <w:rPr>
                <w:rFonts w:hint="eastAsia" w:ascii="仿宋" w:hAnsi="仿宋" w:eastAsia="仿宋" w:cs="仿宋"/>
                <w:bCs/>
                <w:color w:val="000000"/>
                <w:sz w:val="24"/>
                <w:szCs w:val="24"/>
              </w:rPr>
            </w:pPr>
            <w:r>
              <w:rPr>
                <w:rFonts w:hint="eastAsia" w:ascii="仿宋" w:hAnsi="仿宋" w:eastAsia="仿宋" w:cs="仿宋"/>
                <w:bCs/>
                <w:color w:val="000000"/>
                <w:sz w:val="24"/>
                <w:szCs w:val="24"/>
              </w:rPr>
              <w:t>实验目的：</w:t>
            </w:r>
          </w:p>
          <w:p w14:paraId="382B079F">
            <w:pPr>
              <w:adjustRightInd w:val="0"/>
              <w:snapToGrid w:val="0"/>
              <w:rPr>
                <w:rFonts w:hint="eastAsia" w:ascii="仿宋" w:hAnsi="仿宋" w:eastAsia="仿宋" w:cs="仿宋"/>
                <w:bCs/>
                <w:color w:val="000000"/>
                <w:sz w:val="24"/>
                <w:szCs w:val="24"/>
              </w:rPr>
            </w:pPr>
            <w:r>
              <w:rPr>
                <w:rFonts w:hint="eastAsia" w:ascii="仿宋" w:hAnsi="仿宋" w:eastAsia="仿宋" w:cs="仿宋"/>
                <w:bCs/>
                <w:color w:val="000000"/>
                <w:sz w:val="24"/>
                <w:szCs w:val="24"/>
              </w:rPr>
              <w:t>实验任务：</w:t>
            </w:r>
          </w:p>
        </w:tc>
        <w:tc>
          <w:tcPr>
            <w:tcW w:w="1153" w:type="dxa"/>
            <w:gridSpan w:val="3"/>
            <w:shd w:val="clear" w:color="auto" w:fill="auto"/>
            <w:noWrap w:val="0"/>
            <w:vAlign w:val="center"/>
          </w:tcPr>
          <w:p w14:paraId="00977F4A">
            <w:pPr>
              <w:adjustRightInd w:val="0"/>
              <w:snapToGrid w:val="0"/>
              <w:jc w:val="center"/>
              <w:rPr>
                <w:rFonts w:hint="eastAsia" w:ascii="仿宋" w:hAnsi="仿宋" w:eastAsia="仿宋" w:cs="仿宋"/>
                <w:bCs/>
                <w:color w:val="000000"/>
                <w:sz w:val="24"/>
                <w:szCs w:val="24"/>
              </w:rPr>
            </w:pPr>
          </w:p>
        </w:tc>
        <w:tc>
          <w:tcPr>
            <w:tcW w:w="924" w:type="dxa"/>
            <w:gridSpan w:val="2"/>
            <w:shd w:val="clear" w:color="auto" w:fill="FFFFFF"/>
            <w:noWrap w:val="0"/>
            <w:vAlign w:val="center"/>
          </w:tcPr>
          <w:p w14:paraId="6472548D">
            <w:pPr>
              <w:adjustRightInd w:val="0"/>
              <w:snapToGrid w:val="0"/>
              <w:jc w:val="center"/>
              <w:rPr>
                <w:rFonts w:hint="eastAsia" w:ascii="仿宋" w:hAnsi="仿宋" w:eastAsia="仿宋" w:cs="仿宋"/>
                <w:color w:val="4472C4"/>
                <w:sz w:val="24"/>
                <w:szCs w:val="24"/>
              </w:rPr>
            </w:pPr>
          </w:p>
        </w:tc>
      </w:tr>
      <w:tr w14:paraId="2F587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282927A6">
            <w:pPr>
              <w:adjustRightInd w:val="0"/>
              <w:snapToGrid w:val="0"/>
              <w:spacing w:line="240" w:lineRule="atLeast"/>
              <w:jc w:val="center"/>
              <w:rPr>
                <w:rFonts w:hint="eastAsia" w:ascii="仿宋" w:hAnsi="仿宋" w:eastAsia="仿宋" w:cs="仿宋"/>
                <w:color w:val="000000"/>
                <w:sz w:val="24"/>
                <w:szCs w:val="24"/>
              </w:rPr>
            </w:pPr>
          </w:p>
        </w:tc>
        <w:tc>
          <w:tcPr>
            <w:tcW w:w="6848" w:type="dxa"/>
            <w:gridSpan w:val="12"/>
            <w:shd w:val="clear" w:color="auto" w:fill="auto"/>
            <w:noWrap w:val="0"/>
            <w:vAlign w:val="center"/>
          </w:tcPr>
          <w:p w14:paraId="119EDE2B">
            <w:pPr>
              <w:adjustRightInd w:val="0"/>
              <w:snapToGrid w:val="0"/>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合计</w:t>
            </w:r>
          </w:p>
        </w:tc>
        <w:tc>
          <w:tcPr>
            <w:tcW w:w="924" w:type="dxa"/>
            <w:gridSpan w:val="2"/>
            <w:shd w:val="clear" w:color="auto" w:fill="FFFFFF"/>
            <w:noWrap w:val="0"/>
            <w:vAlign w:val="center"/>
          </w:tcPr>
          <w:p w14:paraId="26541A82">
            <w:pPr>
              <w:adjustRightInd w:val="0"/>
              <w:snapToGrid w:val="0"/>
              <w:jc w:val="center"/>
              <w:rPr>
                <w:rFonts w:hint="eastAsia" w:ascii="仿宋" w:hAnsi="仿宋" w:eastAsia="仿宋" w:cs="仿宋"/>
                <w:color w:val="4472C4"/>
                <w:sz w:val="24"/>
                <w:szCs w:val="24"/>
              </w:rPr>
            </w:pPr>
          </w:p>
        </w:tc>
      </w:tr>
      <w:tr w14:paraId="4FBA4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95" w:hRule="atLeast"/>
        </w:trPr>
        <w:tc>
          <w:tcPr>
            <w:tcW w:w="1376" w:type="dxa"/>
            <w:vMerge w:val="restart"/>
            <w:shd w:val="clear" w:color="auto" w:fill="FFFFFF"/>
            <w:noWrap w:val="0"/>
            <w:vAlign w:val="center"/>
          </w:tcPr>
          <w:p w14:paraId="419F3FC3">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H</w:t>
            </w:r>
          </w:p>
          <w:p w14:paraId="03CAB291">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实践内容（含教育实习、见习、研习，专业实习、毕业论文或毕业设计等）</w:t>
            </w:r>
          </w:p>
        </w:tc>
        <w:tc>
          <w:tcPr>
            <w:tcW w:w="5695" w:type="dxa"/>
            <w:gridSpan w:val="9"/>
            <w:noWrap w:val="0"/>
            <w:vAlign w:val="center"/>
          </w:tcPr>
          <w:p w14:paraId="1FAB59B6">
            <w:pPr>
              <w:adjustRightInd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实践主要内容和要求</w:t>
            </w:r>
          </w:p>
        </w:tc>
        <w:tc>
          <w:tcPr>
            <w:tcW w:w="1153" w:type="dxa"/>
            <w:gridSpan w:val="3"/>
            <w:noWrap w:val="0"/>
            <w:vAlign w:val="center"/>
          </w:tcPr>
          <w:p w14:paraId="5FAD52B2">
            <w:pPr>
              <w:adjustRightInd w:val="0"/>
              <w:snapToGrid w:val="0"/>
              <w:spacing w:line="240" w:lineRule="atLeast"/>
              <w:jc w:val="center"/>
              <w:textAlignment w:val="baseline"/>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支撑课程</w:t>
            </w:r>
          </w:p>
          <w:p w14:paraId="4B05DEF7">
            <w:pPr>
              <w:adjustRightInd w:val="0"/>
              <w:snapToGrid w:val="0"/>
              <w:spacing w:line="240" w:lineRule="atLeast"/>
              <w:jc w:val="center"/>
              <w:textAlignment w:val="baseline"/>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目标</w:t>
            </w:r>
          </w:p>
        </w:tc>
        <w:tc>
          <w:tcPr>
            <w:tcW w:w="924" w:type="dxa"/>
            <w:gridSpan w:val="2"/>
            <w:noWrap w:val="0"/>
            <w:vAlign w:val="center"/>
          </w:tcPr>
          <w:p w14:paraId="3F3EA7C7">
            <w:pPr>
              <w:adjustRightInd w:val="0"/>
              <w:snapToGrid w:val="0"/>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时长</w:t>
            </w:r>
          </w:p>
          <w:p w14:paraId="1E3E2AD9">
            <w:pPr>
              <w:adjustRightInd w:val="0"/>
              <w:snapToGrid w:val="0"/>
              <w:jc w:val="center"/>
              <w:rPr>
                <w:rFonts w:hint="eastAsia" w:ascii="仿宋" w:hAnsi="仿宋" w:eastAsia="仿宋" w:cs="仿宋"/>
                <w:color w:val="4472C4"/>
                <w:sz w:val="24"/>
                <w:szCs w:val="24"/>
              </w:rPr>
            </w:pPr>
            <w:r>
              <w:rPr>
                <w:rFonts w:hint="eastAsia" w:ascii="仿宋" w:hAnsi="仿宋" w:eastAsia="仿宋" w:cs="仿宋"/>
                <w:color w:val="000000"/>
                <w:kern w:val="0"/>
                <w:sz w:val="24"/>
                <w:szCs w:val="24"/>
              </w:rPr>
              <w:t>分配</w:t>
            </w:r>
          </w:p>
        </w:tc>
      </w:tr>
      <w:tr w14:paraId="5975E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trPr>
        <w:tc>
          <w:tcPr>
            <w:tcW w:w="1376" w:type="dxa"/>
            <w:vMerge w:val="continue"/>
            <w:shd w:val="clear" w:color="auto" w:fill="FFFFFF"/>
            <w:noWrap w:val="0"/>
            <w:vAlign w:val="center"/>
          </w:tcPr>
          <w:p w14:paraId="6D38D90B">
            <w:pPr>
              <w:adjustRightInd w:val="0"/>
              <w:snapToGrid w:val="0"/>
              <w:spacing w:line="240" w:lineRule="atLeast"/>
              <w:jc w:val="center"/>
              <w:rPr>
                <w:rFonts w:hint="eastAsia" w:ascii="仿宋" w:hAnsi="仿宋" w:eastAsia="仿宋" w:cs="仿宋"/>
                <w:color w:val="000000"/>
                <w:sz w:val="24"/>
                <w:szCs w:val="24"/>
              </w:rPr>
            </w:pPr>
          </w:p>
        </w:tc>
        <w:tc>
          <w:tcPr>
            <w:tcW w:w="5695" w:type="dxa"/>
            <w:gridSpan w:val="9"/>
            <w:noWrap w:val="0"/>
            <w:vAlign w:val="top"/>
          </w:tcPr>
          <w:p w14:paraId="095E0288">
            <w:pPr>
              <w:widowControl/>
              <w:autoSpaceDE w:val="0"/>
              <w:autoSpaceDN w:val="0"/>
              <w:adjustRightInd w:val="0"/>
              <w:snapToGrid w:val="0"/>
              <w:jc w:val="left"/>
              <w:textAlignment w:val="bottom"/>
              <w:rPr>
                <w:rFonts w:ascii="仿宋" w:hAnsi="仿宋" w:eastAsia="仿宋" w:cs="仿宋"/>
                <w:sz w:val="24"/>
                <w:szCs w:val="24"/>
              </w:rPr>
            </w:pPr>
            <w:r>
              <w:rPr>
                <w:rFonts w:hint="eastAsia" w:ascii="仿宋" w:hAnsi="仿宋" w:eastAsia="仿宋" w:cs="仿宋"/>
                <w:sz w:val="24"/>
                <w:szCs w:val="24"/>
              </w:rPr>
              <w:t>（一）实习形式与准备</w:t>
            </w:r>
          </w:p>
          <w:p w14:paraId="21B887D0">
            <w:pPr>
              <w:widowControl/>
              <w:autoSpaceDE w:val="0"/>
              <w:autoSpaceDN w:val="0"/>
              <w:adjustRightInd w:val="0"/>
              <w:snapToGrid w:val="0"/>
              <w:jc w:val="left"/>
              <w:textAlignment w:val="bottom"/>
              <w:rPr>
                <w:rFonts w:ascii="仿宋" w:hAnsi="仿宋" w:eastAsia="仿宋" w:cs="仿宋"/>
                <w:sz w:val="24"/>
                <w:szCs w:val="24"/>
              </w:rPr>
            </w:pPr>
            <w:r>
              <w:rPr>
                <w:rFonts w:hint="eastAsia" w:ascii="仿宋" w:hAnsi="仿宋" w:eastAsia="仿宋" w:cs="仿宋"/>
                <w:sz w:val="24"/>
                <w:szCs w:val="24"/>
              </w:rPr>
              <w:t>1</w:t>
            </w:r>
            <w:r>
              <w:rPr>
                <w:rFonts w:ascii="仿宋" w:hAnsi="仿宋" w:eastAsia="仿宋" w:cs="仿宋"/>
                <w:sz w:val="24"/>
                <w:szCs w:val="24"/>
              </w:rPr>
              <w:t>.</w:t>
            </w:r>
            <w:r>
              <w:rPr>
                <w:rFonts w:hint="eastAsia" w:ascii="仿宋" w:hAnsi="仿宋" w:eastAsia="仿宋" w:cs="仿宋"/>
                <w:sz w:val="24"/>
                <w:szCs w:val="24"/>
              </w:rPr>
              <w:t>实习形式：课程实习</w:t>
            </w:r>
          </w:p>
          <w:p w14:paraId="7BC9E508">
            <w:pPr>
              <w:widowControl/>
              <w:autoSpaceDE w:val="0"/>
              <w:autoSpaceDN w:val="0"/>
              <w:adjustRightInd w:val="0"/>
              <w:snapToGrid w:val="0"/>
              <w:jc w:val="left"/>
              <w:textAlignment w:val="bottom"/>
              <w:rPr>
                <w:rFonts w:hint="eastAsia" w:ascii="仿宋" w:hAnsi="仿宋" w:eastAsia="仿宋" w:cs="仿宋"/>
                <w:sz w:val="24"/>
                <w:szCs w:val="24"/>
              </w:rPr>
            </w:pPr>
            <w:r>
              <w:rPr>
                <w:rFonts w:hint="eastAsia" w:ascii="仿宋" w:hAnsi="仿宋" w:eastAsia="仿宋" w:cs="仿宋"/>
                <w:sz w:val="24"/>
                <w:szCs w:val="24"/>
              </w:rPr>
              <w:t>2</w:t>
            </w:r>
            <w:r>
              <w:rPr>
                <w:rFonts w:ascii="仿宋" w:hAnsi="仿宋" w:eastAsia="仿宋" w:cs="仿宋"/>
                <w:sz w:val="24"/>
                <w:szCs w:val="24"/>
              </w:rPr>
              <w:t>.</w:t>
            </w:r>
            <w:r>
              <w:rPr>
                <w:rFonts w:hint="eastAsia" w:ascii="仿宋" w:hAnsi="仿宋" w:eastAsia="仿宋" w:cs="仿宋"/>
                <w:sz w:val="24"/>
                <w:szCs w:val="24"/>
              </w:rPr>
              <w:t>评估量表和工具、A</w:t>
            </w:r>
            <w:r>
              <w:rPr>
                <w:rFonts w:ascii="仿宋" w:hAnsi="仿宋" w:eastAsia="仿宋" w:cs="仿宋"/>
                <w:sz w:val="24"/>
                <w:szCs w:val="24"/>
              </w:rPr>
              <w:t>4</w:t>
            </w:r>
            <w:r>
              <w:rPr>
                <w:rFonts w:hint="eastAsia" w:ascii="仿宋" w:hAnsi="仿宋" w:eastAsia="仿宋" w:cs="仿宋"/>
                <w:sz w:val="24"/>
                <w:szCs w:val="24"/>
              </w:rPr>
              <w:t>纸、感统器材、沙盘</w:t>
            </w:r>
          </w:p>
          <w:p w14:paraId="1B6371F4">
            <w:pPr>
              <w:widowControl/>
              <w:autoSpaceDE w:val="0"/>
              <w:autoSpaceDN w:val="0"/>
              <w:adjustRightInd w:val="0"/>
              <w:snapToGrid w:val="0"/>
              <w:jc w:val="left"/>
              <w:textAlignment w:val="bottom"/>
              <w:rPr>
                <w:rFonts w:hint="eastAsia" w:ascii="仿宋" w:hAnsi="仿宋" w:eastAsia="仿宋" w:cs="仿宋"/>
                <w:sz w:val="24"/>
                <w:szCs w:val="24"/>
              </w:rPr>
            </w:pPr>
            <w:r>
              <w:rPr>
                <w:rFonts w:hint="eastAsia" w:ascii="仿宋" w:hAnsi="仿宋" w:eastAsia="仿宋" w:cs="仿宋"/>
                <w:sz w:val="24"/>
                <w:szCs w:val="24"/>
              </w:rPr>
              <w:t>（二）实习内容</w:t>
            </w:r>
          </w:p>
          <w:p w14:paraId="7A01FB02">
            <w:pPr>
              <w:widowControl/>
              <w:autoSpaceDE w:val="0"/>
              <w:autoSpaceDN w:val="0"/>
              <w:adjustRightInd w:val="0"/>
              <w:snapToGrid w:val="0"/>
              <w:jc w:val="left"/>
              <w:textAlignment w:val="bottom"/>
              <w:rPr>
                <w:rFonts w:ascii="仿宋" w:hAnsi="仿宋" w:eastAsia="仿宋" w:cs="仿宋"/>
                <w:sz w:val="24"/>
                <w:szCs w:val="24"/>
              </w:rPr>
            </w:pPr>
            <w:r>
              <w:rPr>
                <w:rFonts w:hint="eastAsia" w:ascii="仿宋" w:hAnsi="仿宋" w:eastAsia="仿宋" w:cs="仿宋"/>
                <w:sz w:val="24"/>
                <w:szCs w:val="24"/>
              </w:rPr>
              <w:t>1.课程实习：到幼儿园评估幼儿（4学时）</w:t>
            </w:r>
          </w:p>
          <w:p w14:paraId="18C886D7">
            <w:pPr>
              <w:widowControl/>
              <w:autoSpaceDE w:val="0"/>
              <w:autoSpaceDN w:val="0"/>
              <w:adjustRightInd w:val="0"/>
              <w:snapToGrid w:val="0"/>
              <w:jc w:val="left"/>
              <w:textAlignment w:val="bottom"/>
              <w:rPr>
                <w:rFonts w:hint="eastAsia" w:ascii="仿宋" w:hAnsi="仿宋" w:eastAsia="仿宋" w:cs="仿宋"/>
                <w:sz w:val="24"/>
                <w:szCs w:val="24"/>
              </w:rPr>
            </w:pPr>
            <w:r>
              <w:rPr>
                <w:rFonts w:hint="eastAsia" w:ascii="仿宋" w:hAnsi="仿宋" w:eastAsia="仿宋" w:cs="仿宋"/>
                <w:sz w:val="24"/>
                <w:szCs w:val="24"/>
              </w:rPr>
              <w:t>2.实际操作：感统器材操作（2学时）</w:t>
            </w:r>
          </w:p>
          <w:p w14:paraId="6BC96CD8">
            <w:pPr>
              <w:widowControl/>
              <w:autoSpaceDE w:val="0"/>
              <w:autoSpaceDN w:val="0"/>
              <w:adjustRightInd w:val="0"/>
              <w:snapToGrid w:val="0"/>
              <w:jc w:val="left"/>
              <w:textAlignment w:val="bottom"/>
              <w:rPr>
                <w:rFonts w:hint="eastAsia"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.实际操作：幼儿</w:t>
            </w:r>
            <w:r>
              <w:rPr>
                <w:rFonts w:hint="eastAsia" w:ascii="仿宋" w:eastAsia="仿宋" w:cs="仿宋"/>
                <w:kern w:val="0"/>
                <w:sz w:val="24"/>
                <w:szCs w:val="24"/>
              </w:rPr>
              <w:t>绘画分析（</w:t>
            </w:r>
            <w:r>
              <w:rPr>
                <w:rFonts w:ascii="仿宋" w:eastAsia="仿宋" w:cs="仿宋"/>
                <w:kern w:val="0"/>
                <w:sz w:val="24"/>
                <w:szCs w:val="24"/>
              </w:rPr>
              <w:t>2</w:t>
            </w:r>
            <w:r>
              <w:rPr>
                <w:rFonts w:hint="eastAsia" w:ascii="仿宋" w:eastAsia="仿宋" w:cs="仿宋"/>
                <w:kern w:val="0"/>
                <w:sz w:val="24"/>
                <w:szCs w:val="24"/>
              </w:rPr>
              <w:t>学时）</w:t>
            </w:r>
          </w:p>
          <w:p w14:paraId="1FCCF595">
            <w:pPr>
              <w:widowControl/>
              <w:autoSpaceDE w:val="0"/>
              <w:autoSpaceDN w:val="0"/>
              <w:adjustRightInd w:val="0"/>
              <w:snapToGrid w:val="0"/>
              <w:jc w:val="left"/>
              <w:textAlignment w:val="bottom"/>
              <w:rPr>
                <w:rFonts w:hint="eastAsia" w:ascii="仿宋" w:hAnsi="仿宋" w:eastAsia="仿宋" w:cs="仿宋"/>
                <w:sz w:val="24"/>
                <w:szCs w:val="24"/>
              </w:rPr>
            </w:pPr>
            <w:r>
              <w:rPr>
                <w:rFonts w:ascii="仿宋" w:hAnsi="仿宋" w:eastAsia="仿宋" w:cs="仿宋"/>
                <w:sz w:val="24"/>
                <w:szCs w:val="24"/>
              </w:rPr>
              <w:t>4</w:t>
            </w:r>
            <w:r>
              <w:rPr>
                <w:rFonts w:hint="eastAsia" w:ascii="仿宋" w:hAnsi="仿宋" w:eastAsia="仿宋" w:cs="仿宋"/>
                <w:sz w:val="24"/>
                <w:szCs w:val="24"/>
              </w:rPr>
              <w:t>.实际操作：沙盘游戏操作（2学时）</w:t>
            </w:r>
          </w:p>
          <w:p w14:paraId="5B6A6597">
            <w:pPr>
              <w:widowControl/>
              <w:autoSpaceDE w:val="0"/>
              <w:autoSpaceDN w:val="0"/>
              <w:adjustRightInd w:val="0"/>
              <w:snapToGrid w:val="0"/>
              <w:jc w:val="left"/>
              <w:textAlignment w:val="bottom"/>
              <w:rPr>
                <w:rFonts w:hint="eastAsia" w:ascii="仿宋" w:hAnsi="仿宋" w:eastAsia="仿宋" w:cs="仿宋"/>
                <w:color w:val="000000"/>
                <w:sz w:val="24"/>
                <w:szCs w:val="24"/>
              </w:rPr>
            </w:pPr>
            <w:r>
              <w:rPr>
                <w:rFonts w:hint="eastAsia" w:ascii="仿宋" w:hAnsi="仿宋" w:eastAsia="仿宋" w:cs="仿宋"/>
                <w:sz w:val="24"/>
                <w:szCs w:val="24"/>
              </w:rPr>
              <w:t>（三）实习要求：能简单评估幼儿，了解感统器材操作，能简单分析幼儿绘画，体验沙盘游戏操作</w:t>
            </w:r>
          </w:p>
        </w:tc>
        <w:tc>
          <w:tcPr>
            <w:tcW w:w="1153" w:type="dxa"/>
            <w:gridSpan w:val="3"/>
            <w:noWrap w:val="0"/>
            <w:vAlign w:val="center"/>
          </w:tcPr>
          <w:p w14:paraId="07B27CD8">
            <w:pPr>
              <w:adjustRightInd w:val="0"/>
              <w:snapToGrid w:val="0"/>
              <w:spacing w:line="240" w:lineRule="atLeast"/>
              <w:jc w:val="center"/>
              <w:textAlignment w:val="baseline"/>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支撑课程</w:t>
            </w:r>
          </w:p>
          <w:p w14:paraId="1795313F">
            <w:pPr>
              <w:adjustRightInd w:val="0"/>
              <w:snapToGrid w:val="0"/>
              <w:jc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rPr>
              <w:t>目标1、2、3</w:t>
            </w:r>
          </w:p>
        </w:tc>
        <w:tc>
          <w:tcPr>
            <w:tcW w:w="924" w:type="dxa"/>
            <w:gridSpan w:val="2"/>
            <w:noWrap w:val="0"/>
            <w:vAlign w:val="center"/>
          </w:tcPr>
          <w:p w14:paraId="3030AB0D">
            <w:pPr>
              <w:adjustRightInd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r>
              <w:rPr>
                <w:rFonts w:ascii="仿宋" w:hAnsi="仿宋" w:eastAsia="仿宋" w:cs="仿宋"/>
                <w:color w:val="000000"/>
                <w:sz w:val="24"/>
                <w:szCs w:val="24"/>
              </w:rPr>
              <w:t>0</w:t>
            </w:r>
            <w:r>
              <w:rPr>
                <w:rFonts w:hint="eastAsia" w:ascii="仿宋" w:hAnsi="仿宋" w:eastAsia="仿宋" w:cs="仿宋"/>
                <w:color w:val="000000"/>
                <w:sz w:val="24"/>
                <w:szCs w:val="24"/>
              </w:rPr>
              <w:t>学时</w:t>
            </w:r>
          </w:p>
        </w:tc>
      </w:tr>
      <w:tr w14:paraId="17FE8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21" w:hRule="atLeast"/>
        </w:trPr>
        <w:tc>
          <w:tcPr>
            <w:tcW w:w="1376" w:type="dxa"/>
            <w:noWrap w:val="0"/>
            <w:vAlign w:val="center"/>
          </w:tcPr>
          <w:p w14:paraId="0481212B">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I</w:t>
            </w:r>
          </w:p>
          <w:p w14:paraId="7BA9D7C0">
            <w:pPr>
              <w:adjustRightInd w:val="0"/>
              <w:snapToGrid w:val="0"/>
              <w:spacing w:line="240" w:lineRule="atLeast"/>
              <w:jc w:val="center"/>
              <w:rPr>
                <w:rFonts w:hint="eastAsia" w:ascii="仿宋" w:hAnsi="仿宋" w:eastAsia="仿宋" w:cs="仿宋"/>
                <w:color w:val="000000"/>
                <w:sz w:val="24"/>
                <w:szCs w:val="24"/>
                <w:lang w:eastAsia="zh-TW"/>
              </w:rPr>
            </w:pPr>
            <w:r>
              <w:rPr>
                <w:rFonts w:hint="eastAsia" w:ascii="仿宋" w:hAnsi="仿宋" w:eastAsia="仿宋" w:cs="仿宋"/>
                <w:color w:val="000000"/>
                <w:sz w:val="24"/>
                <w:szCs w:val="24"/>
              </w:rPr>
              <w:t>教学方法与教学方式</w:t>
            </w:r>
          </w:p>
        </w:tc>
        <w:tc>
          <w:tcPr>
            <w:tcW w:w="7772" w:type="dxa"/>
            <w:gridSpan w:val="14"/>
            <w:tcBorders>
              <w:bottom w:val="single" w:color="auto" w:sz="4" w:space="0"/>
            </w:tcBorders>
            <w:noWrap w:val="0"/>
            <w:vAlign w:val="center"/>
          </w:tcPr>
          <w:p w14:paraId="557189F1">
            <w:pPr>
              <w:adjustRightInd w:val="0"/>
              <w:snapToGrid w:val="0"/>
              <w:rPr>
                <w:rFonts w:eastAsia="仿宋" w:cs="仿宋"/>
                <w:sz w:val="24"/>
                <w:szCs w:val="24"/>
              </w:rPr>
            </w:pPr>
            <w:r>
              <w:rPr>
                <w:rFonts w:hint="eastAsia" w:ascii="仿宋" w:eastAsia="仿宋" w:cs="仿宋"/>
                <w:kern w:val="0"/>
                <w:sz w:val="24"/>
                <w:szCs w:val="24"/>
              </w:rPr>
              <w:t>1.</w:t>
            </w:r>
            <w:r>
              <w:rPr>
                <w:rFonts w:hint="eastAsia" w:eastAsia="仿宋" w:cs="仿宋"/>
                <w:sz w:val="24"/>
                <w:szCs w:val="24"/>
              </w:rPr>
              <w:t>本课程采用线上线下混合式教学，线上教学利用超星平台建立《幼儿心理咨询与行为矫正》课程资源，要求学生根据课前学习任务清单完成相关的线上学习任务。线下教学主要采用多媒体授课，注重多种不同的实践教学手段。通过案例分析、小组学习、体验式教学、实际操作等方式，让课堂教学变为师生互动、生生互动的过程。</w:t>
            </w:r>
          </w:p>
          <w:p w14:paraId="2942D65C">
            <w:pPr>
              <w:adjustRightInd w:val="0"/>
              <w:snapToGrid w:val="0"/>
              <w:rPr>
                <w:rFonts w:hint="eastAsia" w:ascii="仿宋" w:eastAsia="仿宋" w:cs="仿宋"/>
                <w:kern w:val="0"/>
                <w:sz w:val="24"/>
                <w:szCs w:val="24"/>
              </w:rPr>
            </w:pPr>
            <w:r>
              <w:rPr>
                <w:rFonts w:hint="eastAsia" w:eastAsia="仿宋" w:cs="仿宋"/>
                <w:sz w:val="24"/>
                <w:szCs w:val="24"/>
              </w:rPr>
              <w:t>2</w:t>
            </w:r>
            <w:r>
              <w:rPr>
                <w:rFonts w:eastAsia="仿宋" w:cs="仿宋"/>
                <w:sz w:val="24"/>
                <w:szCs w:val="24"/>
              </w:rPr>
              <w:t>.</w:t>
            </w:r>
            <w:r>
              <w:rPr>
                <w:rFonts w:hint="eastAsia" w:eastAsia="仿宋" w:cs="仿宋"/>
                <w:sz w:val="24"/>
                <w:szCs w:val="24"/>
              </w:rPr>
              <w:t>开通企业微信群服务，达到与学生及时沟通、交流的目的，能及时答疑解惑，将课堂教学延伸到课外辅导。</w:t>
            </w:r>
          </w:p>
          <w:p w14:paraId="3D518BE5">
            <w:pPr>
              <w:adjustRightInd w:val="0"/>
              <w:snapToGrid w:val="0"/>
              <w:rPr>
                <w:rFonts w:hint="eastAsia" w:ascii="宋体"/>
                <w:color w:val="000000"/>
                <w:sz w:val="24"/>
              </w:rPr>
            </w:pPr>
            <w:r>
              <w:rPr>
                <w:rFonts w:hint="eastAsia" w:ascii="宋体"/>
                <w:color w:val="000000"/>
                <w:sz w:val="24"/>
              </w:rPr>
              <w:t>3.主要方式：</w:t>
            </w:r>
          </w:p>
          <w:p w14:paraId="147AAE29">
            <w:pPr>
              <w:adjustRightInd w:val="0"/>
              <w:snapToGrid w:val="0"/>
              <w:ind w:firstLine="480" w:firstLineChars="200"/>
              <w:rPr>
                <w:rFonts w:hint="eastAsia" w:ascii="宋体"/>
                <w:color w:val="000000"/>
                <w:sz w:val="24"/>
              </w:rPr>
            </w:pPr>
            <w:r>
              <w:rPr>
                <w:rFonts w:ascii="宋体"/>
                <w:color w:val="000000"/>
                <w:sz w:val="24"/>
              </w:rPr>
              <w:sym w:font="Wingdings" w:char="00FE"/>
            </w:r>
            <w:r>
              <w:rPr>
                <w:rFonts w:hint="eastAsia" w:ascii="宋体"/>
                <w:color w:val="000000"/>
                <w:sz w:val="24"/>
              </w:rPr>
              <w:t xml:space="preserve">讲授  </w:t>
            </w:r>
            <w:r>
              <w:rPr>
                <w:rFonts w:ascii="宋体"/>
                <w:color w:val="000000"/>
                <w:sz w:val="24"/>
              </w:rPr>
              <w:sym w:font="Wingdings" w:char="00FE"/>
            </w:r>
            <w:r>
              <w:rPr>
                <w:rFonts w:hint="eastAsia" w:ascii="宋体"/>
                <w:color w:val="000000"/>
                <w:sz w:val="24"/>
              </w:rPr>
              <w:t xml:space="preserve">网络学习  </w:t>
            </w:r>
            <w:r>
              <w:rPr>
                <w:rFonts w:ascii="宋体"/>
                <w:color w:val="000000"/>
                <w:sz w:val="24"/>
              </w:rPr>
              <w:sym w:font="Wingdings" w:char="00FE"/>
            </w:r>
            <w:r>
              <w:rPr>
                <w:rFonts w:hint="eastAsia" w:ascii="宋体"/>
                <w:color w:val="000000"/>
                <w:sz w:val="24"/>
              </w:rPr>
              <w:t xml:space="preserve">讨论或座谈  </w:t>
            </w:r>
            <w:r>
              <w:rPr>
                <w:rFonts w:ascii="宋体"/>
                <w:color w:val="000000"/>
                <w:sz w:val="24"/>
              </w:rPr>
              <w:sym w:font="Wingdings" w:char="00FE"/>
            </w:r>
            <w:r>
              <w:rPr>
                <w:rFonts w:hint="eastAsia" w:ascii="宋体"/>
                <w:color w:val="000000"/>
                <w:sz w:val="24"/>
              </w:rPr>
              <w:t xml:space="preserve">问题导向学习  </w:t>
            </w:r>
          </w:p>
          <w:p w14:paraId="4076052E">
            <w:pPr>
              <w:adjustRightInd w:val="0"/>
              <w:snapToGrid w:val="0"/>
              <w:ind w:firstLine="480" w:firstLineChars="200"/>
              <w:rPr>
                <w:rFonts w:hint="eastAsia" w:ascii="宋体"/>
                <w:color w:val="000000"/>
                <w:sz w:val="24"/>
              </w:rPr>
            </w:pPr>
            <w:r>
              <w:rPr>
                <w:rFonts w:ascii="宋体"/>
                <w:color w:val="000000"/>
                <w:sz w:val="24"/>
              </w:rPr>
              <w:sym w:font="Wingdings" w:char="00FE"/>
            </w:r>
            <w:r>
              <w:rPr>
                <w:rFonts w:hint="eastAsia" w:ascii="宋体"/>
                <w:color w:val="000000"/>
                <w:sz w:val="24"/>
              </w:rPr>
              <w:t xml:space="preserve">分组合作学习  </w:t>
            </w:r>
            <w:r>
              <w:rPr>
                <w:rFonts w:ascii="宋体"/>
                <w:color w:val="000000"/>
                <w:sz w:val="24"/>
              </w:rPr>
              <w:sym w:font="Wingdings" w:char="00A8"/>
            </w:r>
            <w:r>
              <w:rPr>
                <w:rFonts w:hint="eastAsia" w:ascii="宋体"/>
                <w:color w:val="000000"/>
                <w:sz w:val="24"/>
              </w:rPr>
              <w:t xml:space="preserve">专题学习  </w:t>
            </w:r>
            <w:r>
              <w:rPr>
                <w:rFonts w:ascii="宋体"/>
                <w:color w:val="000000"/>
                <w:sz w:val="24"/>
              </w:rPr>
              <w:sym w:font="Wingdings" w:char="00FE"/>
            </w:r>
            <w:r>
              <w:rPr>
                <w:rFonts w:hint="eastAsia" w:ascii="宋体"/>
                <w:color w:val="000000"/>
                <w:sz w:val="24"/>
              </w:rPr>
              <w:t xml:space="preserve">实作学习  </w:t>
            </w:r>
            <w:r>
              <w:rPr>
                <w:rFonts w:ascii="宋体"/>
                <w:color w:val="000000"/>
                <w:sz w:val="24"/>
              </w:rPr>
              <w:sym w:font="Wingdings" w:char="00A8"/>
            </w:r>
            <w:r>
              <w:rPr>
                <w:rFonts w:hint="eastAsia" w:ascii="宋体"/>
                <w:color w:val="000000"/>
                <w:sz w:val="24"/>
              </w:rPr>
              <w:t xml:space="preserve">发表学习  </w:t>
            </w:r>
          </w:p>
          <w:p w14:paraId="2A5FE618">
            <w:pPr>
              <w:adjustRightInd w:val="0"/>
              <w:snapToGrid w:val="0"/>
              <w:ind w:firstLine="480" w:firstLineChars="200"/>
              <w:rPr>
                <w:rFonts w:hint="eastAsia" w:ascii="仿宋" w:hAnsi="仿宋" w:eastAsia="仿宋" w:cs="仿宋"/>
                <w:color w:val="000000"/>
                <w:sz w:val="24"/>
                <w:szCs w:val="24"/>
              </w:rPr>
            </w:pPr>
            <w:r>
              <w:rPr>
                <w:rFonts w:ascii="宋体"/>
                <w:color w:val="000000"/>
                <w:sz w:val="24"/>
              </w:rPr>
              <w:sym w:font="Wingdings" w:char="00A8"/>
            </w:r>
            <w:r>
              <w:rPr>
                <w:rFonts w:hint="eastAsia" w:ascii="宋体"/>
                <w:color w:val="000000"/>
                <w:sz w:val="24"/>
              </w:rPr>
              <w:t xml:space="preserve">实习  </w:t>
            </w:r>
            <w:r>
              <w:rPr>
                <w:rFonts w:ascii="宋体"/>
                <w:color w:val="000000"/>
                <w:sz w:val="24"/>
              </w:rPr>
              <w:sym w:font="Wingdings" w:char="00A8"/>
            </w:r>
            <w:r>
              <w:rPr>
                <w:rFonts w:hint="eastAsia" w:ascii="宋体"/>
                <w:color w:val="000000"/>
                <w:sz w:val="24"/>
              </w:rPr>
              <w:t xml:space="preserve">参观访问  </w:t>
            </w:r>
            <w:r>
              <w:rPr>
                <w:rFonts w:ascii="宋体"/>
                <w:color w:val="000000"/>
                <w:sz w:val="24"/>
              </w:rPr>
              <w:sym w:font="Wingdings" w:char="00FE"/>
            </w:r>
            <w:r>
              <w:rPr>
                <w:rFonts w:hint="eastAsia" w:ascii="宋体"/>
                <w:color w:val="000000"/>
                <w:sz w:val="24"/>
              </w:rPr>
              <w:t>其它：(如体验式学习等)</w:t>
            </w:r>
          </w:p>
        </w:tc>
      </w:tr>
      <w:tr w14:paraId="7905C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0" w:hRule="atLeast"/>
        </w:trPr>
        <w:tc>
          <w:tcPr>
            <w:tcW w:w="1376" w:type="dxa"/>
            <w:noWrap w:val="0"/>
            <w:vAlign w:val="center"/>
          </w:tcPr>
          <w:p w14:paraId="3933CA67">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J</w:t>
            </w:r>
          </w:p>
          <w:p w14:paraId="307D47CB">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教学条件</w:t>
            </w:r>
          </w:p>
          <w:p w14:paraId="0EC087DF">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需求</w:t>
            </w:r>
          </w:p>
        </w:tc>
        <w:tc>
          <w:tcPr>
            <w:tcW w:w="7772" w:type="dxa"/>
            <w:gridSpan w:val="14"/>
            <w:tcBorders>
              <w:bottom w:val="single" w:color="auto" w:sz="4" w:space="0"/>
            </w:tcBorders>
            <w:noWrap w:val="0"/>
            <w:vAlign w:val="center"/>
          </w:tcPr>
          <w:p w14:paraId="24A274A3">
            <w:pPr>
              <w:tabs>
                <w:tab w:val="left" w:pos="720"/>
              </w:tabs>
              <w:adjustRightInd w:val="0"/>
              <w:snapToGrid w:val="0"/>
              <w:spacing w:line="240" w:lineRule="atLeas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（如时间、地点安排与“一课双师”等教师配备需求等）</w:t>
            </w:r>
          </w:p>
          <w:p w14:paraId="644CD48C">
            <w:pPr>
              <w:tabs>
                <w:tab w:val="left" w:pos="720"/>
              </w:tabs>
              <w:adjustRightInd w:val="0"/>
              <w:snapToGrid w:val="0"/>
              <w:rPr>
                <w:rFonts w:hint="eastAsia" w:ascii="仿宋" w:eastAsia="仿宋" w:cs="仿宋"/>
                <w:kern w:val="0"/>
                <w:sz w:val="24"/>
                <w:szCs w:val="24"/>
              </w:rPr>
            </w:pPr>
            <w:r>
              <w:rPr>
                <w:rFonts w:hint="eastAsia" w:ascii="仿宋" w:eastAsia="仿宋" w:cs="仿宋"/>
                <w:kern w:val="0"/>
                <w:sz w:val="24"/>
                <w:szCs w:val="24"/>
              </w:rPr>
              <w:t xml:space="preserve">1.安排多媒体教室， </w:t>
            </w:r>
          </w:p>
          <w:p w14:paraId="66B4CB27">
            <w:pPr>
              <w:tabs>
                <w:tab w:val="left" w:pos="720"/>
              </w:tabs>
              <w:adjustRightInd w:val="0"/>
              <w:snapToGrid w:val="0"/>
              <w:rPr>
                <w:rFonts w:hint="eastAsia" w:ascii="仿宋" w:eastAsia="仿宋" w:cs="仿宋"/>
                <w:color w:val="000000"/>
                <w:kern w:val="0"/>
                <w:sz w:val="24"/>
                <w:szCs w:val="24"/>
              </w:rPr>
            </w:pPr>
            <w:r>
              <w:rPr>
                <w:rFonts w:hint="eastAsia" w:ascii="仿宋" w:eastAsia="仿宋" w:cs="仿宋"/>
                <w:color w:val="000000"/>
                <w:kern w:val="0"/>
                <w:sz w:val="24"/>
                <w:szCs w:val="24"/>
              </w:rPr>
              <w:t>2.沙盘游戏室</w:t>
            </w:r>
          </w:p>
          <w:p w14:paraId="0578AD0A">
            <w:pPr>
              <w:tabs>
                <w:tab w:val="left" w:pos="720"/>
              </w:tabs>
              <w:adjustRightInd w:val="0"/>
              <w:snapToGrid w:val="0"/>
              <w:rPr>
                <w:rFonts w:hint="eastAsia" w:ascii="仿宋" w:eastAsia="仿宋" w:cs="仿宋"/>
                <w:color w:val="000000"/>
                <w:kern w:val="0"/>
                <w:sz w:val="24"/>
                <w:szCs w:val="24"/>
              </w:rPr>
            </w:pPr>
            <w:r>
              <w:rPr>
                <w:rFonts w:hint="eastAsia" w:ascii="仿宋" w:eastAsia="仿宋" w:cs="仿宋"/>
                <w:color w:val="000000"/>
                <w:kern w:val="0"/>
                <w:sz w:val="24"/>
                <w:szCs w:val="24"/>
              </w:rPr>
              <w:t>3.儿童感统实训室</w:t>
            </w:r>
          </w:p>
          <w:p w14:paraId="20DD549C">
            <w:pPr>
              <w:tabs>
                <w:tab w:val="left" w:pos="720"/>
              </w:tabs>
              <w:adjustRightInd w:val="0"/>
              <w:snapToGrid w:val="0"/>
              <w:rPr>
                <w:rFonts w:hint="eastAsia" w:ascii="仿宋" w:hAnsi="仿宋" w:eastAsia="仿宋" w:cs="仿宋"/>
                <w:color w:val="000000"/>
                <w:kern w:val="0"/>
                <w:sz w:val="24"/>
                <w:szCs w:val="24"/>
              </w:rPr>
            </w:pPr>
            <w:r>
              <w:rPr>
                <w:rFonts w:hint="eastAsia" w:ascii="仿宋" w:eastAsia="仿宋" w:cs="仿宋"/>
                <w:color w:val="000000"/>
                <w:kern w:val="0"/>
                <w:sz w:val="24"/>
                <w:szCs w:val="24"/>
              </w:rPr>
              <w:t>4.</w:t>
            </w:r>
            <w:r>
              <w:rPr>
                <w:rFonts w:hint="eastAsia" w:ascii="仿宋" w:eastAsia="仿宋" w:cs="仿宋"/>
                <w:kern w:val="0"/>
                <w:sz w:val="24"/>
                <w:szCs w:val="24"/>
              </w:rPr>
              <w:t>虚拟仿真平台</w:t>
            </w:r>
          </w:p>
        </w:tc>
      </w:tr>
      <w:tr w14:paraId="29B69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11" w:hRule="atLeast"/>
        </w:trPr>
        <w:tc>
          <w:tcPr>
            <w:tcW w:w="1376" w:type="dxa"/>
            <w:vMerge w:val="restart"/>
            <w:noWrap w:val="0"/>
            <w:vAlign w:val="center"/>
          </w:tcPr>
          <w:p w14:paraId="52F001DC">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K</w:t>
            </w:r>
          </w:p>
          <w:p w14:paraId="18798DE8">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课程目标及其考核内容、考核方式及评分占比</w:t>
            </w:r>
          </w:p>
        </w:tc>
        <w:tc>
          <w:tcPr>
            <w:tcW w:w="1032" w:type="dxa"/>
            <w:vMerge w:val="restart"/>
            <w:noWrap w:val="0"/>
            <w:vAlign w:val="center"/>
          </w:tcPr>
          <w:p w14:paraId="196126E7">
            <w:pPr>
              <w:adjustRightInd w:val="0"/>
              <w:snapToGrid w:val="0"/>
              <w:rPr>
                <w:rFonts w:hint="eastAsia" w:ascii="仿宋" w:hAnsi="仿宋" w:eastAsia="仿宋" w:cs="仿宋"/>
                <w:color w:val="000000"/>
                <w:sz w:val="24"/>
                <w:szCs w:val="24"/>
              </w:rPr>
            </w:pPr>
            <w:r>
              <w:rPr>
                <w:rFonts w:hint="eastAsia" w:ascii="仿宋" w:hAnsi="仿宋" w:eastAsia="仿宋" w:cs="仿宋"/>
                <w:color w:val="000000"/>
                <w:sz w:val="24"/>
                <w:szCs w:val="24"/>
              </w:rPr>
              <w:t>课程目标及评分占比</w:t>
            </w:r>
          </w:p>
        </w:tc>
        <w:tc>
          <w:tcPr>
            <w:tcW w:w="3247" w:type="dxa"/>
            <w:gridSpan w:val="5"/>
            <w:vMerge w:val="restart"/>
            <w:tcBorders>
              <w:right w:val="single" w:color="000000" w:sz="4" w:space="0"/>
            </w:tcBorders>
            <w:noWrap w:val="0"/>
            <w:vAlign w:val="center"/>
          </w:tcPr>
          <w:p w14:paraId="5F4E4B14">
            <w:pPr>
              <w:tabs>
                <w:tab w:val="left" w:pos="720"/>
              </w:tabs>
              <w:adjustRightInd w:val="0"/>
              <w:snapToGrid w:val="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考核内容</w:t>
            </w:r>
          </w:p>
        </w:tc>
        <w:tc>
          <w:tcPr>
            <w:tcW w:w="2904" w:type="dxa"/>
            <w:gridSpan w:val="7"/>
            <w:tcBorders>
              <w:left w:val="single" w:color="000000" w:sz="4" w:space="0"/>
              <w:right w:val="single" w:color="000000" w:sz="4" w:space="0"/>
            </w:tcBorders>
            <w:noWrap w:val="0"/>
            <w:vAlign w:val="center"/>
          </w:tcPr>
          <w:p w14:paraId="7364D67F">
            <w:pPr>
              <w:adjustRightInd w:val="0"/>
              <w:snapToGrid w:val="0"/>
              <w:jc w:val="center"/>
              <w:rPr>
                <w:rFonts w:hint="eastAsia" w:ascii="仿宋" w:hAnsi="仿宋" w:eastAsia="仿宋" w:cs="仿宋"/>
                <w:color w:val="4472C4"/>
                <w:sz w:val="24"/>
                <w:szCs w:val="24"/>
              </w:rPr>
            </w:pPr>
            <w:r>
              <w:rPr>
                <w:rFonts w:hint="eastAsia" w:ascii="仿宋" w:hAnsi="仿宋" w:eastAsia="仿宋" w:cs="仿宋"/>
                <w:color w:val="000000"/>
                <w:kern w:val="0"/>
                <w:sz w:val="24"/>
                <w:szCs w:val="24"/>
              </w:rPr>
              <w:t>考核方式</w:t>
            </w:r>
          </w:p>
        </w:tc>
        <w:tc>
          <w:tcPr>
            <w:tcW w:w="589" w:type="dxa"/>
            <w:vMerge w:val="restart"/>
            <w:tcBorders>
              <w:left w:val="single" w:color="000000" w:sz="4" w:space="0"/>
            </w:tcBorders>
            <w:noWrap w:val="0"/>
            <w:vAlign w:val="center"/>
          </w:tcPr>
          <w:p w14:paraId="043739F4">
            <w:pPr>
              <w:tabs>
                <w:tab w:val="left" w:pos="720"/>
              </w:tabs>
              <w:adjustRightInd w:val="0"/>
              <w:snapToGrid w:val="0"/>
              <w:jc w:val="center"/>
              <w:rPr>
                <w:rFonts w:hint="eastAsia" w:ascii="仿宋" w:hAnsi="仿宋" w:eastAsia="仿宋" w:cs="仿宋"/>
                <w:color w:val="000000"/>
                <w:kern w:val="0"/>
                <w:sz w:val="24"/>
                <w:szCs w:val="24"/>
              </w:rPr>
            </w:pPr>
            <w:r>
              <w:rPr>
                <w:rFonts w:hint="eastAsia" w:ascii="仿宋" w:hAnsi="仿宋" w:eastAsia="仿宋" w:cs="仿宋"/>
                <w:color w:val="000000"/>
                <w:sz w:val="24"/>
                <w:szCs w:val="24"/>
              </w:rPr>
              <w:t>课程分目标的达成度</w:t>
            </w:r>
          </w:p>
        </w:tc>
      </w:tr>
      <w:tr w14:paraId="50654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84" w:hRule="atLeast"/>
        </w:trPr>
        <w:tc>
          <w:tcPr>
            <w:tcW w:w="1376" w:type="dxa"/>
            <w:vMerge w:val="continue"/>
            <w:noWrap w:val="0"/>
            <w:vAlign w:val="center"/>
          </w:tcPr>
          <w:p w14:paraId="1EAD127F">
            <w:pPr>
              <w:adjustRightInd w:val="0"/>
              <w:snapToGrid w:val="0"/>
              <w:spacing w:line="240" w:lineRule="atLeast"/>
              <w:jc w:val="center"/>
              <w:rPr>
                <w:rFonts w:hint="eastAsia" w:ascii="仿宋" w:hAnsi="仿宋" w:eastAsia="仿宋" w:cs="仿宋"/>
                <w:color w:val="000000"/>
                <w:sz w:val="24"/>
                <w:szCs w:val="24"/>
              </w:rPr>
            </w:pPr>
          </w:p>
        </w:tc>
        <w:tc>
          <w:tcPr>
            <w:tcW w:w="1032" w:type="dxa"/>
            <w:vMerge w:val="continue"/>
            <w:tcBorders>
              <w:tl2br w:val="single" w:color="auto" w:sz="4" w:space="0"/>
            </w:tcBorders>
            <w:noWrap w:val="0"/>
            <w:vAlign w:val="center"/>
          </w:tcPr>
          <w:p w14:paraId="235E2AFC">
            <w:pPr>
              <w:adjustRightInd w:val="0"/>
              <w:snapToGrid w:val="0"/>
              <w:jc w:val="right"/>
              <w:rPr>
                <w:rFonts w:hint="eastAsia" w:ascii="仿宋" w:hAnsi="仿宋" w:eastAsia="仿宋" w:cs="仿宋"/>
                <w:color w:val="000000"/>
                <w:sz w:val="24"/>
                <w:szCs w:val="24"/>
              </w:rPr>
            </w:pPr>
          </w:p>
        </w:tc>
        <w:tc>
          <w:tcPr>
            <w:tcW w:w="3247" w:type="dxa"/>
            <w:gridSpan w:val="5"/>
            <w:vMerge w:val="continue"/>
            <w:tcBorders>
              <w:right w:val="single" w:color="000000" w:sz="4" w:space="0"/>
            </w:tcBorders>
            <w:noWrap w:val="0"/>
            <w:vAlign w:val="center"/>
          </w:tcPr>
          <w:p w14:paraId="0ABC9AB7">
            <w:pPr>
              <w:tabs>
                <w:tab w:val="left" w:pos="720"/>
              </w:tabs>
              <w:adjustRightInd w:val="0"/>
              <w:snapToGrid w:val="0"/>
              <w:jc w:val="center"/>
              <w:rPr>
                <w:rFonts w:hint="eastAsia" w:ascii="仿宋" w:hAnsi="仿宋" w:eastAsia="仿宋" w:cs="仿宋"/>
                <w:color w:val="000000"/>
                <w:kern w:val="0"/>
                <w:sz w:val="24"/>
                <w:szCs w:val="24"/>
              </w:rPr>
            </w:pPr>
          </w:p>
        </w:tc>
        <w:tc>
          <w:tcPr>
            <w:tcW w:w="555" w:type="dxa"/>
            <w:tcBorders>
              <w:left w:val="single" w:color="000000" w:sz="4" w:space="0"/>
            </w:tcBorders>
            <w:noWrap w:val="0"/>
            <w:vAlign w:val="center"/>
          </w:tcPr>
          <w:p w14:paraId="13F8A692">
            <w:pPr>
              <w:tabs>
                <w:tab w:val="left" w:pos="720"/>
              </w:tabs>
              <w:adjustRightInd w:val="0"/>
              <w:snapToGrid w:val="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在线学习成绩占比（</w:t>
            </w:r>
            <w:r>
              <w:rPr>
                <w:rFonts w:ascii="仿宋" w:hAnsi="仿宋" w:eastAsia="仿宋" w:cs="仿宋"/>
                <w:color w:val="000000"/>
                <w:kern w:val="0"/>
                <w:sz w:val="24"/>
                <w:szCs w:val="24"/>
              </w:rPr>
              <w:t>20</w:t>
            </w:r>
            <w:r>
              <w:rPr>
                <w:rFonts w:hint="eastAsia" w:ascii="仿宋" w:hAnsi="仿宋" w:eastAsia="仿宋" w:cs="仿宋"/>
                <w:color w:val="000000"/>
                <w:kern w:val="0"/>
                <w:sz w:val="24"/>
                <w:szCs w:val="24"/>
              </w:rPr>
              <w:t>%）</w:t>
            </w:r>
          </w:p>
        </w:tc>
        <w:tc>
          <w:tcPr>
            <w:tcW w:w="575" w:type="dxa"/>
            <w:tcBorders>
              <w:bottom w:val="single" w:color="auto" w:sz="4" w:space="0"/>
              <w:right w:val="single" w:color="000000" w:sz="4" w:space="0"/>
            </w:tcBorders>
            <w:noWrap w:val="0"/>
            <w:vAlign w:val="center"/>
          </w:tcPr>
          <w:p w14:paraId="1A6D0034">
            <w:pPr>
              <w:adjustRightInd w:val="0"/>
              <w:snapToGrid w:val="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平时作业小测（5</w:t>
            </w:r>
            <w:r>
              <w:rPr>
                <w:rFonts w:ascii="仿宋" w:hAnsi="仿宋" w:eastAsia="仿宋" w:cs="仿宋"/>
                <w:color w:val="000000"/>
                <w:kern w:val="0"/>
                <w:sz w:val="24"/>
                <w:szCs w:val="24"/>
              </w:rPr>
              <w:t>0</w:t>
            </w:r>
            <w:r>
              <w:rPr>
                <w:rFonts w:hint="eastAsia" w:ascii="仿宋" w:hAnsi="仿宋" w:eastAsia="仿宋" w:cs="仿宋"/>
                <w:color w:val="000000"/>
                <w:kern w:val="0"/>
                <w:sz w:val="24"/>
                <w:szCs w:val="24"/>
              </w:rPr>
              <w:t>%）</w:t>
            </w:r>
          </w:p>
        </w:tc>
        <w:tc>
          <w:tcPr>
            <w:tcW w:w="600" w:type="dxa"/>
            <w:gridSpan w:val="2"/>
            <w:tcBorders>
              <w:left w:val="single" w:color="000000" w:sz="4" w:space="0"/>
              <w:bottom w:val="single" w:color="auto" w:sz="4" w:space="0"/>
            </w:tcBorders>
            <w:noWrap w:val="0"/>
            <w:vAlign w:val="center"/>
          </w:tcPr>
          <w:p w14:paraId="3CE7C98D">
            <w:pPr>
              <w:adjustRightInd w:val="0"/>
              <w:snapToGrid w:val="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期中考试评分占比（%）</w:t>
            </w:r>
          </w:p>
        </w:tc>
        <w:tc>
          <w:tcPr>
            <w:tcW w:w="600" w:type="dxa"/>
            <w:tcBorders>
              <w:left w:val="single" w:color="000000" w:sz="4" w:space="0"/>
              <w:bottom w:val="single" w:color="auto" w:sz="4" w:space="0"/>
            </w:tcBorders>
            <w:noWrap w:val="0"/>
            <w:vAlign w:val="center"/>
          </w:tcPr>
          <w:p w14:paraId="0B690F14">
            <w:pPr>
              <w:adjustRightInd w:val="0"/>
              <w:snapToGrid w:val="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小组活动评分占比（1</w:t>
            </w:r>
            <w:r>
              <w:rPr>
                <w:rFonts w:ascii="仿宋" w:hAnsi="仿宋" w:eastAsia="仿宋" w:cs="仿宋"/>
                <w:color w:val="000000"/>
                <w:kern w:val="0"/>
                <w:sz w:val="24"/>
                <w:szCs w:val="24"/>
              </w:rPr>
              <w:t>0</w:t>
            </w:r>
            <w:r>
              <w:rPr>
                <w:rFonts w:hint="eastAsia" w:ascii="仿宋" w:hAnsi="仿宋" w:eastAsia="仿宋" w:cs="仿宋"/>
                <w:color w:val="000000"/>
                <w:kern w:val="0"/>
                <w:sz w:val="24"/>
                <w:szCs w:val="24"/>
              </w:rPr>
              <w:t>%）</w:t>
            </w:r>
          </w:p>
        </w:tc>
        <w:tc>
          <w:tcPr>
            <w:tcW w:w="574" w:type="dxa"/>
            <w:gridSpan w:val="2"/>
            <w:tcBorders>
              <w:bottom w:val="single" w:color="auto" w:sz="4" w:space="0"/>
              <w:right w:val="single" w:color="000000" w:sz="4" w:space="0"/>
            </w:tcBorders>
            <w:noWrap w:val="0"/>
            <w:vAlign w:val="center"/>
          </w:tcPr>
          <w:p w14:paraId="14079914">
            <w:pPr>
              <w:adjustRightInd w:val="0"/>
              <w:snapToGrid w:val="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期末考试评分占比（2</w:t>
            </w:r>
            <w:r>
              <w:rPr>
                <w:rFonts w:ascii="仿宋" w:hAnsi="仿宋" w:eastAsia="仿宋" w:cs="仿宋"/>
                <w:color w:val="000000"/>
                <w:kern w:val="0"/>
                <w:sz w:val="24"/>
                <w:szCs w:val="24"/>
              </w:rPr>
              <w:t>0</w:t>
            </w:r>
            <w:r>
              <w:rPr>
                <w:rFonts w:hint="eastAsia" w:ascii="仿宋" w:hAnsi="仿宋" w:eastAsia="仿宋" w:cs="仿宋"/>
                <w:color w:val="000000"/>
                <w:kern w:val="0"/>
                <w:sz w:val="24"/>
                <w:szCs w:val="24"/>
              </w:rPr>
              <w:t>%）</w:t>
            </w:r>
          </w:p>
        </w:tc>
        <w:tc>
          <w:tcPr>
            <w:tcW w:w="589" w:type="dxa"/>
            <w:vMerge w:val="continue"/>
            <w:tcBorders>
              <w:left w:val="single" w:color="000000" w:sz="4" w:space="0"/>
              <w:bottom w:val="single" w:color="auto" w:sz="4" w:space="0"/>
            </w:tcBorders>
            <w:noWrap w:val="0"/>
            <w:vAlign w:val="center"/>
          </w:tcPr>
          <w:p w14:paraId="77461486">
            <w:pPr>
              <w:tabs>
                <w:tab w:val="left" w:pos="720"/>
              </w:tabs>
              <w:adjustRightInd w:val="0"/>
              <w:snapToGrid w:val="0"/>
              <w:jc w:val="center"/>
              <w:rPr>
                <w:rFonts w:hint="eastAsia" w:ascii="仿宋" w:hAnsi="仿宋" w:eastAsia="仿宋" w:cs="仿宋"/>
                <w:color w:val="000000"/>
                <w:sz w:val="24"/>
                <w:szCs w:val="24"/>
              </w:rPr>
            </w:pPr>
          </w:p>
        </w:tc>
      </w:tr>
      <w:tr w14:paraId="1B43E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vMerge w:val="continue"/>
            <w:noWrap w:val="0"/>
            <w:vAlign w:val="center"/>
          </w:tcPr>
          <w:p w14:paraId="2CF91CDC">
            <w:pPr>
              <w:adjustRightInd w:val="0"/>
              <w:snapToGrid w:val="0"/>
              <w:spacing w:line="240" w:lineRule="atLeast"/>
              <w:jc w:val="center"/>
              <w:rPr>
                <w:rFonts w:hint="eastAsia" w:ascii="仿宋" w:hAnsi="仿宋" w:eastAsia="仿宋" w:cs="仿宋"/>
                <w:color w:val="000000"/>
                <w:sz w:val="24"/>
                <w:szCs w:val="24"/>
                <w:lang w:eastAsia="zh-TW"/>
              </w:rPr>
            </w:pPr>
          </w:p>
        </w:tc>
        <w:tc>
          <w:tcPr>
            <w:tcW w:w="1032" w:type="dxa"/>
            <w:tcBorders>
              <w:bottom w:val="single" w:color="auto" w:sz="4" w:space="0"/>
            </w:tcBorders>
            <w:noWrap w:val="0"/>
            <w:vAlign w:val="center"/>
          </w:tcPr>
          <w:p w14:paraId="0E0AF324">
            <w:pPr>
              <w:adjustRightInd w:val="0"/>
              <w:snapToGrid w:val="0"/>
              <w:jc w:val="center"/>
              <w:rPr>
                <w:rFonts w:hint="eastAsia" w:ascii="仿宋" w:eastAsia="仿宋"/>
                <w:color w:val="000000"/>
                <w:sz w:val="24"/>
                <w:szCs w:val="24"/>
              </w:rPr>
            </w:pPr>
            <w:r>
              <w:rPr>
                <w:rFonts w:hint="eastAsia" w:ascii="仿宋" w:eastAsia="仿宋"/>
                <w:color w:val="000000"/>
                <w:sz w:val="24"/>
                <w:szCs w:val="24"/>
              </w:rPr>
              <w:t>课程目标1（4</w:t>
            </w:r>
            <w:r>
              <w:rPr>
                <w:rFonts w:ascii="仿宋" w:eastAsia="仿宋"/>
                <w:color w:val="000000"/>
                <w:sz w:val="24"/>
                <w:szCs w:val="24"/>
              </w:rPr>
              <w:t>0</w:t>
            </w:r>
            <w:r>
              <w:rPr>
                <w:rFonts w:hint="eastAsia" w:ascii="仿宋" w:eastAsia="仿宋"/>
                <w:color w:val="000000"/>
                <w:sz w:val="24"/>
                <w:szCs w:val="24"/>
              </w:rPr>
              <w:t>%）</w:t>
            </w:r>
          </w:p>
        </w:tc>
        <w:tc>
          <w:tcPr>
            <w:tcW w:w="3247" w:type="dxa"/>
            <w:gridSpan w:val="5"/>
            <w:tcBorders>
              <w:bottom w:val="single" w:color="auto" w:sz="4" w:space="0"/>
              <w:right w:val="single" w:color="000000" w:sz="4" w:space="0"/>
            </w:tcBorders>
            <w:noWrap w:val="0"/>
            <w:vAlign w:val="center"/>
          </w:tcPr>
          <w:p w14:paraId="0E57AC00">
            <w:pPr>
              <w:adjustRightInd w:val="0"/>
              <w:snapToGrid w:val="0"/>
              <w:rPr>
                <w:rFonts w:hint="eastAsia" w:ascii="仿宋" w:eastAsia="仿宋"/>
                <w:color w:val="000000"/>
                <w:sz w:val="24"/>
                <w:szCs w:val="24"/>
              </w:rPr>
            </w:pPr>
            <w:r>
              <w:rPr>
                <w:rFonts w:hint="eastAsia" w:ascii="仿宋" w:eastAsia="仿宋"/>
                <w:color w:val="000000"/>
                <w:sz w:val="24"/>
                <w:szCs w:val="24"/>
              </w:rPr>
              <w:t>1.幼儿心理健康教育的意义、目标、内容、任务、原则与途径；</w:t>
            </w:r>
          </w:p>
          <w:p w14:paraId="7E27328F">
            <w:pPr>
              <w:adjustRightInd w:val="0"/>
              <w:snapToGrid w:val="0"/>
              <w:rPr>
                <w:rFonts w:hint="eastAsia" w:ascii="仿宋" w:eastAsia="仿宋"/>
                <w:color w:val="000000"/>
                <w:sz w:val="24"/>
                <w:szCs w:val="24"/>
              </w:rPr>
            </w:pPr>
            <w:r>
              <w:rPr>
                <w:rFonts w:hint="eastAsia" w:ascii="仿宋" w:eastAsia="仿宋"/>
                <w:color w:val="000000"/>
                <w:sz w:val="24"/>
                <w:szCs w:val="24"/>
              </w:rPr>
              <w:t>2.精神分析、行为矫正、人本主义、家庭辅导的理论与咨询方法；</w:t>
            </w:r>
          </w:p>
          <w:p w14:paraId="2B0F7D45">
            <w:pPr>
              <w:adjustRightInd w:val="0"/>
              <w:snapToGrid w:val="0"/>
              <w:jc w:val="left"/>
              <w:rPr>
                <w:rFonts w:hint="eastAsia" w:ascii="仿宋" w:eastAsia="仿宋"/>
                <w:color w:val="000000"/>
                <w:sz w:val="24"/>
                <w:szCs w:val="24"/>
              </w:rPr>
            </w:pPr>
            <w:r>
              <w:rPr>
                <w:rFonts w:hint="eastAsia" w:ascii="仿宋" w:eastAsia="仿宋"/>
                <w:color w:val="000000"/>
                <w:sz w:val="24"/>
                <w:szCs w:val="24"/>
              </w:rPr>
              <w:t>3幼儿心理健康的评估方法、绘画辅导、游戏辅导技术。</w:t>
            </w:r>
          </w:p>
        </w:tc>
        <w:tc>
          <w:tcPr>
            <w:tcW w:w="555" w:type="dxa"/>
            <w:tcBorders>
              <w:left w:val="single" w:color="000000" w:sz="4" w:space="0"/>
              <w:bottom w:val="single" w:color="auto" w:sz="4" w:space="0"/>
            </w:tcBorders>
            <w:noWrap w:val="0"/>
            <w:vAlign w:val="center"/>
          </w:tcPr>
          <w:p w14:paraId="3B3EDF1F">
            <w:pPr>
              <w:adjustRightInd w:val="0"/>
              <w:snapToGrid w:val="0"/>
              <w:jc w:val="center"/>
              <w:rPr>
                <w:rFonts w:hint="eastAsia" w:ascii="仿宋" w:eastAsia="仿宋"/>
                <w:color w:val="000000"/>
                <w:sz w:val="24"/>
                <w:szCs w:val="24"/>
              </w:rPr>
            </w:pPr>
            <w:r>
              <w:rPr>
                <w:rFonts w:hint="eastAsia" w:ascii="仿宋" w:eastAsia="仿宋"/>
                <w:color w:val="000000"/>
                <w:sz w:val="24"/>
                <w:szCs w:val="24"/>
              </w:rPr>
              <w:t>2</w:t>
            </w:r>
            <w:r>
              <w:rPr>
                <w:rFonts w:ascii="仿宋" w:eastAsia="仿宋"/>
                <w:color w:val="000000"/>
                <w:sz w:val="24"/>
                <w:szCs w:val="24"/>
              </w:rPr>
              <w:t>0</w:t>
            </w:r>
          </w:p>
        </w:tc>
        <w:tc>
          <w:tcPr>
            <w:tcW w:w="575" w:type="dxa"/>
            <w:tcBorders>
              <w:bottom w:val="single" w:color="auto" w:sz="4" w:space="0"/>
              <w:right w:val="single" w:color="000000" w:sz="4" w:space="0"/>
            </w:tcBorders>
            <w:noWrap w:val="0"/>
            <w:vAlign w:val="center"/>
          </w:tcPr>
          <w:p w14:paraId="53D54864">
            <w:pPr>
              <w:adjustRightInd w:val="0"/>
              <w:snapToGrid w:val="0"/>
              <w:jc w:val="center"/>
              <w:rPr>
                <w:rFonts w:hint="eastAsia" w:ascii="仿宋" w:eastAsia="仿宋"/>
                <w:color w:val="000000"/>
                <w:sz w:val="24"/>
                <w:szCs w:val="24"/>
              </w:rPr>
            </w:pPr>
            <w:r>
              <w:rPr>
                <w:rFonts w:hint="eastAsia" w:ascii="仿宋" w:eastAsia="仿宋"/>
                <w:color w:val="000000"/>
                <w:sz w:val="24"/>
                <w:szCs w:val="24"/>
              </w:rPr>
              <w:t>2</w:t>
            </w:r>
            <w:r>
              <w:rPr>
                <w:rFonts w:ascii="仿宋" w:eastAsia="仿宋"/>
                <w:color w:val="000000"/>
                <w:sz w:val="24"/>
                <w:szCs w:val="24"/>
              </w:rPr>
              <w:t>0</w:t>
            </w:r>
          </w:p>
        </w:tc>
        <w:tc>
          <w:tcPr>
            <w:tcW w:w="600" w:type="dxa"/>
            <w:gridSpan w:val="2"/>
            <w:tcBorders>
              <w:left w:val="single" w:color="000000" w:sz="4" w:space="0"/>
              <w:bottom w:val="single" w:color="auto" w:sz="4" w:space="0"/>
              <w:right w:val="single" w:color="auto" w:sz="4" w:space="0"/>
            </w:tcBorders>
            <w:noWrap w:val="0"/>
            <w:vAlign w:val="center"/>
          </w:tcPr>
          <w:p w14:paraId="3F1F9D81">
            <w:pPr>
              <w:tabs>
                <w:tab w:val="left" w:pos="720"/>
              </w:tabs>
              <w:adjustRightInd w:val="0"/>
              <w:snapToGrid w:val="0"/>
              <w:jc w:val="center"/>
              <w:rPr>
                <w:rFonts w:hint="eastAsia" w:ascii="仿宋" w:hAnsi="仿宋" w:eastAsia="仿宋" w:cs="仿宋"/>
                <w:color w:val="4472C4"/>
                <w:kern w:val="0"/>
                <w:sz w:val="24"/>
                <w:szCs w:val="24"/>
              </w:rPr>
            </w:pPr>
          </w:p>
        </w:tc>
        <w:tc>
          <w:tcPr>
            <w:tcW w:w="600" w:type="dxa"/>
            <w:tcBorders>
              <w:left w:val="single" w:color="000000" w:sz="4" w:space="0"/>
              <w:bottom w:val="single" w:color="auto" w:sz="4" w:space="0"/>
              <w:right w:val="single" w:color="auto" w:sz="4" w:space="0"/>
            </w:tcBorders>
            <w:noWrap w:val="0"/>
            <w:vAlign w:val="center"/>
          </w:tcPr>
          <w:p w14:paraId="318958D0">
            <w:pPr>
              <w:tabs>
                <w:tab w:val="left" w:pos="720"/>
              </w:tabs>
              <w:adjustRightInd w:val="0"/>
              <w:snapToGrid w:val="0"/>
              <w:jc w:val="center"/>
              <w:rPr>
                <w:rFonts w:hint="eastAsia" w:ascii="仿宋" w:hAnsi="仿宋" w:eastAsia="仿宋" w:cs="仿宋"/>
                <w:color w:val="4472C4"/>
                <w:kern w:val="0"/>
                <w:sz w:val="24"/>
                <w:szCs w:val="24"/>
              </w:rPr>
            </w:pPr>
          </w:p>
        </w:tc>
        <w:tc>
          <w:tcPr>
            <w:tcW w:w="574" w:type="dxa"/>
            <w:gridSpan w:val="2"/>
            <w:tcBorders>
              <w:left w:val="single" w:color="auto" w:sz="4" w:space="0"/>
              <w:bottom w:val="single" w:color="auto" w:sz="4" w:space="0"/>
              <w:right w:val="single" w:color="auto" w:sz="4" w:space="0"/>
            </w:tcBorders>
            <w:noWrap w:val="0"/>
            <w:vAlign w:val="center"/>
          </w:tcPr>
          <w:p w14:paraId="2801278A">
            <w:pPr>
              <w:tabs>
                <w:tab w:val="left" w:pos="720"/>
              </w:tabs>
              <w:adjustRightInd w:val="0"/>
              <w:snapToGrid w:val="0"/>
              <w:jc w:val="center"/>
              <w:rPr>
                <w:rFonts w:hint="eastAsia" w:ascii="仿宋" w:hAnsi="仿宋" w:eastAsia="仿宋" w:cs="仿宋"/>
                <w:color w:val="4472C4"/>
                <w:kern w:val="0"/>
                <w:sz w:val="24"/>
                <w:szCs w:val="24"/>
              </w:rPr>
            </w:pPr>
          </w:p>
        </w:tc>
        <w:tc>
          <w:tcPr>
            <w:tcW w:w="589" w:type="dxa"/>
            <w:tcBorders>
              <w:left w:val="single" w:color="auto" w:sz="4" w:space="0"/>
              <w:bottom w:val="single" w:color="auto" w:sz="4" w:space="0"/>
            </w:tcBorders>
            <w:noWrap w:val="0"/>
            <w:vAlign w:val="center"/>
          </w:tcPr>
          <w:p w14:paraId="075C3F5D">
            <w:pPr>
              <w:tabs>
                <w:tab w:val="left" w:pos="720"/>
              </w:tabs>
              <w:adjustRightInd w:val="0"/>
              <w:snapToGrid w:val="0"/>
              <w:jc w:val="center"/>
              <w:rPr>
                <w:rFonts w:hint="eastAsia" w:ascii="仿宋" w:hAnsi="仿宋" w:eastAsia="仿宋" w:cs="仿宋"/>
                <w:color w:val="000000"/>
                <w:kern w:val="0"/>
                <w:sz w:val="24"/>
                <w:szCs w:val="24"/>
              </w:rPr>
            </w:pPr>
          </w:p>
        </w:tc>
      </w:tr>
      <w:tr w14:paraId="1DCD1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6" w:type="dxa"/>
            <w:vMerge w:val="continue"/>
            <w:noWrap w:val="0"/>
            <w:vAlign w:val="center"/>
          </w:tcPr>
          <w:p w14:paraId="6165D279">
            <w:pPr>
              <w:adjustRightInd w:val="0"/>
              <w:snapToGrid w:val="0"/>
              <w:spacing w:line="240" w:lineRule="atLeast"/>
              <w:jc w:val="center"/>
              <w:rPr>
                <w:rFonts w:hint="eastAsia" w:ascii="仿宋" w:hAnsi="仿宋" w:eastAsia="仿宋" w:cs="仿宋"/>
                <w:color w:val="000000"/>
                <w:sz w:val="24"/>
                <w:szCs w:val="24"/>
                <w:lang w:eastAsia="zh-TW"/>
              </w:rPr>
            </w:pPr>
          </w:p>
        </w:tc>
        <w:tc>
          <w:tcPr>
            <w:tcW w:w="1032" w:type="dxa"/>
            <w:noWrap w:val="0"/>
            <w:vAlign w:val="center"/>
          </w:tcPr>
          <w:p w14:paraId="527DCFE2">
            <w:pPr>
              <w:adjustRightInd w:val="0"/>
              <w:snapToGrid w:val="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课程目标2</w:t>
            </w:r>
            <w:r>
              <w:rPr>
                <w:rFonts w:hint="eastAsia" w:ascii="仿宋" w:eastAsia="仿宋"/>
                <w:color w:val="000000"/>
                <w:sz w:val="24"/>
                <w:szCs w:val="24"/>
              </w:rPr>
              <w:t>（4</w:t>
            </w:r>
            <w:r>
              <w:rPr>
                <w:rFonts w:ascii="仿宋" w:eastAsia="仿宋"/>
                <w:color w:val="000000"/>
                <w:sz w:val="24"/>
                <w:szCs w:val="24"/>
              </w:rPr>
              <w:t>0</w:t>
            </w:r>
            <w:r>
              <w:rPr>
                <w:rFonts w:hint="eastAsia" w:ascii="仿宋" w:eastAsia="仿宋"/>
                <w:color w:val="000000"/>
                <w:sz w:val="24"/>
                <w:szCs w:val="24"/>
              </w:rPr>
              <w:t>%）</w:t>
            </w:r>
          </w:p>
        </w:tc>
        <w:tc>
          <w:tcPr>
            <w:tcW w:w="3247" w:type="dxa"/>
            <w:gridSpan w:val="5"/>
            <w:tcBorders>
              <w:right w:val="single" w:color="000000" w:sz="4" w:space="0"/>
            </w:tcBorders>
            <w:noWrap w:val="0"/>
            <w:vAlign w:val="center"/>
          </w:tcPr>
          <w:p w14:paraId="0CCD4E07">
            <w:pPr>
              <w:adjustRightInd w:val="0"/>
              <w:snapToGrid w:val="0"/>
              <w:jc w:val="left"/>
              <w:rPr>
                <w:rFonts w:hint="eastAsia" w:ascii="仿宋" w:hAnsi="仿宋" w:eastAsia="仿宋" w:cs="仿宋"/>
                <w:color w:val="4472C4"/>
                <w:kern w:val="0"/>
                <w:sz w:val="24"/>
                <w:szCs w:val="24"/>
              </w:rPr>
            </w:pPr>
            <w:r>
              <w:rPr>
                <w:rFonts w:hint="eastAsia" w:ascii="仿宋" w:eastAsia="仿宋"/>
                <w:color w:val="000000"/>
                <w:sz w:val="24"/>
                <w:szCs w:val="24"/>
              </w:rPr>
              <w:t>幼儿心理评估和辅导技术的具体运用。</w:t>
            </w:r>
          </w:p>
        </w:tc>
        <w:tc>
          <w:tcPr>
            <w:tcW w:w="555" w:type="dxa"/>
            <w:tcBorders>
              <w:left w:val="single" w:color="000000" w:sz="4" w:space="0"/>
            </w:tcBorders>
            <w:noWrap w:val="0"/>
            <w:vAlign w:val="center"/>
          </w:tcPr>
          <w:p w14:paraId="19DA5301">
            <w:pPr>
              <w:adjustRightInd w:val="0"/>
              <w:snapToGrid w:val="0"/>
              <w:jc w:val="center"/>
              <w:rPr>
                <w:rFonts w:hint="eastAsia" w:ascii="仿宋" w:hAnsi="仿宋" w:eastAsia="仿宋" w:cs="仿宋"/>
                <w:color w:val="4472C4"/>
                <w:kern w:val="0"/>
                <w:sz w:val="24"/>
                <w:szCs w:val="24"/>
              </w:rPr>
            </w:pPr>
          </w:p>
        </w:tc>
        <w:tc>
          <w:tcPr>
            <w:tcW w:w="575" w:type="dxa"/>
            <w:tcBorders>
              <w:bottom w:val="single" w:color="000000" w:sz="4" w:space="0"/>
              <w:right w:val="single" w:color="000000" w:sz="4" w:space="0"/>
            </w:tcBorders>
            <w:noWrap w:val="0"/>
            <w:vAlign w:val="center"/>
          </w:tcPr>
          <w:p w14:paraId="4AF2F162">
            <w:pPr>
              <w:adjustRightInd w:val="0"/>
              <w:snapToGrid w:val="0"/>
              <w:jc w:val="center"/>
              <w:rPr>
                <w:rFonts w:hint="eastAsia" w:ascii="仿宋" w:eastAsia="仿宋"/>
                <w:color w:val="000000"/>
                <w:sz w:val="24"/>
                <w:szCs w:val="24"/>
              </w:rPr>
            </w:pPr>
            <w:r>
              <w:rPr>
                <w:rFonts w:ascii="仿宋" w:eastAsia="仿宋"/>
                <w:color w:val="000000"/>
                <w:sz w:val="24"/>
                <w:szCs w:val="24"/>
              </w:rPr>
              <w:t>10</w:t>
            </w:r>
          </w:p>
        </w:tc>
        <w:tc>
          <w:tcPr>
            <w:tcW w:w="600" w:type="dxa"/>
            <w:gridSpan w:val="2"/>
            <w:tcBorders>
              <w:left w:val="single" w:color="000000" w:sz="4" w:space="0"/>
              <w:bottom w:val="single" w:color="000000" w:sz="4" w:space="0"/>
            </w:tcBorders>
            <w:noWrap w:val="0"/>
            <w:vAlign w:val="center"/>
          </w:tcPr>
          <w:p w14:paraId="5EE2B00C">
            <w:pPr>
              <w:tabs>
                <w:tab w:val="left" w:pos="720"/>
              </w:tabs>
              <w:adjustRightInd w:val="0"/>
              <w:snapToGrid w:val="0"/>
              <w:jc w:val="center"/>
              <w:rPr>
                <w:rFonts w:hint="eastAsia" w:ascii="仿宋" w:eastAsia="仿宋"/>
                <w:color w:val="000000"/>
                <w:sz w:val="24"/>
                <w:szCs w:val="24"/>
              </w:rPr>
            </w:pPr>
          </w:p>
        </w:tc>
        <w:tc>
          <w:tcPr>
            <w:tcW w:w="600" w:type="dxa"/>
            <w:tcBorders>
              <w:left w:val="single" w:color="000000" w:sz="4" w:space="0"/>
              <w:bottom w:val="single" w:color="000000" w:sz="4" w:space="0"/>
            </w:tcBorders>
            <w:noWrap w:val="0"/>
            <w:vAlign w:val="center"/>
          </w:tcPr>
          <w:p w14:paraId="58E6EEFF">
            <w:pPr>
              <w:tabs>
                <w:tab w:val="left" w:pos="720"/>
              </w:tabs>
              <w:adjustRightInd w:val="0"/>
              <w:snapToGrid w:val="0"/>
              <w:jc w:val="center"/>
              <w:rPr>
                <w:rFonts w:hint="eastAsia" w:ascii="仿宋" w:eastAsia="仿宋"/>
                <w:color w:val="000000"/>
                <w:sz w:val="24"/>
                <w:szCs w:val="24"/>
              </w:rPr>
            </w:pPr>
            <w:r>
              <w:rPr>
                <w:rFonts w:hint="eastAsia" w:ascii="仿宋" w:eastAsia="仿宋"/>
                <w:color w:val="000000"/>
                <w:sz w:val="24"/>
                <w:szCs w:val="24"/>
              </w:rPr>
              <w:t>1</w:t>
            </w:r>
            <w:r>
              <w:rPr>
                <w:rFonts w:ascii="仿宋" w:eastAsia="仿宋"/>
                <w:color w:val="000000"/>
                <w:sz w:val="24"/>
                <w:szCs w:val="24"/>
              </w:rPr>
              <w:t>0</w:t>
            </w:r>
          </w:p>
        </w:tc>
        <w:tc>
          <w:tcPr>
            <w:tcW w:w="574" w:type="dxa"/>
            <w:gridSpan w:val="2"/>
            <w:tcBorders>
              <w:bottom w:val="single" w:color="000000" w:sz="4" w:space="0"/>
              <w:right w:val="single" w:color="000000" w:sz="4" w:space="0"/>
            </w:tcBorders>
            <w:noWrap w:val="0"/>
            <w:vAlign w:val="center"/>
          </w:tcPr>
          <w:p w14:paraId="5EEB6D36">
            <w:pPr>
              <w:tabs>
                <w:tab w:val="left" w:pos="720"/>
              </w:tabs>
              <w:adjustRightInd w:val="0"/>
              <w:snapToGrid w:val="0"/>
              <w:jc w:val="center"/>
              <w:rPr>
                <w:rFonts w:hint="eastAsia" w:ascii="仿宋" w:eastAsia="仿宋"/>
                <w:color w:val="000000"/>
                <w:sz w:val="24"/>
                <w:szCs w:val="24"/>
              </w:rPr>
            </w:pPr>
            <w:r>
              <w:rPr>
                <w:rFonts w:ascii="仿宋" w:eastAsia="仿宋"/>
                <w:color w:val="000000"/>
                <w:sz w:val="24"/>
                <w:szCs w:val="24"/>
              </w:rPr>
              <w:t>20</w:t>
            </w:r>
          </w:p>
        </w:tc>
        <w:tc>
          <w:tcPr>
            <w:tcW w:w="589" w:type="dxa"/>
            <w:tcBorders>
              <w:left w:val="single" w:color="000000" w:sz="4" w:space="0"/>
              <w:bottom w:val="single" w:color="000000" w:sz="4" w:space="0"/>
            </w:tcBorders>
            <w:noWrap w:val="0"/>
            <w:vAlign w:val="center"/>
          </w:tcPr>
          <w:p w14:paraId="55CB3B13">
            <w:pPr>
              <w:tabs>
                <w:tab w:val="left" w:pos="720"/>
              </w:tabs>
              <w:adjustRightInd w:val="0"/>
              <w:snapToGrid w:val="0"/>
              <w:jc w:val="center"/>
              <w:rPr>
                <w:rFonts w:hint="eastAsia" w:ascii="仿宋" w:hAnsi="仿宋" w:eastAsia="仿宋" w:cs="仿宋"/>
                <w:color w:val="000000"/>
                <w:kern w:val="0"/>
                <w:sz w:val="24"/>
                <w:szCs w:val="24"/>
              </w:rPr>
            </w:pPr>
          </w:p>
        </w:tc>
      </w:tr>
      <w:tr w14:paraId="24C91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15" w:hRule="atLeast"/>
        </w:trPr>
        <w:tc>
          <w:tcPr>
            <w:tcW w:w="1376" w:type="dxa"/>
            <w:vMerge w:val="continue"/>
            <w:noWrap w:val="0"/>
            <w:vAlign w:val="center"/>
          </w:tcPr>
          <w:p w14:paraId="59A13C33">
            <w:pPr>
              <w:adjustRightInd w:val="0"/>
              <w:snapToGrid w:val="0"/>
              <w:spacing w:line="240" w:lineRule="atLeast"/>
              <w:jc w:val="center"/>
              <w:rPr>
                <w:rFonts w:hint="eastAsia" w:ascii="仿宋" w:hAnsi="仿宋" w:eastAsia="仿宋" w:cs="仿宋"/>
                <w:color w:val="000000"/>
                <w:sz w:val="24"/>
                <w:szCs w:val="24"/>
                <w:lang w:eastAsia="zh-TW"/>
              </w:rPr>
            </w:pPr>
          </w:p>
        </w:tc>
        <w:tc>
          <w:tcPr>
            <w:tcW w:w="1032" w:type="dxa"/>
            <w:tcBorders>
              <w:bottom w:val="single" w:color="auto" w:sz="4" w:space="0"/>
            </w:tcBorders>
            <w:noWrap w:val="0"/>
            <w:vAlign w:val="center"/>
          </w:tcPr>
          <w:p w14:paraId="7DB42AF2">
            <w:pPr>
              <w:adjustRightInd w:val="0"/>
              <w:snapToGrid w:val="0"/>
              <w:jc w:val="center"/>
              <w:rPr>
                <w:rFonts w:hint="eastAsia" w:ascii="仿宋" w:eastAsia="仿宋"/>
                <w:color w:val="000000"/>
                <w:sz w:val="24"/>
                <w:szCs w:val="24"/>
              </w:rPr>
            </w:pPr>
            <w:r>
              <w:rPr>
                <w:rFonts w:hint="eastAsia" w:ascii="仿宋" w:eastAsia="仿宋"/>
                <w:color w:val="000000"/>
                <w:sz w:val="24"/>
                <w:szCs w:val="24"/>
              </w:rPr>
              <w:t>课程目标3（2</w:t>
            </w:r>
            <w:r>
              <w:rPr>
                <w:rFonts w:ascii="仿宋" w:eastAsia="仿宋"/>
                <w:color w:val="000000"/>
                <w:sz w:val="24"/>
                <w:szCs w:val="24"/>
              </w:rPr>
              <w:t>0</w:t>
            </w:r>
            <w:r>
              <w:rPr>
                <w:rFonts w:hint="eastAsia" w:ascii="仿宋" w:eastAsia="仿宋"/>
                <w:color w:val="000000"/>
                <w:sz w:val="24"/>
                <w:szCs w:val="24"/>
              </w:rPr>
              <w:t>%）</w:t>
            </w:r>
          </w:p>
        </w:tc>
        <w:tc>
          <w:tcPr>
            <w:tcW w:w="3247" w:type="dxa"/>
            <w:gridSpan w:val="5"/>
            <w:tcBorders>
              <w:bottom w:val="single" w:color="auto" w:sz="4" w:space="0"/>
              <w:right w:val="single" w:color="000000" w:sz="4" w:space="0"/>
            </w:tcBorders>
            <w:noWrap w:val="0"/>
            <w:vAlign w:val="center"/>
          </w:tcPr>
          <w:p w14:paraId="6531A9C2">
            <w:pPr>
              <w:adjustRightInd w:val="0"/>
              <w:snapToGrid w:val="0"/>
              <w:jc w:val="left"/>
              <w:rPr>
                <w:rFonts w:hint="eastAsia" w:ascii="仿宋" w:hAnsi="仿宋" w:eastAsia="仿宋" w:cs="仿宋"/>
                <w:color w:val="4472C4"/>
                <w:kern w:val="0"/>
                <w:sz w:val="24"/>
                <w:szCs w:val="24"/>
              </w:rPr>
            </w:pPr>
            <w:r>
              <w:rPr>
                <w:rFonts w:hint="eastAsia" w:ascii="仿宋" w:eastAsia="仿宋"/>
                <w:color w:val="000000"/>
                <w:sz w:val="24"/>
                <w:szCs w:val="24"/>
              </w:rPr>
              <w:t>幼儿心理咨询与行为矫正技术的具体运用。</w:t>
            </w:r>
          </w:p>
        </w:tc>
        <w:tc>
          <w:tcPr>
            <w:tcW w:w="555" w:type="dxa"/>
            <w:tcBorders>
              <w:left w:val="single" w:color="000000" w:sz="4" w:space="0"/>
              <w:bottom w:val="single" w:color="auto" w:sz="4" w:space="0"/>
            </w:tcBorders>
            <w:noWrap w:val="0"/>
            <w:vAlign w:val="center"/>
          </w:tcPr>
          <w:p w14:paraId="3FD9981B">
            <w:pPr>
              <w:adjustRightInd w:val="0"/>
              <w:snapToGrid w:val="0"/>
              <w:jc w:val="center"/>
              <w:rPr>
                <w:rFonts w:hint="eastAsia" w:ascii="仿宋" w:hAnsi="仿宋" w:eastAsia="仿宋" w:cs="仿宋"/>
                <w:color w:val="4472C4"/>
                <w:kern w:val="0"/>
                <w:sz w:val="24"/>
                <w:szCs w:val="24"/>
              </w:rPr>
            </w:pPr>
          </w:p>
        </w:tc>
        <w:tc>
          <w:tcPr>
            <w:tcW w:w="575" w:type="dxa"/>
            <w:tcBorders>
              <w:top w:val="single" w:color="000000" w:sz="4" w:space="0"/>
              <w:bottom w:val="single" w:color="auto" w:sz="4" w:space="0"/>
              <w:right w:val="single" w:color="000000" w:sz="4" w:space="0"/>
            </w:tcBorders>
            <w:noWrap w:val="0"/>
            <w:vAlign w:val="center"/>
          </w:tcPr>
          <w:p w14:paraId="0F019A33">
            <w:pPr>
              <w:adjustRightInd w:val="0"/>
              <w:snapToGrid w:val="0"/>
              <w:jc w:val="center"/>
              <w:rPr>
                <w:rFonts w:hint="eastAsia" w:ascii="仿宋" w:eastAsia="仿宋"/>
                <w:color w:val="000000"/>
                <w:sz w:val="24"/>
                <w:szCs w:val="24"/>
              </w:rPr>
            </w:pPr>
            <w:r>
              <w:rPr>
                <w:rFonts w:ascii="仿宋" w:eastAsia="仿宋"/>
                <w:color w:val="000000"/>
                <w:sz w:val="24"/>
                <w:szCs w:val="24"/>
              </w:rPr>
              <w:t>20</w:t>
            </w:r>
          </w:p>
        </w:tc>
        <w:tc>
          <w:tcPr>
            <w:tcW w:w="600" w:type="dxa"/>
            <w:gridSpan w:val="2"/>
            <w:tcBorders>
              <w:top w:val="single" w:color="000000" w:sz="4" w:space="0"/>
              <w:left w:val="single" w:color="000000" w:sz="4" w:space="0"/>
              <w:bottom w:val="single" w:color="auto" w:sz="4" w:space="0"/>
            </w:tcBorders>
            <w:noWrap w:val="0"/>
            <w:vAlign w:val="center"/>
          </w:tcPr>
          <w:p w14:paraId="392E7D48">
            <w:pPr>
              <w:tabs>
                <w:tab w:val="left" w:pos="720"/>
              </w:tabs>
              <w:adjustRightInd w:val="0"/>
              <w:snapToGrid w:val="0"/>
              <w:jc w:val="center"/>
              <w:rPr>
                <w:rFonts w:hint="eastAsia" w:ascii="仿宋" w:eastAsia="仿宋"/>
                <w:color w:val="000000"/>
                <w:sz w:val="24"/>
                <w:szCs w:val="24"/>
              </w:rPr>
            </w:pPr>
          </w:p>
        </w:tc>
        <w:tc>
          <w:tcPr>
            <w:tcW w:w="600" w:type="dxa"/>
            <w:tcBorders>
              <w:top w:val="single" w:color="000000" w:sz="4" w:space="0"/>
              <w:left w:val="single" w:color="000000" w:sz="4" w:space="0"/>
              <w:bottom w:val="single" w:color="auto" w:sz="4" w:space="0"/>
            </w:tcBorders>
            <w:noWrap w:val="0"/>
            <w:vAlign w:val="center"/>
          </w:tcPr>
          <w:p w14:paraId="0613B14E">
            <w:pPr>
              <w:tabs>
                <w:tab w:val="left" w:pos="720"/>
              </w:tabs>
              <w:adjustRightInd w:val="0"/>
              <w:snapToGrid w:val="0"/>
              <w:jc w:val="center"/>
              <w:rPr>
                <w:rFonts w:hint="eastAsia" w:ascii="仿宋" w:eastAsia="仿宋"/>
                <w:color w:val="000000"/>
                <w:sz w:val="24"/>
                <w:szCs w:val="24"/>
              </w:rPr>
            </w:pPr>
          </w:p>
        </w:tc>
        <w:tc>
          <w:tcPr>
            <w:tcW w:w="574" w:type="dxa"/>
            <w:gridSpan w:val="2"/>
            <w:tcBorders>
              <w:top w:val="single" w:color="000000" w:sz="4" w:space="0"/>
              <w:bottom w:val="single" w:color="auto" w:sz="4" w:space="0"/>
              <w:right w:val="single" w:color="000000" w:sz="4" w:space="0"/>
            </w:tcBorders>
            <w:noWrap w:val="0"/>
            <w:vAlign w:val="center"/>
          </w:tcPr>
          <w:p w14:paraId="6B262500">
            <w:pPr>
              <w:tabs>
                <w:tab w:val="left" w:pos="720"/>
              </w:tabs>
              <w:adjustRightInd w:val="0"/>
              <w:snapToGrid w:val="0"/>
              <w:jc w:val="center"/>
              <w:rPr>
                <w:rFonts w:hint="eastAsia" w:ascii="仿宋" w:eastAsia="仿宋"/>
                <w:color w:val="000000"/>
                <w:sz w:val="24"/>
                <w:szCs w:val="24"/>
              </w:rPr>
            </w:pPr>
          </w:p>
        </w:tc>
        <w:tc>
          <w:tcPr>
            <w:tcW w:w="589" w:type="dxa"/>
            <w:tcBorders>
              <w:top w:val="single" w:color="000000" w:sz="4" w:space="0"/>
              <w:left w:val="single" w:color="000000" w:sz="4" w:space="0"/>
              <w:bottom w:val="single" w:color="auto" w:sz="4" w:space="0"/>
            </w:tcBorders>
            <w:noWrap w:val="0"/>
            <w:vAlign w:val="center"/>
          </w:tcPr>
          <w:p w14:paraId="291F524C">
            <w:pPr>
              <w:tabs>
                <w:tab w:val="left" w:pos="720"/>
              </w:tabs>
              <w:adjustRightInd w:val="0"/>
              <w:snapToGrid w:val="0"/>
              <w:jc w:val="center"/>
              <w:rPr>
                <w:rFonts w:hint="eastAsia" w:ascii="仿宋" w:hAnsi="仿宋" w:eastAsia="仿宋" w:cs="仿宋"/>
                <w:color w:val="000000"/>
                <w:kern w:val="0"/>
                <w:sz w:val="24"/>
                <w:szCs w:val="24"/>
              </w:rPr>
            </w:pPr>
          </w:p>
        </w:tc>
      </w:tr>
      <w:tr w14:paraId="1396F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15" w:hRule="atLeast"/>
        </w:trPr>
        <w:tc>
          <w:tcPr>
            <w:tcW w:w="1376" w:type="dxa"/>
            <w:vMerge w:val="continue"/>
            <w:noWrap w:val="0"/>
            <w:vAlign w:val="center"/>
          </w:tcPr>
          <w:p w14:paraId="40CF61DB">
            <w:pPr>
              <w:adjustRightInd w:val="0"/>
              <w:snapToGrid w:val="0"/>
              <w:spacing w:line="240" w:lineRule="atLeast"/>
              <w:jc w:val="center"/>
              <w:rPr>
                <w:rFonts w:hint="eastAsia" w:ascii="仿宋" w:hAnsi="仿宋" w:eastAsia="仿宋" w:cs="仿宋"/>
                <w:color w:val="000000"/>
                <w:sz w:val="24"/>
                <w:szCs w:val="24"/>
                <w:lang w:eastAsia="zh-TW"/>
              </w:rPr>
            </w:pPr>
          </w:p>
        </w:tc>
        <w:tc>
          <w:tcPr>
            <w:tcW w:w="4279" w:type="dxa"/>
            <w:gridSpan w:val="6"/>
            <w:tcBorders>
              <w:bottom w:val="single" w:color="auto" w:sz="4" w:space="0"/>
              <w:right w:val="single" w:color="000000" w:sz="4" w:space="0"/>
            </w:tcBorders>
            <w:noWrap w:val="0"/>
            <w:vAlign w:val="center"/>
          </w:tcPr>
          <w:p w14:paraId="48BD1169">
            <w:pPr>
              <w:widowControl/>
              <w:autoSpaceDE w:val="0"/>
              <w:autoSpaceDN w:val="0"/>
              <w:adjustRightInd w:val="0"/>
              <w:snapToGrid w:val="0"/>
              <w:jc w:val="center"/>
              <w:textAlignment w:val="bottom"/>
              <w:rPr>
                <w:rFonts w:hint="eastAsia" w:ascii="仿宋" w:hAnsi="仿宋" w:eastAsia="仿宋" w:cs="仿宋"/>
                <w:color w:val="4472C4"/>
                <w:sz w:val="24"/>
                <w:szCs w:val="24"/>
              </w:rPr>
            </w:pPr>
            <w:r>
              <w:rPr>
                <w:rFonts w:hint="eastAsia" w:ascii="仿宋" w:eastAsia="仿宋"/>
                <w:color w:val="000000"/>
                <w:sz w:val="24"/>
                <w:szCs w:val="24"/>
              </w:rPr>
              <w:t>总分</w:t>
            </w:r>
          </w:p>
        </w:tc>
        <w:tc>
          <w:tcPr>
            <w:tcW w:w="555" w:type="dxa"/>
            <w:tcBorders>
              <w:left w:val="single" w:color="000000" w:sz="4" w:space="0"/>
              <w:bottom w:val="single" w:color="auto" w:sz="4" w:space="0"/>
            </w:tcBorders>
            <w:noWrap w:val="0"/>
            <w:vAlign w:val="center"/>
          </w:tcPr>
          <w:p w14:paraId="006EEC58">
            <w:pPr>
              <w:adjustRightInd w:val="0"/>
              <w:snapToGrid w:val="0"/>
              <w:jc w:val="center"/>
              <w:rPr>
                <w:rFonts w:hint="eastAsia" w:ascii="仿宋" w:eastAsia="仿宋"/>
                <w:color w:val="000000"/>
                <w:sz w:val="24"/>
                <w:szCs w:val="24"/>
              </w:rPr>
            </w:pPr>
            <w:r>
              <w:rPr>
                <w:rFonts w:hint="eastAsia" w:ascii="仿宋" w:eastAsia="仿宋"/>
                <w:color w:val="000000"/>
                <w:sz w:val="24"/>
                <w:szCs w:val="24"/>
              </w:rPr>
              <w:t>20</w:t>
            </w:r>
          </w:p>
        </w:tc>
        <w:tc>
          <w:tcPr>
            <w:tcW w:w="575" w:type="dxa"/>
            <w:tcBorders>
              <w:top w:val="single" w:color="000000" w:sz="4" w:space="0"/>
              <w:bottom w:val="single" w:color="auto" w:sz="4" w:space="0"/>
              <w:right w:val="single" w:color="000000" w:sz="4" w:space="0"/>
            </w:tcBorders>
            <w:noWrap w:val="0"/>
            <w:vAlign w:val="center"/>
          </w:tcPr>
          <w:p w14:paraId="0A542579">
            <w:pPr>
              <w:adjustRightInd w:val="0"/>
              <w:snapToGrid w:val="0"/>
              <w:jc w:val="center"/>
              <w:rPr>
                <w:rFonts w:hint="eastAsia" w:ascii="仿宋" w:eastAsia="仿宋"/>
                <w:color w:val="000000"/>
                <w:sz w:val="24"/>
                <w:szCs w:val="24"/>
              </w:rPr>
            </w:pPr>
            <w:r>
              <w:rPr>
                <w:rFonts w:ascii="仿宋" w:eastAsia="仿宋"/>
                <w:color w:val="000000"/>
                <w:sz w:val="24"/>
                <w:szCs w:val="24"/>
              </w:rPr>
              <w:t>50</w:t>
            </w:r>
          </w:p>
        </w:tc>
        <w:tc>
          <w:tcPr>
            <w:tcW w:w="600" w:type="dxa"/>
            <w:gridSpan w:val="2"/>
            <w:tcBorders>
              <w:top w:val="single" w:color="000000" w:sz="4" w:space="0"/>
              <w:left w:val="single" w:color="000000" w:sz="4" w:space="0"/>
              <w:bottom w:val="single" w:color="auto" w:sz="4" w:space="0"/>
            </w:tcBorders>
            <w:noWrap w:val="0"/>
            <w:vAlign w:val="center"/>
          </w:tcPr>
          <w:p w14:paraId="7475EB2F">
            <w:pPr>
              <w:tabs>
                <w:tab w:val="left" w:pos="720"/>
              </w:tabs>
              <w:adjustRightInd w:val="0"/>
              <w:snapToGrid w:val="0"/>
              <w:jc w:val="center"/>
              <w:rPr>
                <w:rFonts w:hint="eastAsia" w:ascii="仿宋" w:eastAsia="仿宋"/>
                <w:color w:val="000000"/>
                <w:sz w:val="24"/>
                <w:szCs w:val="24"/>
              </w:rPr>
            </w:pPr>
            <w:r>
              <w:rPr>
                <w:rFonts w:hint="eastAsia" w:ascii="仿宋" w:eastAsia="仿宋"/>
                <w:color w:val="000000"/>
                <w:sz w:val="24"/>
                <w:szCs w:val="24"/>
              </w:rPr>
              <w:t>0</w:t>
            </w:r>
          </w:p>
        </w:tc>
        <w:tc>
          <w:tcPr>
            <w:tcW w:w="600" w:type="dxa"/>
            <w:tcBorders>
              <w:top w:val="single" w:color="000000" w:sz="4" w:space="0"/>
              <w:left w:val="single" w:color="000000" w:sz="4" w:space="0"/>
              <w:bottom w:val="single" w:color="auto" w:sz="4" w:space="0"/>
            </w:tcBorders>
            <w:noWrap w:val="0"/>
            <w:vAlign w:val="center"/>
          </w:tcPr>
          <w:p w14:paraId="539C07A1">
            <w:pPr>
              <w:tabs>
                <w:tab w:val="left" w:pos="720"/>
              </w:tabs>
              <w:adjustRightInd w:val="0"/>
              <w:snapToGrid w:val="0"/>
              <w:jc w:val="center"/>
              <w:rPr>
                <w:rFonts w:hint="eastAsia" w:ascii="仿宋" w:eastAsia="仿宋"/>
                <w:color w:val="000000"/>
                <w:sz w:val="24"/>
                <w:szCs w:val="24"/>
              </w:rPr>
            </w:pPr>
            <w:r>
              <w:rPr>
                <w:rFonts w:ascii="仿宋" w:eastAsia="仿宋"/>
                <w:color w:val="000000"/>
                <w:sz w:val="24"/>
                <w:szCs w:val="24"/>
              </w:rPr>
              <w:t>10</w:t>
            </w:r>
          </w:p>
        </w:tc>
        <w:tc>
          <w:tcPr>
            <w:tcW w:w="574" w:type="dxa"/>
            <w:gridSpan w:val="2"/>
            <w:tcBorders>
              <w:top w:val="single" w:color="000000" w:sz="4" w:space="0"/>
              <w:bottom w:val="single" w:color="auto" w:sz="4" w:space="0"/>
              <w:right w:val="single" w:color="000000" w:sz="4" w:space="0"/>
            </w:tcBorders>
            <w:noWrap w:val="0"/>
            <w:vAlign w:val="center"/>
          </w:tcPr>
          <w:p w14:paraId="4974AB94">
            <w:pPr>
              <w:tabs>
                <w:tab w:val="left" w:pos="720"/>
              </w:tabs>
              <w:adjustRightInd w:val="0"/>
              <w:snapToGrid w:val="0"/>
              <w:jc w:val="center"/>
              <w:rPr>
                <w:rFonts w:hint="eastAsia" w:ascii="仿宋" w:eastAsia="仿宋"/>
                <w:color w:val="000000"/>
                <w:sz w:val="24"/>
                <w:szCs w:val="24"/>
              </w:rPr>
            </w:pPr>
            <w:r>
              <w:rPr>
                <w:rFonts w:ascii="仿宋" w:eastAsia="仿宋"/>
                <w:color w:val="000000"/>
                <w:sz w:val="24"/>
                <w:szCs w:val="24"/>
              </w:rPr>
              <w:t>20</w:t>
            </w:r>
          </w:p>
        </w:tc>
        <w:tc>
          <w:tcPr>
            <w:tcW w:w="589" w:type="dxa"/>
            <w:tcBorders>
              <w:top w:val="single" w:color="000000" w:sz="4" w:space="0"/>
              <w:left w:val="single" w:color="000000" w:sz="4" w:space="0"/>
              <w:bottom w:val="single" w:color="auto" w:sz="4" w:space="0"/>
            </w:tcBorders>
            <w:noWrap w:val="0"/>
            <w:vAlign w:val="center"/>
          </w:tcPr>
          <w:p w14:paraId="30BA6803">
            <w:pPr>
              <w:tabs>
                <w:tab w:val="left" w:pos="720"/>
              </w:tabs>
              <w:adjustRightInd w:val="0"/>
              <w:snapToGrid w:val="0"/>
              <w:jc w:val="center"/>
              <w:rPr>
                <w:rFonts w:hint="eastAsia" w:ascii="仿宋" w:hAnsi="仿宋" w:eastAsia="仿宋" w:cs="仿宋"/>
                <w:color w:val="000000"/>
                <w:kern w:val="0"/>
                <w:sz w:val="24"/>
                <w:szCs w:val="24"/>
              </w:rPr>
            </w:pPr>
          </w:p>
        </w:tc>
      </w:tr>
      <w:tr w14:paraId="2C628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noWrap w:val="0"/>
            <w:vAlign w:val="center"/>
          </w:tcPr>
          <w:p w14:paraId="70534329">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L</w:t>
            </w:r>
          </w:p>
          <w:p w14:paraId="04ECE2A5">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学习建议</w:t>
            </w:r>
          </w:p>
        </w:tc>
        <w:tc>
          <w:tcPr>
            <w:tcW w:w="7772" w:type="dxa"/>
            <w:gridSpan w:val="14"/>
            <w:tcBorders>
              <w:bottom w:val="single" w:color="auto" w:sz="4" w:space="0"/>
            </w:tcBorders>
            <w:noWrap w:val="0"/>
            <w:vAlign w:val="center"/>
          </w:tcPr>
          <w:p w14:paraId="2C08B78F">
            <w:pPr>
              <w:tabs>
                <w:tab w:val="left" w:pos="720"/>
              </w:tabs>
              <w:adjustRightInd w:val="0"/>
              <w:snapToGrid w:val="0"/>
              <w:rPr>
                <w:rFonts w:hint="eastAsia" w:ascii="仿宋" w:eastAsia="仿宋" w:cs="仿宋"/>
                <w:color w:val="000000"/>
                <w:kern w:val="0"/>
                <w:sz w:val="24"/>
                <w:szCs w:val="24"/>
              </w:rPr>
            </w:pPr>
            <w:r>
              <w:rPr>
                <w:rFonts w:hint="eastAsia" w:ascii="仿宋" w:eastAsia="仿宋" w:cs="仿宋"/>
                <w:color w:val="000000"/>
                <w:kern w:val="0"/>
                <w:sz w:val="24"/>
                <w:szCs w:val="24"/>
              </w:rPr>
              <w:t>1.自主学习。</w:t>
            </w:r>
            <w:r>
              <w:rPr>
                <w:rFonts w:hint="eastAsia" w:ascii="仿宋" w:eastAsia="仿宋" w:cs="仿宋"/>
                <w:kern w:val="0"/>
                <w:sz w:val="24"/>
                <w:szCs w:val="24"/>
              </w:rPr>
              <w:t>要求学生通过相关的线上课程平台，对照每周学习任务清单，进行自主学习，并同步完成相关线上课程平台的不同任务。引导学生规划自己的课程学习，充分发挥自身的学习主动性。</w:t>
            </w:r>
          </w:p>
          <w:p w14:paraId="566AE90E">
            <w:pPr>
              <w:tabs>
                <w:tab w:val="left" w:pos="720"/>
              </w:tabs>
              <w:adjustRightInd w:val="0"/>
              <w:snapToGrid w:val="0"/>
              <w:rPr>
                <w:rFonts w:hint="eastAsia" w:ascii="仿宋" w:eastAsia="仿宋" w:cs="仿宋"/>
                <w:color w:val="000000"/>
                <w:kern w:val="0"/>
                <w:sz w:val="24"/>
                <w:szCs w:val="24"/>
              </w:rPr>
            </w:pPr>
            <w:r>
              <w:rPr>
                <w:rFonts w:hint="eastAsia" w:ascii="仿宋" w:eastAsia="仿宋" w:cs="仿宋"/>
                <w:color w:val="000000"/>
                <w:kern w:val="0"/>
                <w:sz w:val="24"/>
                <w:szCs w:val="24"/>
              </w:rPr>
              <w:t>2.</w:t>
            </w:r>
            <w:r>
              <w:rPr>
                <w:rFonts w:hint="eastAsia" w:ascii="仿宋" w:eastAsia="仿宋" w:cs="仿宋"/>
                <w:kern w:val="0"/>
                <w:sz w:val="24"/>
                <w:szCs w:val="24"/>
              </w:rPr>
              <w:t>小组合作性学习：基于该课程的实践性，要求学生充分利用小组团队合作，完成相关的小组专题汇报、调查报告、案例分析与讨论等活动，以此来提高学生对幼儿心理咨询与行为矫正的学习兴趣，增强对幼儿进行心理健康教育的能力。</w:t>
            </w:r>
          </w:p>
          <w:p w14:paraId="30C2484A">
            <w:pPr>
              <w:adjustRightInd w:val="0"/>
              <w:snapToGrid w:val="0"/>
              <w:rPr>
                <w:rFonts w:hint="eastAsia" w:ascii="仿宋" w:hAnsi="仿宋" w:eastAsia="仿宋" w:cs="仿宋"/>
                <w:color w:val="4472C4"/>
                <w:kern w:val="0"/>
                <w:sz w:val="24"/>
                <w:szCs w:val="24"/>
              </w:rPr>
            </w:pPr>
            <w:r>
              <w:rPr>
                <w:rFonts w:hint="eastAsia" w:ascii="仿宋" w:eastAsia="仿宋" w:cs="仿宋"/>
                <w:color w:val="000000"/>
                <w:kern w:val="0"/>
                <w:sz w:val="24"/>
                <w:szCs w:val="24"/>
              </w:rPr>
              <w:t>3.研究性学习。鼓励学生针对课程教学内容，尝试理论课结合案例分析的教学方式，开展相关的幼儿心理咨询与行为矫正专题讲座，提高学生的学习兴趣，了解国内外最新心理咨询知识，开阔学生的视野。</w:t>
            </w:r>
          </w:p>
        </w:tc>
      </w:tr>
      <w:tr w14:paraId="2A1CC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7F680597">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M</w:t>
            </w:r>
          </w:p>
          <w:p w14:paraId="37D90C3F">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评分量表</w:t>
            </w:r>
          </w:p>
        </w:tc>
        <w:tc>
          <w:tcPr>
            <w:tcW w:w="7772" w:type="dxa"/>
            <w:gridSpan w:val="14"/>
            <w:noWrap w:val="0"/>
            <w:vAlign w:val="center"/>
          </w:tcPr>
          <w:p w14:paraId="3A4F4B6C">
            <w:pPr>
              <w:tabs>
                <w:tab w:val="left" w:pos="720"/>
              </w:tabs>
              <w:adjustRightInd w:val="0"/>
              <w:snapToGrid w:val="0"/>
              <w:rPr>
                <w:rFonts w:hint="eastAsia" w:ascii="仿宋" w:hAnsi="仿宋" w:eastAsia="仿宋" w:cs="仿宋"/>
                <w:color w:val="000000"/>
                <w:kern w:val="0"/>
                <w:sz w:val="24"/>
                <w:szCs w:val="24"/>
              </w:rPr>
            </w:pPr>
            <w:r>
              <w:rPr>
                <w:rFonts w:hint="eastAsia" w:ascii="仿宋" w:eastAsia="仿宋" w:cs="仿宋"/>
                <w:color w:val="000000"/>
                <w:kern w:val="0"/>
                <w:sz w:val="24"/>
                <w:szCs w:val="24"/>
              </w:rPr>
              <w:t>《幼儿心理咨询与行为矫正》课程目标评分量表见附表。</w:t>
            </w:r>
          </w:p>
        </w:tc>
      </w:tr>
      <w:tr w14:paraId="52D89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25D51211">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备注</w:t>
            </w:r>
          </w:p>
        </w:tc>
        <w:tc>
          <w:tcPr>
            <w:tcW w:w="7772" w:type="dxa"/>
            <w:gridSpan w:val="14"/>
            <w:noWrap w:val="0"/>
            <w:vAlign w:val="center"/>
          </w:tcPr>
          <w:p w14:paraId="582104D4">
            <w:pPr>
              <w:adjustRightInd w:val="0"/>
              <w:snapToGrid w:val="0"/>
              <w:rPr>
                <w:rFonts w:hint="eastAsia" w:ascii="仿宋" w:hAnsi="仿宋" w:eastAsia="仿宋" w:cs="仿宋"/>
                <w:color w:val="000000"/>
                <w:kern w:val="0"/>
                <w:sz w:val="24"/>
                <w:szCs w:val="24"/>
              </w:rPr>
            </w:pPr>
            <w:r>
              <w:rPr>
                <w:rFonts w:hint="eastAsia" w:ascii="仿宋" w:eastAsia="仿宋" w:cs="仿宋"/>
                <w:color w:val="000000"/>
                <w:sz w:val="24"/>
                <w:szCs w:val="24"/>
              </w:rPr>
              <w:t>课程大纲A—M项由开课学院审批通过，任课教师不能自行更改。</w:t>
            </w:r>
          </w:p>
        </w:tc>
      </w:tr>
      <w:tr w14:paraId="1CA05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71" w:hRule="atLeast"/>
        </w:trPr>
        <w:tc>
          <w:tcPr>
            <w:tcW w:w="1376" w:type="dxa"/>
            <w:noWrap w:val="0"/>
            <w:vAlign w:val="center"/>
          </w:tcPr>
          <w:p w14:paraId="0697F1ED">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审批</w:t>
            </w:r>
          </w:p>
          <w:p w14:paraId="6DDD2EDB">
            <w:pPr>
              <w:adjustRightInd w:val="0"/>
              <w:snapToGrid w:val="0"/>
              <w:spacing w:line="24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意见</w:t>
            </w:r>
          </w:p>
        </w:tc>
        <w:tc>
          <w:tcPr>
            <w:tcW w:w="3869" w:type="dxa"/>
            <w:gridSpan w:val="4"/>
            <w:noWrap w:val="0"/>
            <w:vAlign w:val="center"/>
          </w:tcPr>
          <w:p w14:paraId="5500B19E">
            <w:pPr>
              <w:widowControl/>
              <w:adjustRightInd w:val="0"/>
              <w:snapToGrid w:val="0"/>
              <w:jc w:val="left"/>
              <w:rPr>
                <w:rFonts w:hint="eastAsia" w:ascii="仿宋" w:hAnsi="仿宋" w:eastAsia="仿宋" w:cs="仿宋"/>
                <w:kern w:val="0"/>
                <w:sz w:val="24"/>
                <w:szCs w:val="24"/>
              </w:rPr>
            </w:pPr>
            <w:r>
              <w:rPr>
                <w:rFonts w:hint="eastAsia" w:ascii="仿宋" w:hAnsi="仿宋" w:eastAsia="仿宋" w:cs="仿宋"/>
                <w:kern w:val="0"/>
                <w:sz w:val="24"/>
                <w:szCs w:val="24"/>
              </w:rPr>
              <w:t>课程教学大纲修订负责人及教学团队成员</w:t>
            </w:r>
            <w:r>
              <w:rPr>
                <w:rFonts w:hint="eastAsia" w:ascii="仿宋" w:hAnsi="仿宋" w:eastAsia="仿宋" w:cs="仿宋"/>
                <w:color w:val="000000"/>
                <w:sz w:val="24"/>
                <w:szCs w:val="24"/>
              </w:rPr>
              <w:t>签名</w:t>
            </w:r>
            <w:r>
              <w:rPr>
                <w:rFonts w:hint="eastAsia" w:ascii="仿宋" w:hAnsi="仿宋" w:eastAsia="仿宋" w:cs="仿宋"/>
                <w:kern w:val="0"/>
                <w:sz w:val="24"/>
                <w:szCs w:val="24"/>
              </w:rPr>
              <w:t xml:space="preserve">： </w:t>
            </w:r>
          </w:p>
          <w:p w14:paraId="6981DD07">
            <w:pPr>
              <w:widowControl/>
              <w:adjustRightInd w:val="0"/>
              <w:snapToGrid w:val="0"/>
              <w:jc w:val="left"/>
              <w:rPr>
                <w:rFonts w:hint="eastAsia" w:ascii="仿宋" w:hAnsi="仿宋" w:eastAsia="仿宋" w:cs="仿宋"/>
                <w:kern w:val="0"/>
                <w:sz w:val="24"/>
                <w:szCs w:val="24"/>
              </w:rPr>
            </w:pPr>
          </w:p>
          <w:p w14:paraId="7F3A4729">
            <w:pPr>
              <w:widowControl/>
              <w:adjustRightInd w:val="0"/>
              <w:snapToGrid w:val="0"/>
              <w:jc w:val="left"/>
              <w:rPr>
                <w:rFonts w:hint="eastAsia" w:ascii="仿宋" w:hAnsi="仿宋" w:eastAsia="仿宋" w:cs="仿宋"/>
                <w:kern w:val="0"/>
                <w:sz w:val="24"/>
                <w:szCs w:val="24"/>
              </w:rPr>
            </w:pPr>
            <w:r>
              <w:rPr>
                <w:position w:val="-12"/>
              </w:rPr>
              <w:drawing>
                <wp:inline distT="0" distB="0" distL="114300" distR="114300">
                  <wp:extent cx="959485" cy="387985"/>
                  <wp:effectExtent l="0" t="0" r="5715" b="5715"/>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22"/>
                          <a:stretch>
                            <a:fillRect/>
                          </a:stretch>
                        </pic:blipFill>
                        <pic:spPr>
                          <a:xfrm>
                            <a:off x="0" y="0"/>
                            <a:ext cx="959485" cy="387985"/>
                          </a:xfrm>
                          <a:prstGeom prst="rect">
                            <a:avLst/>
                          </a:prstGeom>
                          <a:noFill/>
                          <a:ln>
                            <a:noFill/>
                          </a:ln>
                        </pic:spPr>
                      </pic:pic>
                    </a:graphicData>
                  </a:graphic>
                </wp:inline>
              </w:drawing>
            </w:r>
          </w:p>
          <w:p w14:paraId="52AD4F37">
            <w:pPr>
              <w:widowControl/>
              <w:adjustRightInd w:val="0"/>
              <w:snapToGrid w:val="0"/>
              <w:jc w:val="left"/>
              <w:rPr>
                <w:rFonts w:hint="eastAsia" w:ascii="仿宋" w:hAnsi="仿宋" w:eastAsia="仿宋" w:cs="仿宋"/>
                <w:kern w:val="0"/>
                <w:sz w:val="24"/>
                <w:szCs w:val="24"/>
              </w:rPr>
            </w:pPr>
          </w:p>
          <w:p w14:paraId="61B94F48">
            <w:pPr>
              <w:widowControl/>
              <w:adjustRightInd w:val="0"/>
              <w:snapToGrid w:val="0"/>
              <w:jc w:val="right"/>
              <w:rPr>
                <w:rFonts w:hint="eastAsia" w:ascii="仿宋" w:hAnsi="仿宋" w:eastAsia="仿宋" w:cs="仿宋"/>
                <w:kern w:val="0"/>
                <w:sz w:val="24"/>
                <w:szCs w:val="24"/>
              </w:rPr>
            </w:pPr>
            <w:r>
              <w:rPr>
                <w:rFonts w:hint="eastAsia" w:ascii="仿宋" w:hAnsi="仿宋" w:eastAsia="仿宋" w:cs="仿宋"/>
                <w:kern w:val="0"/>
                <w:sz w:val="24"/>
                <w:szCs w:val="24"/>
              </w:rPr>
              <w:t xml:space="preserve">                                                   </w:t>
            </w:r>
            <w:r>
              <w:rPr>
                <w:rFonts w:hint="eastAsia" w:ascii="仿宋" w:hAnsi="仿宋" w:eastAsia="仿宋" w:cs="仿宋"/>
                <w:kern w:val="0"/>
                <w:sz w:val="24"/>
                <w:szCs w:val="24"/>
                <w:lang w:val="en-US" w:eastAsia="zh-CN"/>
              </w:rPr>
              <w:t>2023</w:t>
            </w:r>
            <w:r>
              <w:rPr>
                <w:rFonts w:hint="eastAsia" w:ascii="仿宋" w:hAnsi="仿宋" w:eastAsia="仿宋" w:cs="仿宋"/>
                <w:kern w:val="0"/>
                <w:sz w:val="24"/>
                <w:szCs w:val="24"/>
              </w:rPr>
              <w:t xml:space="preserve">年 </w:t>
            </w:r>
            <w:r>
              <w:rPr>
                <w:rFonts w:hint="eastAsia" w:ascii="仿宋" w:hAnsi="仿宋" w:eastAsia="仿宋" w:cs="仿宋"/>
                <w:kern w:val="0"/>
                <w:sz w:val="24"/>
                <w:szCs w:val="24"/>
                <w:lang w:val="en-US" w:eastAsia="zh-CN"/>
              </w:rPr>
              <w:t>2</w:t>
            </w:r>
            <w:r>
              <w:rPr>
                <w:rFonts w:hint="eastAsia" w:ascii="仿宋" w:hAnsi="仿宋" w:eastAsia="仿宋" w:cs="仿宋"/>
                <w:kern w:val="0"/>
                <w:sz w:val="24"/>
                <w:szCs w:val="24"/>
              </w:rPr>
              <w:t xml:space="preserve">  月 </w:t>
            </w:r>
            <w:r>
              <w:rPr>
                <w:rFonts w:hint="eastAsia" w:ascii="仿宋" w:hAnsi="仿宋" w:eastAsia="仿宋" w:cs="仿宋"/>
                <w:kern w:val="0"/>
                <w:sz w:val="24"/>
                <w:szCs w:val="24"/>
                <w:lang w:val="en-US" w:eastAsia="zh-CN"/>
              </w:rPr>
              <w:t>17</w:t>
            </w:r>
            <w:r>
              <w:rPr>
                <w:rFonts w:hint="eastAsia" w:ascii="仿宋" w:hAnsi="仿宋" w:eastAsia="仿宋" w:cs="仿宋"/>
                <w:kern w:val="0"/>
                <w:sz w:val="24"/>
                <w:szCs w:val="24"/>
              </w:rPr>
              <w:t xml:space="preserve">  日 </w:t>
            </w:r>
          </w:p>
          <w:p w14:paraId="37E77B2B">
            <w:pPr>
              <w:widowControl/>
              <w:adjustRightInd w:val="0"/>
              <w:snapToGrid w:val="0"/>
              <w:jc w:val="right"/>
              <w:rPr>
                <w:rFonts w:hint="eastAsia" w:ascii="仿宋" w:hAnsi="仿宋" w:eastAsia="仿宋" w:cs="仿宋"/>
                <w:kern w:val="0"/>
                <w:sz w:val="24"/>
                <w:szCs w:val="24"/>
              </w:rPr>
            </w:pPr>
          </w:p>
        </w:tc>
        <w:tc>
          <w:tcPr>
            <w:tcW w:w="3903" w:type="dxa"/>
            <w:gridSpan w:val="10"/>
            <w:noWrap w:val="0"/>
            <w:vAlign w:val="center"/>
          </w:tcPr>
          <w:p w14:paraId="3DD7EFFD">
            <w:pPr>
              <w:widowControl/>
              <w:adjustRightInd w:val="0"/>
              <w:snapToGrid w:val="0"/>
              <w:jc w:val="left"/>
              <w:rPr>
                <w:rFonts w:hint="eastAsia" w:ascii="仿宋" w:hAnsi="仿宋" w:eastAsia="仿宋" w:cs="仿宋"/>
                <w:kern w:val="0"/>
                <w:sz w:val="24"/>
                <w:szCs w:val="24"/>
              </w:rPr>
            </w:pPr>
            <w:r>
              <w:rPr>
                <w:rFonts w:hint="eastAsia" w:ascii="仿宋" w:hAnsi="仿宋" w:eastAsia="仿宋" w:cs="仿宋"/>
                <w:kern w:val="0"/>
                <w:sz w:val="24"/>
                <w:szCs w:val="24"/>
              </w:rPr>
              <w:t>系主任审核意见：</w:t>
            </w:r>
          </w:p>
          <w:p w14:paraId="1359B4AE">
            <w:pPr>
              <w:widowControl/>
              <w:adjustRightInd w:val="0"/>
              <w:snapToGrid w:val="0"/>
              <w:jc w:val="left"/>
              <w:rPr>
                <w:rFonts w:hint="eastAsia" w:ascii="仿宋" w:hAnsi="仿宋" w:eastAsia="仿宋" w:cs="仿宋"/>
                <w:kern w:val="0"/>
                <w:sz w:val="24"/>
                <w:szCs w:val="24"/>
              </w:rPr>
            </w:pPr>
          </w:p>
          <w:p w14:paraId="2BABA0F8">
            <w:pPr>
              <w:widowControl/>
              <w:adjustRightInd w:val="0"/>
              <w:snapToGrid w:val="0"/>
              <w:jc w:val="left"/>
              <w:rPr>
                <w:rFonts w:hint="eastAsia" w:ascii="仿宋" w:hAnsi="仿宋" w:eastAsia="仿宋" w:cs="仿宋"/>
                <w:kern w:val="0"/>
                <w:sz w:val="24"/>
                <w:szCs w:val="24"/>
              </w:rPr>
            </w:pPr>
          </w:p>
          <w:p w14:paraId="319AE20B">
            <w:pPr>
              <w:widowControl/>
              <w:adjustRightInd w:val="0"/>
              <w:snapToGrid w:val="0"/>
              <w:jc w:val="left"/>
              <w:rPr>
                <w:rFonts w:hint="eastAsia" w:ascii="仿宋" w:hAnsi="仿宋" w:eastAsia="仿宋" w:cs="仿宋"/>
                <w:kern w:val="0"/>
                <w:sz w:val="24"/>
                <w:szCs w:val="24"/>
              </w:rPr>
            </w:pPr>
          </w:p>
          <w:p w14:paraId="7100C3B9">
            <w:pPr>
              <w:widowControl/>
              <w:adjustRightInd w:val="0"/>
              <w:snapToGrid w:val="0"/>
              <w:jc w:val="left"/>
              <w:rPr>
                <w:rFonts w:hint="eastAsia" w:ascii="仿宋" w:hAnsi="仿宋" w:eastAsia="仿宋" w:cs="仿宋"/>
                <w:kern w:val="0"/>
                <w:sz w:val="24"/>
                <w:szCs w:val="24"/>
              </w:rPr>
            </w:pPr>
          </w:p>
          <w:p w14:paraId="08C897A7">
            <w:pPr>
              <w:widowControl/>
              <w:adjustRightInd w:val="0"/>
              <w:snapToGrid w:val="0"/>
              <w:jc w:val="left"/>
              <w:rPr>
                <w:rFonts w:hint="eastAsia" w:ascii="仿宋" w:hAnsi="仿宋" w:eastAsia="仿宋" w:cs="仿宋"/>
                <w:kern w:val="0"/>
                <w:sz w:val="24"/>
                <w:szCs w:val="24"/>
              </w:rPr>
            </w:pPr>
            <w:r>
              <w:rPr>
                <w:rFonts w:hint="eastAsia" w:ascii="仿宋" w:hAnsi="仿宋" w:eastAsia="仿宋" w:cs="仿宋"/>
                <w:kern w:val="0"/>
                <w:sz w:val="24"/>
                <w:szCs w:val="24"/>
              </w:rPr>
              <w:t>系主任签名：</w:t>
            </w:r>
            <w:r>
              <w:rPr>
                <w:position w:val="-9"/>
              </w:rPr>
              <w:drawing>
                <wp:inline distT="0" distB="0" distL="114300" distR="114300">
                  <wp:extent cx="731520" cy="312420"/>
                  <wp:effectExtent l="0" t="0" r="5080" b="5080"/>
                  <wp:docPr id="3" name="图片 2"/>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18"/>
                          <a:stretch>
                            <a:fillRect/>
                          </a:stretch>
                        </pic:blipFill>
                        <pic:spPr>
                          <a:xfrm>
                            <a:off x="0" y="0"/>
                            <a:ext cx="731520" cy="312420"/>
                          </a:xfrm>
                          <a:prstGeom prst="rect">
                            <a:avLst/>
                          </a:prstGeom>
                          <a:noFill/>
                          <a:ln>
                            <a:noFill/>
                          </a:ln>
                        </pic:spPr>
                      </pic:pic>
                    </a:graphicData>
                  </a:graphic>
                </wp:inline>
              </w:drawing>
            </w:r>
          </w:p>
          <w:p w14:paraId="66BD2BC9">
            <w:pPr>
              <w:widowControl/>
              <w:adjustRightInd w:val="0"/>
              <w:snapToGrid w:val="0"/>
              <w:jc w:val="right"/>
              <w:rPr>
                <w:rFonts w:hint="eastAsia" w:ascii="仿宋" w:hAnsi="仿宋" w:eastAsia="仿宋" w:cs="仿宋"/>
                <w:kern w:val="0"/>
                <w:sz w:val="24"/>
                <w:szCs w:val="24"/>
              </w:rPr>
            </w:pPr>
          </w:p>
          <w:p w14:paraId="5A8A7CFF">
            <w:pPr>
              <w:widowControl/>
              <w:adjustRightInd w:val="0"/>
              <w:snapToGrid w:val="0"/>
              <w:jc w:val="right"/>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2023</w:t>
            </w:r>
            <w:r>
              <w:rPr>
                <w:rFonts w:hint="eastAsia" w:ascii="仿宋" w:hAnsi="仿宋" w:eastAsia="仿宋" w:cs="仿宋"/>
                <w:kern w:val="0"/>
                <w:sz w:val="24"/>
                <w:szCs w:val="24"/>
              </w:rPr>
              <w:t xml:space="preserve">年 </w:t>
            </w:r>
            <w:r>
              <w:rPr>
                <w:rFonts w:hint="eastAsia" w:ascii="仿宋" w:hAnsi="仿宋" w:eastAsia="仿宋" w:cs="仿宋"/>
                <w:kern w:val="0"/>
                <w:sz w:val="24"/>
                <w:szCs w:val="24"/>
                <w:lang w:val="en-US" w:eastAsia="zh-CN"/>
              </w:rPr>
              <w:t>2</w:t>
            </w:r>
            <w:r>
              <w:rPr>
                <w:rFonts w:hint="eastAsia" w:ascii="仿宋" w:hAnsi="仿宋" w:eastAsia="仿宋" w:cs="仿宋"/>
                <w:kern w:val="0"/>
                <w:sz w:val="24"/>
                <w:szCs w:val="24"/>
              </w:rPr>
              <w:t xml:space="preserve">  月 </w:t>
            </w:r>
            <w:r>
              <w:rPr>
                <w:rFonts w:hint="eastAsia" w:ascii="仿宋" w:hAnsi="仿宋" w:eastAsia="仿宋" w:cs="仿宋"/>
                <w:kern w:val="0"/>
                <w:sz w:val="24"/>
                <w:szCs w:val="24"/>
                <w:lang w:val="en-US" w:eastAsia="zh-CN"/>
              </w:rPr>
              <w:t>18</w:t>
            </w:r>
            <w:r>
              <w:rPr>
                <w:rFonts w:hint="eastAsia" w:ascii="仿宋" w:hAnsi="仿宋" w:eastAsia="仿宋" w:cs="仿宋"/>
                <w:kern w:val="0"/>
                <w:sz w:val="24"/>
                <w:szCs w:val="24"/>
              </w:rPr>
              <w:t xml:space="preserve">  日</w:t>
            </w:r>
          </w:p>
          <w:p w14:paraId="185C7E9C">
            <w:pPr>
              <w:widowControl/>
              <w:adjustRightInd w:val="0"/>
              <w:snapToGrid w:val="0"/>
              <w:jc w:val="right"/>
              <w:rPr>
                <w:rFonts w:hint="eastAsia" w:ascii="仿宋" w:hAnsi="仿宋" w:eastAsia="仿宋" w:cs="仿宋"/>
                <w:kern w:val="0"/>
                <w:sz w:val="24"/>
                <w:szCs w:val="24"/>
              </w:rPr>
            </w:pPr>
          </w:p>
        </w:tc>
      </w:tr>
    </w:tbl>
    <w:p w14:paraId="794B995A">
      <w:pPr>
        <w:pStyle w:val="3"/>
        <w:spacing w:line="316" w:lineRule="auto"/>
      </w:pPr>
    </w:p>
    <w:p w14:paraId="3E7F5B4F">
      <w:pPr>
        <w:spacing w:before="91" w:line="222" w:lineRule="auto"/>
        <w:ind w:left="1509"/>
        <w:outlineLvl w:val="0"/>
        <w:rPr>
          <w:rFonts w:hint="eastAsia" w:ascii="仿宋" w:hAnsi="仿宋" w:eastAsia="仿宋" w:cs="仿宋"/>
          <w:b/>
          <w:bCs/>
          <w:spacing w:val="-1"/>
          <w:sz w:val="28"/>
          <w:szCs w:val="28"/>
        </w:rPr>
      </w:pPr>
      <w:r>
        <w:rPr>
          <w:rFonts w:hint="eastAsia" w:ascii="仿宋" w:hAnsi="仿宋" w:eastAsia="仿宋" w:cs="仿宋"/>
          <w:b/>
          <w:bCs/>
          <w:spacing w:val="-1"/>
          <w:sz w:val="28"/>
          <w:szCs w:val="28"/>
        </w:rPr>
        <w:t>附表</w:t>
      </w:r>
      <w:r>
        <w:rPr>
          <w:rFonts w:hint="eastAsia" w:ascii="仿宋" w:hAnsi="仿宋" w:eastAsia="仿宋" w:cs="仿宋"/>
          <w:b/>
          <w:bCs/>
          <w:spacing w:val="-1"/>
          <w:sz w:val="28"/>
          <w:szCs w:val="28"/>
          <w:lang w:eastAsia="zh-CN"/>
        </w:rPr>
        <w:t>：</w:t>
      </w:r>
      <w:r>
        <w:rPr>
          <w:rFonts w:hint="eastAsia" w:ascii="仿宋" w:hAnsi="仿宋" w:eastAsia="仿宋" w:cs="仿宋"/>
          <w:b/>
          <w:bCs/>
          <w:spacing w:val="-1"/>
          <w:sz w:val="28"/>
          <w:szCs w:val="28"/>
        </w:rPr>
        <w:t>《幼儿心理咨询与行为矫正》课程目标评分量表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28" w:type="dxa"/>
        </w:tblCellMar>
      </w:tblPr>
      <w:tblGrid>
        <w:gridCol w:w="323"/>
        <w:gridCol w:w="1543"/>
        <w:gridCol w:w="1464"/>
        <w:gridCol w:w="1481"/>
        <w:gridCol w:w="1481"/>
        <w:gridCol w:w="1481"/>
        <w:gridCol w:w="1481"/>
      </w:tblGrid>
      <w:tr w14:paraId="59A47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jc w:val="center"/>
        </w:trPr>
        <w:tc>
          <w:tcPr>
            <w:tcW w:w="0" w:type="auto"/>
            <w:vMerge w:val="restart"/>
            <w:noWrap w:val="0"/>
            <w:vAlign w:val="center"/>
          </w:tcPr>
          <w:p w14:paraId="599D2F92">
            <w:pPr>
              <w:adjustRightInd w:val="0"/>
              <w:snapToGrid w:val="0"/>
              <w:spacing w:line="240" w:lineRule="atLeast"/>
              <w:jc w:val="center"/>
              <w:rPr>
                <w:rFonts w:hint="eastAsia" w:ascii="仿宋" w:eastAsia="仿宋" w:cs="仿宋"/>
                <w:sz w:val="24"/>
                <w:szCs w:val="24"/>
              </w:rPr>
            </w:pPr>
            <w:r>
              <w:rPr>
                <w:rFonts w:hint="eastAsia" w:ascii="仿宋" w:eastAsia="仿宋" w:cs="仿宋"/>
                <w:sz w:val="24"/>
                <w:szCs w:val="24"/>
              </w:rPr>
              <w:t>M</w:t>
            </w:r>
          </w:p>
          <w:p w14:paraId="680631AC">
            <w:pPr>
              <w:adjustRightInd w:val="0"/>
              <w:snapToGrid w:val="0"/>
              <w:spacing w:line="240" w:lineRule="atLeast"/>
              <w:jc w:val="center"/>
              <w:rPr>
                <w:rFonts w:hint="eastAsia" w:ascii="宋体" w:cs="宋体"/>
                <w:sz w:val="24"/>
                <w:szCs w:val="24"/>
              </w:rPr>
            </w:pPr>
            <w:r>
              <w:rPr>
                <w:rFonts w:hint="eastAsia" w:ascii="仿宋" w:eastAsia="仿宋" w:cs="仿宋"/>
                <w:sz w:val="24"/>
                <w:szCs w:val="24"/>
              </w:rPr>
              <w:t>评分量表</w:t>
            </w:r>
          </w:p>
        </w:tc>
        <w:tc>
          <w:tcPr>
            <w:tcW w:w="0" w:type="auto"/>
            <w:noWrap w:val="0"/>
            <w:vAlign w:val="center"/>
          </w:tcPr>
          <w:p w14:paraId="63929705">
            <w:pPr>
              <w:tabs>
                <w:tab w:val="left" w:pos="720"/>
              </w:tabs>
              <w:adjustRightInd w:val="0"/>
              <w:snapToGrid w:val="0"/>
              <w:spacing w:line="240" w:lineRule="atLeast"/>
              <w:jc w:val="center"/>
              <w:rPr>
                <w:rFonts w:hint="eastAsia" w:ascii="仿宋" w:eastAsia="仿宋" w:cs="仿宋"/>
                <w:kern w:val="0"/>
                <w:sz w:val="21"/>
                <w:szCs w:val="21"/>
              </w:rPr>
            </w:pPr>
            <w:r>
              <w:rPr>
                <w:rFonts w:hint="eastAsia" w:ascii="仿宋" w:eastAsia="仿宋" w:cs="仿宋"/>
                <w:kern w:val="0"/>
                <w:sz w:val="21"/>
                <w:szCs w:val="21"/>
              </w:rPr>
              <w:t>课程目标</w:t>
            </w:r>
          </w:p>
        </w:tc>
        <w:tc>
          <w:tcPr>
            <w:tcW w:w="0" w:type="auto"/>
            <w:noWrap w:val="0"/>
            <w:vAlign w:val="center"/>
          </w:tcPr>
          <w:p w14:paraId="08938ABF">
            <w:pPr>
              <w:tabs>
                <w:tab w:val="left" w:pos="720"/>
              </w:tabs>
              <w:adjustRightInd w:val="0"/>
              <w:snapToGrid w:val="0"/>
              <w:spacing w:line="240" w:lineRule="atLeast"/>
              <w:jc w:val="center"/>
              <w:rPr>
                <w:rFonts w:hint="eastAsia" w:ascii="仿宋" w:eastAsia="仿宋" w:cs="仿宋"/>
                <w:kern w:val="0"/>
                <w:sz w:val="21"/>
                <w:szCs w:val="21"/>
              </w:rPr>
            </w:pPr>
            <w:r>
              <w:rPr>
                <w:rFonts w:hint="eastAsia" w:ascii="仿宋" w:eastAsia="仿宋" w:cs="仿宋"/>
                <w:kern w:val="0"/>
                <w:sz w:val="21"/>
                <w:szCs w:val="21"/>
              </w:rPr>
              <w:t>优</w:t>
            </w:r>
          </w:p>
          <w:p w14:paraId="3C97247F">
            <w:pPr>
              <w:tabs>
                <w:tab w:val="left" w:pos="720"/>
              </w:tabs>
              <w:adjustRightInd w:val="0"/>
              <w:snapToGrid w:val="0"/>
              <w:spacing w:line="240" w:lineRule="atLeast"/>
              <w:jc w:val="center"/>
              <w:rPr>
                <w:rFonts w:hint="eastAsia" w:ascii="仿宋" w:eastAsia="仿宋" w:cs="仿宋"/>
                <w:kern w:val="0"/>
                <w:sz w:val="21"/>
                <w:szCs w:val="21"/>
              </w:rPr>
            </w:pPr>
            <w:r>
              <w:rPr>
                <w:rFonts w:hint="eastAsia" w:ascii="仿宋" w:eastAsia="仿宋" w:cs="仿宋"/>
                <w:kern w:val="0"/>
                <w:sz w:val="21"/>
                <w:szCs w:val="21"/>
              </w:rPr>
              <w:t>（X≧90）</w:t>
            </w:r>
          </w:p>
        </w:tc>
        <w:tc>
          <w:tcPr>
            <w:tcW w:w="0" w:type="auto"/>
            <w:noWrap w:val="0"/>
            <w:vAlign w:val="center"/>
          </w:tcPr>
          <w:p w14:paraId="76A0AF39">
            <w:pPr>
              <w:tabs>
                <w:tab w:val="left" w:pos="720"/>
              </w:tabs>
              <w:adjustRightInd w:val="0"/>
              <w:snapToGrid w:val="0"/>
              <w:spacing w:line="240" w:lineRule="atLeast"/>
              <w:jc w:val="center"/>
              <w:rPr>
                <w:rFonts w:hint="eastAsia" w:ascii="仿宋" w:eastAsia="仿宋" w:cs="仿宋"/>
                <w:kern w:val="0"/>
                <w:sz w:val="21"/>
                <w:szCs w:val="21"/>
              </w:rPr>
            </w:pPr>
            <w:r>
              <w:rPr>
                <w:rFonts w:hint="eastAsia" w:ascii="仿宋" w:eastAsia="仿宋" w:cs="仿宋"/>
                <w:kern w:val="0"/>
                <w:sz w:val="21"/>
                <w:szCs w:val="21"/>
              </w:rPr>
              <w:t>良</w:t>
            </w:r>
          </w:p>
          <w:p w14:paraId="0B9B2D5A">
            <w:pPr>
              <w:tabs>
                <w:tab w:val="left" w:pos="720"/>
              </w:tabs>
              <w:adjustRightInd w:val="0"/>
              <w:snapToGrid w:val="0"/>
              <w:spacing w:line="240" w:lineRule="atLeast"/>
              <w:jc w:val="center"/>
              <w:rPr>
                <w:rFonts w:hint="eastAsia" w:ascii="仿宋" w:eastAsia="仿宋" w:cs="仿宋"/>
                <w:kern w:val="0"/>
                <w:sz w:val="21"/>
                <w:szCs w:val="21"/>
              </w:rPr>
            </w:pPr>
            <w:r>
              <w:rPr>
                <w:rFonts w:hint="eastAsia" w:ascii="仿宋" w:eastAsia="仿宋" w:cs="仿宋"/>
                <w:kern w:val="0"/>
                <w:sz w:val="21"/>
                <w:szCs w:val="21"/>
              </w:rPr>
              <w:t>（80≦X＜90）</w:t>
            </w:r>
          </w:p>
        </w:tc>
        <w:tc>
          <w:tcPr>
            <w:tcW w:w="0" w:type="auto"/>
            <w:noWrap w:val="0"/>
            <w:vAlign w:val="center"/>
          </w:tcPr>
          <w:p w14:paraId="4149E642">
            <w:pPr>
              <w:tabs>
                <w:tab w:val="left" w:pos="720"/>
              </w:tabs>
              <w:adjustRightInd w:val="0"/>
              <w:snapToGrid w:val="0"/>
              <w:spacing w:line="240" w:lineRule="atLeast"/>
              <w:jc w:val="center"/>
              <w:rPr>
                <w:rFonts w:hint="eastAsia" w:ascii="仿宋" w:eastAsia="仿宋" w:cs="仿宋"/>
                <w:kern w:val="0"/>
                <w:sz w:val="21"/>
                <w:szCs w:val="21"/>
              </w:rPr>
            </w:pPr>
            <w:r>
              <w:rPr>
                <w:rFonts w:hint="eastAsia" w:ascii="仿宋" w:eastAsia="仿宋" w:cs="仿宋"/>
                <w:kern w:val="0"/>
                <w:sz w:val="21"/>
                <w:szCs w:val="21"/>
              </w:rPr>
              <w:t>中</w:t>
            </w:r>
          </w:p>
          <w:p w14:paraId="2526748A">
            <w:pPr>
              <w:tabs>
                <w:tab w:val="left" w:pos="720"/>
              </w:tabs>
              <w:adjustRightInd w:val="0"/>
              <w:snapToGrid w:val="0"/>
              <w:spacing w:line="240" w:lineRule="atLeast"/>
              <w:jc w:val="center"/>
              <w:rPr>
                <w:rFonts w:hint="eastAsia" w:ascii="仿宋" w:eastAsia="仿宋" w:cs="仿宋"/>
                <w:kern w:val="0"/>
                <w:sz w:val="21"/>
                <w:szCs w:val="21"/>
              </w:rPr>
            </w:pPr>
            <w:r>
              <w:rPr>
                <w:rFonts w:hint="eastAsia" w:ascii="仿宋" w:eastAsia="仿宋" w:cs="仿宋"/>
                <w:kern w:val="0"/>
                <w:sz w:val="21"/>
                <w:szCs w:val="21"/>
              </w:rPr>
              <w:t>（70≦X＜80）</w:t>
            </w:r>
          </w:p>
        </w:tc>
        <w:tc>
          <w:tcPr>
            <w:tcW w:w="0" w:type="auto"/>
            <w:noWrap w:val="0"/>
            <w:vAlign w:val="center"/>
          </w:tcPr>
          <w:p w14:paraId="0B283097">
            <w:pPr>
              <w:tabs>
                <w:tab w:val="left" w:pos="720"/>
              </w:tabs>
              <w:adjustRightInd w:val="0"/>
              <w:snapToGrid w:val="0"/>
              <w:spacing w:line="240" w:lineRule="atLeast"/>
              <w:jc w:val="center"/>
              <w:rPr>
                <w:rFonts w:hint="eastAsia" w:ascii="仿宋" w:eastAsia="仿宋" w:cs="仿宋"/>
                <w:kern w:val="0"/>
                <w:sz w:val="21"/>
                <w:szCs w:val="21"/>
              </w:rPr>
            </w:pPr>
            <w:r>
              <w:rPr>
                <w:rFonts w:hint="eastAsia" w:ascii="仿宋" w:eastAsia="仿宋" w:cs="仿宋"/>
                <w:kern w:val="0"/>
                <w:sz w:val="21"/>
                <w:szCs w:val="21"/>
              </w:rPr>
              <w:t>及格</w:t>
            </w:r>
          </w:p>
          <w:p w14:paraId="41C9F42B">
            <w:pPr>
              <w:tabs>
                <w:tab w:val="left" w:pos="720"/>
              </w:tabs>
              <w:adjustRightInd w:val="0"/>
              <w:snapToGrid w:val="0"/>
              <w:spacing w:line="240" w:lineRule="atLeast"/>
              <w:jc w:val="center"/>
              <w:rPr>
                <w:rFonts w:hint="eastAsia" w:ascii="仿宋" w:eastAsia="仿宋" w:cs="仿宋"/>
                <w:kern w:val="0"/>
                <w:sz w:val="21"/>
                <w:szCs w:val="21"/>
              </w:rPr>
            </w:pPr>
            <w:r>
              <w:rPr>
                <w:rFonts w:hint="eastAsia" w:ascii="仿宋" w:eastAsia="仿宋" w:cs="仿宋"/>
                <w:kern w:val="0"/>
                <w:sz w:val="21"/>
                <w:szCs w:val="21"/>
              </w:rPr>
              <w:t>（60≦X＜70）</w:t>
            </w:r>
          </w:p>
        </w:tc>
        <w:tc>
          <w:tcPr>
            <w:tcW w:w="0" w:type="auto"/>
            <w:noWrap w:val="0"/>
            <w:vAlign w:val="center"/>
          </w:tcPr>
          <w:p w14:paraId="445D8795">
            <w:pPr>
              <w:tabs>
                <w:tab w:val="left" w:pos="720"/>
              </w:tabs>
              <w:adjustRightInd w:val="0"/>
              <w:snapToGrid w:val="0"/>
              <w:spacing w:line="240" w:lineRule="atLeast"/>
              <w:jc w:val="center"/>
              <w:rPr>
                <w:rFonts w:hint="eastAsia" w:ascii="仿宋" w:eastAsia="仿宋" w:cs="仿宋"/>
                <w:kern w:val="0"/>
                <w:sz w:val="21"/>
                <w:szCs w:val="21"/>
              </w:rPr>
            </w:pPr>
            <w:r>
              <w:rPr>
                <w:rFonts w:hint="eastAsia" w:ascii="仿宋" w:eastAsia="仿宋" w:cs="仿宋"/>
                <w:kern w:val="0"/>
                <w:sz w:val="21"/>
                <w:szCs w:val="21"/>
              </w:rPr>
              <w:t>不及格</w:t>
            </w:r>
          </w:p>
          <w:p w14:paraId="1F01BA6E">
            <w:pPr>
              <w:tabs>
                <w:tab w:val="left" w:pos="720"/>
              </w:tabs>
              <w:adjustRightInd w:val="0"/>
              <w:snapToGrid w:val="0"/>
              <w:spacing w:line="240" w:lineRule="atLeast"/>
              <w:jc w:val="center"/>
              <w:rPr>
                <w:rFonts w:hint="eastAsia" w:ascii="仿宋" w:eastAsia="仿宋" w:cs="仿宋"/>
                <w:kern w:val="0"/>
                <w:sz w:val="21"/>
                <w:szCs w:val="21"/>
              </w:rPr>
            </w:pPr>
            <w:r>
              <w:rPr>
                <w:rFonts w:hint="eastAsia" w:ascii="仿宋" w:eastAsia="仿宋" w:cs="仿宋"/>
                <w:kern w:val="0"/>
                <w:sz w:val="21"/>
                <w:szCs w:val="21"/>
              </w:rPr>
              <w:t>（＜60）</w:t>
            </w:r>
          </w:p>
        </w:tc>
      </w:tr>
      <w:tr w14:paraId="6F13D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584" w:hRule="atLeast"/>
          <w:jc w:val="center"/>
        </w:trPr>
        <w:tc>
          <w:tcPr>
            <w:tcW w:w="0" w:type="auto"/>
            <w:vMerge w:val="continue"/>
            <w:noWrap w:val="0"/>
            <w:vAlign w:val="center"/>
          </w:tcPr>
          <w:p w14:paraId="79BAA2EE">
            <w:pPr>
              <w:spacing w:line="360" w:lineRule="exact"/>
            </w:pPr>
          </w:p>
        </w:tc>
        <w:tc>
          <w:tcPr>
            <w:tcW w:w="0" w:type="auto"/>
            <w:noWrap w:val="0"/>
            <w:vAlign w:val="top"/>
          </w:tcPr>
          <w:p w14:paraId="214498D8">
            <w:pPr>
              <w:adjustRightInd w:val="0"/>
              <w:snapToGrid w:val="0"/>
              <w:spacing w:line="360" w:lineRule="exact"/>
              <w:rPr>
                <w:rFonts w:hint="eastAsia" w:ascii="宋体"/>
                <w:color w:val="000000"/>
                <w:sz w:val="24"/>
              </w:rPr>
            </w:pPr>
            <w:r>
              <w:rPr>
                <w:rFonts w:hint="eastAsia" w:ascii="宋体"/>
                <w:color w:val="000000"/>
                <w:sz w:val="24"/>
              </w:rPr>
              <w:t>课程目标1：掌握幼儿心理咨询与行为矫正的相关理论及基本方法，</w:t>
            </w:r>
          </w:p>
          <w:p w14:paraId="42645A2E">
            <w:pPr>
              <w:snapToGrid w:val="0"/>
              <w:spacing w:line="360" w:lineRule="exact"/>
              <w:rPr>
                <w:rFonts w:hint="eastAsia" w:ascii="宋体"/>
                <w:color w:val="000000"/>
                <w:sz w:val="24"/>
              </w:rPr>
            </w:pPr>
            <w:r>
              <w:rPr>
                <w:rFonts w:hint="eastAsia" w:ascii="宋体"/>
                <w:color w:val="000000"/>
                <w:sz w:val="24"/>
              </w:rPr>
              <w:t>能初步识别幼儿常见的心理与行为问题。</w:t>
            </w:r>
          </w:p>
          <w:p w14:paraId="6F6A9164">
            <w:pPr>
              <w:snapToGrid w:val="0"/>
              <w:spacing w:line="360" w:lineRule="exact"/>
              <w:rPr>
                <w:rFonts w:hint="eastAsia" w:ascii="宋体"/>
                <w:color w:val="000000"/>
                <w:sz w:val="24"/>
              </w:rPr>
            </w:pPr>
          </w:p>
        </w:tc>
        <w:tc>
          <w:tcPr>
            <w:tcW w:w="0" w:type="auto"/>
            <w:noWrap w:val="0"/>
            <w:vAlign w:val="top"/>
          </w:tcPr>
          <w:p w14:paraId="6B6B9BE4">
            <w:pPr>
              <w:adjustRightInd w:val="0"/>
              <w:snapToGrid w:val="0"/>
              <w:spacing w:line="360" w:lineRule="exact"/>
              <w:rPr>
                <w:rFonts w:hint="eastAsia" w:ascii="宋体"/>
                <w:color w:val="000000"/>
                <w:sz w:val="24"/>
              </w:rPr>
            </w:pPr>
            <w:r>
              <w:rPr>
                <w:rFonts w:hint="eastAsia" w:ascii="宋体"/>
                <w:color w:val="000000"/>
                <w:sz w:val="24"/>
              </w:rPr>
              <w:t>能非常好地掌握幼儿心理咨询与行为矫正的相关理论及基本方法，能初步识别幼儿常见的心理与行为问题。</w:t>
            </w:r>
          </w:p>
          <w:p w14:paraId="5315AB2E">
            <w:pPr>
              <w:widowControl/>
              <w:adjustRightInd w:val="0"/>
              <w:snapToGrid w:val="0"/>
              <w:spacing w:line="360" w:lineRule="exact"/>
              <w:rPr>
                <w:rFonts w:hint="eastAsia" w:ascii="仿宋" w:eastAsia="仿宋" w:cs="仿宋"/>
                <w:color w:val="000000"/>
                <w:sz w:val="24"/>
                <w:szCs w:val="24"/>
              </w:rPr>
            </w:pPr>
          </w:p>
        </w:tc>
        <w:tc>
          <w:tcPr>
            <w:tcW w:w="0" w:type="auto"/>
            <w:noWrap w:val="0"/>
            <w:vAlign w:val="top"/>
          </w:tcPr>
          <w:p w14:paraId="5F82417D">
            <w:pPr>
              <w:adjustRightInd w:val="0"/>
              <w:snapToGrid w:val="0"/>
              <w:spacing w:line="360" w:lineRule="exact"/>
              <w:rPr>
                <w:rFonts w:hint="eastAsia" w:ascii="宋体"/>
                <w:color w:val="000000"/>
                <w:sz w:val="24"/>
              </w:rPr>
            </w:pPr>
            <w:r>
              <w:rPr>
                <w:rFonts w:hint="eastAsia" w:ascii="宋体"/>
                <w:color w:val="000000"/>
                <w:sz w:val="24"/>
              </w:rPr>
              <w:t>比较好地掌握幼儿心理咨询与行为矫正的相关理论及基本方法，较能初步识别幼儿常见的心理与行为问题。</w:t>
            </w:r>
          </w:p>
          <w:p w14:paraId="435CBD7A">
            <w:pPr>
              <w:widowControl/>
              <w:adjustRightInd w:val="0"/>
              <w:snapToGrid w:val="0"/>
              <w:spacing w:line="360" w:lineRule="exact"/>
              <w:rPr>
                <w:rFonts w:hint="eastAsia" w:ascii="仿宋" w:eastAsia="仿宋" w:cs="仿宋"/>
                <w:color w:val="000000"/>
                <w:sz w:val="24"/>
                <w:szCs w:val="24"/>
              </w:rPr>
            </w:pPr>
          </w:p>
        </w:tc>
        <w:tc>
          <w:tcPr>
            <w:tcW w:w="0" w:type="auto"/>
            <w:noWrap w:val="0"/>
            <w:vAlign w:val="top"/>
          </w:tcPr>
          <w:p w14:paraId="613FB862">
            <w:pPr>
              <w:adjustRightInd w:val="0"/>
              <w:snapToGrid w:val="0"/>
              <w:spacing w:line="360" w:lineRule="exact"/>
              <w:rPr>
                <w:rFonts w:hint="eastAsia" w:ascii="宋体"/>
                <w:color w:val="000000"/>
                <w:sz w:val="24"/>
              </w:rPr>
            </w:pPr>
            <w:r>
              <w:rPr>
                <w:rFonts w:hint="eastAsia" w:ascii="宋体"/>
                <w:color w:val="000000"/>
                <w:sz w:val="24"/>
              </w:rPr>
              <w:t>一般能掌握幼儿心理咨询与行为矫正的相关理论及基本方法，</w:t>
            </w:r>
          </w:p>
          <w:p w14:paraId="5180B680">
            <w:pPr>
              <w:snapToGrid w:val="0"/>
              <w:spacing w:line="360" w:lineRule="exact"/>
              <w:rPr>
                <w:rFonts w:hint="eastAsia" w:ascii="宋体"/>
                <w:color w:val="000000"/>
                <w:sz w:val="24"/>
              </w:rPr>
            </w:pPr>
            <w:r>
              <w:rPr>
                <w:rFonts w:hint="eastAsia" w:ascii="宋体"/>
                <w:color w:val="000000"/>
                <w:sz w:val="24"/>
              </w:rPr>
              <w:t>一般能能初步识别幼儿常见的心理与行为问题。</w:t>
            </w:r>
          </w:p>
          <w:p w14:paraId="2EEF00C1">
            <w:pPr>
              <w:adjustRightInd w:val="0"/>
              <w:snapToGrid w:val="0"/>
              <w:spacing w:line="360" w:lineRule="exact"/>
              <w:rPr>
                <w:rFonts w:hint="eastAsia" w:ascii="宋体"/>
                <w:color w:val="000000"/>
                <w:sz w:val="24"/>
              </w:rPr>
            </w:pPr>
          </w:p>
        </w:tc>
        <w:tc>
          <w:tcPr>
            <w:tcW w:w="0" w:type="auto"/>
            <w:noWrap w:val="0"/>
            <w:vAlign w:val="top"/>
          </w:tcPr>
          <w:p w14:paraId="6939552C">
            <w:pPr>
              <w:adjustRightInd w:val="0"/>
              <w:snapToGrid w:val="0"/>
              <w:spacing w:line="360" w:lineRule="exact"/>
              <w:rPr>
                <w:rFonts w:hint="eastAsia" w:ascii="宋体"/>
                <w:color w:val="000000"/>
                <w:sz w:val="24"/>
              </w:rPr>
            </w:pPr>
            <w:r>
              <w:rPr>
                <w:rFonts w:hint="eastAsia" w:ascii="宋体"/>
                <w:color w:val="000000"/>
                <w:sz w:val="24"/>
              </w:rPr>
              <w:t>基本能掌握幼儿心理咨询与行为矫正的相关理论及基本方法，</w:t>
            </w:r>
          </w:p>
          <w:p w14:paraId="4C8DE6AC">
            <w:pPr>
              <w:snapToGrid w:val="0"/>
              <w:spacing w:line="360" w:lineRule="exact"/>
              <w:rPr>
                <w:rFonts w:hint="eastAsia" w:ascii="宋体"/>
                <w:color w:val="000000"/>
                <w:sz w:val="24"/>
              </w:rPr>
            </w:pPr>
            <w:r>
              <w:rPr>
                <w:rFonts w:hint="eastAsia" w:ascii="宋体"/>
                <w:color w:val="000000"/>
                <w:sz w:val="24"/>
              </w:rPr>
              <w:t>基本能初步识别幼儿常见的心理与行为问题。</w:t>
            </w:r>
          </w:p>
          <w:p w14:paraId="5E2E093F">
            <w:pPr>
              <w:widowControl/>
              <w:adjustRightInd w:val="0"/>
              <w:snapToGrid w:val="0"/>
              <w:spacing w:line="360" w:lineRule="exact"/>
              <w:rPr>
                <w:rFonts w:hint="eastAsia" w:ascii="仿宋" w:eastAsia="仿宋" w:cs="仿宋"/>
                <w:color w:val="000000"/>
                <w:sz w:val="24"/>
                <w:szCs w:val="24"/>
              </w:rPr>
            </w:pPr>
          </w:p>
        </w:tc>
        <w:tc>
          <w:tcPr>
            <w:tcW w:w="0" w:type="auto"/>
            <w:noWrap w:val="0"/>
            <w:vAlign w:val="top"/>
          </w:tcPr>
          <w:p w14:paraId="69DD3241">
            <w:pPr>
              <w:adjustRightInd w:val="0"/>
              <w:snapToGrid w:val="0"/>
              <w:spacing w:line="360" w:lineRule="exact"/>
              <w:rPr>
                <w:rFonts w:hint="eastAsia" w:ascii="宋体"/>
                <w:color w:val="000000"/>
                <w:sz w:val="24"/>
              </w:rPr>
            </w:pPr>
            <w:r>
              <w:rPr>
                <w:rFonts w:hint="eastAsia" w:ascii="宋体"/>
                <w:color w:val="000000"/>
                <w:sz w:val="24"/>
              </w:rPr>
              <w:t>不太能掌握幼儿心理咨询与行为矫正的相关理论及基本方法，</w:t>
            </w:r>
          </w:p>
          <w:p w14:paraId="398E7F14">
            <w:pPr>
              <w:snapToGrid w:val="0"/>
              <w:spacing w:line="360" w:lineRule="exact"/>
              <w:rPr>
                <w:rFonts w:hint="eastAsia" w:ascii="宋体"/>
                <w:color w:val="000000"/>
                <w:sz w:val="24"/>
              </w:rPr>
            </w:pPr>
            <w:r>
              <w:rPr>
                <w:rFonts w:hint="eastAsia" w:ascii="宋体"/>
                <w:color w:val="000000"/>
                <w:sz w:val="24"/>
              </w:rPr>
              <w:t>不太能识别幼儿常见的心理与行为问题。</w:t>
            </w:r>
          </w:p>
          <w:p w14:paraId="7ADB58D1">
            <w:pPr>
              <w:widowControl/>
              <w:adjustRightInd w:val="0"/>
              <w:snapToGrid w:val="0"/>
              <w:spacing w:line="360" w:lineRule="exact"/>
              <w:rPr>
                <w:rFonts w:hint="eastAsia" w:ascii="仿宋" w:eastAsia="仿宋" w:cs="仿宋"/>
                <w:color w:val="000000"/>
                <w:sz w:val="24"/>
                <w:szCs w:val="24"/>
              </w:rPr>
            </w:pPr>
          </w:p>
        </w:tc>
      </w:tr>
      <w:tr w14:paraId="6D4B3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16" w:hRule="atLeast"/>
          <w:jc w:val="center"/>
        </w:trPr>
        <w:tc>
          <w:tcPr>
            <w:tcW w:w="0" w:type="auto"/>
            <w:vMerge w:val="continue"/>
            <w:noWrap w:val="0"/>
            <w:vAlign w:val="center"/>
          </w:tcPr>
          <w:p w14:paraId="46977BBF">
            <w:pPr>
              <w:spacing w:line="360" w:lineRule="exact"/>
            </w:pPr>
          </w:p>
        </w:tc>
        <w:tc>
          <w:tcPr>
            <w:tcW w:w="0" w:type="auto"/>
            <w:noWrap w:val="0"/>
            <w:vAlign w:val="top"/>
          </w:tcPr>
          <w:p w14:paraId="5E1BB755">
            <w:pPr>
              <w:snapToGrid w:val="0"/>
              <w:spacing w:line="360" w:lineRule="exact"/>
              <w:rPr>
                <w:rFonts w:hint="eastAsia" w:ascii="宋体"/>
                <w:color w:val="000000"/>
                <w:sz w:val="24"/>
              </w:rPr>
            </w:pPr>
            <w:r>
              <w:rPr>
                <w:rFonts w:hint="eastAsia" w:ascii="宋体"/>
                <w:color w:val="000000"/>
                <w:sz w:val="24"/>
              </w:rPr>
              <w:t>课程目标2：能运用常用的评估工具初步评估幼儿常见的心理与行为问题，初步具备分析与矫正幼儿常见心理与行为问题的能力。</w:t>
            </w:r>
          </w:p>
          <w:p w14:paraId="64DFA955">
            <w:pPr>
              <w:snapToGrid w:val="0"/>
              <w:spacing w:line="360" w:lineRule="exact"/>
              <w:rPr>
                <w:rFonts w:hint="eastAsia" w:ascii="宋体"/>
                <w:color w:val="000000"/>
                <w:sz w:val="24"/>
              </w:rPr>
            </w:pPr>
          </w:p>
        </w:tc>
        <w:tc>
          <w:tcPr>
            <w:tcW w:w="0" w:type="auto"/>
            <w:noWrap w:val="0"/>
            <w:vAlign w:val="top"/>
          </w:tcPr>
          <w:p w14:paraId="52339F0D">
            <w:pPr>
              <w:widowControl/>
              <w:adjustRightInd w:val="0"/>
              <w:snapToGrid w:val="0"/>
              <w:spacing w:line="360" w:lineRule="exact"/>
              <w:rPr>
                <w:rFonts w:hint="eastAsia" w:ascii="宋体"/>
                <w:color w:val="000000"/>
                <w:sz w:val="24"/>
              </w:rPr>
            </w:pPr>
            <w:r>
              <w:rPr>
                <w:rFonts w:hint="eastAsia" w:ascii="宋体"/>
                <w:color w:val="000000"/>
                <w:sz w:val="24"/>
              </w:rPr>
              <w:t>能很好地运用常用的评估工具初步评估幼儿常见的心理与行为问题，初步具备分析与矫正幼儿常见心理与行为问题的能力。</w:t>
            </w:r>
          </w:p>
        </w:tc>
        <w:tc>
          <w:tcPr>
            <w:tcW w:w="0" w:type="auto"/>
            <w:noWrap w:val="0"/>
            <w:vAlign w:val="top"/>
          </w:tcPr>
          <w:p w14:paraId="27BEAC8F">
            <w:pPr>
              <w:widowControl/>
              <w:adjustRightInd w:val="0"/>
              <w:snapToGrid w:val="0"/>
              <w:spacing w:line="360" w:lineRule="exact"/>
              <w:rPr>
                <w:rFonts w:hint="eastAsia" w:ascii="宋体"/>
                <w:color w:val="000000"/>
                <w:sz w:val="24"/>
              </w:rPr>
            </w:pPr>
            <w:r>
              <w:rPr>
                <w:rFonts w:hint="eastAsia" w:ascii="宋体"/>
                <w:color w:val="000000"/>
                <w:sz w:val="24"/>
              </w:rPr>
              <w:t>比较能运用常用的评估工具初步评估幼儿常见的心理与行为问题，初步具备分析与矫正幼儿常见心理与行为问题的能力。</w:t>
            </w:r>
          </w:p>
        </w:tc>
        <w:tc>
          <w:tcPr>
            <w:tcW w:w="0" w:type="auto"/>
            <w:noWrap w:val="0"/>
            <w:vAlign w:val="top"/>
          </w:tcPr>
          <w:p w14:paraId="0380A8C1">
            <w:pPr>
              <w:widowControl/>
              <w:adjustRightInd w:val="0"/>
              <w:snapToGrid w:val="0"/>
              <w:spacing w:line="360" w:lineRule="exact"/>
              <w:rPr>
                <w:rFonts w:hint="eastAsia" w:ascii="宋体"/>
                <w:color w:val="000000"/>
                <w:sz w:val="24"/>
              </w:rPr>
            </w:pPr>
            <w:r>
              <w:rPr>
                <w:rFonts w:hint="eastAsia" w:ascii="宋体"/>
                <w:color w:val="000000"/>
                <w:sz w:val="24"/>
              </w:rPr>
              <w:t>一般能运用常用的评估工具初步评估幼儿常见的心理与行为问题，初步具备分析与矫正幼儿常见心理与行为问题的能力。</w:t>
            </w:r>
          </w:p>
        </w:tc>
        <w:tc>
          <w:tcPr>
            <w:tcW w:w="0" w:type="auto"/>
            <w:noWrap w:val="0"/>
            <w:vAlign w:val="top"/>
          </w:tcPr>
          <w:p w14:paraId="5BB94AD5">
            <w:pPr>
              <w:widowControl/>
              <w:adjustRightInd w:val="0"/>
              <w:snapToGrid w:val="0"/>
              <w:spacing w:line="360" w:lineRule="exact"/>
              <w:rPr>
                <w:rFonts w:hint="eastAsia" w:ascii="宋体"/>
                <w:color w:val="000000"/>
                <w:sz w:val="24"/>
              </w:rPr>
            </w:pPr>
            <w:r>
              <w:rPr>
                <w:rFonts w:hint="eastAsia" w:ascii="宋体"/>
                <w:color w:val="000000"/>
                <w:sz w:val="24"/>
              </w:rPr>
              <w:t>基本能运用常用的评估工具初步评估幼儿常见的心理与行为问题，基本上初步具备分析与矫正幼儿常见心理与行为问题的能力。</w:t>
            </w:r>
          </w:p>
        </w:tc>
        <w:tc>
          <w:tcPr>
            <w:tcW w:w="0" w:type="auto"/>
            <w:noWrap w:val="0"/>
            <w:vAlign w:val="top"/>
          </w:tcPr>
          <w:p w14:paraId="21CD57A1">
            <w:pPr>
              <w:widowControl/>
              <w:adjustRightInd w:val="0"/>
              <w:snapToGrid w:val="0"/>
              <w:spacing w:line="360" w:lineRule="exact"/>
              <w:rPr>
                <w:rFonts w:hint="eastAsia" w:ascii="宋体"/>
                <w:color w:val="000000"/>
                <w:sz w:val="24"/>
              </w:rPr>
            </w:pPr>
            <w:r>
              <w:rPr>
                <w:rFonts w:hint="eastAsia" w:ascii="宋体"/>
                <w:color w:val="000000"/>
                <w:sz w:val="24"/>
              </w:rPr>
              <w:t>不太能运用常用的评估工具初步评估幼儿常见的心理与行为问题，不太具备分析与矫正幼儿常见心理与行为问题的能力。</w:t>
            </w:r>
          </w:p>
        </w:tc>
      </w:tr>
      <w:tr w14:paraId="40551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16" w:hRule="atLeast"/>
          <w:jc w:val="center"/>
        </w:trPr>
        <w:tc>
          <w:tcPr>
            <w:tcW w:w="0" w:type="auto"/>
            <w:noWrap w:val="0"/>
            <w:vAlign w:val="center"/>
          </w:tcPr>
          <w:p w14:paraId="30E78CFC">
            <w:pPr>
              <w:adjustRightInd w:val="0"/>
              <w:snapToGrid w:val="0"/>
              <w:spacing w:line="360" w:lineRule="exact"/>
              <w:jc w:val="center"/>
              <w:rPr>
                <w:rFonts w:hint="eastAsia" w:ascii="宋体" w:cs="宋体"/>
                <w:sz w:val="24"/>
                <w:szCs w:val="24"/>
              </w:rPr>
            </w:pPr>
          </w:p>
        </w:tc>
        <w:tc>
          <w:tcPr>
            <w:tcW w:w="0" w:type="auto"/>
            <w:noWrap w:val="0"/>
            <w:vAlign w:val="top"/>
          </w:tcPr>
          <w:p w14:paraId="041D171E">
            <w:pPr>
              <w:snapToGrid w:val="0"/>
              <w:spacing w:line="360" w:lineRule="exact"/>
              <w:rPr>
                <w:rFonts w:hint="eastAsia" w:ascii="宋体"/>
                <w:color w:val="000000"/>
                <w:sz w:val="24"/>
              </w:rPr>
            </w:pPr>
            <w:r>
              <w:rPr>
                <w:rFonts w:hint="eastAsia" w:ascii="宋体"/>
                <w:color w:val="000000"/>
                <w:sz w:val="24"/>
              </w:rPr>
              <w:t>课程目标3：能根据心理咨询的相关理论引导学生构建良好师幼关系、同伴关系及营造尊重、平等、关爱的班级氛围，促进幼儿心理的健康发展。</w:t>
            </w:r>
          </w:p>
        </w:tc>
        <w:tc>
          <w:tcPr>
            <w:tcW w:w="0" w:type="auto"/>
            <w:noWrap w:val="0"/>
            <w:vAlign w:val="top"/>
          </w:tcPr>
          <w:p w14:paraId="69992B80">
            <w:pPr>
              <w:widowControl/>
              <w:adjustRightInd w:val="0"/>
              <w:snapToGrid w:val="0"/>
              <w:spacing w:line="360" w:lineRule="exact"/>
              <w:rPr>
                <w:rFonts w:hint="eastAsia" w:ascii="宋体"/>
                <w:color w:val="000000"/>
                <w:sz w:val="24"/>
              </w:rPr>
            </w:pPr>
            <w:r>
              <w:rPr>
                <w:rFonts w:hint="eastAsia" w:ascii="宋体"/>
                <w:color w:val="000000"/>
                <w:sz w:val="24"/>
              </w:rPr>
              <w:t>很能根据心理咨询的相关理论引导学生构建良好师幼关系、同伴关系及营造尊重、平等、关爱的班级氛围，促进幼儿心理的健康发展。</w:t>
            </w:r>
          </w:p>
        </w:tc>
        <w:tc>
          <w:tcPr>
            <w:tcW w:w="0" w:type="auto"/>
            <w:noWrap w:val="0"/>
            <w:vAlign w:val="top"/>
          </w:tcPr>
          <w:p w14:paraId="531694FF">
            <w:pPr>
              <w:widowControl/>
              <w:adjustRightInd w:val="0"/>
              <w:snapToGrid w:val="0"/>
              <w:spacing w:line="360" w:lineRule="exact"/>
              <w:rPr>
                <w:rFonts w:hint="eastAsia" w:ascii="宋体"/>
                <w:color w:val="000000"/>
                <w:sz w:val="24"/>
              </w:rPr>
            </w:pPr>
            <w:r>
              <w:rPr>
                <w:rFonts w:hint="eastAsia" w:ascii="宋体"/>
                <w:color w:val="000000"/>
                <w:sz w:val="24"/>
              </w:rPr>
              <w:t>比较能根据心理咨询的相关理论引导学生构建良好师幼关系、同伴关系及营造尊重、平等、关爱的班级氛围，促进幼儿心理的健康发展。</w:t>
            </w:r>
          </w:p>
        </w:tc>
        <w:tc>
          <w:tcPr>
            <w:tcW w:w="0" w:type="auto"/>
            <w:noWrap w:val="0"/>
            <w:vAlign w:val="top"/>
          </w:tcPr>
          <w:p w14:paraId="753ED2DE">
            <w:pPr>
              <w:widowControl/>
              <w:adjustRightInd w:val="0"/>
              <w:snapToGrid w:val="0"/>
              <w:spacing w:line="360" w:lineRule="exact"/>
              <w:rPr>
                <w:rFonts w:hint="eastAsia" w:ascii="宋体"/>
                <w:color w:val="000000"/>
                <w:sz w:val="24"/>
              </w:rPr>
            </w:pPr>
            <w:r>
              <w:rPr>
                <w:rFonts w:hint="eastAsia" w:ascii="宋体"/>
                <w:color w:val="000000"/>
                <w:sz w:val="24"/>
              </w:rPr>
              <w:t>一般能根据心理咨询的相关理论引导学生构建良好师幼关系、同伴关系及营造尊重、平等、关爱的班级氛围，促进幼儿心理的健康发展。</w:t>
            </w:r>
          </w:p>
        </w:tc>
        <w:tc>
          <w:tcPr>
            <w:tcW w:w="0" w:type="auto"/>
            <w:noWrap w:val="0"/>
            <w:vAlign w:val="top"/>
          </w:tcPr>
          <w:p w14:paraId="03A6A4DF">
            <w:pPr>
              <w:widowControl/>
              <w:adjustRightInd w:val="0"/>
              <w:snapToGrid w:val="0"/>
              <w:spacing w:line="360" w:lineRule="exact"/>
              <w:rPr>
                <w:rFonts w:hint="eastAsia" w:ascii="宋体"/>
                <w:color w:val="000000"/>
                <w:sz w:val="24"/>
              </w:rPr>
            </w:pPr>
            <w:r>
              <w:rPr>
                <w:rFonts w:hint="eastAsia" w:ascii="宋体"/>
                <w:color w:val="000000"/>
                <w:sz w:val="24"/>
              </w:rPr>
              <w:t>基本能根据心理咨询的相关理论引导学生构建良好师幼关系、同伴关系及营造尊重、平等、关爱的班级氛围，促进幼儿心理的健康发展。</w:t>
            </w:r>
          </w:p>
        </w:tc>
        <w:tc>
          <w:tcPr>
            <w:tcW w:w="0" w:type="auto"/>
            <w:noWrap w:val="0"/>
            <w:vAlign w:val="top"/>
          </w:tcPr>
          <w:p w14:paraId="11F17032">
            <w:pPr>
              <w:widowControl/>
              <w:adjustRightInd w:val="0"/>
              <w:snapToGrid w:val="0"/>
              <w:spacing w:line="360" w:lineRule="exact"/>
              <w:rPr>
                <w:rFonts w:hint="eastAsia" w:ascii="宋体"/>
                <w:color w:val="000000"/>
                <w:sz w:val="24"/>
              </w:rPr>
            </w:pPr>
            <w:r>
              <w:rPr>
                <w:rFonts w:hint="eastAsia" w:ascii="宋体"/>
                <w:color w:val="000000"/>
                <w:sz w:val="24"/>
              </w:rPr>
              <w:t>不太能根据心理咨询的相关理论引导学生构建良好师幼关系、同伴关系及营造尊重、平等、关爱的班级氛围，促进幼儿心理的健康发展。</w:t>
            </w:r>
          </w:p>
        </w:tc>
      </w:tr>
    </w:tbl>
    <w:p w14:paraId="303AAF85">
      <w:pPr>
        <w:pStyle w:val="3"/>
        <w:spacing w:line="170" w:lineRule="exact"/>
        <w:rPr>
          <w:sz w:val="14"/>
        </w:rPr>
      </w:pPr>
    </w:p>
    <w:p w14:paraId="05EAAC90">
      <w:pPr>
        <w:spacing w:line="170" w:lineRule="exact"/>
        <w:rPr>
          <w:sz w:val="14"/>
          <w:szCs w:val="14"/>
        </w:rPr>
        <w:sectPr>
          <w:footerReference r:id="rId4" w:type="default"/>
          <w:pgSz w:w="11906" w:h="16839"/>
          <w:pgMar w:top="1134" w:right="1584" w:bottom="1156" w:left="1101" w:header="0" w:footer="994" w:gutter="0"/>
          <w:pgNumType w:fmt="decimal"/>
          <w:cols w:space="720" w:num="1"/>
        </w:sectPr>
      </w:pPr>
    </w:p>
    <w:p w14:paraId="146E3D49">
      <w:pPr>
        <w:spacing w:before="111" w:line="198" w:lineRule="auto"/>
        <w:ind w:left="1257"/>
        <w:outlineLvl w:val="0"/>
        <w:rPr>
          <w:rFonts w:ascii="微软雅黑" w:hAnsi="微软雅黑" w:eastAsia="微软雅黑" w:cs="微软雅黑"/>
          <w:sz w:val="43"/>
          <w:szCs w:val="43"/>
        </w:rPr>
      </w:pPr>
      <w:bookmarkStart w:id="48" w:name="_Toc5368"/>
      <w:r>
        <w:rPr>
          <w:rFonts w:ascii="微软雅黑" w:hAnsi="微软雅黑" w:eastAsia="微软雅黑" w:cs="微软雅黑"/>
          <w:spacing w:val="11"/>
          <w:sz w:val="43"/>
          <w:szCs w:val="43"/>
        </w:rPr>
        <w:t>三明学院学前教育专业（师范类）</w:t>
      </w:r>
      <w:bookmarkEnd w:id="48"/>
    </w:p>
    <w:p w14:paraId="2337E686">
      <w:pPr>
        <w:spacing w:before="1" w:line="188" w:lineRule="auto"/>
        <w:ind w:left="804"/>
        <w:outlineLvl w:val="0"/>
        <w:rPr>
          <w:rFonts w:ascii="微软雅黑" w:hAnsi="微软雅黑" w:eastAsia="微软雅黑" w:cs="微软雅黑"/>
          <w:sz w:val="43"/>
          <w:szCs w:val="43"/>
        </w:rPr>
      </w:pPr>
      <w:bookmarkStart w:id="49" w:name="_Toc11223"/>
      <w:r>
        <w:rPr>
          <w:rFonts w:ascii="微软雅黑" w:hAnsi="微软雅黑" w:eastAsia="微软雅黑" w:cs="微软雅黑"/>
          <w:spacing w:val="-5"/>
          <w:sz w:val="43"/>
          <w:szCs w:val="43"/>
        </w:rPr>
        <w:t>《幼儿歌曲弹唱（ 二 ）》课程教学大纲</w:t>
      </w:r>
      <w:bookmarkEnd w:id="49"/>
    </w:p>
    <w:tbl>
      <w:tblPr>
        <w:tblStyle w:val="12"/>
        <w:tblW w:w="91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6"/>
        <w:gridCol w:w="1466"/>
        <w:gridCol w:w="242"/>
        <w:gridCol w:w="1554"/>
        <w:gridCol w:w="537"/>
        <w:gridCol w:w="187"/>
        <w:gridCol w:w="552"/>
        <w:gridCol w:w="945"/>
        <w:gridCol w:w="609"/>
        <w:gridCol w:w="1700"/>
      </w:tblGrid>
      <w:tr w14:paraId="47DE4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376" w:type="dxa"/>
            <w:vAlign w:val="top"/>
          </w:tcPr>
          <w:p w14:paraId="2AE047A7">
            <w:pPr>
              <w:pStyle w:val="11"/>
              <w:spacing w:before="194" w:line="221" w:lineRule="auto"/>
              <w:ind w:left="212"/>
            </w:pPr>
            <w:r>
              <w:rPr>
                <w:spacing w:val="-5"/>
              </w:rPr>
              <w:t>课程名称</w:t>
            </w:r>
          </w:p>
        </w:tc>
        <w:tc>
          <w:tcPr>
            <w:tcW w:w="3799" w:type="dxa"/>
            <w:gridSpan w:val="4"/>
            <w:vAlign w:val="top"/>
          </w:tcPr>
          <w:p w14:paraId="5B7B2F7D">
            <w:pPr>
              <w:pStyle w:val="11"/>
              <w:spacing w:before="195" w:line="223" w:lineRule="auto"/>
              <w:ind w:left="832"/>
            </w:pPr>
            <w:r>
              <w:rPr>
                <w:spacing w:val="-10"/>
              </w:rPr>
              <w:t>幼儿歌曲弹唱（</w:t>
            </w:r>
            <w:r>
              <w:rPr>
                <w:spacing w:val="-57"/>
              </w:rPr>
              <w:t xml:space="preserve"> </w:t>
            </w:r>
            <w:r>
              <w:rPr>
                <w:spacing w:val="-10"/>
              </w:rPr>
              <w:t>二）</w:t>
            </w:r>
          </w:p>
        </w:tc>
        <w:tc>
          <w:tcPr>
            <w:tcW w:w="739" w:type="dxa"/>
            <w:gridSpan w:val="2"/>
            <w:vAlign w:val="top"/>
          </w:tcPr>
          <w:p w14:paraId="7608A601">
            <w:pPr>
              <w:pStyle w:val="11"/>
              <w:spacing w:before="42" w:line="223" w:lineRule="auto"/>
              <w:ind w:left="138" w:right="135" w:hanging="3"/>
            </w:pPr>
            <w:r>
              <w:rPr>
                <w:spacing w:val="-9"/>
              </w:rPr>
              <w:t>课程</w:t>
            </w:r>
            <w:r>
              <w:t xml:space="preserve"> </w:t>
            </w:r>
            <w:r>
              <w:rPr>
                <w:spacing w:val="-11"/>
              </w:rPr>
              <w:t>代码</w:t>
            </w:r>
          </w:p>
        </w:tc>
        <w:tc>
          <w:tcPr>
            <w:tcW w:w="3254" w:type="dxa"/>
            <w:gridSpan w:val="3"/>
            <w:vAlign w:val="top"/>
          </w:tcPr>
          <w:p w14:paraId="010CB7E6">
            <w:pPr>
              <w:pStyle w:val="11"/>
              <w:spacing w:before="235" w:line="181" w:lineRule="auto"/>
              <w:ind w:left="1279"/>
            </w:pPr>
            <w:r>
              <w:rPr>
                <w:rFonts w:hint="eastAsia"/>
                <w:spacing w:val="-10"/>
              </w:rPr>
              <w:t>1212310213</w:t>
            </w:r>
          </w:p>
        </w:tc>
      </w:tr>
      <w:tr w14:paraId="07F7A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376" w:type="dxa"/>
            <w:vAlign w:val="top"/>
          </w:tcPr>
          <w:p w14:paraId="28F324AD">
            <w:pPr>
              <w:pStyle w:val="11"/>
              <w:spacing w:before="191" w:line="222" w:lineRule="auto"/>
              <w:ind w:left="212"/>
            </w:pPr>
            <w:r>
              <w:rPr>
                <w:spacing w:val="-5"/>
              </w:rPr>
              <w:t>课程类型</w:t>
            </w:r>
          </w:p>
        </w:tc>
        <w:tc>
          <w:tcPr>
            <w:tcW w:w="7792" w:type="dxa"/>
            <w:gridSpan w:val="9"/>
            <w:vAlign w:val="top"/>
          </w:tcPr>
          <w:p w14:paraId="10135129">
            <w:pPr>
              <w:pStyle w:val="11"/>
              <w:spacing w:before="23"/>
              <w:ind w:left="260"/>
            </w:pPr>
            <w:r>
              <w:rPr>
                <w:rFonts w:ascii="Wingdings" w:hAnsi="Wingdings" w:eastAsia="Wingdings" w:cs="Wingdings"/>
                <w:spacing w:val="-1"/>
              </w:rPr>
              <w:t></w:t>
            </w:r>
            <w:r>
              <w:rPr>
                <w:spacing w:val="-1"/>
              </w:rPr>
              <w:t xml:space="preserve">通识教育必修 </w:t>
            </w:r>
            <w:r>
              <w:rPr>
                <w:rFonts w:ascii="Wingdings" w:hAnsi="Wingdings" w:eastAsia="Wingdings" w:cs="Wingdings"/>
                <w:spacing w:val="-1"/>
              </w:rPr>
              <w:t></w:t>
            </w:r>
            <w:r>
              <w:rPr>
                <w:spacing w:val="-1"/>
              </w:rPr>
              <w:t xml:space="preserve">学科专业必修 </w:t>
            </w:r>
            <w:r>
              <w:rPr>
                <w:rFonts w:ascii="Wingdings" w:hAnsi="Wingdings" w:eastAsia="Wingdings" w:cs="Wingdings"/>
                <w:spacing w:val="-1"/>
              </w:rPr>
              <w:t></w:t>
            </w:r>
            <w:r>
              <w:rPr>
                <w:spacing w:val="-1"/>
              </w:rPr>
              <w:t>教师教育必修</w:t>
            </w:r>
          </w:p>
          <w:p w14:paraId="07F7E2A9">
            <w:pPr>
              <w:pStyle w:val="11"/>
              <w:spacing w:line="216" w:lineRule="auto"/>
              <w:ind w:left="260"/>
            </w:pPr>
            <w:r>
              <w:rPr>
                <w:rFonts w:ascii="Wingdings" w:hAnsi="Wingdings" w:eastAsia="Wingdings" w:cs="Wingdings"/>
                <w:spacing w:val="-1"/>
              </w:rPr>
              <w:t></w:t>
            </w:r>
            <w:r>
              <w:rPr>
                <w:spacing w:val="-1"/>
              </w:rPr>
              <w:t xml:space="preserve">通识教育选修 </w:t>
            </w:r>
            <w:r>
              <w:rPr>
                <w:rFonts w:ascii="Wingdings" w:hAnsi="Wingdings" w:eastAsia="Wingdings" w:cs="Wingdings"/>
                <w:spacing w:val="-1"/>
              </w:rPr>
              <w:t></w:t>
            </w:r>
            <w:r>
              <w:rPr>
                <w:spacing w:val="-1"/>
              </w:rPr>
              <w:t xml:space="preserve">学科专业选修 </w:t>
            </w:r>
            <w:r>
              <w:rPr>
                <w:rFonts w:ascii="Wingdings" w:hAnsi="Wingdings" w:eastAsia="Wingdings" w:cs="Wingdings"/>
                <w:spacing w:val="-1"/>
              </w:rPr>
              <w:sym w:font="Wingdings" w:char="00FE"/>
            </w:r>
            <w:r>
              <w:rPr>
                <w:spacing w:val="-1"/>
              </w:rPr>
              <w:t>教师教育</w:t>
            </w:r>
            <w:r>
              <w:rPr>
                <w:spacing w:val="-2"/>
              </w:rPr>
              <w:t>选修</w:t>
            </w:r>
          </w:p>
        </w:tc>
      </w:tr>
      <w:tr w14:paraId="7FACEF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1376" w:type="dxa"/>
            <w:vAlign w:val="top"/>
          </w:tcPr>
          <w:p w14:paraId="1CC05092">
            <w:pPr>
              <w:pStyle w:val="11"/>
              <w:spacing w:before="82" w:line="222" w:lineRule="auto"/>
              <w:ind w:left="211"/>
            </w:pPr>
            <w:r>
              <w:rPr>
                <w:spacing w:val="-4"/>
              </w:rPr>
              <w:t>开课学期</w:t>
            </w:r>
          </w:p>
        </w:tc>
        <w:tc>
          <w:tcPr>
            <w:tcW w:w="1708" w:type="dxa"/>
            <w:gridSpan w:val="2"/>
            <w:vAlign w:val="top"/>
          </w:tcPr>
          <w:p w14:paraId="77A1C5E8">
            <w:pPr>
              <w:pStyle w:val="11"/>
              <w:spacing w:before="83" w:line="222" w:lineRule="auto"/>
              <w:ind w:left="386"/>
            </w:pPr>
            <w:r>
              <w:rPr>
                <w:spacing w:val="-16"/>
              </w:rPr>
              <w:t>第</w:t>
            </w:r>
            <w:r>
              <w:rPr>
                <w:spacing w:val="-50"/>
              </w:rPr>
              <w:t xml:space="preserve"> </w:t>
            </w:r>
            <w:r>
              <w:rPr>
                <w:spacing w:val="-16"/>
              </w:rPr>
              <w:t>6</w:t>
            </w:r>
            <w:r>
              <w:rPr>
                <w:spacing w:val="-34"/>
              </w:rPr>
              <w:t xml:space="preserve"> </w:t>
            </w:r>
            <w:r>
              <w:rPr>
                <w:spacing w:val="-16"/>
              </w:rPr>
              <w:t>学期</w:t>
            </w:r>
          </w:p>
        </w:tc>
        <w:tc>
          <w:tcPr>
            <w:tcW w:w="1554" w:type="dxa"/>
            <w:vAlign w:val="top"/>
          </w:tcPr>
          <w:p w14:paraId="0361B5AA">
            <w:pPr>
              <w:pStyle w:val="11"/>
              <w:spacing w:before="82" w:line="223" w:lineRule="auto"/>
              <w:ind w:left="550"/>
            </w:pPr>
            <w:r>
              <w:rPr>
                <w:spacing w:val="-14"/>
              </w:rPr>
              <w:t>学分</w:t>
            </w:r>
          </w:p>
        </w:tc>
        <w:tc>
          <w:tcPr>
            <w:tcW w:w="724" w:type="dxa"/>
            <w:gridSpan w:val="2"/>
            <w:vAlign w:val="top"/>
          </w:tcPr>
          <w:p w14:paraId="41AA1762">
            <w:pPr>
              <w:pStyle w:val="11"/>
              <w:spacing w:before="123" w:line="181" w:lineRule="auto"/>
              <w:ind w:left="316"/>
            </w:pPr>
            <w:r>
              <w:t>1</w:t>
            </w:r>
          </w:p>
        </w:tc>
        <w:tc>
          <w:tcPr>
            <w:tcW w:w="1497" w:type="dxa"/>
            <w:gridSpan w:val="2"/>
            <w:vAlign w:val="top"/>
          </w:tcPr>
          <w:p w14:paraId="71F99795">
            <w:pPr>
              <w:pStyle w:val="11"/>
              <w:spacing w:before="82" w:line="222" w:lineRule="auto"/>
              <w:ind w:left="154"/>
            </w:pPr>
            <w:r>
              <w:rPr>
                <w:spacing w:val="-4"/>
              </w:rPr>
              <w:t>课程负责人</w:t>
            </w:r>
          </w:p>
        </w:tc>
        <w:tc>
          <w:tcPr>
            <w:tcW w:w="2309" w:type="dxa"/>
            <w:gridSpan w:val="2"/>
            <w:vAlign w:val="top"/>
          </w:tcPr>
          <w:p w14:paraId="0C186771">
            <w:pPr>
              <w:pStyle w:val="11"/>
              <w:spacing w:before="82" w:line="223" w:lineRule="auto"/>
              <w:ind w:left="803"/>
            </w:pPr>
            <w:r>
              <w:rPr>
                <w:spacing w:val="-8"/>
              </w:rPr>
              <w:t>李晓红</w:t>
            </w:r>
          </w:p>
        </w:tc>
      </w:tr>
      <w:tr w14:paraId="16A28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1376" w:type="dxa"/>
            <w:vAlign w:val="top"/>
          </w:tcPr>
          <w:p w14:paraId="241782F0">
            <w:pPr>
              <w:pStyle w:val="11"/>
              <w:spacing w:before="122" w:line="223" w:lineRule="auto"/>
              <w:ind w:left="341"/>
            </w:pPr>
            <w:r>
              <w:rPr>
                <w:spacing w:val="-9"/>
              </w:rPr>
              <w:t>总学时</w:t>
            </w:r>
          </w:p>
        </w:tc>
        <w:tc>
          <w:tcPr>
            <w:tcW w:w="1708" w:type="dxa"/>
            <w:gridSpan w:val="2"/>
            <w:vAlign w:val="top"/>
          </w:tcPr>
          <w:p w14:paraId="63FE2A5A">
            <w:pPr>
              <w:pStyle w:val="11"/>
              <w:spacing w:before="164" w:line="180" w:lineRule="auto"/>
              <w:ind w:left="733"/>
            </w:pPr>
            <w:r>
              <w:rPr>
                <w:spacing w:val="-7"/>
              </w:rPr>
              <w:t>32</w:t>
            </w:r>
          </w:p>
        </w:tc>
        <w:tc>
          <w:tcPr>
            <w:tcW w:w="1554" w:type="dxa"/>
            <w:vAlign w:val="top"/>
          </w:tcPr>
          <w:p w14:paraId="30FDDD05">
            <w:pPr>
              <w:pStyle w:val="11"/>
              <w:spacing w:before="122" w:line="223" w:lineRule="auto"/>
              <w:ind w:left="302"/>
            </w:pPr>
            <w:r>
              <w:rPr>
                <w:spacing w:val="-5"/>
              </w:rPr>
              <w:t>理论学时</w:t>
            </w:r>
          </w:p>
        </w:tc>
        <w:tc>
          <w:tcPr>
            <w:tcW w:w="724" w:type="dxa"/>
            <w:gridSpan w:val="2"/>
            <w:vAlign w:val="top"/>
          </w:tcPr>
          <w:p w14:paraId="69E0D13C">
            <w:pPr>
              <w:pStyle w:val="11"/>
              <w:spacing w:before="164" w:line="180" w:lineRule="auto"/>
              <w:ind w:left="300"/>
              <w:rPr>
                <w:rFonts w:hint="eastAsia" w:eastAsia="仿宋"/>
                <w:lang w:eastAsia="zh-CN"/>
              </w:rPr>
            </w:pPr>
            <w:r>
              <w:rPr>
                <w:rFonts w:hint="eastAsia"/>
                <w:lang w:val="en-US" w:eastAsia="zh-CN"/>
              </w:rPr>
              <w:t>4</w:t>
            </w:r>
          </w:p>
        </w:tc>
        <w:tc>
          <w:tcPr>
            <w:tcW w:w="1497" w:type="dxa"/>
            <w:gridSpan w:val="2"/>
            <w:vAlign w:val="top"/>
          </w:tcPr>
          <w:p w14:paraId="03100118">
            <w:pPr>
              <w:pStyle w:val="11"/>
              <w:spacing w:before="123" w:line="222" w:lineRule="auto"/>
              <w:ind w:left="278"/>
            </w:pPr>
            <w:r>
              <w:rPr>
                <w:spacing w:val="-6"/>
              </w:rPr>
              <w:t>实践学时</w:t>
            </w:r>
          </w:p>
        </w:tc>
        <w:tc>
          <w:tcPr>
            <w:tcW w:w="2309" w:type="dxa"/>
            <w:gridSpan w:val="2"/>
            <w:vAlign w:val="top"/>
          </w:tcPr>
          <w:p w14:paraId="42E5CB20">
            <w:pPr>
              <w:pStyle w:val="11"/>
              <w:spacing w:before="164" w:line="180" w:lineRule="auto"/>
              <w:ind w:left="1034"/>
              <w:rPr>
                <w:rFonts w:hint="default" w:eastAsia="仿宋"/>
                <w:lang w:val="en-US" w:eastAsia="zh-CN"/>
              </w:rPr>
            </w:pPr>
            <w:r>
              <w:rPr>
                <w:rFonts w:hint="eastAsia"/>
                <w:spacing w:val="-7"/>
                <w:lang w:val="en-US" w:eastAsia="zh-CN"/>
              </w:rPr>
              <w:t>28</w:t>
            </w:r>
          </w:p>
        </w:tc>
      </w:tr>
      <w:tr w14:paraId="5E747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376" w:type="dxa"/>
            <w:vAlign w:val="top"/>
          </w:tcPr>
          <w:p w14:paraId="6C5B91F0">
            <w:pPr>
              <w:pStyle w:val="11"/>
              <w:spacing w:before="35" w:line="224" w:lineRule="auto"/>
              <w:ind w:left="213" w:right="95" w:hanging="119"/>
            </w:pPr>
            <w:r>
              <w:rPr>
                <w:spacing w:val="-4"/>
              </w:rPr>
              <w:t>先修课程与</w:t>
            </w:r>
            <w:r>
              <w:t xml:space="preserve"> </w:t>
            </w:r>
            <w:r>
              <w:rPr>
                <w:spacing w:val="-5"/>
              </w:rPr>
              <w:t>后续课程</w:t>
            </w:r>
          </w:p>
        </w:tc>
        <w:tc>
          <w:tcPr>
            <w:tcW w:w="7792" w:type="dxa"/>
            <w:gridSpan w:val="9"/>
            <w:vAlign w:val="top"/>
          </w:tcPr>
          <w:p w14:paraId="033D2BC4">
            <w:pPr>
              <w:pStyle w:val="11"/>
              <w:spacing w:before="35" w:line="222" w:lineRule="auto"/>
              <w:ind w:left="19"/>
            </w:pPr>
            <w:r>
              <w:rPr>
                <w:spacing w:val="-1"/>
              </w:rPr>
              <w:t>先修课程：《钢琴基础》《乐理与视唱》《声乐》</w:t>
            </w:r>
          </w:p>
        </w:tc>
      </w:tr>
      <w:tr w14:paraId="3D2B96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376" w:type="dxa"/>
            <w:vAlign w:val="top"/>
          </w:tcPr>
          <w:p w14:paraId="029018BF">
            <w:pPr>
              <w:pStyle w:val="11"/>
              <w:spacing w:before="105" w:line="224" w:lineRule="auto"/>
              <w:ind w:left="210"/>
            </w:pPr>
            <w:r>
              <w:rPr>
                <w:spacing w:val="-4"/>
              </w:rPr>
              <w:t>适用专业</w:t>
            </w:r>
          </w:p>
        </w:tc>
        <w:tc>
          <w:tcPr>
            <w:tcW w:w="7792" w:type="dxa"/>
            <w:gridSpan w:val="9"/>
            <w:vAlign w:val="top"/>
          </w:tcPr>
          <w:p w14:paraId="140F86A4">
            <w:pPr>
              <w:pStyle w:val="11"/>
              <w:spacing w:before="105" w:line="222" w:lineRule="auto"/>
              <w:ind w:left="3189"/>
            </w:pPr>
            <w:r>
              <w:rPr>
                <w:spacing w:val="-5"/>
              </w:rPr>
              <w:t>学前教育专业</w:t>
            </w:r>
          </w:p>
        </w:tc>
      </w:tr>
      <w:tr w14:paraId="05E79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376" w:type="dxa"/>
            <w:vAlign w:val="top"/>
          </w:tcPr>
          <w:p w14:paraId="55192DAC">
            <w:pPr>
              <w:pStyle w:val="11"/>
              <w:spacing w:before="74" w:line="182" w:lineRule="auto"/>
              <w:ind w:left="616"/>
            </w:pPr>
            <w:r>
              <w:t>A</w:t>
            </w:r>
          </w:p>
          <w:p w14:paraId="0FE3D7A9">
            <w:pPr>
              <w:pStyle w:val="11"/>
              <w:spacing w:before="36" w:line="207" w:lineRule="auto"/>
              <w:ind w:left="215"/>
            </w:pPr>
            <w:r>
              <w:rPr>
                <w:spacing w:val="-5"/>
              </w:rPr>
              <w:t>参考教材</w:t>
            </w:r>
          </w:p>
        </w:tc>
        <w:tc>
          <w:tcPr>
            <w:tcW w:w="7792" w:type="dxa"/>
            <w:gridSpan w:val="9"/>
            <w:vAlign w:val="top"/>
          </w:tcPr>
          <w:p w14:paraId="6370DDA4">
            <w:pPr>
              <w:pStyle w:val="11"/>
              <w:spacing w:before="192" w:line="222" w:lineRule="auto"/>
              <w:ind w:left="16"/>
            </w:pPr>
            <w:r>
              <w:t>冯德钢编著.歌曲钢琴即兴伴奏[M].重庆</w:t>
            </w:r>
            <w:r>
              <w:rPr>
                <w:spacing w:val="-1"/>
              </w:rPr>
              <w:t>：西南师范大学出版社，2010.2</w:t>
            </w:r>
          </w:p>
        </w:tc>
      </w:tr>
      <w:tr w14:paraId="2F3589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1376" w:type="dxa"/>
            <w:vAlign w:val="top"/>
          </w:tcPr>
          <w:p w14:paraId="448FBDD2">
            <w:pPr>
              <w:pStyle w:val="11"/>
              <w:spacing w:before="236" w:line="179" w:lineRule="auto"/>
              <w:ind w:left="618"/>
            </w:pPr>
            <w:r>
              <w:t>B</w:t>
            </w:r>
          </w:p>
          <w:p w14:paraId="7B9606C7">
            <w:pPr>
              <w:pStyle w:val="11"/>
              <w:spacing w:before="34" w:line="222" w:lineRule="auto"/>
              <w:ind w:left="98"/>
            </w:pPr>
            <w:r>
              <w:rPr>
                <w:spacing w:val="-5"/>
              </w:rPr>
              <w:t>主要参考书</w:t>
            </w:r>
          </w:p>
          <w:p w14:paraId="45755FCE">
            <w:pPr>
              <w:pStyle w:val="11"/>
              <w:spacing w:before="22" w:line="221" w:lineRule="auto"/>
              <w:ind w:left="574"/>
            </w:pPr>
            <w:r>
              <w:t>籍</w:t>
            </w:r>
          </w:p>
        </w:tc>
        <w:tc>
          <w:tcPr>
            <w:tcW w:w="7792" w:type="dxa"/>
            <w:gridSpan w:val="9"/>
            <w:vAlign w:val="top"/>
          </w:tcPr>
          <w:p w14:paraId="0729B756">
            <w:pPr>
              <w:pStyle w:val="11"/>
              <w:spacing w:before="37" w:line="226" w:lineRule="auto"/>
              <w:ind w:left="26" w:right="22" w:firstLine="19"/>
            </w:pPr>
            <w:r>
              <w:rPr>
                <w:spacing w:val="-2"/>
              </w:rPr>
              <w:t>[1]黎松涛主编.幼儿歌曲弹唱与伴奏[M]. 上海：上海交通大</w:t>
            </w:r>
            <w:r>
              <w:rPr>
                <w:spacing w:val="-3"/>
              </w:rPr>
              <w:t>学出版社，20</w:t>
            </w:r>
            <w:r>
              <w:t xml:space="preserve"> </w:t>
            </w:r>
            <w:r>
              <w:rPr>
                <w:spacing w:val="-7"/>
              </w:rPr>
              <w:t>13.9</w:t>
            </w:r>
          </w:p>
          <w:p w14:paraId="04D7E3C2">
            <w:pPr>
              <w:pStyle w:val="11"/>
              <w:spacing w:before="36" w:line="223" w:lineRule="auto"/>
              <w:ind w:left="46" w:right="586"/>
            </w:pPr>
            <w:r>
              <w:rPr>
                <w:spacing w:val="-1"/>
              </w:rPr>
              <w:t>[2]辛笛编著.钢琴即兴伴奏[M].上海：上海音乐学院</w:t>
            </w:r>
            <w:r>
              <w:rPr>
                <w:spacing w:val="-2"/>
              </w:rPr>
              <w:t>出版社，2014.1</w:t>
            </w:r>
            <w:r>
              <w:t xml:space="preserve"> </w:t>
            </w:r>
            <w:r>
              <w:rPr>
                <w:spacing w:val="-1"/>
              </w:rPr>
              <w:t>[3]张静主编.钢琴弹唱基础教程[M]. 沈阳:东北大学出</w:t>
            </w:r>
            <w:r>
              <w:rPr>
                <w:spacing w:val="-2"/>
              </w:rPr>
              <w:t>版社，2020.7</w:t>
            </w:r>
          </w:p>
        </w:tc>
      </w:tr>
      <w:tr w14:paraId="061266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376" w:type="dxa"/>
            <w:vAlign w:val="top"/>
          </w:tcPr>
          <w:p w14:paraId="2F6CC657">
            <w:pPr>
              <w:pStyle w:val="11"/>
              <w:spacing w:before="79" w:line="179" w:lineRule="auto"/>
              <w:ind w:left="622"/>
            </w:pPr>
            <w:r>
              <w:t>C</w:t>
            </w:r>
          </w:p>
          <w:p w14:paraId="6CE522AB">
            <w:pPr>
              <w:pStyle w:val="11"/>
              <w:spacing w:before="36" w:line="223" w:lineRule="auto"/>
              <w:ind w:left="99"/>
            </w:pPr>
            <w:r>
              <w:rPr>
                <w:spacing w:val="-5"/>
              </w:rPr>
              <w:t>线上学习资</w:t>
            </w:r>
          </w:p>
          <w:p w14:paraId="5067C9B9">
            <w:pPr>
              <w:pStyle w:val="11"/>
              <w:spacing w:before="19" w:line="208" w:lineRule="auto"/>
              <w:ind w:left="576"/>
            </w:pPr>
            <w:r>
              <w:t>源</w:t>
            </w:r>
          </w:p>
        </w:tc>
        <w:tc>
          <w:tcPr>
            <w:tcW w:w="7792" w:type="dxa"/>
            <w:gridSpan w:val="9"/>
            <w:vAlign w:val="top"/>
          </w:tcPr>
          <w:p w14:paraId="3C094D45">
            <w:pPr>
              <w:pStyle w:val="11"/>
              <w:spacing w:before="34" w:line="229" w:lineRule="auto"/>
              <w:ind w:left="24" w:right="22" w:hanging="7"/>
            </w:pPr>
            <w:r>
              <w:rPr>
                <w:spacing w:val="2"/>
              </w:rPr>
              <w:t>本课程已经建立超星平台网络课程，同学们依据学校</w:t>
            </w:r>
            <w:r>
              <w:rPr>
                <w:rFonts w:hint="eastAsia"/>
                <w:spacing w:val="2"/>
                <w:lang w:eastAsia="zh-CN"/>
              </w:rPr>
              <w:t>提供的账号</w:t>
            </w:r>
            <w:r>
              <w:rPr>
                <w:spacing w:val="2"/>
              </w:rPr>
              <w:t>与密码登</w:t>
            </w:r>
            <w:r>
              <w:rPr>
                <w:spacing w:val="1"/>
              </w:rPr>
              <w:t xml:space="preserve"> </w:t>
            </w:r>
            <w:r>
              <w:rPr>
                <w:spacing w:val="2"/>
              </w:rPr>
              <w:t>录课程网站，可查看教学大纲、授课计划、考核方法、教学</w:t>
            </w:r>
            <w:r>
              <w:rPr>
                <w:spacing w:val="1"/>
              </w:rPr>
              <w:t>视频、音频、</w:t>
            </w:r>
            <w:r>
              <w:t xml:space="preserve"> </w:t>
            </w:r>
            <w:r>
              <w:rPr>
                <w:spacing w:val="-5"/>
              </w:rPr>
              <w:t>等教学资源。</w:t>
            </w:r>
          </w:p>
        </w:tc>
      </w:tr>
      <w:tr w14:paraId="5E790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1376" w:type="dxa"/>
            <w:vAlign w:val="top"/>
          </w:tcPr>
          <w:p w14:paraId="12E6D971">
            <w:pPr>
              <w:pStyle w:val="11"/>
              <w:spacing w:before="79" w:line="179" w:lineRule="auto"/>
              <w:ind w:left="619"/>
            </w:pPr>
            <w:r>
              <w:t>D</w:t>
            </w:r>
          </w:p>
          <w:p w14:paraId="496ACCCA">
            <w:pPr>
              <w:pStyle w:val="11"/>
              <w:spacing w:before="37" w:line="228" w:lineRule="auto"/>
              <w:ind w:left="66" w:right="35" w:firstLine="146"/>
            </w:pPr>
            <w:r>
              <w:rPr>
                <w:spacing w:val="-5"/>
              </w:rPr>
              <w:t>课程描述</w:t>
            </w:r>
            <w:r>
              <w:rPr>
                <w:spacing w:val="1"/>
              </w:rPr>
              <w:t xml:space="preserve">  </w:t>
            </w:r>
            <w:r>
              <w:rPr>
                <w:rFonts w:hint="eastAsia"/>
                <w:spacing w:val="1"/>
                <w:lang w:eastAsia="zh-CN"/>
              </w:rPr>
              <w:t>（</w:t>
            </w:r>
            <w:r>
              <w:rPr>
                <w:spacing w:val="-9"/>
              </w:rPr>
              <w:t>含性质、地</w:t>
            </w:r>
            <w:r>
              <w:rPr>
                <w:spacing w:val="2"/>
              </w:rPr>
              <w:t xml:space="preserve"> </w:t>
            </w:r>
            <w:r>
              <w:rPr>
                <w:spacing w:val="13"/>
              </w:rPr>
              <w:t>位和任务</w:t>
            </w:r>
            <w:r>
              <w:rPr>
                <w:rFonts w:hint="eastAsia"/>
                <w:spacing w:val="13"/>
                <w:lang w:eastAsia="zh-CN"/>
              </w:rPr>
              <w:t>）</w:t>
            </w:r>
          </w:p>
        </w:tc>
        <w:tc>
          <w:tcPr>
            <w:tcW w:w="7792" w:type="dxa"/>
            <w:gridSpan w:val="9"/>
            <w:vAlign w:val="top"/>
          </w:tcPr>
          <w:p w14:paraId="0BCD9778">
            <w:pPr>
              <w:pStyle w:val="11"/>
              <w:spacing w:before="37" w:line="231" w:lineRule="auto"/>
              <w:ind w:left="15" w:right="22" w:firstLine="1"/>
            </w:pPr>
            <w:r>
              <w:rPr>
                <w:spacing w:val="2"/>
              </w:rPr>
              <w:t>本课程是学前教育的一门专业基础课程，是从事幼儿教师不可或缺的专业</w:t>
            </w:r>
            <w:r>
              <w:rPr>
                <w:spacing w:val="1"/>
              </w:rPr>
              <w:t xml:space="preserve"> </w:t>
            </w:r>
            <w:r>
              <w:rPr>
                <w:spacing w:val="2"/>
              </w:rPr>
              <w:t>技能。在幼儿园的音乐教学中，钢琴是教师进行音乐课堂教学最主要的乐</w:t>
            </w:r>
            <w:r>
              <w:rPr>
                <w:spacing w:val="3"/>
              </w:rPr>
              <w:t xml:space="preserve"> </w:t>
            </w:r>
            <w:r>
              <w:t>器，掌握钢琴演奏的基本技能，并学会为儿童歌曲编配伴奏、</w:t>
            </w:r>
            <w:r>
              <w:rPr>
                <w:spacing w:val="-53"/>
              </w:rPr>
              <w:t xml:space="preserve"> </w:t>
            </w:r>
            <w:r>
              <w:t xml:space="preserve">自弹自唱， </w:t>
            </w:r>
            <w:r>
              <w:rPr>
                <w:spacing w:val="-2"/>
              </w:rPr>
              <w:t>这是幼儿教师必备的基本功。</w:t>
            </w:r>
          </w:p>
        </w:tc>
      </w:tr>
      <w:tr w14:paraId="3F2DE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4" w:hRule="atLeast"/>
        </w:trPr>
        <w:tc>
          <w:tcPr>
            <w:tcW w:w="1376" w:type="dxa"/>
            <w:vMerge w:val="restart"/>
            <w:tcBorders>
              <w:bottom w:val="nil"/>
            </w:tcBorders>
            <w:vAlign w:val="top"/>
          </w:tcPr>
          <w:p w14:paraId="2D8F3C76">
            <w:pPr>
              <w:spacing w:line="254" w:lineRule="auto"/>
              <w:rPr>
                <w:rFonts w:ascii="Arial"/>
                <w:sz w:val="21"/>
              </w:rPr>
            </w:pPr>
          </w:p>
          <w:p w14:paraId="5D9E32F1">
            <w:pPr>
              <w:spacing w:line="254" w:lineRule="auto"/>
              <w:rPr>
                <w:rFonts w:ascii="Arial"/>
                <w:sz w:val="21"/>
              </w:rPr>
            </w:pPr>
          </w:p>
          <w:p w14:paraId="7E648DD3">
            <w:pPr>
              <w:spacing w:line="254" w:lineRule="auto"/>
              <w:rPr>
                <w:rFonts w:ascii="Arial"/>
                <w:sz w:val="21"/>
              </w:rPr>
            </w:pPr>
          </w:p>
          <w:p w14:paraId="3DDA00B6">
            <w:pPr>
              <w:spacing w:line="255" w:lineRule="auto"/>
              <w:rPr>
                <w:rFonts w:ascii="Arial"/>
                <w:sz w:val="21"/>
              </w:rPr>
            </w:pPr>
          </w:p>
          <w:p w14:paraId="05451A22">
            <w:pPr>
              <w:spacing w:line="255" w:lineRule="auto"/>
              <w:rPr>
                <w:rFonts w:ascii="Arial"/>
                <w:sz w:val="21"/>
              </w:rPr>
            </w:pPr>
          </w:p>
          <w:p w14:paraId="294C5CB1">
            <w:pPr>
              <w:spacing w:line="255" w:lineRule="auto"/>
              <w:rPr>
                <w:rFonts w:ascii="Arial"/>
                <w:sz w:val="21"/>
              </w:rPr>
            </w:pPr>
          </w:p>
          <w:p w14:paraId="5FCC8CDB">
            <w:pPr>
              <w:spacing w:line="255" w:lineRule="auto"/>
              <w:rPr>
                <w:rFonts w:ascii="Arial"/>
                <w:sz w:val="21"/>
              </w:rPr>
            </w:pPr>
          </w:p>
          <w:p w14:paraId="502D0D78">
            <w:pPr>
              <w:spacing w:line="255" w:lineRule="auto"/>
              <w:rPr>
                <w:rFonts w:ascii="Arial"/>
                <w:sz w:val="21"/>
              </w:rPr>
            </w:pPr>
          </w:p>
          <w:p w14:paraId="237648FA">
            <w:pPr>
              <w:pStyle w:val="11"/>
              <w:spacing w:before="78" w:line="179" w:lineRule="auto"/>
              <w:ind w:left="621"/>
            </w:pPr>
            <w:r>
              <w:t>E</w:t>
            </w:r>
          </w:p>
          <w:p w14:paraId="451C4B1F">
            <w:pPr>
              <w:pStyle w:val="11"/>
              <w:spacing w:before="35" w:line="222" w:lineRule="auto"/>
              <w:ind w:left="92"/>
            </w:pPr>
            <w:r>
              <w:rPr>
                <w:spacing w:val="-4"/>
              </w:rPr>
              <w:t>课程学</w:t>
            </w:r>
            <w:r>
              <w:rPr>
                <w:rFonts w:hint="eastAsia"/>
                <w:spacing w:val="-4"/>
                <w:lang w:eastAsia="zh-CN"/>
              </w:rPr>
              <w:t>习项</w:t>
            </w:r>
            <w:r>
              <w:rPr>
                <w:spacing w:val="-4"/>
              </w:rPr>
              <w:t>目</w:t>
            </w:r>
          </w:p>
          <w:p w14:paraId="6903FA5E">
            <w:pPr>
              <w:pStyle w:val="11"/>
              <w:spacing w:before="21" w:line="221" w:lineRule="auto"/>
              <w:ind w:left="90"/>
            </w:pPr>
            <w:r>
              <w:rPr>
                <w:spacing w:val="-4"/>
              </w:rPr>
              <w:t>标及其与毕</w:t>
            </w:r>
          </w:p>
          <w:p w14:paraId="2B35BFDC">
            <w:pPr>
              <w:pStyle w:val="11"/>
              <w:spacing w:before="25" w:line="222" w:lineRule="auto"/>
              <w:ind w:left="91"/>
            </w:pPr>
            <w:r>
              <w:rPr>
                <w:spacing w:val="-4"/>
              </w:rPr>
              <w:t>业要求的对</w:t>
            </w:r>
          </w:p>
          <w:p w14:paraId="109F21E8">
            <w:pPr>
              <w:pStyle w:val="11"/>
              <w:spacing w:before="23" w:line="224" w:lineRule="auto"/>
              <w:ind w:left="331"/>
            </w:pPr>
            <w:r>
              <w:rPr>
                <w:spacing w:val="-6"/>
              </w:rPr>
              <w:t>应关系</w:t>
            </w:r>
          </w:p>
        </w:tc>
        <w:tc>
          <w:tcPr>
            <w:tcW w:w="7792" w:type="dxa"/>
            <w:gridSpan w:val="9"/>
            <w:vAlign w:val="top"/>
          </w:tcPr>
          <w:p w14:paraId="6B467304">
            <w:pPr>
              <w:pStyle w:val="11"/>
              <w:spacing w:before="37" w:line="222" w:lineRule="auto"/>
              <w:ind w:left="21"/>
            </w:pPr>
            <w:r>
              <w:rPr>
                <w:spacing w:val="-1"/>
              </w:rPr>
              <w:t>通过本课程的学习，学生具备如下知识、能力：</w:t>
            </w:r>
          </w:p>
          <w:p w14:paraId="32404386">
            <w:pPr>
              <w:pStyle w:val="11"/>
              <w:spacing w:before="25" w:line="230" w:lineRule="auto"/>
              <w:ind w:left="25" w:right="22" w:hanging="8"/>
            </w:pPr>
            <w:r>
              <w:rPr>
                <w:spacing w:val="-4"/>
              </w:rPr>
              <w:t>课程目标</w:t>
            </w:r>
            <w:r>
              <w:rPr>
                <w:spacing w:val="-34"/>
              </w:rPr>
              <w:t xml:space="preserve"> </w:t>
            </w:r>
            <w:r>
              <w:rPr>
                <w:spacing w:val="-4"/>
              </w:rPr>
              <w:t>1：掌握钢琴演奏的基本技能，具备自弹自唱的</w:t>
            </w:r>
            <w:r>
              <w:rPr>
                <w:spacing w:val="-5"/>
              </w:rPr>
              <w:t>能力，培养学生有</w:t>
            </w:r>
            <w:r>
              <w:t xml:space="preserve"> </w:t>
            </w:r>
            <w:r>
              <w:rPr>
                <w:spacing w:val="-2"/>
              </w:rPr>
              <w:t>意识地去自觉、有目的地练习习惯。（支撑毕业要求</w:t>
            </w:r>
            <w:r>
              <w:rPr>
                <w:spacing w:val="-33"/>
              </w:rPr>
              <w:t xml:space="preserve"> </w:t>
            </w:r>
            <w:r>
              <w:rPr>
                <w:spacing w:val="-2"/>
              </w:rPr>
              <w:t>3.1）</w:t>
            </w:r>
          </w:p>
          <w:p w14:paraId="0D1BB851">
            <w:pPr>
              <w:pStyle w:val="11"/>
              <w:spacing w:before="23" w:line="230" w:lineRule="auto"/>
              <w:ind w:left="17" w:right="22"/>
            </w:pPr>
            <w:r>
              <w:rPr>
                <w:spacing w:val="-4"/>
              </w:rPr>
              <w:t>课程目标</w:t>
            </w:r>
            <w:r>
              <w:rPr>
                <w:spacing w:val="-42"/>
              </w:rPr>
              <w:t xml:space="preserve"> </w:t>
            </w:r>
            <w:r>
              <w:rPr>
                <w:spacing w:val="-4"/>
              </w:rPr>
              <w:t>2：熟识乐谱、键盘乐理知识；能综合运用钢琴技巧</w:t>
            </w:r>
            <w:r>
              <w:rPr>
                <w:rFonts w:hint="eastAsia"/>
                <w:spacing w:val="-4"/>
                <w:lang w:eastAsia="zh-CN"/>
              </w:rPr>
              <w:t>和</w:t>
            </w:r>
            <w:r>
              <w:rPr>
                <w:spacing w:val="-4"/>
              </w:rPr>
              <w:t>声配置的</w:t>
            </w:r>
            <w:r>
              <w:t xml:space="preserve"> </w:t>
            </w:r>
            <w:r>
              <w:rPr>
                <w:spacing w:val="-2"/>
              </w:rPr>
              <w:t>知识为儿童歌曲编配伴奏。（支撑毕业要求</w:t>
            </w:r>
            <w:r>
              <w:rPr>
                <w:spacing w:val="-33"/>
              </w:rPr>
              <w:t xml:space="preserve"> </w:t>
            </w:r>
            <w:r>
              <w:rPr>
                <w:spacing w:val="-2"/>
              </w:rPr>
              <w:t>3.3）</w:t>
            </w:r>
          </w:p>
          <w:p w14:paraId="73F5AE9D">
            <w:pPr>
              <w:pStyle w:val="11"/>
              <w:spacing w:before="24" w:line="228" w:lineRule="auto"/>
              <w:ind w:left="17" w:right="22"/>
              <w:jc w:val="both"/>
            </w:pPr>
            <w:r>
              <w:rPr>
                <w:spacing w:val="-2"/>
              </w:rPr>
              <w:t>课程目标</w:t>
            </w:r>
            <w:r>
              <w:rPr>
                <w:spacing w:val="-42"/>
              </w:rPr>
              <w:t xml:space="preserve"> </w:t>
            </w:r>
            <w:r>
              <w:rPr>
                <w:spacing w:val="-2"/>
              </w:rPr>
              <w:t>3</w:t>
            </w:r>
            <w:r>
              <w:rPr>
                <w:rFonts w:hint="eastAsia"/>
                <w:spacing w:val="-2"/>
                <w:lang w:eastAsia="zh-CN"/>
              </w:rPr>
              <w:t>：</w:t>
            </w:r>
            <w:r>
              <w:rPr>
                <w:spacing w:val="-2"/>
              </w:rPr>
              <w:t>熟练</w:t>
            </w:r>
            <w:r>
              <w:rPr>
                <w:rFonts w:hint="eastAsia"/>
                <w:spacing w:val="-2"/>
                <w:lang w:eastAsia="zh-CN"/>
              </w:rPr>
              <w:t>的</w:t>
            </w:r>
            <w:r>
              <w:rPr>
                <w:spacing w:val="-2"/>
              </w:rPr>
              <w:t>钢琴弹奏与弹唱能力；</w:t>
            </w:r>
            <w:r>
              <w:rPr>
                <w:spacing w:val="-69"/>
              </w:rPr>
              <w:t xml:space="preserve"> </w:t>
            </w:r>
            <w:r>
              <w:rPr>
                <w:spacing w:val="-2"/>
              </w:rPr>
              <w:t>良好的音乐感、节奏感及音乐理</w:t>
            </w:r>
            <w:r>
              <w:t xml:space="preserve"> </w:t>
            </w:r>
            <w:r>
              <w:rPr>
                <w:spacing w:val="2"/>
              </w:rPr>
              <w:t>解能力、表现力；为学生日后开展幼儿园音乐教学活动</w:t>
            </w:r>
            <w:r>
              <w:rPr>
                <w:rFonts w:hint="eastAsia"/>
                <w:spacing w:val="2"/>
                <w:lang w:eastAsia="zh-CN"/>
              </w:rPr>
              <w:t>及其他</w:t>
            </w:r>
            <w:r>
              <w:rPr>
                <w:spacing w:val="2"/>
              </w:rPr>
              <w:t>教学活动打</w:t>
            </w:r>
            <w:r>
              <w:t xml:space="preserve"> </w:t>
            </w:r>
            <w:r>
              <w:rPr>
                <w:spacing w:val="-2"/>
              </w:rPr>
              <w:t>下坚实的基础。（支撑毕业要求</w:t>
            </w:r>
            <w:r>
              <w:rPr>
                <w:spacing w:val="-43"/>
              </w:rPr>
              <w:t xml:space="preserve"> </w:t>
            </w:r>
            <w:r>
              <w:rPr>
                <w:spacing w:val="-2"/>
              </w:rPr>
              <w:t>6.3）</w:t>
            </w:r>
          </w:p>
        </w:tc>
      </w:tr>
      <w:tr w14:paraId="7B664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6" w:type="dxa"/>
            <w:vMerge w:val="continue"/>
            <w:tcBorders>
              <w:top w:val="nil"/>
              <w:bottom w:val="nil"/>
            </w:tcBorders>
            <w:vAlign w:val="top"/>
          </w:tcPr>
          <w:p w14:paraId="7ED961B6">
            <w:pPr>
              <w:rPr>
                <w:rFonts w:ascii="Arial"/>
                <w:sz w:val="21"/>
              </w:rPr>
            </w:pPr>
          </w:p>
        </w:tc>
        <w:tc>
          <w:tcPr>
            <w:tcW w:w="1466" w:type="dxa"/>
            <w:vAlign w:val="top"/>
          </w:tcPr>
          <w:p w14:paraId="11EAFBCF">
            <w:pPr>
              <w:pStyle w:val="11"/>
              <w:spacing w:before="204" w:line="222" w:lineRule="auto"/>
              <w:ind w:left="257"/>
            </w:pPr>
            <w:r>
              <w:rPr>
                <w:spacing w:val="-5"/>
              </w:rPr>
              <w:t>课程目标</w:t>
            </w:r>
          </w:p>
        </w:tc>
        <w:tc>
          <w:tcPr>
            <w:tcW w:w="4626" w:type="dxa"/>
            <w:gridSpan w:val="7"/>
            <w:vAlign w:val="top"/>
          </w:tcPr>
          <w:p w14:paraId="09C44368">
            <w:pPr>
              <w:pStyle w:val="11"/>
              <w:spacing w:before="39" w:line="221" w:lineRule="auto"/>
              <w:ind w:left="1242"/>
            </w:pPr>
            <w:r>
              <w:rPr>
                <w:spacing w:val="-3"/>
              </w:rPr>
              <w:t>毕业要求分解指标点</w:t>
            </w:r>
          </w:p>
        </w:tc>
        <w:tc>
          <w:tcPr>
            <w:tcW w:w="1700" w:type="dxa"/>
            <w:vAlign w:val="top"/>
          </w:tcPr>
          <w:p w14:paraId="24A660DC">
            <w:pPr>
              <w:pStyle w:val="11"/>
              <w:spacing w:before="39" w:line="221" w:lineRule="auto"/>
              <w:ind w:left="379"/>
            </w:pPr>
            <w:r>
              <w:rPr>
                <w:spacing w:val="-5"/>
              </w:rPr>
              <w:t>毕业要求</w:t>
            </w:r>
          </w:p>
        </w:tc>
      </w:tr>
      <w:tr w14:paraId="301D56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1" w:hRule="atLeast"/>
        </w:trPr>
        <w:tc>
          <w:tcPr>
            <w:tcW w:w="1376" w:type="dxa"/>
            <w:vMerge w:val="continue"/>
            <w:tcBorders>
              <w:top w:val="nil"/>
              <w:bottom w:val="nil"/>
            </w:tcBorders>
            <w:vAlign w:val="top"/>
          </w:tcPr>
          <w:p w14:paraId="7D87BB3E">
            <w:pPr>
              <w:rPr>
                <w:rFonts w:ascii="Arial"/>
                <w:sz w:val="21"/>
              </w:rPr>
            </w:pPr>
          </w:p>
        </w:tc>
        <w:tc>
          <w:tcPr>
            <w:tcW w:w="1466" w:type="dxa"/>
            <w:vAlign w:val="top"/>
          </w:tcPr>
          <w:p w14:paraId="479648B8">
            <w:pPr>
              <w:spacing w:line="289" w:lineRule="auto"/>
              <w:rPr>
                <w:rFonts w:ascii="Arial"/>
                <w:sz w:val="21"/>
              </w:rPr>
            </w:pPr>
          </w:p>
          <w:p w14:paraId="6A8F5676">
            <w:pPr>
              <w:spacing w:line="290" w:lineRule="auto"/>
              <w:rPr>
                <w:rFonts w:ascii="Arial"/>
                <w:sz w:val="21"/>
              </w:rPr>
            </w:pPr>
          </w:p>
          <w:p w14:paraId="630AF58D">
            <w:pPr>
              <w:pStyle w:val="11"/>
              <w:spacing w:before="78" w:line="222" w:lineRule="auto"/>
              <w:ind w:left="166"/>
            </w:pPr>
            <w:r>
              <w:rPr>
                <w:spacing w:val="-4"/>
              </w:rPr>
              <w:t>课程目标</w:t>
            </w:r>
            <w:r>
              <w:rPr>
                <w:spacing w:val="-32"/>
              </w:rPr>
              <w:t xml:space="preserve"> </w:t>
            </w:r>
            <w:r>
              <w:rPr>
                <w:spacing w:val="-4"/>
              </w:rPr>
              <w:t>1</w:t>
            </w:r>
          </w:p>
        </w:tc>
        <w:tc>
          <w:tcPr>
            <w:tcW w:w="4626" w:type="dxa"/>
            <w:gridSpan w:val="7"/>
            <w:vAlign w:val="top"/>
          </w:tcPr>
          <w:p w14:paraId="233E3F76">
            <w:pPr>
              <w:pStyle w:val="11"/>
              <w:spacing w:before="43" w:line="232" w:lineRule="auto"/>
              <w:ind w:left="16" w:right="60" w:hanging="2"/>
              <w:jc w:val="both"/>
            </w:pPr>
            <w:r>
              <w:rPr>
                <w:spacing w:val="-2"/>
              </w:rPr>
              <w:t>3.1</w:t>
            </w:r>
            <w:r>
              <w:rPr>
                <w:spacing w:val="-35"/>
              </w:rPr>
              <w:t xml:space="preserve"> </w:t>
            </w:r>
            <w:r>
              <w:rPr>
                <w:spacing w:val="-2"/>
              </w:rPr>
              <w:t>通识性知识。辨识一定的自然科学知识</w:t>
            </w:r>
            <w:r>
              <w:t xml:space="preserve"> </w:t>
            </w:r>
            <w:r>
              <w:rPr>
                <w:spacing w:val="-1"/>
              </w:rPr>
              <w:t>和人文社会科学知识，具备一定的科学和人</w:t>
            </w:r>
            <w:r>
              <w:rPr>
                <w:spacing w:val="2"/>
              </w:rPr>
              <w:t xml:space="preserve"> </w:t>
            </w:r>
            <w:r>
              <w:rPr>
                <w:spacing w:val="-1"/>
              </w:rPr>
              <w:t>文素养；阐述中外学前教育史上重要的制度</w:t>
            </w:r>
            <w:r>
              <w:rPr>
                <w:spacing w:val="2"/>
              </w:rPr>
              <w:t xml:space="preserve"> </w:t>
            </w:r>
            <w:r>
              <w:rPr>
                <w:spacing w:val="-1"/>
              </w:rPr>
              <w:t>改革与教育实践；具备适应幼儿园教学所需</w:t>
            </w:r>
            <w:r>
              <w:rPr>
                <w:spacing w:val="2"/>
              </w:rPr>
              <w:t xml:space="preserve"> </w:t>
            </w:r>
            <w:r>
              <w:rPr>
                <w:spacing w:val="-2"/>
              </w:rPr>
              <w:t>的现代信息技术知识。</w:t>
            </w:r>
          </w:p>
        </w:tc>
        <w:tc>
          <w:tcPr>
            <w:tcW w:w="1700" w:type="dxa"/>
            <w:vAlign w:val="top"/>
          </w:tcPr>
          <w:p w14:paraId="68E55358">
            <w:pPr>
              <w:spacing w:line="290" w:lineRule="auto"/>
              <w:rPr>
                <w:rFonts w:ascii="Arial"/>
                <w:sz w:val="21"/>
              </w:rPr>
            </w:pPr>
          </w:p>
          <w:p w14:paraId="654B7114">
            <w:pPr>
              <w:spacing w:line="290" w:lineRule="auto"/>
              <w:rPr>
                <w:rFonts w:ascii="Arial"/>
                <w:sz w:val="21"/>
              </w:rPr>
            </w:pPr>
          </w:p>
          <w:p w14:paraId="7D2F970E">
            <w:pPr>
              <w:pStyle w:val="11"/>
              <w:spacing w:before="78" w:line="221" w:lineRule="auto"/>
              <w:ind w:left="76"/>
            </w:pPr>
            <w:r>
              <w:rPr>
                <w:spacing w:val="-3"/>
              </w:rPr>
              <w:t>保教知识（3）</w:t>
            </w:r>
          </w:p>
        </w:tc>
      </w:tr>
      <w:tr w14:paraId="34ED2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376" w:type="dxa"/>
            <w:vMerge w:val="continue"/>
            <w:tcBorders>
              <w:top w:val="nil"/>
            </w:tcBorders>
            <w:vAlign w:val="top"/>
          </w:tcPr>
          <w:p w14:paraId="55385E98">
            <w:pPr>
              <w:rPr>
                <w:rFonts w:ascii="Arial"/>
                <w:sz w:val="21"/>
              </w:rPr>
            </w:pPr>
          </w:p>
        </w:tc>
        <w:tc>
          <w:tcPr>
            <w:tcW w:w="1466" w:type="dxa"/>
            <w:vAlign w:val="top"/>
          </w:tcPr>
          <w:p w14:paraId="5268C7DE">
            <w:pPr>
              <w:spacing w:line="268" w:lineRule="auto"/>
              <w:rPr>
                <w:rFonts w:ascii="Arial"/>
                <w:sz w:val="21"/>
              </w:rPr>
            </w:pPr>
          </w:p>
          <w:p w14:paraId="56158A3B">
            <w:pPr>
              <w:pStyle w:val="11"/>
              <w:spacing w:before="78" w:line="222" w:lineRule="auto"/>
              <w:ind w:left="166"/>
            </w:pPr>
            <w:r>
              <w:rPr>
                <w:spacing w:val="-4"/>
              </w:rPr>
              <w:t>课程目标</w:t>
            </w:r>
            <w:r>
              <w:rPr>
                <w:spacing w:val="-47"/>
              </w:rPr>
              <w:t xml:space="preserve"> </w:t>
            </w:r>
            <w:r>
              <w:rPr>
                <w:spacing w:val="-4"/>
              </w:rPr>
              <w:t>2</w:t>
            </w:r>
          </w:p>
        </w:tc>
        <w:tc>
          <w:tcPr>
            <w:tcW w:w="4626" w:type="dxa"/>
            <w:gridSpan w:val="7"/>
            <w:vAlign w:val="top"/>
          </w:tcPr>
          <w:p w14:paraId="3A51EC5D">
            <w:pPr>
              <w:pStyle w:val="11"/>
              <w:spacing w:before="40" w:line="228" w:lineRule="auto"/>
              <w:ind w:left="18" w:right="60" w:hanging="4"/>
              <w:jc w:val="both"/>
            </w:pPr>
            <w:r>
              <w:rPr>
                <w:spacing w:val="-1"/>
              </w:rPr>
              <w:t>3.3 幼儿园教育知识。系统掌握幼儿园教育</w:t>
            </w:r>
            <w:r>
              <w:rPr>
                <w:spacing w:val="6"/>
              </w:rPr>
              <w:t xml:space="preserve"> </w:t>
            </w:r>
            <w:r>
              <w:rPr>
                <w:spacing w:val="-1"/>
              </w:rPr>
              <w:t>的目标、任务、内容、要求和基本原则，熟</w:t>
            </w:r>
            <w:r>
              <w:t xml:space="preserve"> </w:t>
            </w:r>
            <w:r>
              <w:rPr>
                <w:spacing w:val="-1"/>
              </w:rPr>
              <w:t>知幼儿园各领域教育的学科特点与基本</w:t>
            </w:r>
            <w:r>
              <w:rPr>
                <w:rFonts w:hint="eastAsia"/>
                <w:spacing w:val="-1"/>
                <w:lang w:eastAsia="zh-CN"/>
              </w:rPr>
              <w:t>知识</w:t>
            </w:r>
          </w:p>
        </w:tc>
        <w:tc>
          <w:tcPr>
            <w:tcW w:w="1700" w:type="dxa"/>
            <w:vAlign w:val="top"/>
          </w:tcPr>
          <w:p w14:paraId="0F698689">
            <w:pPr>
              <w:spacing w:line="269" w:lineRule="auto"/>
              <w:rPr>
                <w:rFonts w:ascii="Arial"/>
                <w:sz w:val="21"/>
              </w:rPr>
            </w:pPr>
          </w:p>
          <w:p w14:paraId="14623AB3">
            <w:pPr>
              <w:pStyle w:val="11"/>
              <w:spacing w:before="78" w:line="221" w:lineRule="auto"/>
              <w:ind w:left="76"/>
            </w:pPr>
            <w:r>
              <w:rPr>
                <w:spacing w:val="-3"/>
              </w:rPr>
              <w:t>保教知识（3）</w:t>
            </w:r>
          </w:p>
        </w:tc>
      </w:tr>
    </w:tbl>
    <w:p w14:paraId="5A309AAC">
      <w:pPr>
        <w:pStyle w:val="3"/>
      </w:pPr>
    </w:p>
    <w:p w14:paraId="7BCD1B61">
      <w:pPr>
        <w:sectPr>
          <w:footerReference r:id="rId5" w:type="default"/>
          <w:pgSz w:w="11906" w:h="16839"/>
          <w:pgMar w:top="1014" w:right="1325" w:bottom="1156" w:left="1407" w:header="0" w:footer="994" w:gutter="0"/>
          <w:pgNumType w:fmt="decimal"/>
          <w:cols w:space="720" w:num="1"/>
        </w:sectPr>
      </w:pPr>
    </w:p>
    <w:tbl>
      <w:tblPr>
        <w:tblStyle w:val="12"/>
        <w:tblW w:w="91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6"/>
        <w:gridCol w:w="1235"/>
        <w:gridCol w:w="231"/>
        <w:gridCol w:w="3071"/>
        <w:gridCol w:w="847"/>
        <w:gridCol w:w="709"/>
        <w:gridCol w:w="168"/>
        <w:gridCol w:w="867"/>
        <w:gridCol w:w="664"/>
      </w:tblGrid>
      <w:tr w14:paraId="7F790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1376" w:type="dxa"/>
            <w:vMerge w:val="restart"/>
            <w:tcBorders>
              <w:bottom w:val="nil"/>
            </w:tcBorders>
            <w:vAlign w:val="top"/>
          </w:tcPr>
          <w:p w14:paraId="21E18399">
            <w:pPr>
              <w:rPr>
                <w:rFonts w:ascii="Arial"/>
                <w:sz w:val="21"/>
              </w:rPr>
            </w:pPr>
          </w:p>
        </w:tc>
        <w:tc>
          <w:tcPr>
            <w:tcW w:w="1466" w:type="dxa"/>
            <w:gridSpan w:val="2"/>
            <w:vAlign w:val="top"/>
          </w:tcPr>
          <w:p w14:paraId="591611DC">
            <w:pPr>
              <w:rPr>
                <w:rFonts w:ascii="Arial"/>
                <w:sz w:val="21"/>
              </w:rPr>
            </w:pPr>
          </w:p>
        </w:tc>
        <w:tc>
          <w:tcPr>
            <w:tcW w:w="4627" w:type="dxa"/>
            <w:gridSpan w:val="3"/>
            <w:vAlign w:val="top"/>
          </w:tcPr>
          <w:p w14:paraId="2A418085">
            <w:pPr>
              <w:pStyle w:val="11"/>
              <w:spacing w:before="42" w:line="231" w:lineRule="auto"/>
              <w:ind w:left="16" w:right="61"/>
              <w:jc w:val="both"/>
            </w:pPr>
            <w:r>
              <w:rPr>
                <w:spacing w:val="-1"/>
              </w:rPr>
              <w:t>识，理解各领域教育之间的联系，领会游戏</w:t>
            </w:r>
            <w:r>
              <w:rPr>
                <w:spacing w:val="2"/>
              </w:rPr>
              <w:t xml:space="preserve"> </w:t>
            </w:r>
            <w:r>
              <w:rPr>
                <w:spacing w:val="-1"/>
              </w:rPr>
              <w:t>的教育价值和原理。能在教育实践中综合运</w:t>
            </w:r>
            <w:r>
              <w:rPr>
                <w:spacing w:val="2"/>
              </w:rPr>
              <w:t xml:space="preserve"> </w:t>
            </w:r>
            <w:r>
              <w:rPr>
                <w:spacing w:val="-1"/>
              </w:rPr>
              <w:t>用各领域知识，实现各领域教育活动内容相</w:t>
            </w:r>
            <w:r>
              <w:rPr>
                <w:spacing w:val="2"/>
              </w:rPr>
              <w:t xml:space="preserve"> </w:t>
            </w:r>
            <w:r>
              <w:rPr>
                <w:spacing w:val="-4"/>
              </w:rPr>
              <w:t>互渗透。</w:t>
            </w:r>
          </w:p>
        </w:tc>
        <w:tc>
          <w:tcPr>
            <w:tcW w:w="1699" w:type="dxa"/>
            <w:gridSpan w:val="3"/>
            <w:vAlign w:val="top"/>
          </w:tcPr>
          <w:p w14:paraId="6148D31E">
            <w:pPr>
              <w:rPr>
                <w:rFonts w:ascii="Arial"/>
                <w:sz w:val="21"/>
              </w:rPr>
            </w:pPr>
          </w:p>
        </w:tc>
      </w:tr>
      <w:tr w14:paraId="33B173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1" w:hRule="atLeast"/>
        </w:trPr>
        <w:tc>
          <w:tcPr>
            <w:tcW w:w="1376" w:type="dxa"/>
            <w:vMerge w:val="continue"/>
            <w:tcBorders>
              <w:top w:val="nil"/>
            </w:tcBorders>
            <w:vAlign w:val="top"/>
          </w:tcPr>
          <w:p w14:paraId="1BC2981F">
            <w:pPr>
              <w:rPr>
                <w:rFonts w:ascii="Arial"/>
                <w:sz w:val="21"/>
              </w:rPr>
            </w:pPr>
          </w:p>
        </w:tc>
        <w:tc>
          <w:tcPr>
            <w:tcW w:w="1466" w:type="dxa"/>
            <w:gridSpan w:val="2"/>
            <w:vAlign w:val="top"/>
          </w:tcPr>
          <w:p w14:paraId="3D43228D">
            <w:pPr>
              <w:spacing w:line="288" w:lineRule="auto"/>
              <w:rPr>
                <w:rFonts w:ascii="Arial"/>
                <w:sz w:val="21"/>
              </w:rPr>
            </w:pPr>
          </w:p>
          <w:p w14:paraId="5C33BA40">
            <w:pPr>
              <w:spacing w:line="288" w:lineRule="auto"/>
              <w:rPr>
                <w:rFonts w:ascii="Arial"/>
                <w:sz w:val="21"/>
              </w:rPr>
            </w:pPr>
          </w:p>
          <w:p w14:paraId="5FACB69F">
            <w:pPr>
              <w:pStyle w:val="11"/>
              <w:spacing w:before="78" w:line="222" w:lineRule="auto"/>
              <w:ind w:left="166"/>
            </w:pPr>
            <w:r>
              <w:rPr>
                <w:spacing w:val="-4"/>
              </w:rPr>
              <w:t>课程目标</w:t>
            </w:r>
            <w:r>
              <w:rPr>
                <w:spacing w:val="-45"/>
              </w:rPr>
              <w:t xml:space="preserve"> </w:t>
            </w:r>
            <w:r>
              <w:rPr>
                <w:spacing w:val="-4"/>
              </w:rPr>
              <w:t>3</w:t>
            </w:r>
          </w:p>
        </w:tc>
        <w:tc>
          <w:tcPr>
            <w:tcW w:w="4627" w:type="dxa"/>
            <w:gridSpan w:val="3"/>
            <w:vAlign w:val="top"/>
          </w:tcPr>
          <w:p w14:paraId="467FDAD3">
            <w:pPr>
              <w:pStyle w:val="11"/>
              <w:spacing w:before="36" w:line="233" w:lineRule="auto"/>
              <w:ind w:left="15" w:hanging="4"/>
              <w:jc w:val="both"/>
            </w:pPr>
            <w:r>
              <w:rPr>
                <w:spacing w:val="-5"/>
              </w:rPr>
              <w:t>6.3 活动育人。能复述一</w:t>
            </w:r>
            <w:r>
              <w:rPr>
                <w:spacing w:val="-42"/>
              </w:rPr>
              <w:t xml:space="preserve"> </w:t>
            </w:r>
            <w:r>
              <w:rPr>
                <w:spacing w:val="-5"/>
              </w:rPr>
              <w:t>日生活对幼儿发展</w:t>
            </w:r>
            <w:r>
              <w:t xml:space="preserve"> </w:t>
            </w:r>
            <w:r>
              <w:rPr>
                <w:spacing w:val="-2"/>
              </w:rPr>
              <w:t>的价值，充分利用多种教育契机对幼儿进行</w:t>
            </w:r>
            <w:r>
              <w:rPr>
                <w:spacing w:val="7"/>
              </w:rPr>
              <w:t xml:space="preserve"> </w:t>
            </w:r>
            <w:r>
              <w:rPr>
                <w:spacing w:val="-10"/>
              </w:rPr>
              <w:t>教育；具有协同育人理念，综合利用幼儿园、</w:t>
            </w:r>
            <w:r>
              <w:rPr>
                <w:spacing w:val="4"/>
              </w:rPr>
              <w:t xml:space="preserve"> </w:t>
            </w:r>
            <w:r>
              <w:rPr>
                <w:spacing w:val="-2"/>
              </w:rPr>
              <w:t>家庭和社区各种资源全面育人；在活动育人</w:t>
            </w:r>
            <w:r>
              <w:rPr>
                <w:spacing w:val="7"/>
              </w:rPr>
              <w:t xml:space="preserve"> </w:t>
            </w:r>
            <w:r>
              <w:rPr>
                <w:spacing w:val="-5"/>
              </w:rPr>
              <w:t>中获得积极体验。</w:t>
            </w:r>
          </w:p>
        </w:tc>
        <w:tc>
          <w:tcPr>
            <w:tcW w:w="1699" w:type="dxa"/>
            <w:gridSpan w:val="3"/>
            <w:vAlign w:val="top"/>
          </w:tcPr>
          <w:p w14:paraId="0EA86315">
            <w:pPr>
              <w:spacing w:line="288" w:lineRule="auto"/>
              <w:rPr>
                <w:rFonts w:ascii="Arial"/>
                <w:sz w:val="21"/>
              </w:rPr>
            </w:pPr>
          </w:p>
          <w:p w14:paraId="2916AD39">
            <w:pPr>
              <w:spacing w:line="289" w:lineRule="auto"/>
              <w:rPr>
                <w:rFonts w:ascii="Arial"/>
                <w:sz w:val="21"/>
              </w:rPr>
            </w:pPr>
          </w:p>
          <w:p w14:paraId="6904EEA8">
            <w:pPr>
              <w:pStyle w:val="11"/>
              <w:spacing w:before="78" w:line="222" w:lineRule="auto"/>
              <w:ind w:left="77"/>
            </w:pPr>
            <w:r>
              <w:rPr>
                <w:spacing w:val="-3"/>
              </w:rPr>
              <w:t>综合育人（6）</w:t>
            </w:r>
          </w:p>
        </w:tc>
      </w:tr>
      <w:tr w14:paraId="0ABF6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376" w:type="dxa"/>
            <w:vMerge w:val="restart"/>
            <w:tcBorders>
              <w:bottom w:val="nil"/>
            </w:tcBorders>
            <w:vAlign w:val="top"/>
          </w:tcPr>
          <w:p w14:paraId="11D01DC2">
            <w:pPr>
              <w:rPr>
                <w:rFonts w:ascii="Arial"/>
                <w:sz w:val="21"/>
              </w:rPr>
            </w:pPr>
          </w:p>
          <w:p w14:paraId="4D659811">
            <w:pPr>
              <w:rPr>
                <w:rFonts w:ascii="Arial"/>
                <w:sz w:val="21"/>
              </w:rPr>
            </w:pPr>
          </w:p>
          <w:p w14:paraId="1B826944">
            <w:pPr>
              <w:rPr>
                <w:rFonts w:ascii="Arial"/>
                <w:sz w:val="21"/>
              </w:rPr>
            </w:pPr>
          </w:p>
          <w:p w14:paraId="6C33B6FC">
            <w:pPr>
              <w:rPr>
                <w:rFonts w:ascii="Arial"/>
                <w:sz w:val="21"/>
              </w:rPr>
            </w:pPr>
          </w:p>
          <w:p w14:paraId="64287F8F">
            <w:pPr>
              <w:rPr>
                <w:rFonts w:ascii="Arial"/>
                <w:sz w:val="21"/>
              </w:rPr>
            </w:pPr>
          </w:p>
          <w:p w14:paraId="540E59A4">
            <w:pPr>
              <w:rPr>
                <w:rFonts w:ascii="Arial"/>
                <w:sz w:val="21"/>
              </w:rPr>
            </w:pPr>
          </w:p>
          <w:p w14:paraId="378D1351">
            <w:pPr>
              <w:rPr>
                <w:rFonts w:ascii="Arial"/>
                <w:sz w:val="21"/>
              </w:rPr>
            </w:pPr>
          </w:p>
          <w:p w14:paraId="4E7104E4">
            <w:pPr>
              <w:rPr>
                <w:rFonts w:ascii="Arial"/>
                <w:sz w:val="21"/>
              </w:rPr>
            </w:pPr>
          </w:p>
          <w:p w14:paraId="4F1107A0">
            <w:pPr>
              <w:rPr>
                <w:rFonts w:ascii="Arial"/>
                <w:sz w:val="21"/>
              </w:rPr>
            </w:pPr>
          </w:p>
          <w:p w14:paraId="464F4E7D">
            <w:pPr>
              <w:rPr>
                <w:rFonts w:ascii="Arial"/>
                <w:sz w:val="21"/>
              </w:rPr>
            </w:pPr>
          </w:p>
          <w:p w14:paraId="0C999F2F">
            <w:pPr>
              <w:rPr>
                <w:rFonts w:ascii="Arial"/>
                <w:sz w:val="21"/>
              </w:rPr>
            </w:pPr>
          </w:p>
          <w:p w14:paraId="792BAC9D">
            <w:pPr>
              <w:rPr>
                <w:rFonts w:ascii="Arial"/>
                <w:sz w:val="21"/>
              </w:rPr>
            </w:pPr>
          </w:p>
          <w:p w14:paraId="7CEA1CE0">
            <w:pPr>
              <w:rPr>
                <w:rFonts w:ascii="Arial"/>
                <w:sz w:val="21"/>
              </w:rPr>
            </w:pPr>
          </w:p>
          <w:p w14:paraId="39C2C875">
            <w:pPr>
              <w:spacing w:line="241" w:lineRule="auto"/>
              <w:rPr>
                <w:rFonts w:ascii="Arial"/>
                <w:sz w:val="21"/>
              </w:rPr>
            </w:pPr>
          </w:p>
          <w:p w14:paraId="24D5B3D4">
            <w:pPr>
              <w:spacing w:line="241" w:lineRule="auto"/>
              <w:rPr>
                <w:rFonts w:ascii="Arial"/>
                <w:sz w:val="21"/>
              </w:rPr>
            </w:pPr>
          </w:p>
          <w:p w14:paraId="0FAF3359">
            <w:pPr>
              <w:spacing w:line="241" w:lineRule="auto"/>
              <w:rPr>
                <w:rFonts w:ascii="Arial"/>
                <w:sz w:val="21"/>
              </w:rPr>
            </w:pPr>
          </w:p>
          <w:p w14:paraId="01D263C5">
            <w:pPr>
              <w:spacing w:line="241" w:lineRule="auto"/>
              <w:rPr>
                <w:rFonts w:ascii="Arial"/>
                <w:sz w:val="21"/>
              </w:rPr>
            </w:pPr>
          </w:p>
          <w:p w14:paraId="53EA0FA9">
            <w:pPr>
              <w:spacing w:line="241" w:lineRule="auto"/>
              <w:rPr>
                <w:rFonts w:ascii="Arial"/>
                <w:sz w:val="21"/>
              </w:rPr>
            </w:pPr>
          </w:p>
          <w:p w14:paraId="1DA67CC5">
            <w:pPr>
              <w:spacing w:line="241" w:lineRule="auto"/>
              <w:rPr>
                <w:rFonts w:ascii="Arial"/>
                <w:sz w:val="21"/>
              </w:rPr>
            </w:pPr>
          </w:p>
          <w:p w14:paraId="51CEA947">
            <w:pPr>
              <w:spacing w:line="241" w:lineRule="auto"/>
              <w:rPr>
                <w:rFonts w:ascii="Arial"/>
                <w:sz w:val="21"/>
              </w:rPr>
            </w:pPr>
          </w:p>
          <w:p w14:paraId="1249B8DF">
            <w:pPr>
              <w:spacing w:line="241" w:lineRule="auto"/>
              <w:rPr>
                <w:rFonts w:ascii="Arial"/>
                <w:sz w:val="21"/>
              </w:rPr>
            </w:pPr>
          </w:p>
          <w:p w14:paraId="2D7DB780">
            <w:pPr>
              <w:spacing w:line="241" w:lineRule="auto"/>
              <w:rPr>
                <w:rFonts w:ascii="Arial"/>
                <w:sz w:val="21"/>
              </w:rPr>
            </w:pPr>
          </w:p>
          <w:p w14:paraId="5E048192">
            <w:pPr>
              <w:pStyle w:val="11"/>
              <w:spacing w:before="78" w:line="180" w:lineRule="auto"/>
              <w:ind w:left="621"/>
            </w:pPr>
            <w:r>
              <w:t>G</w:t>
            </w:r>
          </w:p>
          <w:p w14:paraId="657C750D">
            <w:pPr>
              <w:pStyle w:val="11"/>
              <w:spacing w:before="34" w:line="222" w:lineRule="auto"/>
              <w:jc w:val="right"/>
            </w:pPr>
            <w:r>
              <w:rPr>
                <w:spacing w:val="-16"/>
              </w:rPr>
              <w:t>实验（实训）</w:t>
            </w:r>
          </w:p>
          <w:p w14:paraId="6CD1C63E">
            <w:pPr>
              <w:pStyle w:val="11"/>
              <w:spacing w:before="23" w:line="222" w:lineRule="auto"/>
              <w:ind w:left="480"/>
            </w:pPr>
            <w:r>
              <w:rPr>
                <w:spacing w:val="-23"/>
              </w:rPr>
              <w:t>内容</w:t>
            </w:r>
          </w:p>
        </w:tc>
        <w:tc>
          <w:tcPr>
            <w:tcW w:w="6093" w:type="dxa"/>
            <w:gridSpan w:val="5"/>
            <w:vAlign w:val="top"/>
          </w:tcPr>
          <w:p w14:paraId="62297D05">
            <w:pPr>
              <w:pStyle w:val="11"/>
              <w:spacing w:before="191" w:line="221" w:lineRule="auto"/>
              <w:ind w:left="1371"/>
            </w:pPr>
            <w:r>
              <w:rPr>
                <w:spacing w:val="-2"/>
              </w:rPr>
              <w:t>项目名称、主要内容及开设要求</w:t>
            </w:r>
          </w:p>
        </w:tc>
        <w:tc>
          <w:tcPr>
            <w:tcW w:w="1035" w:type="dxa"/>
            <w:gridSpan w:val="2"/>
            <w:vAlign w:val="top"/>
          </w:tcPr>
          <w:p w14:paraId="5DCACAAF">
            <w:pPr>
              <w:pStyle w:val="11"/>
              <w:spacing w:before="35" w:line="224" w:lineRule="auto"/>
              <w:ind w:left="325" w:right="42" w:hanging="282"/>
            </w:pPr>
            <w:r>
              <w:rPr>
                <w:spacing w:val="-4"/>
              </w:rPr>
              <w:t>支撑课程</w:t>
            </w:r>
            <w:r>
              <w:t xml:space="preserve"> </w:t>
            </w:r>
            <w:r>
              <w:rPr>
                <w:spacing w:val="-30"/>
              </w:rPr>
              <w:t>目标</w:t>
            </w:r>
          </w:p>
        </w:tc>
        <w:tc>
          <w:tcPr>
            <w:tcW w:w="664" w:type="dxa"/>
            <w:vAlign w:val="top"/>
          </w:tcPr>
          <w:p w14:paraId="19B75E5F">
            <w:pPr>
              <w:pStyle w:val="11"/>
              <w:spacing w:before="35" w:line="224" w:lineRule="auto"/>
              <w:ind w:left="98" w:right="99" w:firstLine="7"/>
            </w:pPr>
            <w:r>
              <w:rPr>
                <w:spacing w:val="-14"/>
              </w:rPr>
              <w:t>学时</w:t>
            </w:r>
            <w:r>
              <w:t xml:space="preserve"> </w:t>
            </w:r>
            <w:r>
              <w:rPr>
                <w:spacing w:val="-10"/>
              </w:rPr>
              <w:t>分配</w:t>
            </w:r>
          </w:p>
        </w:tc>
      </w:tr>
      <w:tr w14:paraId="4A859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1376" w:type="dxa"/>
            <w:vMerge w:val="continue"/>
            <w:tcBorders>
              <w:top w:val="nil"/>
              <w:bottom w:val="nil"/>
            </w:tcBorders>
            <w:vAlign w:val="top"/>
          </w:tcPr>
          <w:p w14:paraId="74F195A6">
            <w:pPr>
              <w:rPr>
                <w:rFonts w:ascii="Arial"/>
                <w:sz w:val="21"/>
              </w:rPr>
            </w:pPr>
          </w:p>
        </w:tc>
        <w:tc>
          <w:tcPr>
            <w:tcW w:w="6093" w:type="dxa"/>
            <w:gridSpan w:val="5"/>
            <w:vAlign w:val="top"/>
          </w:tcPr>
          <w:p w14:paraId="13AF2717">
            <w:pPr>
              <w:pStyle w:val="11"/>
              <w:spacing w:before="36" w:line="222" w:lineRule="auto"/>
              <w:ind w:left="16"/>
            </w:pPr>
            <w:r>
              <w:rPr>
                <w:spacing w:val="-1"/>
              </w:rPr>
              <w:t>练习一：为歌曲《摘草莓》编配伴奏</w:t>
            </w:r>
          </w:p>
          <w:p w14:paraId="0EEE718C">
            <w:pPr>
              <w:pStyle w:val="11"/>
              <w:spacing w:before="21" w:line="231" w:lineRule="auto"/>
              <w:ind w:left="24" w:right="20" w:hanging="6"/>
            </w:pPr>
            <w:r>
              <w:rPr>
                <w:spacing w:val="2"/>
              </w:rPr>
              <w:t>知道层次：通过本章学习，小调式、小调式和弦标记</w:t>
            </w:r>
            <w:r>
              <w:rPr>
                <w:spacing w:val="1"/>
              </w:rPr>
              <w:t>，并</w:t>
            </w:r>
            <w:r>
              <w:t xml:space="preserve"> </w:t>
            </w:r>
            <w:r>
              <w:rPr>
                <w:spacing w:val="-2"/>
              </w:rPr>
              <w:t>为歌曲《摘草莓》编配伴奏音型与织体。</w:t>
            </w:r>
          </w:p>
          <w:p w14:paraId="13289F93">
            <w:pPr>
              <w:pStyle w:val="11"/>
              <w:spacing w:before="23" w:line="231" w:lineRule="auto"/>
              <w:ind w:left="24" w:right="20" w:hanging="8"/>
            </w:pPr>
            <w:r>
              <w:rPr>
                <w:spacing w:val="2"/>
              </w:rPr>
              <w:t>领会层次：歌曲即兴伴奏的特点、小调式和弦标记；伴奏</w:t>
            </w:r>
            <w:r>
              <w:t xml:space="preserve"> </w:t>
            </w:r>
            <w:r>
              <w:rPr>
                <w:spacing w:val="-5"/>
              </w:rPr>
              <w:t>音型与织体。</w:t>
            </w:r>
          </w:p>
          <w:p w14:paraId="75BC5EE7">
            <w:pPr>
              <w:pStyle w:val="11"/>
              <w:spacing w:before="19" w:line="224" w:lineRule="auto"/>
              <w:ind w:left="22" w:right="20" w:hanging="6"/>
              <w:rPr>
                <w:spacing w:val="-2"/>
              </w:rPr>
            </w:pPr>
            <w:r>
              <w:rPr>
                <w:spacing w:val="2"/>
              </w:rPr>
              <w:t>应用层次：运用简易的伴奏音型，注意左右手的协调性并</w:t>
            </w:r>
            <w:r>
              <w:t xml:space="preserve"> </w:t>
            </w:r>
            <w:r>
              <w:rPr>
                <w:spacing w:val="-2"/>
              </w:rPr>
              <w:t>注意演唱时的音色和咬字清晰。</w:t>
            </w:r>
          </w:p>
          <w:p w14:paraId="1D75558D">
            <w:pPr>
              <w:pStyle w:val="11"/>
              <w:spacing w:before="19" w:line="224" w:lineRule="auto"/>
              <w:ind w:left="22" w:right="20" w:hanging="6"/>
              <w:rPr>
                <w:spacing w:val="-2"/>
              </w:rPr>
            </w:pPr>
            <w:r>
              <w:rPr>
                <w:rFonts w:hint="eastAsia" w:ascii="Adobe 仿宋 Std R" w:hAnsi="Adobe 仿宋 Std R" w:eastAsia="Adobe 仿宋 Std R" w:cs="仿宋"/>
                <w:color w:val="000000"/>
                <w:sz w:val="24"/>
              </w:rPr>
              <w:t>思政元素：传承美德，建立大爱的职业精神。</w:t>
            </w:r>
          </w:p>
        </w:tc>
        <w:tc>
          <w:tcPr>
            <w:tcW w:w="1035" w:type="dxa"/>
            <w:gridSpan w:val="2"/>
            <w:vAlign w:val="top"/>
          </w:tcPr>
          <w:p w14:paraId="2A838153">
            <w:pPr>
              <w:spacing w:line="287" w:lineRule="auto"/>
              <w:rPr>
                <w:rFonts w:ascii="Arial"/>
                <w:sz w:val="21"/>
              </w:rPr>
            </w:pPr>
          </w:p>
          <w:p w14:paraId="0A47FD8E">
            <w:pPr>
              <w:spacing w:line="288" w:lineRule="auto"/>
              <w:rPr>
                <w:rFonts w:ascii="Arial"/>
                <w:sz w:val="21"/>
              </w:rPr>
            </w:pPr>
          </w:p>
          <w:p w14:paraId="3A0D3A43">
            <w:pPr>
              <w:pStyle w:val="11"/>
              <w:spacing w:before="78" w:line="222" w:lineRule="auto"/>
              <w:ind w:left="43"/>
            </w:pPr>
            <w:r>
              <w:rPr>
                <w:spacing w:val="-4"/>
              </w:rPr>
              <w:t>支撑课程</w:t>
            </w:r>
          </w:p>
          <w:p w14:paraId="6E9534C6">
            <w:pPr>
              <w:pStyle w:val="11"/>
              <w:spacing w:before="24" w:line="222" w:lineRule="auto"/>
              <w:jc w:val="right"/>
            </w:pPr>
            <w:r>
              <w:rPr>
                <w:spacing w:val="-51"/>
              </w:rPr>
              <w:t>目标</w:t>
            </w:r>
            <w:r>
              <w:rPr>
                <w:spacing w:val="-47"/>
              </w:rPr>
              <w:t xml:space="preserve"> </w:t>
            </w:r>
            <w:r>
              <w:rPr>
                <w:spacing w:val="-51"/>
              </w:rPr>
              <w:t>1、2、</w:t>
            </w:r>
          </w:p>
          <w:p w14:paraId="56EF9405">
            <w:pPr>
              <w:pStyle w:val="11"/>
              <w:spacing w:before="62" w:line="180" w:lineRule="auto"/>
              <w:ind w:left="460"/>
            </w:pPr>
            <w:r>
              <w:t>3</w:t>
            </w:r>
          </w:p>
        </w:tc>
        <w:tc>
          <w:tcPr>
            <w:tcW w:w="664" w:type="dxa"/>
            <w:vAlign w:val="top"/>
          </w:tcPr>
          <w:p w14:paraId="6ED075CC">
            <w:pPr>
              <w:spacing w:line="309" w:lineRule="auto"/>
              <w:rPr>
                <w:rFonts w:ascii="Arial"/>
                <w:sz w:val="21"/>
              </w:rPr>
            </w:pPr>
          </w:p>
          <w:p w14:paraId="1942F94C">
            <w:pPr>
              <w:spacing w:line="309" w:lineRule="auto"/>
              <w:rPr>
                <w:rFonts w:ascii="Arial"/>
                <w:sz w:val="21"/>
              </w:rPr>
            </w:pPr>
          </w:p>
          <w:p w14:paraId="1DE1B489">
            <w:pPr>
              <w:spacing w:line="310" w:lineRule="auto"/>
              <w:rPr>
                <w:rFonts w:ascii="Arial"/>
                <w:sz w:val="21"/>
              </w:rPr>
            </w:pPr>
          </w:p>
          <w:p w14:paraId="165948BA">
            <w:pPr>
              <w:pStyle w:val="11"/>
              <w:spacing w:before="78" w:line="180" w:lineRule="auto"/>
              <w:ind w:left="271"/>
            </w:pPr>
            <w:r>
              <w:t>2</w:t>
            </w:r>
          </w:p>
        </w:tc>
      </w:tr>
      <w:tr w14:paraId="04806F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1376" w:type="dxa"/>
            <w:vMerge w:val="continue"/>
            <w:tcBorders>
              <w:top w:val="nil"/>
              <w:bottom w:val="nil"/>
            </w:tcBorders>
            <w:vAlign w:val="top"/>
          </w:tcPr>
          <w:p w14:paraId="379A6285">
            <w:pPr>
              <w:rPr>
                <w:rFonts w:ascii="Arial"/>
                <w:sz w:val="21"/>
              </w:rPr>
            </w:pPr>
          </w:p>
        </w:tc>
        <w:tc>
          <w:tcPr>
            <w:tcW w:w="6093" w:type="dxa"/>
            <w:gridSpan w:val="5"/>
            <w:vAlign w:val="top"/>
          </w:tcPr>
          <w:p w14:paraId="3B891A0E">
            <w:pPr>
              <w:pStyle w:val="11"/>
              <w:spacing w:before="37" w:line="222" w:lineRule="auto"/>
              <w:ind w:left="16"/>
            </w:pPr>
            <w:r>
              <w:rPr>
                <w:spacing w:val="-2"/>
              </w:rPr>
              <w:t>练习二：为歌曲《小草》编配伴奏</w:t>
            </w:r>
          </w:p>
          <w:p w14:paraId="638FD458">
            <w:pPr>
              <w:pStyle w:val="11"/>
              <w:spacing w:before="21" w:line="222" w:lineRule="auto"/>
              <w:ind w:left="18"/>
            </w:pPr>
            <w:r>
              <w:rPr>
                <w:spacing w:val="-1"/>
              </w:rPr>
              <w:t>知道层次：通过本章学习，掌握《小草》的伴奏。</w:t>
            </w:r>
          </w:p>
          <w:p w14:paraId="4167F2FA">
            <w:pPr>
              <w:pStyle w:val="11"/>
              <w:spacing w:before="23" w:line="231" w:lineRule="auto"/>
              <w:ind w:left="24" w:right="20" w:hanging="8"/>
            </w:pPr>
            <w:r>
              <w:rPr>
                <w:spacing w:val="2"/>
              </w:rPr>
              <w:t>领会层次：歌曲即兴伴奏的特点、小调式和弦标记；伴奏</w:t>
            </w:r>
            <w:r>
              <w:t xml:space="preserve"> </w:t>
            </w:r>
            <w:r>
              <w:rPr>
                <w:spacing w:val="-5"/>
              </w:rPr>
              <w:t>音型与织体。</w:t>
            </w:r>
          </w:p>
          <w:p w14:paraId="27315899">
            <w:pPr>
              <w:pStyle w:val="11"/>
              <w:spacing w:before="24" w:line="222" w:lineRule="auto"/>
              <w:ind w:left="22" w:right="20" w:hanging="6"/>
              <w:rPr>
                <w:spacing w:val="-2"/>
              </w:rPr>
            </w:pPr>
            <w:r>
              <w:rPr>
                <w:spacing w:val="2"/>
              </w:rPr>
              <w:t>应用层次：运用简易的伴奏音型，注意左右手的协调性并</w:t>
            </w:r>
            <w:r>
              <w:t xml:space="preserve"> </w:t>
            </w:r>
            <w:r>
              <w:rPr>
                <w:spacing w:val="-2"/>
              </w:rPr>
              <w:t>注意演唱时的音色和咬字清晰。</w:t>
            </w:r>
          </w:p>
          <w:p w14:paraId="1D1575AF">
            <w:pPr>
              <w:pStyle w:val="11"/>
              <w:spacing w:before="24" w:line="222" w:lineRule="auto"/>
              <w:ind w:left="22" w:right="20" w:hanging="6"/>
              <w:rPr>
                <w:spacing w:val="-2"/>
              </w:rPr>
            </w:pPr>
            <w:r>
              <w:rPr>
                <w:rFonts w:hint="eastAsia" w:ascii="Adobe 仿宋 Std R" w:hAnsi="Adobe 仿宋 Std R" w:eastAsia="Adobe 仿宋 Std R" w:cs="仿宋"/>
                <w:color w:val="000000"/>
                <w:sz w:val="24"/>
              </w:rPr>
              <w:t>思政元素</w:t>
            </w:r>
            <w:r>
              <w:rPr>
                <w:rFonts w:hint="eastAsia" w:ascii="Adobe 仿宋 Std R" w:hAnsi="Adobe 仿宋 Std R" w:eastAsia="Adobe 仿宋 Std R" w:cs="仿宋"/>
                <w:color w:val="000000"/>
                <w:sz w:val="24"/>
                <w:lang w:eastAsia="zh-CN"/>
              </w:rPr>
              <w:t>：</w:t>
            </w:r>
            <w:r>
              <w:rPr>
                <w:rFonts w:hint="eastAsia" w:ascii="Adobe 仿宋 Std R" w:hAnsi="Adobe 仿宋 Std R" w:eastAsia="Adobe 仿宋 Std R" w:cs="仿宋"/>
                <w:color w:val="000000"/>
                <w:sz w:val="24"/>
              </w:rPr>
              <w:t>建立仁爱之心情怀</w:t>
            </w:r>
          </w:p>
        </w:tc>
        <w:tc>
          <w:tcPr>
            <w:tcW w:w="1035" w:type="dxa"/>
            <w:gridSpan w:val="2"/>
            <w:vAlign w:val="top"/>
          </w:tcPr>
          <w:p w14:paraId="260138D8">
            <w:pPr>
              <w:pStyle w:val="11"/>
              <w:spacing w:before="190" w:line="222" w:lineRule="auto"/>
              <w:ind w:left="43"/>
            </w:pPr>
            <w:r>
              <w:rPr>
                <w:spacing w:val="-4"/>
              </w:rPr>
              <w:t>支撑课程</w:t>
            </w:r>
          </w:p>
          <w:p w14:paraId="7C393811">
            <w:pPr>
              <w:pStyle w:val="11"/>
              <w:spacing w:before="24" w:line="222" w:lineRule="auto"/>
              <w:jc w:val="both"/>
            </w:pPr>
            <w:r>
              <w:rPr>
                <w:spacing w:val="-51"/>
              </w:rPr>
              <w:t>目</w:t>
            </w:r>
            <w:r>
              <w:rPr>
                <w:rFonts w:hint="eastAsia"/>
                <w:spacing w:val="-51"/>
                <w:lang w:val="en-US" w:eastAsia="zh-CN"/>
              </w:rPr>
              <w:t xml:space="preserve">     </w:t>
            </w:r>
            <w:r>
              <w:rPr>
                <w:spacing w:val="-51"/>
              </w:rPr>
              <w:t>标</w:t>
            </w:r>
            <w:r>
              <w:rPr>
                <w:spacing w:val="-47"/>
              </w:rPr>
              <w:t xml:space="preserve"> </w:t>
            </w:r>
            <w:r>
              <w:rPr>
                <w:rFonts w:hint="eastAsia"/>
                <w:spacing w:val="-47"/>
                <w:lang w:val="en-US" w:eastAsia="zh-CN"/>
              </w:rPr>
              <w:t xml:space="preserve"> </w:t>
            </w:r>
            <w:r>
              <w:rPr>
                <w:spacing w:val="-51"/>
              </w:rPr>
              <w:t>1、2、</w:t>
            </w:r>
          </w:p>
          <w:p w14:paraId="4F3AF873">
            <w:pPr>
              <w:pStyle w:val="11"/>
              <w:spacing w:before="64" w:line="180" w:lineRule="auto"/>
              <w:ind w:left="460"/>
            </w:pPr>
            <w:r>
              <w:t>3</w:t>
            </w:r>
          </w:p>
        </w:tc>
        <w:tc>
          <w:tcPr>
            <w:tcW w:w="664" w:type="dxa"/>
            <w:vAlign w:val="top"/>
          </w:tcPr>
          <w:p w14:paraId="0D99636E">
            <w:pPr>
              <w:spacing w:line="257" w:lineRule="auto"/>
              <w:rPr>
                <w:rFonts w:ascii="Arial"/>
                <w:sz w:val="21"/>
              </w:rPr>
            </w:pPr>
          </w:p>
          <w:p w14:paraId="223B6646">
            <w:pPr>
              <w:spacing w:line="258" w:lineRule="auto"/>
              <w:rPr>
                <w:rFonts w:ascii="Arial"/>
                <w:sz w:val="21"/>
              </w:rPr>
            </w:pPr>
          </w:p>
          <w:p w14:paraId="08D9B415">
            <w:pPr>
              <w:spacing w:line="258" w:lineRule="auto"/>
              <w:rPr>
                <w:rFonts w:ascii="Arial"/>
                <w:sz w:val="21"/>
              </w:rPr>
            </w:pPr>
          </w:p>
          <w:p w14:paraId="6C8F4AA6">
            <w:pPr>
              <w:pStyle w:val="11"/>
              <w:spacing w:before="78" w:line="180" w:lineRule="auto"/>
              <w:ind w:left="271"/>
            </w:pPr>
            <w:r>
              <w:t>2</w:t>
            </w:r>
          </w:p>
        </w:tc>
      </w:tr>
      <w:tr w14:paraId="6A05F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2" w:hRule="atLeast"/>
        </w:trPr>
        <w:tc>
          <w:tcPr>
            <w:tcW w:w="1376" w:type="dxa"/>
            <w:vMerge w:val="continue"/>
            <w:tcBorders>
              <w:top w:val="nil"/>
              <w:bottom w:val="nil"/>
            </w:tcBorders>
            <w:vAlign w:val="top"/>
          </w:tcPr>
          <w:p w14:paraId="6C68EB2C">
            <w:pPr>
              <w:rPr>
                <w:rFonts w:ascii="Arial"/>
                <w:sz w:val="21"/>
              </w:rPr>
            </w:pPr>
          </w:p>
        </w:tc>
        <w:tc>
          <w:tcPr>
            <w:tcW w:w="6093" w:type="dxa"/>
            <w:gridSpan w:val="5"/>
            <w:vAlign w:val="top"/>
          </w:tcPr>
          <w:p w14:paraId="7F3C5E79">
            <w:pPr>
              <w:pStyle w:val="11"/>
              <w:spacing w:before="38" w:line="219" w:lineRule="auto"/>
              <w:ind w:left="16"/>
            </w:pPr>
            <w:r>
              <w:rPr>
                <w:spacing w:val="-1"/>
              </w:rPr>
              <w:t>练习三：为歌曲《当我们同在一起》编配伴奏</w:t>
            </w:r>
          </w:p>
          <w:p w14:paraId="3FA26360">
            <w:pPr>
              <w:pStyle w:val="11"/>
              <w:spacing w:before="26" w:line="221" w:lineRule="auto"/>
              <w:ind w:left="18"/>
            </w:pPr>
            <w:r>
              <w:rPr>
                <w:spacing w:val="-1"/>
              </w:rPr>
              <w:t>知道层次：通过本章学习，掌握为歌曲伴奏的简单音型。</w:t>
            </w:r>
          </w:p>
          <w:p w14:paraId="10605215">
            <w:pPr>
              <w:pStyle w:val="11"/>
              <w:spacing w:before="25" w:line="230" w:lineRule="auto"/>
              <w:ind w:left="24" w:right="20" w:hanging="8"/>
            </w:pPr>
            <w:r>
              <w:rPr>
                <w:spacing w:val="2"/>
              </w:rPr>
              <w:t>领会层次：歌曲即兴伴奏的特点、大调式和弦标记；伴奏</w:t>
            </w:r>
            <w:r>
              <w:t xml:space="preserve"> </w:t>
            </w:r>
            <w:r>
              <w:rPr>
                <w:spacing w:val="-5"/>
              </w:rPr>
              <w:t>音型与织体。</w:t>
            </w:r>
          </w:p>
          <w:p w14:paraId="5506D517">
            <w:pPr>
              <w:pStyle w:val="11"/>
              <w:spacing w:before="21" w:line="223" w:lineRule="auto"/>
              <w:ind w:left="22" w:right="20" w:hanging="6"/>
            </w:pPr>
            <w:r>
              <w:rPr>
                <w:spacing w:val="2"/>
              </w:rPr>
              <w:t>应用层次：运用简易的伴奏音型，注意左右手的协调性并</w:t>
            </w:r>
            <w:r>
              <w:t xml:space="preserve"> </w:t>
            </w:r>
            <w:r>
              <w:rPr>
                <w:spacing w:val="-2"/>
              </w:rPr>
              <w:t>注意演唱时的音色和咬字清晰。</w:t>
            </w:r>
          </w:p>
        </w:tc>
        <w:tc>
          <w:tcPr>
            <w:tcW w:w="1035" w:type="dxa"/>
            <w:gridSpan w:val="2"/>
            <w:vAlign w:val="top"/>
          </w:tcPr>
          <w:p w14:paraId="6583126D">
            <w:pPr>
              <w:spacing w:line="424" w:lineRule="auto"/>
              <w:rPr>
                <w:rFonts w:ascii="Arial"/>
                <w:sz w:val="21"/>
              </w:rPr>
            </w:pPr>
          </w:p>
          <w:p w14:paraId="5D62B251">
            <w:pPr>
              <w:pStyle w:val="11"/>
              <w:spacing w:before="78" w:line="222" w:lineRule="auto"/>
              <w:ind w:left="43"/>
            </w:pPr>
            <w:r>
              <w:rPr>
                <w:spacing w:val="-4"/>
              </w:rPr>
              <w:t>支撑课程</w:t>
            </w:r>
          </w:p>
          <w:p w14:paraId="2B14CDA2">
            <w:pPr>
              <w:pStyle w:val="11"/>
              <w:spacing w:before="21" w:line="222" w:lineRule="auto"/>
              <w:jc w:val="right"/>
            </w:pPr>
            <w:r>
              <w:rPr>
                <w:spacing w:val="-51"/>
              </w:rPr>
              <w:t>目</w:t>
            </w:r>
            <w:r>
              <w:rPr>
                <w:rFonts w:hint="eastAsia"/>
                <w:spacing w:val="-51"/>
                <w:lang w:val="en-US" w:eastAsia="zh-CN"/>
              </w:rPr>
              <w:t xml:space="preserve">   </w:t>
            </w:r>
            <w:r>
              <w:rPr>
                <w:spacing w:val="-51"/>
              </w:rPr>
              <w:t>标</w:t>
            </w:r>
            <w:r>
              <w:rPr>
                <w:spacing w:val="-47"/>
              </w:rPr>
              <w:t xml:space="preserve"> </w:t>
            </w:r>
            <w:r>
              <w:rPr>
                <w:rFonts w:hint="eastAsia"/>
                <w:spacing w:val="-47"/>
                <w:lang w:val="en-US" w:eastAsia="zh-CN"/>
              </w:rPr>
              <w:t xml:space="preserve">  </w:t>
            </w:r>
            <w:r>
              <w:rPr>
                <w:spacing w:val="-51"/>
              </w:rPr>
              <w:t>1、2、</w:t>
            </w:r>
          </w:p>
          <w:p w14:paraId="3D97A72D">
            <w:pPr>
              <w:pStyle w:val="11"/>
              <w:spacing w:before="64" w:line="180" w:lineRule="auto"/>
              <w:ind w:left="460"/>
            </w:pPr>
            <w:r>
              <w:t>3</w:t>
            </w:r>
          </w:p>
        </w:tc>
        <w:tc>
          <w:tcPr>
            <w:tcW w:w="664" w:type="dxa"/>
            <w:vAlign w:val="top"/>
          </w:tcPr>
          <w:p w14:paraId="4C465971">
            <w:pPr>
              <w:spacing w:line="258" w:lineRule="auto"/>
              <w:rPr>
                <w:rFonts w:ascii="Arial"/>
                <w:sz w:val="21"/>
              </w:rPr>
            </w:pPr>
          </w:p>
          <w:p w14:paraId="1FB77DC4">
            <w:pPr>
              <w:spacing w:line="258" w:lineRule="auto"/>
              <w:rPr>
                <w:rFonts w:ascii="Arial"/>
                <w:sz w:val="21"/>
              </w:rPr>
            </w:pPr>
          </w:p>
          <w:p w14:paraId="13E428F4">
            <w:pPr>
              <w:spacing w:line="258" w:lineRule="auto"/>
              <w:rPr>
                <w:rFonts w:ascii="Arial"/>
                <w:sz w:val="21"/>
              </w:rPr>
            </w:pPr>
          </w:p>
          <w:p w14:paraId="0E55B5C3">
            <w:pPr>
              <w:pStyle w:val="11"/>
              <w:spacing w:before="78" w:line="180" w:lineRule="auto"/>
              <w:ind w:left="271"/>
            </w:pPr>
            <w:r>
              <w:t>2</w:t>
            </w:r>
          </w:p>
        </w:tc>
      </w:tr>
      <w:tr w14:paraId="45E9DB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1376" w:type="dxa"/>
            <w:vMerge w:val="continue"/>
            <w:tcBorders>
              <w:top w:val="nil"/>
              <w:bottom w:val="nil"/>
            </w:tcBorders>
            <w:vAlign w:val="top"/>
          </w:tcPr>
          <w:p w14:paraId="453787D9">
            <w:pPr>
              <w:rPr>
                <w:rFonts w:ascii="Arial"/>
                <w:sz w:val="21"/>
              </w:rPr>
            </w:pPr>
          </w:p>
        </w:tc>
        <w:tc>
          <w:tcPr>
            <w:tcW w:w="6093" w:type="dxa"/>
            <w:gridSpan w:val="5"/>
            <w:vAlign w:val="top"/>
          </w:tcPr>
          <w:p w14:paraId="420AD752">
            <w:pPr>
              <w:pStyle w:val="11"/>
              <w:spacing w:before="38" w:line="222" w:lineRule="auto"/>
              <w:ind w:left="16"/>
            </w:pPr>
            <w:r>
              <w:rPr>
                <w:spacing w:val="-1"/>
              </w:rPr>
              <w:t>练习四：为歌曲《铃儿响叮当》编配伴奏</w:t>
            </w:r>
          </w:p>
          <w:p w14:paraId="58A3D3DE">
            <w:pPr>
              <w:pStyle w:val="11"/>
              <w:spacing w:before="23" w:line="222" w:lineRule="auto"/>
              <w:ind w:left="18"/>
            </w:pPr>
            <w:r>
              <w:rPr>
                <w:spacing w:val="-1"/>
              </w:rPr>
              <w:t>知道层次：通过本章学习，掌握《铃儿响叮当》的伴奏。</w:t>
            </w:r>
          </w:p>
          <w:p w14:paraId="6576FBE1">
            <w:pPr>
              <w:pStyle w:val="11"/>
              <w:spacing w:before="23" w:line="230" w:lineRule="auto"/>
              <w:ind w:left="24" w:right="20" w:hanging="8"/>
            </w:pPr>
            <w:r>
              <w:rPr>
                <w:spacing w:val="2"/>
              </w:rPr>
              <w:t>领会层次：歌曲即兴伴奏的特点、大调式和弦标记；伴奏</w:t>
            </w:r>
            <w:r>
              <w:t xml:space="preserve"> </w:t>
            </w:r>
            <w:r>
              <w:rPr>
                <w:spacing w:val="-5"/>
              </w:rPr>
              <w:t>音型与织体。</w:t>
            </w:r>
          </w:p>
          <w:p w14:paraId="35639F61">
            <w:pPr>
              <w:pStyle w:val="11"/>
              <w:spacing w:before="23" w:line="222" w:lineRule="auto"/>
              <w:ind w:left="22" w:right="20" w:hanging="6"/>
            </w:pPr>
            <w:r>
              <w:rPr>
                <w:spacing w:val="2"/>
              </w:rPr>
              <w:t>应用层次：运用简易的伴奏音型，注意左右手的协调性并</w:t>
            </w:r>
            <w:r>
              <w:t xml:space="preserve"> </w:t>
            </w:r>
            <w:r>
              <w:rPr>
                <w:spacing w:val="-2"/>
              </w:rPr>
              <w:t>注意演唱时的音色和咬字清晰。</w:t>
            </w:r>
          </w:p>
        </w:tc>
        <w:tc>
          <w:tcPr>
            <w:tcW w:w="1035" w:type="dxa"/>
            <w:gridSpan w:val="2"/>
            <w:vAlign w:val="top"/>
          </w:tcPr>
          <w:p w14:paraId="717A6676">
            <w:pPr>
              <w:spacing w:line="424" w:lineRule="auto"/>
              <w:rPr>
                <w:rFonts w:ascii="Arial"/>
                <w:sz w:val="21"/>
              </w:rPr>
            </w:pPr>
          </w:p>
          <w:p w14:paraId="0F17A7E5">
            <w:pPr>
              <w:pStyle w:val="11"/>
              <w:spacing w:before="78" w:line="222" w:lineRule="auto"/>
              <w:ind w:left="43"/>
            </w:pPr>
            <w:r>
              <w:rPr>
                <w:spacing w:val="-4"/>
              </w:rPr>
              <w:t>支撑课程</w:t>
            </w:r>
          </w:p>
          <w:p w14:paraId="01F0C9B9">
            <w:pPr>
              <w:pStyle w:val="11"/>
              <w:spacing w:before="21" w:line="222" w:lineRule="auto"/>
              <w:jc w:val="center"/>
            </w:pPr>
            <w:r>
              <w:rPr>
                <w:spacing w:val="-51"/>
              </w:rPr>
              <w:t>目</w:t>
            </w:r>
            <w:r>
              <w:rPr>
                <w:rFonts w:hint="eastAsia"/>
                <w:spacing w:val="-51"/>
                <w:lang w:val="en-US" w:eastAsia="zh-CN"/>
              </w:rPr>
              <w:t xml:space="preserve">    </w:t>
            </w:r>
            <w:r>
              <w:rPr>
                <w:spacing w:val="-51"/>
              </w:rPr>
              <w:t>标</w:t>
            </w:r>
            <w:r>
              <w:rPr>
                <w:rFonts w:hint="eastAsia"/>
                <w:spacing w:val="-51"/>
                <w:lang w:val="en-US" w:eastAsia="zh-CN"/>
              </w:rPr>
              <w:t xml:space="preserve"> </w:t>
            </w:r>
            <w:r>
              <w:rPr>
                <w:spacing w:val="-47"/>
              </w:rPr>
              <w:t xml:space="preserve"> </w:t>
            </w:r>
            <w:r>
              <w:rPr>
                <w:rFonts w:hint="eastAsia"/>
                <w:spacing w:val="-47"/>
                <w:lang w:val="en-US" w:eastAsia="zh-CN"/>
              </w:rPr>
              <w:t xml:space="preserve"> </w:t>
            </w:r>
            <w:r>
              <w:rPr>
                <w:spacing w:val="-51"/>
              </w:rPr>
              <w:t>1、2、</w:t>
            </w:r>
          </w:p>
          <w:p w14:paraId="539468A3">
            <w:pPr>
              <w:pStyle w:val="11"/>
              <w:spacing w:before="64" w:line="180" w:lineRule="auto"/>
              <w:ind w:left="460"/>
            </w:pPr>
            <w:r>
              <w:t>3</w:t>
            </w:r>
          </w:p>
        </w:tc>
        <w:tc>
          <w:tcPr>
            <w:tcW w:w="664" w:type="dxa"/>
            <w:vAlign w:val="top"/>
          </w:tcPr>
          <w:p w14:paraId="0EA62EE4">
            <w:pPr>
              <w:spacing w:line="258" w:lineRule="auto"/>
              <w:rPr>
                <w:rFonts w:ascii="Arial"/>
                <w:sz w:val="21"/>
              </w:rPr>
            </w:pPr>
          </w:p>
          <w:p w14:paraId="6E15AC3F">
            <w:pPr>
              <w:spacing w:line="258" w:lineRule="auto"/>
              <w:rPr>
                <w:rFonts w:ascii="Arial"/>
                <w:sz w:val="21"/>
              </w:rPr>
            </w:pPr>
          </w:p>
          <w:p w14:paraId="1B0BF9EE">
            <w:pPr>
              <w:spacing w:line="258" w:lineRule="auto"/>
              <w:rPr>
                <w:rFonts w:ascii="Arial"/>
                <w:sz w:val="21"/>
              </w:rPr>
            </w:pPr>
          </w:p>
          <w:p w14:paraId="31797B38">
            <w:pPr>
              <w:pStyle w:val="11"/>
              <w:spacing w:before="78" w:line="180" w:lineRule="auto"/>
              <w:ind w:left="271"/>
            </w:pPr>
            <w:r>
              <w:t>2</w:t>
            </w:r>
          </w:p>
        </w:tc>
      </w:tr>
      <w:tr w14:paraId="2B5D6A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1376" w:type="dxa"/>
            <w:vMerge w:val="continue"/>
            <w:tcBorders>
              <w:top w:val="nil"/>
              <w:bottom w:val="nil"/>
            </w:tcBorders>
            <w:vAlign w:val="top"/>
          </w:tcPr>
          <w:p w14:paraId="16D7E97E">
            <w:pPr>
              <w:rPr>
                <w:rFonts w:ascii="Arial"/>
                <w:sz w:val="21"/>
              </w:rPr>
            </w:pPr>
          </w:p>
        </w:tc>
        <w:tc>
          <w:tcPr>
            <w:tcW w:w="6093" w:type="dxa"/>
            <w:gridSpan w:val="5"/>
            <w:vAlign w:val="top"/>
          </w:tcPr>
          <w:p w14:paraId="5DB9E115">
            <w:pPr>
              <w:pStyle w:val="11"/>
              <w:spacing w:before="41" w:line="222" w:lineRule="auto"/>
              <w:ind w:left="16"/>
            </w:pPr>
            <w:r>
              <w:rPr>
                <w:spacing w:val="-1"/>
              </w:rPr>
              <w:t>练习五：为歌曲《劳动最光荣》编配伴奏</w:t>
            </w:r>
          </w:p>
          <w:p w14:paraId="45495DE5">
            <w:pPr>
              <w:pStyle w:val="11"/>
              <w:spacing w:before="22" w:line="221" w:lineRule="auto"/>
              <w:ind w:left="18"/>
            </w:pPr>
            <w:r>
              <w:rPr>
                <w:spacing w:val="-1"/>
              </w:rPr>
              <w:t>知道层次：通过本章学习，掌握为歌曲伴奏的简单音型。</w:t>
            </w:r>
          </w:p>
          <w:p w14:paraId="0C553396">
            <w:pPr>
              <w:pStyle w:val="11"/>
              <w:spacing w:before="22" w:line="231" w:lineRule="auto"/>
              <w:ind w:left="24" w:right="20" w:hanging="8"/>
            </w:pPr>
            <w:r>
              <w:rPr>
                <w:spacing w:val="2"/>
              </w:rPr>
              <w:t>领会层次：歌曲即兴伴奏的特点、大调式和弦标记；伴奏</w:t>
            </w:r>
            <w:r>
              <w:t xml:space="preserve"> </w:t>
            </w:r>
            <w:r>
              <w:rPr>
                <w:spacing w:val="-5"/>
              </w:rPr>
              <w:t>音型与织体。</w:t>
            </w:r>
          </w:p>
          <w:p w14:paraId="4A68E3EC">
            <w:pPr>
              <w:pStyle w:val="11"/>
              <w:spacing w:before="24" w:line="227" w:lineRule="auto"/>
              <w:ind w:left="24" w:right="20" w:hanging="8"/>
              <w:rPr>
                <w:spacing w:val="-3"/>
              </w:rPr>
            </w:pPr>
            <w:r>
              <w:rPr>
                <w:spacing w:val="2"/>
              </w:rPr>
              <w:t>应用层次：运用简易的伴奏音型，注意左右手的协调性，</w:t>
            </w:r>
            <w:r>
              <w:t xml:space="preserve"> </w:t>
            </w:r>
            <w:r>
              <w:rPr>
                <w:spacing w:val="1"/>
              </w:rPr>
              <w:t>为歌曲《劳动最光荣》编配伴奏音型与织体并注意演唱时</w:t>
            </w:r>
            <w:r>
              <w:rPr>
                <w:spacing w:val="16"/>
              </w:rPr>
              <w:t xml:space="preserve"> </w:t>
            </w:r>
            <w:r>
              <w:rPr>
                <w:spacing w:val="-3"/>
              </w:rPr>
              <w:t>的音色和咬字清晰。</w:t>
            </w:r>
          </w:p>
          <w:p w14:paraId="05F33600">
            <w:pPr>
              <w:pStyle w:val="11"/>
              <w:spacing w:before="24" w:line="227" w:lineRule="auto"/>
              <w:ind w:left="24" w:right="20" w:hanging="8"/>
              <w:rPr>
                <w:spacing w:val="-3"/>
              </w:rPr>
            </w:pPr>
            <w:r>
              <w:rPr>
                <w:rFonts w:hint="eastAsia" w:ascii="Adobe 仿宋 Std R" w:hAnsi="Adobe 仿宋 Std R" w:eastAsia="Adobe 仿宋 Std R" w:cs="仿宋"/>
                <w:color w:val="000000"/>
                <w:sz w:val="24"/>
              </w:rPr>
              <w:t>思政元素：不怕困难、勤劳的精神。</w:t>
            </w:r>
          </w:p>
        </w:tc>
        <w:tc>
          <w:tcPr>
            <w:tcW w:w="1035" w:type="dxa"/>
            <w:gridSpan w:val="2"/>
            <w:vAlign w:val="top"/>
          </w:tcPr>
          <w:p w14:paraId="0A083C96">
            <w:pPr>
              <w:spacing w:line="290" w:lineRule="auto"/>
              <w:rPr>
                <w:rFonts w:ascii="Arial"/>
                <w:sz w:val="21"/>
              </w:rPr>
            </w:pPr>
          </w:p>
          <w:p w14:paraId="6DED1437">
            <w:pPr>
              <w:spacing w:line="290" w:lineRule="auto"/>
              <w:rPr>
                <w:rFonts w:ascii="Arial"/>
                <w:sz w:val="21"/>
              </w:rPr>
            </w:pPr>
          </w:p>
          <w:p w14:paraId="526E01A2">
            <w:pPr>
              <w:pStyle w:val="11"/>
              <w:spacing w:before="78" w:line="222" w:lineRule="auto"/>
              <w:ind w:left="43"/>
            </w:pPr>
            <w:r>
              <w:rPr>
                <w:spacing w:val="-4"/>
              </w:rPr>
              <w:t>支撑课程</w:t>
            </w:r>
          </w:p>
          <w:p w14:paraId="0BAC4F57">
            <w:pPr>
              <w:pStyle w:val="11"/>
              <w:spacing w:before="24" w:line="222" w:lineRule="auto"/>
              <w:jc w:val="center"/>
            </w:pPr>
            <w:r>
              <w:rPr>
                <w:spacing w:val="-51"/>
              </w:rPr>
              <w:t>目</w:t>
            </w:r>
            <w:r>
              <w:rPr>
                <w:rFonts w:hint="eastAsia"/>
                <w:spacing w:val="-51"/>
                <w:lang w:val="en-US" w:eastAsia="zh-CN"/>
              </w:rPr>
              <w:t xml:space="preserve">  </w:t>
            </w:r>
            <w:r>
              <w:rPr>
                <w:spacing w:val="-51"/>
              </w:rPr>
              <w:t>标</w:t>
            </w:r>
            <w:r>
              <w:rPr>
                <w:spacing w:val="-47"/>
              </w:rPr>
              <w:t xml:space="preserve"> </w:t>
            </w:r>
            <w:r>
              <w:rPr>
                <w:rFonts w:hint="eastAsia"/>
                <w:spacing w:val="-47"/>
                <w:lang w:val="en-US" w:eastAsia="zh-CN"/>
              </w:rPr>
              <w:t xml:space="preserve">  </w:t>
            </w:r>
            <w:r>
              <w:rPr>
                <w:spacing w:val="-51"/>
              </w:rPr>
              <w:t>1</w:t>
            </w:r>
            <w:r>
              <w:rPr>
                <w:rFonts w:hint="eastAsia"/>
                <w:spacing w:val="-51"/>
                <w:lang w:val="en-US" w:eastAsia="zh-CN"/>
              </w:rPr>
              <w:t xml:space="preserve">  </w:t>
            </w:r>
            <w:r>
              <w:rPr>
                <w:spacing w:val="-51"/>
              </w:rPr>
              <w:t>、2、</w:t>
            </w:r>
          </w:p>
          <w:p w14:paraId="19E3943D">
            <w:pPr>
              <w:pStyle w:val="11"/>
              <w:spacing w:before="62" w:line="180" w:lineRule="auto"/>
              <w:ind w:left="460"/>
            </w:pPr>
            <w:r>
              <w:t>3</w:t>
            </w:r>
          </w:p>
        </w:tc>
        <w:tc>
          <w:tcPr>
            <w:tcW w:w="664" w:type="dxa"/>
            <w:vAlign w:val="top"/>
          </w:tcPr>
          <w:p w14:paraId="139CCA0C">
            <w:pPr>
              <w:spacing w:line="310" w:lineRule="auto"/>
              <w:rPr>
                <w:rFonts w:ascii="Arial"/>
                <w:sz w:val="21"/>
              </w:rPr>
            </w:pPr>
          </w:p>
          <w:p w14:paraId="190A38E7">
            <w:pPr>
              <w:spacing w:line="311" w:lineRule="auto"/>
              <w:rPr>
                <w:rFonts w:ascii="Arial"/>
                <w:sz w:val="21"/>
              </w:rPr>
            </w:pPr>
          </w:p>
          <w:p w14:paraId="293F3A66">
            <w:pPr>
              <w:spacing w:line="311" w:lineRule="auto"/>
              <w:rPr>
                <w:rFonts w:ascii="Arial"/>
                <w:sz w:val="21"/>
              </w:rPr>
            </w:pPr>
          </w:p>
          <w:p w14:paraId="542B96C6">
            <w:pPr>
              <w:pStyle w:val="11"/>
              <w:spacing w:before="78" w:line="180" w:lineRule="auto"/>
              <w:ind w:left="271"/>
            </w:pPr>
            <w:r>
              <w:t>2</w:t>
            </w:r>
          </w:p>
        </w:tc>
      </w:tr>
      <w:tr w14:paraId="537141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376" w:type="dxa"/>
            <w:vMerge w:val="continue"/>
            <w:tcBorders>
              <w:top w:val="nil"/>
            </w:tcBorders>
            <w:vAlign w:val="top"/>
          </w:tcPr>
          <w:p w14:paraId="1835FD30">
            <w:pPr>
              <w:rPr>
                <w:rFonts w:ascii="Arial"/>
                <w:sz w:val="21"/>
              </w:rPr>
            </w:pPr>
          </w:p>
        </w:tc>
        <w:tc>
          <w:tcPr>
            <w:tcW w:w="6093" w:type="dxa"/>
            <w:gridSpan w:val="5"/>
            <w:vMerge w:val="restart"/>
            <w:vAlign w:val="top"/>
          </w:tcPr>
          <w:p w14:paraId="030F02D8">
            <w:pPr>
              <w:pStyle w:val="11"/>
              <w:spacing w:before="41" w:line="222" w:lineRule="auto"/>
              <w:ind w:left="16"/>
            </w:pPr>
            <w:r>
              <w:rPr>
                <w:spacing w:val="-1"/>
              </w:rPr>
              <w:t>练习六：为歌曲《我的老师像妈妈》编配伴奏</w:t>
            </w:r>
          </w:p>
          <w:p w14:paraId="5FE0C64B">
            <w:pPr>
              <w:pStyle w:val="11"/>
              <w:spacing w:before="22" w:line="223" w:lineRule="auto"/>
              <w:ind w:left="30" w:right="34" w:hanging="12"/>
              <w:rPr>
                <w:spacing w:val="-8"/>
              </w:rPr>
            </w:pPr>
            <w:r>
              <w:rPr>
                <w:spacing w:val="1"/>
              </w:rPr>
              <w:t>知道层次：通过本章学习，掌握歌曲《我的老师像妈妈》</w:t>
            </w:r>
            <w:r>
              <w:rPr>
                <w:spacing w:val="8"/>
              </w:rPr>
              <w:t xml:space="preserve"> </w:t>
            </w:r>
            <w:r>
              <w:rPr>
                <w:spacing w:val="-8"/>
              </w:rPr>
              <w:t>的伴奏。</w:t>
            </w:r>
          </w:p>
          <w:p w14:paraId="1DEA1069">
            <w:pPr>
              <w:pStyle w:val="11"/>
              <w:spacing w:before="22" w:line="223" w:lineRule="auto"/>
              <w:ind w:left="30" w:right="34" w:hanging="12"/>
              <w:rPr>
                <w:rFonts w:hint="eastAsia" w:ascii="Adobe 仿宋 Std R" w:hAnsi="Adobe 仿宋 Std R" w:eastAsia="Adobe 仿宋 Std R" w:cs="仿宋"/>
                <w:color w:val="000000"/>
                <w:sz w:val="24"/>
              </w:rPr>
            </w:pPr>
            <w:r>
              <w:rPr>
                <w:rFonts w:hint="eastAsia" w:ascii="Adobe 仿宋 Std R" w:hAnsi="Adobe 仿宋 Std R" w:eastAsia="Adobe 仿宋 Std R" w:cs="仿宋"/>
                <w:color w:val="000000"/>
                <w:sz w:val="24"/>
              </w:rPr>
              <w:t>思政元素：传承孝敬父母美德，建立仁爱之心情怀。</w:t>
            </w:r>
          </w:p>
          <w:p w14:paraId="14474073">
            <w:pPr>
              <w:pStyle w:val="11"/>
              <w:spacing w:before="41" w:line="231" w:lineRule="auto"/>
              <w:ind w:left="24" w:right="20" w:hanging="8"/>
            </w:pPr>
            <w:r>
              <w:rPr>
                <w:spacing w:val="2"/>
              </w:rPr>
              <w:t>领会层次：歌曲即兴伴奏的特点、大调式和弦标记；伴奏</w:t>
            </w:r>
            <w:r>
              <w:t xml:space="preserve"> </w:t>
            </w:r>
            <w:r>
              <w:rPr>
                <w:spacing w:val="-5"/>
              </w:rPr>
              <w:t>音型与织体。</w:t>
            </w:r>
          </w:p>
          <w:p w14:paraId="10CA7BCA">
            <w:pPr>
              <w:pStyle w:val="11"/>
              <w:spacing w:before="20" w:line="224" w:lineRule="auto"/>
              <w:ind w:left="22" w:right="20" w:hanging="6"/>
            </w:pPr>
            <w:r>
              <w:rPr>
                <w:spacing w:val="2"/>
              </w:rPr>
              <w:t>应用层次：运用简易的伴奏音型，注意左右手的协调性并</w:t>
            </w:r>
            <w:r>
              <w:t xml:space="preserve"> </w:t>
            </w:r>
            <w:r>
              <w:rPr>
                <w:spacing w:val="-2"/>
              </w:rPr>
              <w:t>注意演唱时的音色和咬字清晰。</w:t>
            </w:r>
          </w:p>
        </w:tc>
        <w:tc>
          <w:tcPr>
            <w:tcW w:w="1035" w:type="dxa"/>
            <w:gridSpan w:val="2"/>
            <w:vAlign w:val="top"/>
          </w:tcPr>
          <w:p w14:paraId="6E4B3E59">
            <w:pPr>
              <w:pStyle w:val="11"/>
              <w:spacing w:before="41" w:line="222" w:lineRule="auto"/>
              <w:ind w:left="43"/>
            </w:pPr>
            <w:r>
              <w:rPr>
                <w:spacing w:val="-4"/>
              </w:rPr>
              <w:t>支撑课程</w:t>
            </w:r>
          </w:p>
          <w:p w14:paraId="4A358BCA">
            <w:pPr>
              <w:pStyle w:val="11"/>
              <w:spacing w:before="21" w:line="222" w:lineRule="auto"/>
              <w:jc w:val="center"/>
            </w:pPr>
            <w:r>
              <w:rPr>
                <w:spacing w:val="-51"/>
              </w:rPr>
              <w:t>目</w:t>
            </w:r>
            <w:r>
              <w:rPr>
                <w:rFonts w:hint="eastAsia"/>
                <w:spacing w:val="-51"/>
                <w:lang w:val="en-US" w:eastAsia="zh-CN"/>
              </w:rPr>
              <w:t xml:space="preserve">   </w:t>
            </w:r>
            <w:r>
              <w:rPr>
                <w:spacing w:val="-51"/>
              </w:rPr>
              <w:t>标</w:t>
            </w:r>
            <w:r>
              <w:rPr>
                <w:spacing w:val="-47"/>
              </w:rPr>
              <w:t xml:space="preserve"> </w:t>
            </w:r>
            <w:r>
              <w:rPr>
                <w:rFonts w:hint="eastAsia"/>
                <w:spacing w:val="-47"/>
                <w:lang w:val="en-US" w:eastAsia="zh-CN"/>
              </w:rPr>
              <w:t xml:space="preserve">  </w:t>
            </w:r>
            <w:r>
              <w:rPr>
                <w:spacing w:val="-51"/>
              </w:rPr>
              <w:t>1、2、</w:t>
            </w:r>
          </w:p>
          <w:p w14:paraId="5F681526">
            <w:pPr>
              <w:pStyle w:val="11"/>
              <w:spacing w:before="64" w:line="175" w:lineRule="auto"/>
              <w:ind w:left="460"/>
            </w:pPr>
            <w:r>
              <w:t>3</w:t>
            </w:r>
          </w:p>
        </w:tc>
        <w:tc>
          <w:tcPr>
            <w:tcW w:w="664" w:type="dxa"/>
            <w:vAlign w:val="top"/>
          </w:tcPr>
          <w:p w14:paraId="2D570F10">
            <w:pPr>
              <w:spacing w:line="313" w:lineRule="auto"/>
              <w:rPr>
                <w:rFonts w:ascii="Arial"/>
                <w:sz w:val="21"/>
              </w:rPr>
            </w:pPr>
          </w:p>
          <w:p w14:paraId="23D31716">
            <w:pPr>
              <w:pStyle w:val="11"/>
              <w:spacing w:before="78" w:line="180" w:lineRule="auto"/>
              <w:ind w:left="271"/>
            </w:pPr>
            <w:r>
              <w:t>2</w:t>
            </w:r>
          </w:p>
        </w:tc>
      </w:tr>
      <w:tr w14:paraId="20AD2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 w:hRule="atLeast"/>
        </w:trPr>
        <w:tc>
          <w:tcPr>
            <w:tcW w:w="1376" w:type="dxa"/>
            <w:vMerge w:val="restart"/>
            <w:tcBorders>
              <w:bottom w:val="nil"/>
            </w:tcBorders>
            <w:vAlign w:val="top"/>
          </w:tcPr>
          <w:p w14:paraId="34389BE9">
            <w:pPr>
              <w:rPr>
                <w:rFonts w:ascii="Arial"/>
                <w:sz w:val="21"/>
              </w:rPr>
            </w:pPr>
          </w:p>
        </w:tc>
        <w:tc>
          <w:tcPr>
            <w:tcW w:w="6093" w:type="dxa"/>
            <w:gridSpan w:val="5"/>
            <w:vMerge w:val="continue"/>
            <w:vAlign w:val="top"/>
          </w:tcPr>
          <w:p w14:paraId="6C246715">
            <w:pPr>
              <w:pStyle w:val="11"/>
              <w:spacing w:before="20" w:line="224" w:lineRule="auto"/>
              <w:ind w:left="22" w:right="20" w:hanging="6"/>
            </w:pPr>
          </w:p>
        </w:tc>
        <w:tc>
          <w:tcPr>
            <w:tcW w:w="1035" w:type="dxa"/>
            <w:gridSpan w:val="2"/>
            <w:vAlign w:val="top"/>
          </w:tcPr>
          <w:p w14:paraId="4606486F">
            <w:pPr>
              <w:rPr>
                <w:rFonts w:ascii="Arial"/>
                <w:sz w:val="21"/>
              </w:rPr>
            </w:pPr>
          </w:p>
        </w:tc>
        <w:tc>
          <w:tcPr>
            <w:tcW w:w="664" w:type="dxa"/>
            <w:vAlign w:val="top"/>
          </w:tcPr>
          <w:p w14:paraId="6E05D8A8">
            <w:pPr>
              <w:rPr>
                <w:rFonts w:ascii="Arial"/>
                <w:sz w:val="21"/>
              </w:rPr>
            </w:pPr>
          </w:p>
        </w:tc>
      </w:tr>
      <w:tr w14:paraId="1C3B6D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2" w:hRule="atLeast"/>
        </w:trPr>
        <w:tc>
          <w:tcPr>
            <w:tcW w:w="1376" w:type="dxa"/>
            <w:vMerge w:val="continue"/>
            <w:tcBorders>
              <w:top w:val="nil"/>
              <w:bottom w:val="nil"/>
            </w:tcBorders>
            <w:vAlign w:val="top"/>
          </w:tcPr>
          <w:p w14:paraId="2C1C8921">
            <w:pPr>
              <w:rPr>
                <w:rFonts w:ascii="Arial"/>
                <w:sz w:val="21"/>
              </w:rPr>
            </w:pPr>
          </w:p>
        </w:tc>
        <w:tc>
          <w:tcPr>
            <w:tcW w:w="6093" w:type="dxa"/>
            <w:gridSpan w:val="5"/>
            <w:vAlign w:val="top"/>
          </w:tcPr>
          <w:p w14:paraId="73CDB49C">
            <w:pPr>
              <w:pStyle w:val="11"/>
              <w:spacing w:before="36" w:line="222" w:lineRule="auto"/>
              <w:ind w:left="16"/>
            </w:pPr>
            <w:r>
              <w:rPr>
                <w:spacing w:val="-1"/>
              </w:rPr>
              <w:t>练习七：为歌曲《今天我做值日生》编配伴奏</w:t>
            </w:r>
          </w:p>
          <w:p w14:paraId="5B46D56F">
            <w:pPr>
              <w:pStyle w:val="11"/>
              <w:spacing w:before="23" w:line="222" w:lineRule="auto"/>
              <w:ind w:left="18"/>
            </w:pPr>
            <w:r>
              <w:rPr>
                <w:spacing w:val="-1"/>
              </w:rPr>
              <w:t>知道层次：通过本章学习，掌握歌曲的伴奏。</w:t>
            </w:r>
          </w:p>
          <w:p w14:paraId="7487000B">
            <w:pPr>
              <w:pStyle w:val="11"/>
              <w:spacing w:before="20" w:line="231" w:lineRule="auto"/>
              <w:ind w:left="24" w:right="20" w:hanging="8"/>
            </w:pPr>
            <w:r>
              <w:rPr>
                <w:spacing w:val="2"/>
              </w:rPr>
              <w:t>领会层次：歌曲即兴伴奏的特点、大调式和弦标记；伴奏</w:t>
            </w:r>
            <w:r>
              <w:t xml:space="preserve"> </w:t>
            </w:r>
            <w:r>
              <w:rPr>
                <w:spacing w:val="-5"/>
              </w:rPr>
              <w:t>音型与织体。</w:t>
            </w:r>
          </w:p>
          <w:p w14:paraId="2E452294">
            <w:pPr>
              <w:pStyle w:val="11"/>
              <w:spacing w:before="23" w:line="223" w:lineRule="auto"/>
              <w:ind w:left="16" w:right="20"/>
            </w:pPr>
            <w:r>
              <w:rPr>
                <w:spacing w:val="2"/>
              </w:rPr>
              <w:t>应用层次：学习为歌曲伴奏的音型，注意歌曲的风格和速</w:t>
            </w:r>
            <w:r>
              <w:t xml:space="preserve"> </w:t>
            </w:r>
            <w:r>
              <w:rPr>
                <w:spacing w:val="-1"/>
              </w:rPr>
              <w:t>度并注意演唱时的音色和咬字清晰。</w:t>
            </w:r>
          </w:p>
        </w:tc>
        <w:tc>
          <w:tcPr>
            <w:tcW w:w="1035" w:type="dxa"/>
            <w:gridSpan w:val="2"/>
            <w:vAlign w:val="top"/>
          </w:tcPr>
          <w:p w14:paraId="3FC27E3C">
            <w:pPr>
              <w:spacing w:line="420" w:lineRule="auto"/>
              <w:rPr>
                <w:rFonts w:ascii="Arial"/>
                <w:sz w:val="21"/>
              </w:rPr>
            </w:pPr>
          </w:p>
          <w:p w14:paraId="26527611">
            <w:pPr>
              <w:pStyle w:val="11"/>
              <w:spacing w:before="78" w:line="222" w:lineRule="auto"/>
              <w:ind w:left="43"/>
            </w:pPr>
            <w:r>
              <w:rPr>
                <w:spacing w:val="-4"/>
              </w:rPr>
              <w:t>支撑课程</w:t>
            </w:r>
          </w:p>
          <w:p w14:paraId="183B218D">
            <w:pPr>
              <w:pStyle w:val="11"/>
              <w:spacing w:before="24" w:line="222" w:lineRule="auto"/>
              <w:jc w:val="right"/>
            </w:pPr>
            <w:r>
              <w:rPr>
                <w:spacing w:val="-51"/>
              </w:rPr>
              <w:t>目</w:t>
            </w:r>
            <w:r>
              <w:rPr>
                <w:rFonts w:hint="eastAsia"/>
                <w:spacing w:val="-51"/>
                <w:lang w:val="en-US" w:eastAsia="zh-CN"/>
              </w:rPr>
              <w:t xml:space="preserve">   </w:t>
            </w:r>
            <w:r>
              <w:rPr>
                <w:spacing w:val="-51"/>
              </w:rPr>
              <w:t>标</w:t>
            </w:r>
            <w:r>
              <w:rPr>
                <w:spacing w:val="-47"/>
              </w:rPr>
              <w:t xml:space="preserve"> </w:t>
            </w:r>
            <w:r>
              <w:rPr>
                <w:rFonts w:hint="eastAsia"/>
                <w:spacing w:val="-47"/>
                <w:lang w:val="en-US" w:eastAsia="zh-CN"/>
              </w:rPr>
              <w:t xml:space="preserve">  </w:t>
            </w:r>
            <w:r>
              <w:rPr>
                <w:spacing w:val="-51"/>
              </w:rPr>
              <w:t>1</w:t>
            </w:r>
            <w:r>
              <w:rPr>
                <w:rFonts w:hint="eastAsia"/>
                <w:spacing w:val="-51"/>
                <w:lang w:val="en-US" w:eastAsia="zh-CN"/>
              </w:rPr>
              <w:t xml:space="preserve">  </w:t>
            </w:r>
            <w:r>
              <w:rPr>
                <w:spacing w:val="-51"/>
              </w:rPr>
              <w:t>、2、</w:t>
            </w:r>
          </w:p>
          <w:p w14:paraId="69C1B760">
            <w:pPr>
              <w:pStyle w:val="11"/>
              <w:spacing w:before="62" w:line="180" w:lineRule="auto"/>
              <w:ind w:left="460"/>
            </w:pPr>
            <w:r>
              <w:t>3</w:t>
            </w:r>
          </w:p>
        </w:tc>
        <w:tc>
          <w:tcPr>
            <w:tcW w:w="664" w:type="dxa"/>
            <w:vAlign w:val="top"/>
          </w:tcPr>
          <w:p w14:paraId="52415925">
            <w:pPr>
              <w:spacing w:line="257" w:lineRule="auto"/>
              <w:rPr>
                <w:rFonts w:ascii="Arial"/>
                <w:sz w:val="21"/>
              </w:rPr>
            </w:pPr>
          </w:p>
          <w:p w14:paraId="2BAAC003">
            <w:pPr>
              <w:spacing w:line="257" w:lineRule="auto"/>
              <w:rPr>
                <w:rFonts w:ascii="Arial"/>
                <w:sz w:val="21"/>
              </w:rPr>
            </w:pPr>
          </w:p>
          <w:p w14:paraId="440E5BAA">
            <w:pPr>
              <w:spacing w:line="258" w:lineRule="auto"/>
              <w:rPr>
                <w:rFonts w:ascii="Arial"/>
                <w:sz w:val="21"/>
              </w:rPr>
            </w:pPr>
          </w:p>
          <w:p w14:paraId="147A7B11">
            <w:pPr>
              <w:pStyle w:val="11"/>
              <w:spacing w:before="78" w:line="180" w:lineRule="auto"/>
              <w:ind w:left="271"/>
            </w:pPr>
            <w:r>
              <w:t>2</w:t>
            </w:r>
          </w:p>
        </w:tc>
      </w:tr>
      <w:tr w14:paraId="34DB3A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2" w:hRule="atLeast"/>
        </w:trPr>
        <w:tc>
          <w:tcPr>
            <w:tcW w:w="1376" w:type="dxa"/>
            <w:vMerge w:val="continue"/>
            <w:tcBorders>
              <w:top w:val="nil"/>
              <w:bottom w:val="nil"/>
            </w:tcBorders>
            <w:vAlign w:val="top"/>
          </w:tcPr>
          <w:p w14:paraId="1F817629">
            <w:pPr>
              <w:rPr>
                <w:rFonts w:ascii="Arial"/>
                <w:sz w:val="21"/>
              </w:rPr>
            </w:pPr>
          </w:p>
        </w:tc>
        <w:tc>
          <w:tcPr>
            <w:tcW w:w="6093" w:type="dxa"/>
            <w:gridSpan w:val="5"/>
            <w:vAlign w:val="top"/>
          </w:tcPr>
          <w:p w14:paraId="49B09B30">
            <w:pPr>
              <w:pStyle w:val="11"/>
              <w:spacing w:before="36" w:line="219" w:lineRule="auto"/>
              <w:ind w:left="16"/>
            </w:pPr>
            <w:r>
              <w:rPr>
                <w:spacing w:val="-1"/>
              </w:rPr>
              <w:t>练习八：为歌曲《小汽车呀嘀嘀嘀》编配伴奏</w:t>
            </w:r>
          </w:p>
          <w:p w14:paraId="4AD0C98C">
            <w:pPr>
              <w:pStyle w:val="11"/>
              <w:spacing w:before="25" w:line="231" w:lineRule="auto"/>
              <w:ind w:left="19" w:right="20" w:hanging="1"/>
            </w:pPr>
            <w:r>
              <w:rPr>
                <w:spacing w:val="2"/>
              </w:rPr>
              <w:t>知道层次：通过本章学习，掌握《小汽车呀嘀嘀嘀》</w:t>
            </w:r>
            <w:r>
              <w:rPr>
                <w:spacing w:val="1"/>
              </w:rPr>
              <w:t>的伴</w:t>
            </w:r>
            <w:r>
              <w:t xml:space="preserve"> </w:t>
            </w:r>
            <w:r>
              <w:rPr>
                <w:spacing w:val="-10"/>
              </w:rPr>
              <w:t>奏。</w:t>
            </w:r>
          </w:p>
          <w:p w14:paraId="6796952D">
            <w:pPr>
              <w:pStyle w:val="11"/>
              <w:spacing w:before="22" w:line="231" w:lineRule="auto"/>
              <w:ind w:left="24" w:right="20" w:hanging="8"/>
            </w:pPr>
            <w:r>
              <w:rPr>
                <w:spacing w:val="2"/>
              </w:rPr>
              <w:t>领会层次：歌曲即兴伴奏的特点、大调式和弦标记；伴奏</w:t>
            </w:r>
            <w:r>
              <w:t xml:space="preserve"> </w:t>
            </w:r>
            <w:r>
              <w:rPr>
                <w:spacing w:val="-5"/>
              </w:rPr>
              <w:t>音型与织体。</w:t>
            </w:r>
          </w:p>
          <w:p w14:paraId="0F0ABF63">
            <w:pPr>
              <w:pStyle w:val="11"/>
              <w:spacing w:before="19" w:line="224" w:lineRule="auto"/>
              <w:ind w:left="16" w:right="20"/>
            </w:pPr>
            <w:r>
              <w:rPr>
                <w:spacing w:val="2"/>
              </w:rPr>
              <w:t>应用层次：学习为歌曲伴奏的音型，注意歌曲的风格和速</w:t>
            </w:r>
            <w:r>
              <w:t xml:space="preserve"> </w:t>
            </w:r>
            <w:r>
              <w:rPr>
                <w:spacing w:val="-1"/>
              </w:rPr>
              <w:t>度并注意演唱时的音色和咬字清晰。</w:t>
            </w:r>
          </w:p>
        </w:tc>
        <w:tc>
          <w:tcPr>
            <w:tcW w:w="1035" w:type="dxa"/>
            <w:gridSpan w:val="2"/>
            <w:vAlign w:val="top"/>
          </w:tcPr>
          <w:p w14:paraId="388D77D2">
            <w:pPr>
              <w:spacing w:line="287" w:lineRule="auto"/>
              <w:rPr>
                <w:rFonts w:ascii="Arial"/>
                <w:sz w:val="21"/>
              </w:rPr>
            </w:pPr>
          </w:p>
          <w:p w14:paraId="6F61C59A">
            <w:pPr>
              <w:spacing w:line="288" w:lineRule="auto"/>
              <w:rPr>
                <w:rFonts w:ascii="Arial"/>
                <w:sz w:val="21"/>
              </w:rPr>
            </w:pPr>
          </w:p>
          <w:p w14:paraId="1A0787B9">
            <w:pPr>
              <w:pStyle w:val="11"/>
              <w:spacing w:before="78" w:line="222" w:lineRule="auto"/>
              <w:ind w:left="43"/>
            </w:pPr>
            <w:r>
              <w:rPr>
                <w:spacing w:val="-4"/>
              </w:rPr>
              <w:t>支撑课程</w:t>
            </w:r>
          </w:p>
          <w:p w14:paraId="47F415AA">
            <w:pPr>
              <w:pStyle w:val="11"/>
              <w:spacing w:before="24" w:line="222" w:lineRule="auto"/>
              <w:jc w:val="right"/>
            </w:pPr>
            <w:r>
              <w:rPr>
                <w:spacing w:val="-51"/>
              </w:rPr>
              <w:t>目</w:t>
            </w:r>
            <w:r>
              <w:rPr>
                <w:rFonts w:hint="eastAsia"/>
                <w:spacing w:val="-51"/>
                <w:lang w:val="en-US" w:eastAsia="zh-CN"/>
              </w:rPr>
              <w:t xml:space="preserve">  </w:t>
            </w:r>
            <w:r>
              <w:rPr>
                <w:spacing w:val="-51"/>
              </w:rPr>
              <w:t>标</w:t>
            </w:r>
            <w:r>
              <w:rPr>
                <w:spacing w:val="-47"/>
              </w:rPr>
              <w:t xml:space="preserve"> </w:t>
            </w:r>
            <w:r>
              <w:rPr>
                <w:rFonts w:hint="eastAsia"/>
                <w:spacing w:val="-47"/>
                <w:lang w:val="en-US" w:eastAsia="zh-CN"/>
              </w:rPr>
              <w:t xml:space="preserve">  </w:t>
            </w:r>
            <w:r>
              <w:rPr>
                <w:spacing w:val="-51"/>
              </w:rPr>
              <w:t>1、2、</w:t>
            </w:r>
          </w:p>
          <w:p w14:paraId="0889EC03">
            <w:pPr>
              <w:pStyle w:val="11"/>
              <w:spacing w:before="62" w:line="180" w:lineRule="auto"/>
              <w:ind w:left="460"/>
            </w:pPr>
            <w:r>
              <w:t>3</w:t>
            </w:r>
          </w:p>
        </w:tc>
        <w:tc>
          <w:tcPr>
            <w:tcW w:w="664" w:type="dxa"/>
            <w:vAlign w:val="top"/>
          </w:tcPr>
          <w:p w14:paraId="6956D30C">
            <w:pPr>
              <w:spacing w:line="309" w:lineRule="auto"/>
              <w:rPr>
                <w:rFonts w:ascii="Arial"/>
                <w:sz w:val="21"/>
              </w:rPr>
            </w:pPr>
          </w:p>
          <w:p w14:paraId="5D0BEC53">
            <w:pPr>
              <w:spacing w:line="309" w:lineRule="auto"/>
              <w:rPr>
                <w:rFonts w:ascii="Arial"/>
                <w:sz w:val="21"/>
              </w:rPr>
            </w:pPr>
          </w:p>
          <w:p w14:paraId="02658829">
            <w:pPr>
              <w:spacing w:line="309" w:lineRule="auto"/>
              <w:rPr>
                <w:rFonts w:ascii="Arial"/>
                <w:sz w:val="21"/>
              </w:rPr>
            </w:pPr>
          </w:p>
          <w:p w14:paraId="367FF71C">
            <w:pPr>
              <w:pStyle w:val="11"/>
              <w:spacing w:before="78" w:line="180" w:lineRule="auto"/>
              <w:ind w:left="271"/>
            </w:pPr>
            <w:r>
              <w:t>2</w:t>
            </w:r>
          </w:p>
        </w:tc>
      </w:tr>
      <w:tr w14:paraId="06486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2" w:hRule="atLeast"/>
        </w:trPr>
        <w:tc>
          <w:tcPr>
            <w:tcW w:w="1376" w:type="dxa"/>
            <w:vMerge w:val="continue"/>
            <w:tcBorders>
              <w:top w:val="nil"/>
              <w:bottom w:val="nil"/>
            </w:tcBorders>
            <w:vAlign w:val="top"/>
          </w:tcPr>
          <w:p w14:paraId="747A58FE">
            <w:pPr>
              <w:rPr>
                <w:rFonts w:ascii="Arial"/>
                <w:sz w:val="21"/>
              </w:rPr>
            </w:pPr>
          </w:p>
        </w:tc>
        <w:tc>
          <w:tcPr>
            <w:tcW w:w="6093" w:type="dxa"/>
            <w:gridSpan w:val="5"/>
            <w:vAlign w:val="top"/>
          </w:tcPr>
          <w:p w14:paraId="38B109C1">
            <w:pPr>
              <w:pStyle w:val="11"/>
              <w:spacing w:before="37" w:line="221" w:lineRule="auto"/>
              <w:ind w:left="16"/>
            </w:pPr>
            <w:r>
              <w:rPr>
                <w:spacing w:val="-2"/>
              </w:rPr>
              <w:t>练习九</w:t>
            </w:r>
            <w:r>
              <w:rPr>
                <w:rFonts w:hint="eastAsia"/>
                <w:spacing w:val="-2"/>
                <w:lang w:eastAsia="zh-CN"/>
              </w:rPr>
              <w:t>：</w:t>
            </w:r>
            <w:r>
              <w:rPr>
                <w:spacing w:val="-2"/>
              </w:rPr>
              <w:t>半期考核</w:t>
            </w:r>
          </w:p>
          <w:p w14:paraId="4FD6CFF5">
            <w:pPr>
              <w:pStyle w:val="11"/>
              <w:spacing w:before="24" w:line="221" w:lineRule="auto"/>
              <w:ind w:left="18"/>
            </w:pPr>
            <w:r>
              <w:rPr>
                <w:spacing w:val="-1"/>
              </w:rPr>
              <w:t>知道层次：本章主要考试内容：半学期的知识。</w:t>
            </w:r>
          </w:p>
          <w:p w14:paraId="6F1E789F">
            <w:pPr>
              <w:pStyle w:val="11"/>
              <w:spacing w:before="22" w:line="231" w:lineRule="auto"/>
              <w:ind w:left="15" w:right="20"/>
            </w:pPr>
            <w:r>
              <w:rPr>
                <w:spacing w:val="2"/>
              </w:rPr>
              <w:t>领会层次：本章主要复习半</w:t>
            </w:r>
            <w:r>
              <w:rPr>
                <w:rFonts w:hint="eastAsia"/>
                <w:spacing w:val="2"/>
                <w:lang w:eastAsia="zh-CN"/>
              </w:rPr>
              <w:t>学期的</w:t>
            </w:r>
            <w:r>
              <w:rPr>
                <w:spacing w:val="2"/>
              </w:rPr>
              <w:t>内容，检查学生掌</w:t>
            </w:r>
            <w:r>
              <w:t xml:space="preserve"> </w:t>
            </w:r>
            <w:r>
              <w:rPr>
                <w:spacing w:val="-4"/>
              </w:rPr>
              <w:t>握的情况。</w:t>
            </w:r>
          </w:p>
          <w:p w14:paraId="71EE3DAE">
            <w:pPr>
              <w:pStyle w:val="11"/>
              <w:spacing w:before="22" w:line="207" w:lineRule="auto"/>
              <w:ind w:left="16"/>
            </w:pPr>
            <w:r>
              <w:rPr>
                <w:spacing w:val="-1"/>
              </w:rPr>
              <w:t>应用层次：考核半学期所学的内容。</w:t>
            </w:r>
          </w:p>
        </w:tc>
        <w:tc>
          <w:tcPr>
            <w:tcW w:w="1035" w:type="dxa"/>
            <w:gridSpan w:val="2"/>
            <w:vAlign w:val="top"/>
          </w:tcPr>
          <w:p w14:paraId="2B20667D">
            <w:pPr>
              <w:spacing w:line="269" w:lineRule="auto"/>
              <w:rPr>
                <w:rFonts w:ascii="Arial"/>
                <w:sz w:val="21"/>
              </w:rPr>
            </w:pPr>
          </w:p>
          <w:p w14:paraId="7945F39F">
            <w:pPr>
              <w:pStyle w:val="11"/>
              <w:spacing w:before="78" w:line="222" w:lineRule="auto"/>
              <w:ind w:left="43"/>
            </w:pPr>
            <w:r>
              <w:rPr>
                <w:spacing w:val="-4"/>
              </w:rPr>
              <w:t>支撑课程</w:t>
            </w:r>
          </w:p>
          <w:p w14:paraId="7CA18661">
            <w:pPr>
              <w:pStyle w:val="11"/>
              <w:spacing w:before="21" w:line="222" w:lineRule="auto"/>
              <w:jc w:val="right"/>
            </w:pPr>
            <w:r>
              <w:rPr>
                <w:spacing w:val="-51"/>
              </w:rPr>
              <w:t>目</w:t>
            </w:r>
            <w:r>
              <w:rPr>
                <w:rFonts w:hint="eastAsia"/>
                <w:spacing w:val="-51"/>
                <w:lang w:val="en-US" w:eastAsia="zh-CN"/>
              </w:rPr>
              <w:t xml:space="preserve">   </w:t>
            </w:r>
            <w:r>
              <w:rPr>
                <w:spacing w:val="-51"/>
              </w:rPr>
              <w:t>标</w:t>
            </w:r>
            <w:r>
              <w:rPr>
                <w:spacing w:val="-47"/>
              </w:rPr>
              <w:t xml:space="preserve"> </w:t>
            </w:r>
            <w:r>
              <w:rPr>
                <w:rFonts w:hint="eastAsia"/>
                <w:spacing w:val="-47"/>
                <w:lang w:val="en-US" w:eastAsia="zh-CN"/>
              </w:rPr>
              <w:t xml:space="preserve">   </w:t>
            </w:r>
            <w:r>
              <w:rPr>
                <w:spacing w:val="-51"/>
              </w:rPr>
              <w:t>1、2、</w:t>
            </w:r>
          </w:p>
          <w:p w14:paraId="34254691">
            <w:pPr>
              <w:pStyle w:val="11"/>
              <w:spacing w:before="64" w:line="180" w:lineRule="auto"/>
              <w:ind w:left="460"/>
            </w:pPr>
            <w:r>
              <w:t>3</w:t>
            </w:r>
          </w:p>
        </w:tc>
        <w:tc>
          <w:tcPr>
            <w:tcW w:w="664" w:type="dxa"/>
            <w:vAlign w:val="top"/>
          </w:tcPr>
          <w:p w14:paraId="3F8A8171">
            <w:pPr>
              <w:spacing w:line="309" w:lineRule="auto"/>
              <w:rPr>
                <w:rFonts w:ascii="Arial"/>
                <w:sz w:val="21"/>
              </w:rPr>
            </w:pPr>
          </w:p>
          <w:p w14:paraId="65EA7A6C">
            <w:pPr>
              <w:spacing w:line="310" w:lineRule="auto"/>
              <w:rPr>
                <w:rFonts w:ascii="Arial"/>
                <w:sz w:val="21"/>
              </w:rPr>
            </w:pPr>
          </w:p>
          <w:p w14:paraId="265856C1">
            <w:pPr>
              <w:pStyle w:val="11"/>
              <w:spacing w:before="78" w:line="180" w:lineRule="auto"/>
              <w:ind w:left="271"/>
            </w:pPr>
            <w:r>
              <w:t>2</w:t>
            </w:r>
          </w:p>
        </w:tc>
      </w:tr>
      <w:tr w14:paraId="02D5B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1376" w:type="dxa"/>
            <w:vMerge w:val="continue"/>
            <w:tcBorders>
              <w:top w:val="nil"/>
              <w:bottom w:val="nil"/>
            </w:tcBorders>
            <w:vAlign w:val="top"/>
          </w:tcPr>
          <w:p w14:paraId="11BBD01A">
            <w:pPr>
              <w:rPr>
                <w:rFonts w:ascii="Arial"/>
                <w:sz w:val="21"/>
              </w:rPr>
            </w:pPr>
          </w:p>
        </w:tc>
        <w:tc>
          <w:tcPr>
            <w:tcW w:w="6093" w:type="dxa"/>
            <w:gridSpan w:val="5"/>
            <w:vAlign w:val="top"/>
          </w:tcPr>
          <w:p w14:paraId="4DFAAAE5">
            <w:pPr>
              <w:pStyle w:val="11"/>
              <w:spacing w:before="37" w:line="221" w:lineRule="auto"/>
              <w:ind w:left="16"/>
            </w:pPr>
            <w:r>
              <w:rPr>
                <w:spacing w:val="-1"/>
              </w:rPr>
              <w:t>练习十：为歌曲《毕业歌》编配伴奏</w:t>
            </w:r>
          </w:p>
          <w:p w14:paraId="3BBF4EFF">
            <w:pPr>
              <w:pStyle w:val="11"/>
              <w:spacing w:before="22" w:line="221" w:lineRule="auto"/>
              <w:ind w:left="18"/>
            </w:pPr>
            <w:r>
              <w:rPr>
                <w:spacing w:val="-1"/>
              </w:rPr>
              <w:t>知道层次：通过本章学习，掌握为歌曲伴奏的简单音型。</w:t>
            </w:r>
          </w:p>
          <w:p w14:paraId="3444EE25">
            <w:pPr>
              <w:pStyle w:val="11"/>
              <w:spacing w:before="25" w:line="230" w:lineRule="auto"/>
              <w:ind w:left="24" w:right="20" w:hanging="8"/>
            </w:pPr>
            <w:r>
              <w:rPr>
                <w:spacing w:val="2"/>
              </w:rPr>
              <w:t>领会层次：歌曲即兴伴奏的特点、大调式和弦标记；伴奏</w:t>
            </w:r>
            <w:r>
              <w:t xml:space="preserve"> </w:t>
            </w:r>
            <w:r>
              <w:rPr>
                <w:spacing w:val="-5"/>
              </w:rPr>
              <w:t>音型与织体。</w:t>
            </w:r>
          </w:p>
          <w:p w14:paraId="2EAE7711">
            <w:pPr>
              <w:pStyle w:val="11"/>
              <w:spacing w:before="23" w:line="223" w:lineRule="auto"/>
              <w:ind w:left="22" w:right="20" w:hanging="6"/>
            </w:pPr>
            <w:r>
              <w:rPr>
                <w:spacing w:val="2"/>
              </w:rPr>
              <w:t>应用层次：运用简易的伴奏音型，注意左右手的协调性并</w:t>
            </w:r>
            <w:r>
              <w:t xml:space="preserve"> </w:t>
            </w:r>
            <w:r>
              <w:rPr>
                <w:spacing w:val="-2"/>
              </w:rPr>
              <w:t>注意演唱时的音色和咬字清晰。</w:t>
            </w:r>
          </w:p>
        </w:tc>
        <w:tc>
          <w:tcPr>
            <w:tcW w:w="1035" w:type="dxa"/>
            <w:gridSpan w:val="2"/>
            <w:vAlign w:val="top"/>
          </w:tcPr>
          <w:p w14:paraId="5D17F3CC">
            <w:pPr>
              <w:spacing w:line="422" w:lineRule="auto"/>
              <w:rPr>
                <w:rFonts w:ascii="Arial"/>
                <w:sz w:val="21"/>
              </w:rPr>
            </w:pPr>
          </w:p>
          <w:p w14:paraId="378EA4E7">
            <w:pPr>
              <w:pStyle w:val="11"/>
              <w:spacing w:before="78" w:line="222" w:lineRule="auto"/>
              <w:ind w:left="43"/>
            </w:pPr>
            <w:r>
              <w:rPr>
                <w:spacing w:val="-4"/>
              </w:rPr>
              <w:t>支撑课程</w:t>
            </w:r>
          </w:p>
          <w:p w14:paraId="76A9ECDA">
            <w:pPr>
              <w:pStyle w:val="11"/>
              <w:spacing w:before="21" w:line="222" w:lineRule="auto"/>
              <w:jc w:val="right"/>
            </w:pPr>
            <w:r>
              <w:rPr>
                <w:spacing w:val="-51"/>
              </w:rPr>
              <w:t>目</w:t>
            </w:r>
            <w:r>
              <w:rPr>
                <w:rFonts w:hint="eastAsia"/>
                <w:spacing w:val="-51"/>
                <w:lang w:val="en-US" w:eastAsia="zh-CN"/>
              </w:rPr>
              <w:t xml:space="preserve">   </w:t>
            </w:r>
            <w:r>
              <w:rPr>
                <w:spacing w:val="-51"/>
              </w:rPr>
              <w:t>标</w:t>
            </w:r>
            <w:r>
              <w:rPr>
                <w:spacing w:val="-47"/>
              </w:rPr>
              <w:t xml:space="preserve"> </w:t>
            </w:r>
            <w:r>
              <w:rPr>
                <w:rFonts w:hint="eastAsia"/>
                <w:spacing w:val="-47"/>
                <w:lang w:val="en-US" w:eastAsia="zh-CN"/>
              </w:rPr>
              <w:t xml:space="preserve">  </w:t>
            </w:r>
            <w:r>
              <w:rPr>
                <w:spacing w:val="-51"/>
              </w:rPr>
              <w:t>1、2、</w:t>
            </w:r>
          </w:p>
          <w:p w14:paraId="3744DD78">
            <w:pPr>
              <w:pStyle w:val="11"/>
              <w:spacing w:before="64" w:line="180" w:lineRule="auto"/>
              <w:ind w:left="460"/>
            </w:pPr>
            <w:r>
              <w:t>3</w:t>
            </w:r>
          </w:p>
        </w:tc>
        <w:tc>
          <w:tcPr>
            <w:tcW w:w="664" w:type="dxa"/>
            <w:vAlign w:val="top"/>
          </w:tcPr>
          <w:p w14:paraId="1796EC53">
            <w:pPr>
              <w:spacing w:line="257" w:lineRule="auto"/>
              <w:rPr>
                <w:rFonts w:ascii="Arial"/>
                <w:sz w:val="21"/>
              </w:rPr>
            </w:pPr>
          </w:p>
          <w:p w14:paraId="149FBEDF">
            <w:pPr>
              <w:spacing w:line="257" w:lineRule="auto"/>
              <w:rPr>
                <w:rFonts w:ascii="Arial"/>
                <w:sz w:val="21"/>
              </w:rPr>
            </w:pPr>
          </w:p>
          <w:p w14:paraId="0437F9DF">
            <w:pPr>
              <w:spacing w:line="257" w:lineRule="auto"/>
              <w:rPr>
                <w:rFonts w:ascii="Arial"/>
                <w:sz w:val="21"/>
              </w:rPr>
            </w:pPr>
          </w:p>
          <w:p w14:paraId="22A7DAE5">
            <w:pPr>
              <w:pStyle w:val="11"/>
              <w:spacing w:before="78" w:line="180" w:lineRule="auto"/>
              <w:ind w:left="271"/>
            </w:pPr>
            <w:r>
              <w:t>2</w:t>
            </w:r>
          </w:p>
        </w:tc>
      </w:tr>
      <w:tr w14:paraId="3660C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2" w:hRule="atLeast"/>
        </w:trPr>
        <w:tc>
          <w:tcPr>
            <w:tcW w:w="1376" w:type="dxa"/>
            <w:vMerge w:val="continue"/>
            <w:tcBorders>
              <w:top w:val="nil"/>
              <w:bottom w:val="nil"/>
            </w:tcBorders>
            <w:vAlign w:val="top"/>
          </w:tcPr>
          <w:p w14:paraId="28ABDF1F">
            <w:pPr>
              <w:rPr>
                <w:rFonts w:ascii="Arial"/>
                <w:sz w:val="21"/>
              </w:rPr>
            </w:pPr>
          </w:p>
        </w:tc>
        <w:tc>
          <w:tcPr>
            <w:tcW w:w="6093" w:type="dxa"/>
            <w:gridSpan w:val="5"/>
            <w:vAlign w:val="top"/>
          </w:tcPr>
          <w:p w14:paraId="6EFB1D3E">
            <w:pPr>
              <w:pStyle w:val="11"/>
              <w:spacing w:before="38" w:line="222" w:lineRule="auto"/>
              <w:ind w:left="16"/>
            </w:pPr>
            <w:r>
              <w:rPr>
                <w:spacing w:val="-1"/>
              </w:rPr>
              <w:t>练习十一：为歌曲《洗手绢》编配伴奏</w:t>
            </w:r>
          </w:p>
          <w:p w14:paraId="5EAA4E19">
            <w:pPr>
              <w:pStyle w:val="11"/>
              <w:spacing w:before="23" w:line="222" w:lineRule="auto"/>
              <w:ind w:left="18"/>
            </w:pPr>
            <w:r>
              <w:rPr>
                <w:spacing w:val="-1"/>
              </w:rPr>
              <w:t>知道层次：通过本章学习，掌握《洗手绢》的伴奏。</w:t>
            </w:r>
          </w:p>
          <w:p w14:paraId="17C609CF">
            <w:pPr>
              <w:pStyle w:val="11"/>
              <w:spacing w:before="20" w:line="231" w:lineRule="auto"/>
              <w:ind w:left="24" w:right="20" w:hanging="8"/>
            </w:pPr>
            <w:r>
              <w:rPr>
                <w:spacing w:val="2"/>
              </w:rPr>
              <w:t>领会层次：歌曲即兴伴奏的特点、小调式和弦标记；伴奏</w:t>
            </w:r>
            <w:r>
              <w:t xml:space="preserve"> </w:t>
            </w:r>
            <w:r>
              <w:rPr>
                <w:spacing w:val="-5"/>
              </w:rPr>
              <w:t>音型与织体。</w:t>
            </w:r>
          </w:p>
          <w:p w14:paraId="5137CEE5">
            <w:pPr>
              <w:pStyle w:val="11"/>
              <w:spacing w:before="24" w:line="222" w:lineRule="auto"/>
              <w:ind w:left="22" w:right="20" w:hanging="6"/>
              <w:rPr>
                <w:spacing w:val="-2"/>
              </w:rPr>
            </w:pPr>
            <w:r>
              <w:rPr>
                <w:spacing w:val="2"/>
              </w:rPr>
              <w:t>应用层次：运用简易的伴奏音型，注意左右手的协调性并</w:t>
            </w:r>
            <w:r>
              <w:t xml:space="preserve"> </w:t>
            </w:r>
            <w:r>
              <w:rPr>
                <w:spacing w:val="-2"/>
              </w:rPr>
              <w:t>注意演唱时的音色和咬字清晰。</w:t>
            </w:r>
          </w:p>
          <w:p w14:paraId="321B4AE6">
            <w:pPr>
              <w:pStyle w:val="11"/>
              <w:spacing w:before="24" w:line="222" w:lineRule="auto"/>
              <w:ind w:left="22" w:right="20" w:hanging="6"/>
              <w:rPr>
                <w:spacing w:val="-2"/>
              </w:rPr>
            </w:pPr>
            <w:r>
              <w:rPr>
                <w:rFonts w:hint="eastAsia" w:ascii="Adobe 仿宋 Std R" w:hAnsi="Adobe 仿宋 Std R" w:eastAsia="Adobe 仿宋 Std R" w:cs="仿宋"/>
                <w:color w:val="000000"/>
                <w:sz w:val="24"/>
              </w:rPr>
              <w:t>思政元素：不怕困难、勤劳的精神。</w:t>
            </w:r>
          </w:p>
        </w:tc>
        <w:tc>
          <w:tcPr>
            <w:tcW w:w="1035" w:type="dxa"/>
            <w:gridSpan w:val="2"/>
            <w:vAlign w:val="top"/>
          </w:tcPr>
          <w:p w14:paraId="65178DA4">
            <w:pPr>
              <w:spacing w:line="422" w:lineRule="auto"/>
              <w:rPr>
                <w:rFonts w:ascii="Arial"/>
                <w:sz w:val="21"/>
              </w:rPr>
            </w:pPr>
          </w:p>
          <w:p w14:paraId="752F5CFE">
            <w:pPr>
              <w:pStyle w:val="11"/>
              <w:spacing w:before="78" w:line="222" w:lineRule="auto"/>
              <w:ind w:left="43"/>
            </w:pPr>
            <w:r>
              <w:rPr>
                <w:spacing w:val="-4"/>
              </w:rPr>
              <w:t>支撑课程</w:t>
            </w:r>
          </w:p>
          <w:p w14:paraId="680A14B0">
            <w:pPr>
              <w:pStyle w:val="11"/>
              <w:spacing w:before="24" w:line="222" w:lineRule="auto"/>
              <w:jc w:val="right"/>
            </w:pPr>
            <w:r>
              <w:rPr>
                <w:spacing w:val="-51"/>
              </w:rPr>
              <w:t>目</w:t>
            </w:r>
            <w:r>
              <w:rPr>
                <w:rFonts w:hint="eastAsia"/>
                <w:spacing w:val="-51"/>
                <w:lang w:val="en-US" w:eastAsia="zh-CN"/>
              </w:rPr>
              <w:t xml:space="preserve">  </w:t>
            </w:r>
            <w:r>
              <w:rPr>
                <w:spacing w:val="-51"/>
              </w:rPr>
              <w:t>标</w:t>
            </w:r>
            <w:r>
              <w:rPr>
                <w:spacing w:val="-47"/>
              </w:rPr>
              <w:t xml:space="preserve"> </w:t>
            </w:r>
            <w:r>
              <w:rPr>
                <w:rFonts w:hint="eastAsia"/>
                <w:spacing w:val="-47"/>
                <w:lang w:val="en-US" w:eastAsia="zh-CN"/>
              </w:rPr>
              <w:t xml:space="preserve"> </w:t>
            </w:r>
            <w:r>
              <w:rPr>
                <w:spacing w:val="-51"/>
              </w:rPr>
              <w:t>1、2、</w:t>
            </w:r>
          </w:p>
          <w:p w14:paraId="1E4FA344">
            <w:pPr>
              <w:pStyle w:val="11"/>
              <w:spacing w:before="62" w:line="180" w:lineRule="auto"/>
              <w:ind w:left="460"/>
            </w:pPr>
            <w:r>
              <w:t>3</w:t>
            </w:r>
          </w:p>
        </w:tc>
        <w:tc>
          <w:tcPr>
            <w:tcW w:w="664" w:type="dxa"/>
            <w:vAlign w:val="top"/>
          </w:tcPr>
          <w:p w14:paraId="06E1F8EE">
            <w:pPr>
              <w:spacing w:line="258" w:lineRule="auto"/>
              <w:rPr>
                <w:rFonts w:ascii="Arial"/>
                <w:sz w:val="21"/>
              </w:rPr>
            </w:pPr>
          </w:p>
          <w:p w14:paraId="55895485">
            <w:pPr>
              <w:spacing w:line="258" w:lineRule="auto"/>
              <w:rPr>
                <w:rFonts w:ascii="Arial"/>
                <w:sz w:val="21"/>
              </w:rPr>
            </w:pPr>
          </w:p>
          <w:p w14:paraId="298D0A08">
            <w:pPr>
              <w:spacing w:line="259" w:lineRule="auto"/>
              <w:rPr>
                <w:rFonts w:ascii="Arial"/>
                <w:sz w:val="21"/>
              </w:rPr>
            </w:pPr>
          </w:p>
          <w:p w14:paraId="4A3EFFE2">
            <w:pPr>
              <w:pStyle w:val="11"/>
              <w:spacing w:before="78" w:line="180" w:lineRule="auto"/>
              <w:ind w:left="271"/>
            </w:pPr>
            <w:r>
              <w:t>2</w:t>
            </w:r>
          </w:p>
        </w:tc>
      </w:tr>
      <w:tr w14:paraId="77CC6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1376" w:type="dxa"/>
            <w:vMerge w:val="continue"/>
            <w:tcBorders>
              <w:top w:val="nil"/>
              <w:bottom w:val="nil"/>
            </w:tcBorders>
            <w:vAlign w:val="top"/>
          </w:tcPr>
          <w:p w14:paraId="5EEBC3D3">
            <w:pPr>
              <w:rPr>
                <w:rFonts w:ascii="Arial"/>
                <w:sz w:val="21"/>
              </w:rPr>
            </w:pPr>
          </w:p>
        </w:tc>
        <w:tc>
          <w:tcPr>
            <w:tcW w:w="6093" w:type="dxa"/>
            <w:gridSpan w:val="5"/>
            <w:vAlign w:val="top"/>
          </w:tcPr>
          <w:p w14:paraId="2C54DDC0">
            <w:pPr>
              <w:pStyle w:val="11"/>
              <w:spacing w:before="38" w:line="222" w:lineRule="auto"/>
              <w:ind w:left="16"/>
            </w:pPr>
            <w:r>
              <w:rPr>
                <w:spacing w:val="-1"/>
              </w:rPr>
              <w:t>练习十二：为歌曲《大鞋小鞋》编配伴奏</w:t>
            </w:r>
          </w:p>
          <w:p w14:paraId="19D8190D">
            <w:pPr>
              <w:pStyle w:val="11"/>
              <w:spacing w:before="22" w:line="221" w:lineRule="auto"/>
              <w:ind w:left="18"/>
            </w:pPr>
            <w:r>
              <w:rPr>
                <w:spacing w:val="-1"/>
              </w:rPr>
              <w:t>知道层次：通过本章学习，掌握为歌曲伴奏的简单音型。</w:t>
            </w:r>
          </w:p>
          <w:p w14:paraId="22F03B57">
            <w:pPr>
              <w:pStyle w:val="11"/>
              <w:spacing w:before="22" w:line="231" w:lineRule="auto"/>
              <w:ind w:left="24" w:right="20" w:hanging="8"/>
            </w:pPr>
            <w:r>
              <w:rPr>
                <w:spacing w:val="2"/>
              </w:rPr>
              <w:t>领会层次：歌曲即兴伴奏的特点、大调式和弦标记；伴奏</w:t>
            </w:r>
            <w:r>
              <w:t xml:space="preserve"> </w:t>
            </w:r>
            <w:r>
              <w:rPr>
                <w:spacing w:val="-5"/>
              </w:rPr>
              <w:t>音型与织体。</w:t>
            </w:r>
          </w:p>
          <w:p w14:paraId="130321FF">
            <w:pPr>
              <w:pStyle w:val="11"/>
              <w:spacing w:before="23" w:line="222" w:lineRule="auto"/>
              <w:ind w:left="22" w:right="20" w:hanging="6"/>
            </w:pPr>
            <w:r>
              <w:rPr>
                <w:spacing w:val="2"/>
              </w:rPr>
              <w:t>应用层次：运用适合的伴奏音型，注意左右手的协调性并</w:t>
            </w:r>
            <w:r>
              <w:t xml:space="preserve"> </w:t>
            </w:r>
            <w:r>
              <w:rPr>
                <w:spacing w:val="-2"/>
              </w:rPr>
              <w:t>注意演唱时的音色和咬字清晰。</w:t>
            </w:r>
          </w:p>
        </w:tc>
        <w:tc>
          <w:tcPr>
            <w:tcW w:w="1035" w:type="dxa"/>
            <w:gridSpan w:val="2"/>
            <w:vAlign w:val="top"/>
          </w:tcPr>
          <w:p w14:paraId="6FA41A2E">
            <w:pPr>
              <w:spacing w:line="422" w:lineRule="auto"/>
              <w:rPr>
                <w:rFonts w:ascii="Arial"/>
                <w:sz w:val="21"/>
              </w:rPr>
            </w:pPr>
          </w:p>
          <w:p w14:paraId="461C7EB5">
            <w:pPr>
              <w:pStyle w:val="11"/>
              <w:spacing w:before="78" w:line="222" w:lineRule="auto"/>
              <w:ind w:left="43"/>
            </w:pPr>
            <w:r>
              <w:rPr>
                <w:spacing w:val="-4"/>
              </w:rPr>
              <w:t>支撑课程</w:t>
            </w:r>
          </w:p>
          <w:p w14:paraId="56FBDC97">
            <w:pPr>
              <w:pStyle w:val="11"/>
              <w:spacing w:before="24" w:line="222" w:lineRule="auto"/>
              <w:jc w:val="right"/>
            </w:pPr>
            <w:r>
              <w:rPr>
                <w:spacing w:val="-51"/>
              </w:rPr>
              <w:t>目</w:t>
            </w:r>
            <w:r>
              <w:rPr>
                <w:rFonts w:hint="eastAsia"/>
                <w:spacing w:val="-51"/>
                <w:lang w:val="en-US" w:eastAsia="zh-CN"/>
              </w:rPr>
              <w:t xml:space="preserve">  </w:t>
            </w:r>
            <w:r>
              <w:rPr>
                <w:spacing w:val="-51"/>
              </w:rPr>
              <w:t>标</w:t>
            </w:r>
            <w:r>
              <w:rPr>
                <w:spacing w:val="-47"/>
              </w:rPr>
              <w:t xml:space="preserve"> </w:t>
            </w:r>
            <w:r>
              <w:rPr>
                <w:rFonts w:hint="eastAsia"/>
                <w:spacing w:val="-47"/>
                <w:lang w:val="en-US" w:eastAsia="zh-CN"/>
              </w:rPr>
              <w:t xml:space="preserve"> </w:t>
            </w:r>
            <w:r>
              <w:rPr>
                <w:spacing w:val="-51"/>
              </w:rPr>
              <w:t>1、2、</w:t>
            </w:r>
          </w:p>
          <w:p w14:paraId="670FDD8E">
            <w:pPr>
              <w:pStyle w:val="11"/>
              <w:spacing w:before="64" w:line="180" w:lineRule="auto"/>
              <w:ind w:left="460"/>
            </w:pPr>
            <w:r>
              <w:t>3</w:t>
            </w:r>
          </w:p>
        </w:tc>
        <w:tc>
          <w:tcPr>
            <w:tcW w:w="664" w:type="dxa"/>
            <w:vAlign w:val="top"/>
          </w:tcPr>
          <w:p w14:paraId="16FE37B3">
            <w:pPr>
              <w:spacing w:line="258" w:lineRule="auto"/>
              <w:rPr>
                <w:rFonts w:ascii="Arial"/>
                <w:sz w:val="21"/>
              </w:rPr>
            </w:pPr>
          </w:p>
          <w:p w14:paraId="4E510076">
            <w:pPr>
              <w:spacing w:line="258" w:lineRule="auto"/>
              <w:rPr>
                <w:rFonts w:ascii="Arial"/>
                <w:sz w:val="21"/>
              </w:rPr>
            </w:pPr>
          </w:p>
          <w:p w14:paraId="09478A2C">
            <w:pPr>
              <w:spacing w:line="258" w:lineRule="auto"/>
              <w:rPr>
                <w:rFonts w:ascii="Arial"/>
                <w:sz w:val="21"/>
              </w:rPr>
            </w:pPr>
          </w:p>
          <w:p w14:paraId="106C7256">
            <w:pPr>
              <w:pStyle w:val="11"/>
              <w:spacing w:before="78" w:line="180" w:lineRule="auto"/>
              <w:ind w:left="271"/>
            </w:pPr>
            <w:r>
              <w:t>2</w:t>
            </w:r>
          </w:p>
        </w:tc>
      </w:tr>
      <w:tr w14:paraId="27ACDA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5" w:hRule="atLeast"/>
        </w:trPr>
        <w:tc>
          <w:tcPr>
            <w:tcW w:w="1376" w:type="dxa"/>
            <w:vMerge w:val="continue"/>
            <w:tcBorders>
              <w:top w:val="nil"/>
            </w:tcBorders>
            <w:vAlign w:val="top"/>
          </w:tcPr>
          <w:p w14:paraId="6CB6932A">
            <w:pPr>
              <w:rPr>
                <w:rFonts w:ascii="Arial"/>
                <w:sz w:val="21"/>
              </w:rPr>
            </w:pPr>
          </w:p>
        </w:tc>
        <w:tc>
          <w:tcPr>
            <w:tcW w:w="6093" w:type="dxa"/>
            <w:gridSpan w:val="5"/>
            <w:vAlign w:val="top"/>
          </w:tcPr>
          <w:p w14:paraId="4B0A1514">
            <w:pPr>
              <w:pStyle w:val="11"/>
              <w:spacing w:before="41" w:line="222" w:lineRule="auto"/>
              <w:ind w:left="16"/>
            </w:pPr>
            <w:r>
              <w:rPr>
                <w:spacing w:val="-1"/>
              </w:rPr>
              <w:t>练习十三：为歌曲《我是中班小朋友》编配伴奏</w:t>
            </w:r>
          </w:p>
          <w:p w14:paraId="6E96C4A6">
            <w:pPr>
              <w:pStyle w:val="11"/>
              <w:spacing w:before="19" w:line="232" w:lineRule="auto"/>
              <w:ind w:left="19" w:right="20" w:hanging="1"/>
            </w:pPr>
            <w:r>
              <w:rPr>
                <w:spacing w:val="2"/>
              </w:rPr>
              <w:t>知道层次：通过本章学习，掌握《我是中班小朋友》</w:t>
            </w:r>
            <w:r>
              <w:rPr>
                <w:spacing w:val="1"/>
              </w:rPr>
              <w:t>的伴</w:t>
            </w:r>
            <w:r>
              <w:t xml:space="preserve"> </w:t>
            </w:r>
            <w:r>
              <w:rPr>
                <w:spacing w:val="-10"/>
              </w:rPr>
              <w:t>奏。</w:t>
            </w:r>
          </w:p>
          <w:p w14:paraId="04641982">
            <w:pPr>
              <w:pStyle w:val="11"/>
              <w:spacing w:before="20" w:line="231" w:lineRule="auto"/>
              <w:ind w:left="24" w:right="20" w:hanging="8"/>
            </w:pPr>
            <w:r>
              <w:rPr>
                <w:spacing w:val="2"/>
              </w:rPr>
              <w:t>领会层次：歌曲即兴伴奏的特点、大调式和弦标记；伴奏</w:t>
            </w:r>
            <w:r>
              <w:t xml:space="preserve"> </w:t>
            </w:r>
            <w:r>
              <w:rPr>
                <w:spacing w:val="-5"/>
              </w:rPr>
              <w:t>音型与织体。</w:t>
            </w:r>
          </w:p>
          <w:p w14:paraId="7B29DDA3">
            <w:pPr>
              <w:pStyle w:val="11"/>
              <w:spacing w:before="23" w:line="206" w:lineRule="auto"/>
              <w:ind w:left="16"/>
            </w:pPr>
            <w:r>
              <w:rPr>
                <w:spacing w:val="2"/>
              </w:rPr>
              <w:t>应用层次：为歌曲《我是中班小朋友》编配伴奏音型与织</w:t>
            </w:r>
          </w:p>
        </w:tc>
        <w:tc>
          <w:tcPr>
            <w:tcW w:w="1035" w:type="dxa"/>
            <w:gridSpan w:val="2"/>
            <w:vAlign w:val="top"/>
          </w:tcPr>
          <w:p w14:paraId="3BBD4FC7">
            <w:pPr>
              <w:spacing w:line="425" w:lineRule="auto"/>
              <w:rPr>
                <w:rFonts w:ascii="Arial"/>
                <w:sz w:val="21"/>
              </w:rPr>
            </w:pPr>
          </w:p>
          <w:p w14:paraId="033ED14C">
            <w:pPr>
              <w:pStyle w:val="11"/>
              <w:spacing w:before="78" w:line="222" w:lineRule="auto"/>
              <w:ind w:left="43"/>
            </w:pPr>
            <w:r>
              <w:rPr>
                <w:spacing w:val="-4"/>
              </w:rPr>
              <w:t>支撑课程</w:t>
            </w:r>
          </w:p>
          <w:p w14:paraId="5B4787CA">
            <w:pPr>
              <w:pStyle w:val="11"/>
              <w:spacing w:before="21" w:line="222" w:lineRule="auto"/>
              <w:jc w:val="right"/>
            </w:pPr>
            <w:r>
              <w:rPr>
                <w:spacing w:val="-51"/>
              </w:rPr>
              <w:t>目</w:t>
            </w:r>
            <w:r>
              <w:rPr>
                <w:rFonts w:hint="eastAsia"/>
                <w:spacing w:val="-51"/>
                <w:lang w:val="en-US" w:eastAsia="zh-CN"/>
              </w:rPr>
              <w:t xml:space="preserve">   </w:t>
            </w:r>
            <w:r>
              <w:rPr>
                <w:spacing w:val="-51"/>
              </w:rPr>
              <w:t>标</w:t>
            </w:r>
            <w:r>
              <w:rPr>
                <w:spacing w:val="-47"/>
              </w:rPr>
              <w:t xml:space="preserve"> </w:t>
            </w:r>
            <w:r>
              <w:rPr>
                <w:rFonts w:hint="eastAsia"/>
                <w:spacing w:val="-47"/>
                <w:lang w:val="en-US" w:eastAsia="zh-CN"/>
              </w:rPr>
              <w:t xml:space="preserve">  </w:t>
            </w:r>
            <w:r>
              <w:rPr>
                <w:spacing w:val="-51"/>
              </w:rPr>
              <w:t>1、2、</w:t>
            </w:r>
          </w:p>
          <w:p w14:paraId="10FB1458">
            <w:pPr>
              <w:pStyle w:val="11"/>
              <w:spacing w:before="64" w:line="180" w:lineRule="auto"/>
              <w:ind w:left="460"/>
            </w:pPr>
            <w:r>
              <w:t>3</w:t>
            </w:r>
          </w:p>
        </w:tc>
        <w:tc>
          <w:tcPr>
            <w:tcW w:w="664" w:type="dxa"/>
            <w:vAlign w:val="top"/>
          </w:tcPr>
          <w:p w14:paraId="27F6BF29">
            <w:pPr>
              <w:spacing w:line="258" w:lineRule="auto"/>
              <w:rPr>
                <w:rFonts w:ascii="Arial"/>
                <w:sz w:val="21"/>
              </w:rPr>
            </w:pPr>
          </w:p>
          <w:p w14:paraId="41D59676">
            <w:pPr>
              <w:spacing w:line="258" w:lineRule="auto"/>
              <w:rPr>
                <w:rFonts w:ascii="Arial"/>
                <w:sz w:val="21"/>
              </w:rPr>
            </w:pPr>
          </w:p>
          <w:p w14:paraId="5220D563">
            <w:pPr>
              <w:spacing w:line="259" w:lineRule="auto"/>
              <w:rPr>
                <w:rFonts w:ascii="Arial"/>
                <w:sz w:val="21"/>
              </w:rPr>
            </w:pPr>
          </w:p>
          <w:p w14:paraId="765A5CF9">
            <w:pPr>
              <w:pStyle w:val="11"/>
              <w:spacing w:before="78" w:line="180" w:lineRule="auto"/>
              <w:ind w:left="271"/>
            </w:pPr>
            <w:r>
              <w:t>2</w:t>
            </w:r>
          </w:p>
        </w:tc>
      </w:tr>
      <w:tr w14:paraId="1E2C3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1376" w:type="dxa"/>
            <w:vMerge w:val="restart"/>
            <w:tcBorders>
              <w:bottom w:val="nil"/>
            </w:tcBorders>
            <w:vAlign w:val="top"/>
          </w:tcPr>
          <w:p w14:paraId="62F99BFF">
            <w:pPr>
              <w:rPr>
                <w:rFonts w:ascii="Arial"/>
                <w:sz w:val="21"/>
              </w:rPr>
            </w:pPr>
          </w:p>
        </w:tc>
        <w:tc>
          <w:tcPr>
            <w:tcW w:w="6093" w:type="dxa"/>
            <w:gridSpan w:val="5"/>
            <w:vAlign w:val="top"/>
          </w:tcPr>
          <w:p w14:paraId="2F0EF7E2">
            <w:pPr>
              <w:pStyle w:val="11"/>
              <w:spacing w:before="40" w:line="220" w:lineRule="auto"/>
              <w:ind w:left="17"/>
            </w:pPr>
            <w:r>
              <w:rPr>
                <w:rFonts w:hint="eastAsia"/>
                <w:spacing w:val="-2"/>
                <w:lang w:eastAsia="zh-CN"/>
              </w:rPr>
              <w:t>并</w:t>
            </w:r>
            <w:r>
              <w:rPr>
                <w:spacing w:val="-2"/>
              </w:rPr>
              <w:t>注意演唱时的音色和咬字清晰。</w:t>
            </w:r>
          </w:p>
        </w:tc>
        <w:tc>
          <w:tcPr>
            <w:tcW w:w="1035" w:type="dxa"/>
            <w:gridSpan w:val="2"/>
            <w:vAlign w:val="top"/>
          </w:tcPr>
          <w:p w14:paraId="50BBCDEF">
            <w:pPr>
              <w:rPr>
                <w:rFonts w:ascii="Arial"/>
                <w:sz w:val="21"/>
              </w:rPr>
            </w:pPr>
          </w:p>
        </w:tc>
        <w:tc>
          <w:tcPr>
            <w:tcW w:w="664" w:type="dxa"/>
            <w:vAlign w:val="top"/>
          </w:tcPr>
          <w:p w14:paraId="54E57E04">
            <w:pPr>
              <w:rPr>
                <w:rFonts w:ascii="Arial"/>
                <w:sz w:val="21"/>
              </w:rPr>
            </w:pPr>
          </w:p>
        </w:tc>
      </w:tr>
      <w:tr w14:paraId="017A8F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2" w:hRule="atLeast"/>
        </w:trPr>
        <w:tc>
          <w:tcPr>
            <w:tcW w:w="1376" w:type="dxa"/>
            <w:vMerge w:val="continue"/>
            <w:tcBorders>
              <w:top w:val="nil"/>
              <w:bottom w:val="nil"/>
            </w:tcBorders>
            <w:vAlign w:val="top"/>
          </w:tcPr>
          <w:p w14:paraId="5A882A65">
            <w:pPr>
              <w:rPr>
                <w:rFonts w:ascii="Arial"/>
                <w:sz w:val="21"/>
              </w:rPr>
            </w:pPr>
          </w:p>
        </w:tc>
        <w:tc>
          <w:tcPr>
            <w:tcW w:w="6093" w:type="dxa"/>
            <w:gridSpan w:val="5"/>
            <w:vAlign w:val="top"/>
          </w:tcPr>
          <w:p w14:paraId="4EB9C3DE">
            <w:pPr>
              <w:pStyle w:val="11"/>
              <w:spacing w:before="35" w:line="222" w:lineRule="auto"/>
              <w:ind w:left="16"/>
            </w:pPr>
            <w:r>
              <w:rPr>
                <w:spacing w:val="-1"/>
              </w:rPr>
              <w:t>练习十四：为歌曲《拉拉钩》编配伴奏</w:t>
            </w:r>
          </w:p>
          <w:p w14:paraId="4F979BBE">
            <w:pPr>
              <w:pStyle w:val="11"/>
              <w:spacing w:before="23" w:line="222" w:lineRule="auto"/>
              <w:ind w:left="18"/>
            </w:pPr>
            <w:r>
              <w:rPr>
                <w:spacing w:val="-1"/>
              </w:rPr>
              <w:t>知道层次：通过本章学习，掌握歌曲的伴奏。</w:t>
            </w:r>
          </w:p>
          <w:p w14:paraId="36F5204F">
            <w:pPr>
              <w:pStyle w:val="11"/>
              <w:spacing w:before="23" w:line="230" w:lineRule="auto"/>
              <w:ind w:left="24" w:right="20" w:hanging="8"/>
            </w:pPr>
            <w:r>
              <w:rPr>
                <w:spacing w:val="2"/>
              </w:rPr>
              <w:t>领会层次：歌曲即兴伴奏的特点、大调式和弦标记；伴奏</w:t>
            </w:r>
            <w:r>
              <w:t xml:space="preserve"> </w:t>
            </w:r>
            <w:r>
              <w:rPr>
                <w:spacing w:val="-5"/>
              </w:rPr>
              <w:t>音型与织体。</w:t>
            </w:r>
          </w:p>
          <w:p w14:paraId="708BE186">
            <w:pPr>
              <w:pStyle w:val="11"/>
              <w:spacing w:before="22" w:line="224" w:lineRule="auto"/>
              <w:ind w:left="15" w:right="20"/>
            </w:pPr>
            <w:r>
              <w:rPr>
                <w:spacing w:val="2"/>
              </w:rPr>
              <w:t>应用层次：为歌曲编配和弦和伴奏的音型，注意歌曲的风</w:t>
            </w:r>
            <w:r>
              <w:t xml:space="preserve"> </w:t>
            </w:r>
            <w:r>
              <w:rPr>
                <w:spacing w:val="-1"/>
              </w:rPr>
              <w:t>格和速度并注意演唱时的音色和咬字清晰。</w:t>
            </w:r>
          </w:p>
        </w:tc>
        <w:tc>
          <w:tcPr>
            <w:tcW w:w="1035" w:type="dxa"/>
            <w:gridSpan w:val="2"/>
            <w:vAlign w:val="top"/>
          </w:tcPr>
          <w:p w14:paraId="481EC998">
            <w:pPr>
              <w:spacing w:line="421" w:lineRule="auto"/>
              <w:rPr>
                <w:rFonts w:ascii="Arial"/>
                <w:sz w:val="21"/>
              </w:rPr>
            </w:pPr>
          </w:p>
          <w:p w14:paraId="722522A1">
            <w:pPr>
              <w:pStyle w:val="11"/>
              <w:spacing w:before="78" w:line="222" w:lineRule="auto"/>
              <w:ind w:left="43"/>
            </w:pPr>
            <w:r>
              <w:rPr>
                <w:spacing w:val="-4"/>
              </w:rPr>
              <w:t>支撑课程</w:t>
            </w:r>
          </w:p>
          <w:p w14:paraId="78FB0517">
            <w:pPr>
              <w:pStyle w:val="11"/>
              <w:spacing w:before="21" w:line="222" w:lineRule="auto"/>
              <w:jc w:val="right"/>
            </w:pPr>
            <w:r>
              <w:rPr>
                <w:spacing w:val="-51"/>
              </w:rPr>
              <w:t>目</w:t>
            </w:r>
            <w:r>
              <w:rPr>
                <w:rFonts w:hint="eastAsia"/>
                <w:spacing w:val="-51"/>
                <w:lang w:val="en-US" w:eastAsia="zh-CN"/>
              </w:rPr>
              <w:t xml:space="preserve">  </w:t>
            </w:r>
            <w:r>
              <w:rPr>
                <w:spacing w:val="-51"/>
              </w:rPr>
              <w:t>标</w:t>
            </w:r>
            <w:r>
              <w:rPr>
                <w:spacing w:val="-47"/>
              </w:rPr>
              <w:t xml:space="preserve"> </w:t>
            </w:r>
            <w:r>
              <w:rPr>
                <w:rFonts w:hint="eastAsia"/>
                <w:spacing w:val="-47"/>
                <w:lang w:val="en-US" w:eastAsia="zh-CN"/>
              </w:rPr>
              <w:t xml:space="preserve">  </w:t>
            </w:r>
            <w:r>
              <w:rPr>
                <w:spacing w:val="-51"/>
              </w:rPr>
              <w:t>1</w:t>
            </w:r>
            <w:r>
              <w:rPr>
                <w:rFonts w:hint="eastAsia"/>
                <w:spacing w:val="-51"/>
                <w:lang w:val="en-US" w:eastAsia="zh-CN"/>
              </w:rPr>
              <w:t xml:space="preserve"> </w:t>
            </w:r>
            <w:r>
              <w:rPr>
                <w:spacing w:val="-51"/>
              </w:rPr>
              <w:t>、2、</w:t>
            </w:r>
          </w:p>
          <w:p w14:paraId="4D104A2D">
            <w:pPr>
              <w:pStyle w:val="11"/>
              <w:spacing w:before="64" w:line="180" w:lineRule="auto"/>
              <w:ind w:left="460"/>
            </w:pPr>
            <w:r>
              <w:t>3</w:t>
            </w:r>
          </w:p>
        </w:tc>
        <w:tc>
          <w:tcPr>
            <w:tcW w:w="664" w:type="dxa"/>
            <w:vAlign w:val="top"/>
          </w:tcPr>
          <w:p w14:paraId="203E8449">
            <w:pPr>
              <w:spacing w:line="257" w:lineRule="auto"/>
              <w:rPr>
                <w:rFonts w:ascii="Arial"/>
                <w:sz w:val="21"/>
              </w:rPr>
            </w:pPr>
          </w:p>
          <w:p w14:paraId="5CA6B2B7">
            <w:pPr>
              <w:spacing w:line="257" w:lineRule="auto"/>
              <w:rPr>
                <w:rFonts w:ascii="Arial"/>
                <w:sz w:val="21"/>
              </w:rPr>
            </w:pPr>
          </w:p>
          <w:p w14:paraId="3FBCDF44">
            <w:pPr>
              <w:spacing w:line="257" w:lineRule="auto"/>
              <w:rPr>
                <w:rFonts w:ascii="Arial"/>
                <w:sz w:val="21"/>
              </w:rPr>
            </w:pPr>
          </w:p>
          <w:p w14:paraId="5769AECC">
            <w:pPr>
              <w:pStyle w:val="11"/>
              <w:spacing w:before="78" w:line="180" w:lineRule="auto"/>
              <w:ind w:left="271"/>
            </w:pPr>
            <w:r>
              <w:t>2</w:t>
            </w:r>
          </w:p>
        </w:tc>
      </w:tr>
      <w:tr w14:paraId="41C1F4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1376" w:type="dxa"/>
            <w:vMerge w:val="continue"/>
            <w:tcBorders>
              <w:top w:val="nil"/>
              <w:bottom w:val="nil"/>
            </w:tcBorders>
            <w:vAlign w:val="top"/>
          </w:tcPr>
          <w:p w14:paraId="7CE93AA7">
            <w:pPr>
              <w:rPr>
                <w:rFonts w:ascii="Arial"/>
                <w:sz w:val="21"/>
              </w:rPr>
            </w:pPr>
          </w:p>
        </w:tc>
        <w:tc>
          <w:tcPr>
            <w:tcW w:w="6093" w:type="dxa"/>
            <w:gridSpan w:val="5"/>
            <w:vAlign w:val="top"/>
          </w:tcPr>
          <w:p w14:paraId="5B824D58">
            <w:pPr>
              <w:pStyle w:val="11"/>
              <w:spacing w:before="34" w:line="222" w:lineRule="auto"/>
              <w:ind w:left="16"/>
            </w:pPr>
            <w:r>
              <w:rPr>
                <w:spacing w:val="-1"/>
              </w:rPr>
              <w:t>练习十五：为歌曲《哆来咪》编配伴奏</w:t>
            </w:r>
          </w:p>
          <w:p w14:paraId="1F78042F">
            <w:pPr>
              <w:pStyle w:val="11"/>
              <w:spacing w:before="24" w:line="222" w:lineRule="auto"/>
              <w:ind w:left="18"/>
            </w:pPr>
            <w:r>
              <w:rPr>
                <w:spacing w:val="-1"/>
              </w:rPr>
              <w:t>知道层次：通过本章学习，掌握歌曲的伴奏。</w:t>
            </w:r>
          </w:p>
          <w:p w14:paraId="2B64DE6D">
            <w:pPr>
              <w:pStyle w:val="11"/>
              <w:spacing w:before="23" w:line="230" w:lineRule="auto"/>
              <w:ind w:left="24" w:right="20" w:hanging="8"/>
            </w:pPr>
            <w:r>
              <w:rPr>
                <w:spacing w:val="2"/>
              </w:rPr>
              <w:t>领会层次：歌曲即兴伴奏的特点、大调式和弦标记；伴奏</w:t>
            </w:r>
            <w:r>
              <w:t xml:space="preserve"> </w:t>
            </w:r>
            <w:r>
              <w:rPr>
                <w:spacing w:val="-5"/>
              </w:rPr>
              <w:t>音型与织体。</w:t>
            </w:r>
          </w:p>
          <w:p w14:paraId="560AE844">
            <w:pPr>
              <w:pStyle w:val="11"/>
              <w:spacing w:before="23" w:line="223" w:lineRule="auto"/>
              <w:ind w:left="15" w:right="20"/>
            </w:pPr>
            <w:r>
              <w:rPr>
                <w:spacing w:val="2"/>
              </w:rPr>
              <w:t>应用层次：为歌曲编配和弦和伴奏的音型，注意歌曲的风</w:t>
            </w:r>
            <w:r>
              <w:t xml:space="preserve"> </w:t>
            </w:r>
            <w:r>
              <w:rPr>
                <w:spacing w:val="-1"/>
              </w:rPr>
              <w:t>格和速度并注意演唱时的音色和咬字清晰。</w:t>
            </w:r>
          </w:p>
        </w:tc>
        <w:tc>
          <w:tcPr>
            <w:tcW w:w="1035" w:type="dxa"/>
            <w:gridSpan w:val="2"/>
            <w:vAlign w:val="top"/>
          </w:tcPr>
          <w:p w14:paraId="7D353775">
            <w:pPr>
              <w:spacing w:line="421" w:lineRule="auto"/>
              <w:rPr>
                <w:rFonts w:ascii="Arial"/>
                <w:sz w:val="21"/>
              </w:rPr>
            </w:pPr>
          </w:p>
          <w:p w14:paraId="52D1CCDD">
            <w:pPr>
              <w:pStyle w:val="11"/>
              <w:spacing w:before="78" w:line="222" w:lineRule="auto"/>
              <w:ind w:left="43"/>
            </w:pPr>
            <w:r>
              <w:rPr>
                <w:spacing w:val="-4"/>
              </w:rPr>
              <w:t>支撑课程</w:t>
            </w:r>
          </w:p>
          <w:p w14:paraId="72B6C142">
            <w:pPr>
              <w:pStyle w:val="11"/>
              <w:spacing w:before="21" w:line="222" w:lineRule="auto"/>
              <w:jc w:val="right"/>
            </w:pPr>
            <w:r>
              <w:rPr>
                <w:spacing w:val="-51"/>
              </w:rPr>
              <w:t>目</w:t>
            </w:r>
            <w:r>
              <w:rPr>
                <w:rFonts w:hint="eastAsia"/>
                <w:spacing w:val="-51"/>
                <w:lang w:val="en-US" w:eastAsia="zh-CN"/>
              </w:rPr>
              <w:t xml:space="preserve">  </w:t>
            </w:r>
            <w:r>
              <w:rPr>
                <w:spacing w:val="-51"/>
              </w:rPr>
              <w:t>标</w:t>
            </w:r>
            <w:r>
              <w:rPr>
                <w:rFonts w:hint="eastAsia"/>
                <w:spacing w:val="-51"/>
                <w:lang w:val="en-US" w:eastAsia="zh-CN"/>
              </w:rPr>
              <w:t xml:space="preserve">   </w:t>
            </w:r>
            <w:r>
              <w:rPr>
                <w:spacing w:val="-47"/>
              </w:rPr>
              <w:t xml:space="preserve"> </w:t>
            </w:r>
            <w:r>
              <w:rPr>
                <w:spacing w:val="-51"/>
              </w:rPr>
              <w:t>1、2、</w:t>
            </w:r>
          </w:p>
          <w:p w14:paraId="10649A70">
            <w:pPr>
              <w:pStyle w:val="11"/>
              <w:spacing w:before="64" w:line="180" w:lineRule="auto"/>
              <w:ind w:left="460"/>
            </w:pPr>
            <w:r>
              <w:t>3</w:t>
            </w:r>
          </w:p>
        </w:tc>
        <w:tc>
          <w:tcPr>
            <w:tcW w:w="664" w:type="dxa"/>
            <w:vAlign w:val="top"/>
          </w:tcPr>
          <w:p w14:paraId="5AC7091D">
            <w:pPr>
              <w:spacing w:line="257" w:lineRule="auto"/>
              <w:rPr>
                <w:rFonts w:ascii="Arial"/>
                <w:sz w:val="21"/>
              </w:rPr>
            </w:pPr>
          </w:p>
          <w:p w14:paraId="30B2B7AB">
            <w:pPr>
              <w:spacing w:line="257" w:lineRule="auto"/>
              <w:rPr>
                <w:rFonts w:ascii="Arial"/>
                <w:sz w:val="21"/>
              </w:rPr>
            </w:pPr>
          </w:p>
          <w:p w14:paraId="686069FB">
            <w:pPr>
              <w:spacing w:line="257" w:lineRule="auto"/>
              <w:rPr>
                <w:rFonts w:ascii="Arial"/>
                <w:sz w:val="21"/>
              </w:rPr>
            </w:pPr>
          </w:p>
          <w:p w14:paraId="554B32A9">
            <w:pPr>
              <w:pStyle w:val="11"/>
              <w:spacing w:before="78" w:line="180" w:lineRule="auto"/>
              <w:ind w:left="271"/>
            </w:pPr>
            <w:r>
              <w:t>2</w:t>
            </w:r>
          </w:p>
        </w:tc>
      </w:tr>
      <w:tr w14:paraId="003AF8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376" w:type="dxa"/>
            <w:vMerge w:val="continue"/>
            <w:tcBorders>
              <w:top w:val="nil"/>
              <w:bottom w:val="nil"/>
            </w:tcBorders>
            <w:vAlign w:val="top"/>
          </w:tcPr>
          <w:p w14:paraId="5EB90030">
            <w:pPr>
              <w:rPr>
                <w:rFonts w:ascii="Arial"/>
                <w:sz w:val="21"/>
              </w:rPr>
            </w:pPr>
          </w:p>
        </w:tc>
        <w:tc>
          <w:tcPr>
            <w:tcW w:w="6093" w:type="dxa"/>
            <w:gridSpan w:val="5"/>
            <w:vAlign w:val="top"/>
          </w:tcPr>
          <w:p w14:paraId="58A87BEC">
            <w:pPr>
              <w:pStyle w:val="11"/>
              <w:spacing w:before="38" w:line="222" w:lineRule="auto"/>
              <w:ind w:left="16"/>
            </w:pPr>
            <w:r>
              <w:rPr>
                <w:spacing w:val="-3"/>
              </w:rPr>
              <w:t>期末复习考核</w:t>
            </w:r>
          </w:p>
        </w:tc>
        <w:tc>
          <w:tcPr>
            <w:tcW w:w="1035" w:type="dxa"/>
            <w:gridSpan w:val="2"/>
            <w:vAlign w:val="top"/>
          </w:tcPr>
          <w:p w14:paraId="498A7125">
            <w:pPr>
              <w:pStyle w:val="11"/>
              <w:spacing w:before="37" w:line="222" w:lineRule="auto"/>
              <w:ind w:left="43"/>
            </w:pPr>
            <w:r>
              <w:rPr>
                <w:spacing w:val="-4"/>
              </w:rPr>
              <w:t>支撑课程</w:t>
            </w:r>
          </w:p>
          <w:p w14:paraId="2ED3C0D2">
            <w:pPr>
              <w:pStyle w:val="11"/>
              <w:spacing w:before="24" w:line="222" w:lineRule="auto"/>
              <w:jc w:val="right"/>
            </w:pPr>
            <w:r>
              <w:rPr>
                <w:spacing w:val="-51"/>
              </w:rPr>
              <w:t>目</w:t>
            </w:r>
            <w:r>
              <w:rPr>
                <w:rFonts w:hint="eastAsia"/>
                <w:spacing w:val="-51"/>
                <w:lang w:val="en-US" w:eastAsia="zh-CN"/>
              </w:rPr>
              <w:t xml:space="preserve">   </w:t>
            </w:r>
            <w:r>
              <w:rPr>
                <w:spacing w:val="-51"/>
              </w:rPr>
              <w:t>标</w:t>
            </w:r>
            <w:r>
              <w:rPr>
                <w:spacing w:val="-47"/>
              </w:rPr>
              <w:t xml:space="preserve"> </w:t>
            </w:r>
            <w:r>
              <w:rPr>
                <w:rFonts w:hint="eastAsia"/>
                <w:spacing w:val="-47"/>
                <w:lang w:val="en-US" w:eastAsia="zh-CN"/>
              </w:rPr>
              <w:t xml:space="preserve">  </w:t>
            </w:r>
            <w:r>
              <w:rPr>
                <w:spacing w:val="-51"/>
              </w:rPr>
              <w:t>1、2、</w:t>
            </w:r>
          </w:p>
          <w:p w14:paraId="3E71A2FA">
            <w:pPr>
              <w:pStyle w:val="11"/>
              <w:spacing w:before="62" w:line="175" w:lineRule="auto"/>
              <w:ind w:left="460"/>
            </w:pPr>
            <w:r>
              <w:t>3</w:t>
            </w:r>
          </w:p>
        </w:tc>
        <w:tc>
          <w:tcPr>
            <w:tcW w:w="664" w:type="dxa"/>
            <w:vAlign w:val="top"/>
          </w:tcPr>
          <w:p w14:paraId="04C86D5F">
            <w:pPr>
              <w:spacing w:line="309" w:lineRule="auto"/>
              <w:rPr>
                <w:rFonts w:ascii="Arial"/>
                <w:sz w:val="21"/>
              </w:rPr>
            </w:pPr>
          </w:p>
          <w:p w14:paraId="6A3F2F69">
            <w:pPr>
              <w:pStyle w:val="11"/>
              <w:spacing w:before="78" w:line="180" w:lineRule="auto"/>
              <w:ind w:left="271"/>
            </w:pPr>
            <w:r>
              <w:t>2</w:t>
            </w:r>
          </w:p>
        </w:tc>
      </w:tr>
      <w:tr w14:paraId="340325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376" w:type="dxa"/>
            <w:vMerge w:val="continue"/>
            <w:tcBorders>
              <w:top w:val="nil"/>
            </w:tcBorders>
            <w:vAlign w:val="top"/>
          </w:tcPr>
          <w:p w14:paraId="07EB1A12">
            <w:pPr>
              <w:rPr>
                <w:rFonts w:ascii="Arial"/>
                <w:sz w:val="21"/>
              </w:rPr>
            </w:pPr>
          </w:p>
        </w:tc>
        <w:tc>
          <w:tcPr>
            <w:tcW w:w="7128" w:type="dxa"/>
            <w:gridSpan w:val="7"/>
            <w:vAlign w:val="top"/>
          </w:tcPr>
          <w:p w14:paraId="5C3A7E56">
            <w:pPr>
              <w:pStyle w:val="11"/>
              <w:spacing w:before="107" w:line="222" w:lineRule="auto"/>
              <w:ind w:left="3335"/>
            </w:pPr>
            <w:r>
              <w:rPr>
                <w:spacing w:val="-12"/>
              </w:rPr>
              <w:t>合计</w:t>
            </w:r>
          </w:p>
        </w:tc>
        <w:tc>
          <w:tcPr>
            <w:tcW w:w="664" w:type="dxa"/>
            <w:vAlign w:val="top"/>
          </w:tcPr>
          <w:p w14:paraId="31CF32F7">
            <w:pPr>
              <w:pStyle w:val="11"/>
              <w:spacing w:before="148" w:line="180" w:lineRule="auto"/>
              <w:ind w:left="212"/>
            </w:pPr>
            <w:r>
              <w:rPr>
                <w:spacing w:val="-7"/>
              </w:rPr>
              <w:t>32</w:t>
            </w:r>
          </w:p>
        </w:tc>
      </w:tr>
      <w:tr w14:paraId="38C48A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6" w:hRule="atLeast"/>
        </w:trPr>
        <w:tc>
          <w:tcPr>
            <w:tcW w:w="1376" w:type="dxa"/>
            <w:vAlign w:val="top"/>
          </w:tcPr>
          <w:p w14:paraId="6BF766ED">
            <w:pPr>
              <w:spacing w:line="258" w:lineRule="auto"/>
              <w:rPr>
                <w:rFonts w:ascii="Arial"/>
                <w:sz w:val="21"/>
              </w:rPr>
            </w:pPr>
          </w:p>
          <w:p w14:paraId="2B2D3826">
            <w:pPr>
              <w:spacing w:line="259" w:lineRule="auto"/>
              <w:rPr>
                <w:rFonts w:ascii="Arial"/>
                <w:sz w:val="21"/>
              </w:rPr>
            </w:pPr>
          </w:p>
          <w:p w14:paraId="50F640D2">
            <w:pPr>
              <w:spacing w:line="259" w:lineRule="auto"/>
              <w:rPr>
                <w:rFonts w:ascii="Arial"/>
                <w:sz w:val="21"/>
              </w:rPr>
            </w:pPr>
          </w:p>
          <w:p w14:paraId="61C883EA">
            <w:pPr>
              <w:pStyle w:val="11"/>
              <w:spacing w:before="78" w:line="179" w:lineRule="auto"/>
              <w:ind w:left="637"/>
            </w:pPr>
            <w:r>
              <w:t>I</w:t>
            </w:r>
          </w:p>
          <w:p w14:paraId="2B1D6AD9">
            <w:pPr>
              <w:pStyle w:val="11"/>
              <w:spacing w:before="33" w:line="223" w:lineRule="auto"/>
              <w:ind w:left="90"/>
            </w:pPr>
            <w:r>
              <w:rPr>
                <w:spacing w:val="-4"/>
              </w:rPr>
              <w:t>教学方法与</w:t>
            </w:r>
          </w:p>
          <w:p w14:paraId="1AD79187">
            <w:pPr>
              <w:pStyle w:val="11"/>
              <w:spacing w:before="22" w:line="223" w:lineRule="auto"/>
              <w:ind w:left="210"/>
            </w:pPr>
            <w:r>
              <w:rPr>
                <w:spacing w:val="-4"/>
              </w:rPr>
              <w:t>教学方式</w:t>
            </w:r>
          </w:p>
        </w:tc>
        <w:tc>
          <w:tcPr>
            <w:tcW w:w="7792" w:type="dxa"/>
            <w:gridSpan w:val="8"/>
            <w:vAlign w:val="top"/>
          </w:tcPr>
          <w:p w14:paraId="633428B6">
            <w:pPr>
              <w:pStyle w:val="11"/>
              <w:spacing w:before="36" w:line="222" w:lineRule="auto"/>
              <w:ind w:left="26"/>
            </w:pPr>
            <w:r>
              <w:rPr>
                <w:spacing w:val="-2"/>
              </w:rPr>
              <w:t>1.以教师讲授、学生自己练习为主。</w:t>
            </w:r>
          </w:p>
          <w:p w14:paraId="0DF5068B">
            <w:pPr>
              <w:pStyle w:val="11"/>
              <w:spacing w:before="21" w:line="231" w:lineRule="auto"/>
              <w:ind w:left="16" w:right="22" w:hanging="5"/>
            </w:pPr>
            <w:r>
              <w:rPr>
                <w:spacing w:val="2"/>
              </w:rPr>
              <w:t>2.结合教师的示奏、开展学生的演奏会作为互动教学，提高学生弹奏演唱</w:t>
            </w:r>
            <w:r>
              <w:rPr>
                <w:spacing w:val="5"/>
              </w:rPr>
              <w:t xml:space="preserve"> </w:t>
            </w:r>
            <w:r>
              <w:rPr>
                <w:spacing w:val="-6"/>
              </w:rPr>
              <w:t>技巧。</w:t>
            </w:r>
          </w:p>
          <w:p w14:paraId="32DB58A8">
            <w:pPr>
              <w:pStyle w:val="11"/>
              <w:spacing w:before="22"/>
              <w:ind w:left="13"/>
            </w:pPr>
            <w:r>
              <w:rPr>
                <w:spacing w:val="-1"/>
              </w:rPr>
              <w:t>3.通过网络资料，提高学生的艺术审美能力。</w:t>
            </w:r>
          </w:p>
          <w:p w14:paraId="5614BD03">
            <w:pPr>
              <w:pStyle w:val="11"/>
              <w:spacing w:line="223" w:lineRule="auto"/>
              <w:ind w:left="8"/>
            </w:pPr>
            <w:r>
              <w:rPr>
                <w:spacing w:val="-2"/>
              </w:rPr>
              <w:t>4.主要方式：</w:t>
            </w:r>
          </w:p>
          <w:p w14:paraId="7E8266B3">
            <w:pPr>
              <w:pStyle w:val="11"/>
              <w:spacing w:before="13" w:line="237" w:lineRule="auto"/>
              <w:ind w:left="20"/>
            </w:pPr>
            <w:r>
              <w:drawing>
                <wp:inline distT="0" distB="0" distL="0" distR="0">
                  <wp:extent cx="122555" cy="117475"/>
                  <wp:effectExtent l="0" t="0" r="4445" b="9525"/>
                  <wp:docPr id="17" name="IM 6"/>
                  <wp:cNvGraphicFramePr/>
                  <a:graphic xmlns:a="http://schemas.openxmlformats.org/drawingml/2006/main">
                    <a:graphicData uri="http://schemas.openxmlformats.org/drawingml/2006/picture">
                      <pic:pic xmlns:pic="http://schemas.openxmlformats.org/drawingml/2006/picture">
                        <pic:nvPicPr>
                          <pic:cNvPr id="17" name="IM 6"/>
                          <pic:cNvPicPr/>
                        </pic:nvPicPr>
                        <pic:blipFill>
                          <a:blip r:embed="rId23"/>
                          <a:stretch>
                            <a:fillRect/>
                          </a:stretch>
                        </pic:blipFill>
                        <pic:spPr>
                          <a:xfrm>
                            <a:off x="0" y="0"/>
                            <a:ext cx="122986" cy="117805"/>
                          </a:xfrm>
                          <a:prstGeom prst="rect">
                            <a:avLst/>
                          </a:prstGeom>
                        </pic:spPr>
                      </pic:pic>
                    </a:graphicData>
                  </a:graphic>
                </wp:inline>
              </w:drawing>
            </w:r>
            <w:r>
              <w:rPr>
                <w:spacing w:val="-2"/>
              </w:rPr>
              <w:t xml:space="preserve">讲授  </w:t>
            </w:r>
            <w:r>
              <w:rPr>
                <w:rFonts w:ascii="Wingdings" w:hAnsi="Wingdings" w:eastAsia="Wingdings" w:cs="Wingdings"/>
                <w:spacing w:val="-2"/>
              </w:rPr>
              <w:t></w:t>
            </w:r>
            <w:r>
              <w:rPr>
                <w:spacing w:val="-2"/>
              </w:rPr>
              <w:t>网络学习</w:t>
            </w:r>
            <w:r>
              <w:rPr>
                <w:spacing w:val="10"/>
              </w:rPr>
              <w:t xml:space="preserve">  </w:t>
            </w:r>
            <w:r>
              <w:rPr>
                <w:rFonts w:ascii="Wingdings" w:hAnsi="Wingdings" w:eastAsia="Wingdings" w:cs="Wingdings"/>
                <w:spacing w:val="-2"/>
              </w:rPr>
              <w:t></w:t>
            </w:r>
            <w:r>
              <w:rPr>
                <w:spacing w:val="-2"/>
              </w:rPr>
              <w:t>讨论或座谈</w:t>
            </w:r>
            <w:r>
              <w:rPr>
                <w:spacing w:val="10"/>
              </w:rPr>
              <w:t xml:space="preserve">  </w:t>
            </w:r>
            <w:r>
              <w:rPr>
                <w:rFonts w:ascii="Wingdings" w:hAnsi="Wingdings" w:eastAsia="Wingdings" w:cs="Wingdings"/>
                <w:spacing w:val="-2"/>
              </w:rPr>
              <w:t></w:t>
            </w:r>
            <w:r>
              <w:rPr>
                <w:spacing w:val="-2"/>
              </w:rPr>
              <w:t>问题导向学</w:t>
            </w:r>
          </w:p>
          <w:p w14:paraId="5279BA3E">
            <w:pPr>
              <w:pStyle w:val="11"/>
              <w:spacing w:before="3"/>
              <w:ind w:left="20"/>
            </w:pPr>
            <w:r>
              <w:rPr>
                <w:rFonts w:ascii="Wingdings" w:hAnsi="Wingdings" w:eastAsia="Wingdings" w:cs="Wingdings"/>
                <w:spacing w:val="-2"/>
              </w:rPr>
              <w:t></w:t>
            </w:r>
            <w:r>
              <w:rPr>
                <w:spacing w:val="-2"/>
              </w:rPr>
              <w:t xml:space="preserve">分组合作学习  </w:t>
            </w:r>
            <w:r>
              <w:rPr>
                <w:rFonts w:ascii="Wingdings" w:hAnsi="Wingdings" w:eastAsia="Wingdings" w:cs="Wingdings"/>
                <w:spacing w:val="-2"/>
              </w:rPr>
              <w:t></w:t>
            </w:r>
            <w:r>
              <w:rPr>
                <w:spacing w:val="-2"/>
              </w:rPr>
              <w:t xml:space="preserve">专题学习  </w:t>
            </w:r>
            <w:r>
              <w:rPr>
                <w:rFonts w:ascii="Wingdings" w:hAnsi="Wingdings" w:eastAsia="Wingdings" w:cs="Wingdings"/>
                <w:spacing w:val="-2"/>
              </w:rPr>
              <w:t></w:t>
            </w:r>
            <w:r>
              <w:rPr>
                <w:spacing w:val="-2"/>
              </w:rPr>
              <w:t>实作学习</w:t>
            </w:r>
            <w:r>
              <w:rPr>
                <w:spacing w:val="14"/>
              </w:rPr>
              <w:t xml:space="preserve">  </w:t>
            </w:r>
            <w:r>
              <w:rPr>
                <w:rFonts w:ascii="Wingdings" w:hAnsi="Wingdings" w:eastAsia="Wingdings" w:cs="Wingdings"/>
                <w:spacing w:val="-2"/>
              </w:rPr>
              <w:t></w:t>
            </w:r>
            <w:r>
              <w:rPr>
                <w:spacing w:val="-2"/>
              </w:rPr>
              <w:t>发表学习</w:t>
            </w:r>
          </w:p>
          <w:p w14:paraId="6A9086B5">
            <w:pPr>
              <w:pStyle w:val="11"/>
              <w:spacing w:line="213" w:lineRule="auto"/>
              <w:ind w:left="20"/>
            </w:pPr>
            <w:r>
              <w:rPr>
                <w:rFonts w:ascii="Wingdings" w:hAnsi="Wingdings" w:eastAsia="Wingdings" w:cs="Wingdings"/>
                <w:spacing w:val="-4"/>
              </w:rPr>
              <w:t></w:t>
            </w:r>
            <w:r>
              <w:rPr>
                <w:spacing w:val="-4"/>
              </w:rPr>
              <w:t xml:space="preserve">实习  </w:t>
            </w:r>
            <w:r>
              <w:rPr>
                <w:rFonts w:ascii="Wingdings" w:hAnsi="Wingdings" w:eastAsia="Wingdings" w:cs="Wingdings"/>
                <w:spacing w:val="-4"/>
              </w:rPr>
              <w:t></w:t>
            </w:r>
            <w:r>
              <w:rPr>
                <w:spacing w:val="-4"/>
              </w:rPr>
              <w:t>参观访问</w:t>
            </w:r>
            <w:r>
              <w:rPr>
                <w:spacing w:val="15"/>
              </w:rPr>
              <w:t xml:space="preserve">  </w:t>
            </w:r>
            <w:r>
              <w:drawing>
                <wp:inline distT="0" distB="0" distL="0" distR="0">
                  <wp:extent cx="122555" cy="117475"/>
                  <wp:effectExtent l="0" t="0" r="4445" b="9525"/>
                  <wp:docPr id="18" name="IM 8"/>
                  <wp:cNvGraphicFramePr/>
                  <a:graphic xmlns:a="http://schemas.openxmlformats.org/drawingml/2006/main">
                    <a:graphicData uri="http://schemas.openxmlformats.org/drawingml/2006/picture">
                      <pic:pic xmlns:pic="http://schemas.openxmlformats.org/drawingml/2006/picture">
                        <pic:nvPicPr>
                          <pic:cNvPr id="18" name="IM 8"/>
                          <pic:cNvPicPr/>
                        </pic:nvPicPr>
                        <pic:blipFill>
                          <a:blip r:embed="rId24"/>
                          <a:stretch>
                            <a:fillRect/>
                          </a:stretch>
                        </pic:blipFill>
                        <pic:spPr>
                          <a:xfrm>
                            <a:off x="0" y="0"/>
                            <a:ext cx="122986" cy="117805"/>
                          </a:xfrm>
                          <a:prstGeom prst="rect">
                            <a:avLst/>
                          </a:prstGeom>
                        </pic:spPr>
                      </pic:pic>
                    </a:graphicData>
                  </a:graphic>
                </wp:inline>
              </w:drawing>
            </w:r>
            <w:r>
              <w:rPr>
                <w:rFonts w:hint="eastAsia"/>
                <w:lang w:eastAsia="zh-CN"/>
              </w:rPr>
              <w:t>其他</w:t>
            </w:r>
            <w:r>
              <w:rPr>
                <w:spacing w:val="-4"/>
              </w:rPr>
              <w:t>：</w:t>
            </w:r>
            <w:r>
              <w:rPr>
                <w:spacing w:val="-68"/>
              </w:rPr>
              <w:t xml:space="preserve"> </w:t>
            </w:r>
            <w:r>
              <w:rPr>
                <w:rFonts w:hint="eastAsia"/>
                <w:spacing w:val="-68"/>
                <w:lang w:eastAsia="zh-CN"/>
              </w:rPr>
              <w:t>（</w:t>
            </w:r>
            <w:r>
              <w:rPr>
                <w:spacing w:val="-4"/>
              </w:rPr>
              <w:t>如口头训练等</w:t>
            </w:r>
            <w:r>
              <w:rPr>
                <w:rFonts w:hint="eastAsia"/>
                <w:spacing w:val="-4"/>
                <w:lang w:eastAsia="zh-CN"/>
              </w:rPr>
              <w:t>）</w:t>
            </w:r>
          </w:p>
        </w:tc>
      </w:tr>
      <w:tr w14:paraId="106A3D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376" w:type="dxa"/>
            <w:vAlign w:val="top"/>
          </w:tcPr>
          <w:p w14:paraId="4C1E2EFC">
            <w:pPr>
              <w:pStyle w:val="11"/>
              <w:spacing w:before="81" w:line="179" w:lineRule="auto"/>
              <w:ind w:left="628"/>
            </w:pPr>
            <w:r>
              <w:t>J</w:t>
            </w:r>
          </w:p>
          <w:p w14:paraId="78458269">
            <w:pPr>
              <w:pStyle w:val="11"/>
              <w:spacing w:before="36" w:line="222" w:lineRule="auto"/>
              <w:ind w:left="210"/>
            </w:pPr>
            <w:r>
              <w:rPr>
                <w:spacing w:val="-4"/>
              </w:rPr>
              <w:t>教学条件</w:t>
            </w:r>
          </w:p>
          <w:p w14:paraId="669D9145">
            <w:pPr>
              <w:pStyle w:val="11"/>
              <w:spacing w:before="20" w:line="207" w:lineRule="auto"/>
              <w:ind w:left="461"/>
            </w:pPr>
            <w:r>
              <w:rPr>
                <w:spacing w:val="-13"/>
              </w:rPr>
              <w:t>需求</w:t>
            </w:r>
          </w:p>
        </w:tc>
        <w:tc>
          <w:tcPr>
            <w:tcW w:w="7792" w:type="dxa"/>
            <w:gridSpan w:val="8"/>
            <w:vAlign w:val="top"/>
          </w:tcPr>
          <w:p w14:paraId="7E2A648E">
            <w:pPr>
              <w:pStyle w:val="11"/>
              <w:spacing w:before="38"/>
              <w:ind w:left="26"/>
            </w:pPr>
            <w:r>
              <w:rPr>
                <w:spacing w:val="-3"/>
              </w:rPr>
              <w:t>1.钢琴教室和琴房</w:t>
            </w:r>
          </w:p>
          <w:p w14:paraId="667C34D8">
            <w:pPr>
              <w:pStyle w:val="11"/>
              <w:spacing w:line="223" w:lineRule="auto"/>
              <w:ind w:left="11"/>
            </w:pPr>
            <w:r>
              <w:rPr>
                <w:spacing w:val="-7"/>
              </w:rPr>
              <w:t>2.</w:t>
            </w:r>
            <w:r>
              <w:rPr>
                <w:spacing w:val="15"/>
              </w:rPr>
              <w:t xml:space="preserve"> </w:t>
            </w:r>
            <w:r>
              <w:rPr>
                <w:spacing w:val="-7"/>
              </w:rPr>
              <w:t>琴房</w:t>
            </w:r>
          </w:p>
          <w:p w14:paraId="64F34E43">
            <w:pPr>
              <w:pStyle w:val="11"/>
              <w:spacing w:before="19" w:line="207" w:lineRule="auto"/>
              <w:ind w:left="13"/>
            </w:pPr>
            <w:r>
              <w:rPr>
                <w:spacing w:val="-2"/>
              </w:rPr>
              <w:t>3.多媒体教室</w:t>
            </w:r>
          </w:p>
        </w:tc>
      </w:tr>
      <w:tr w14:paraId="400BB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1376" w:type="dxa"/>
            <w:vMerge w:val="restart"/>
            <w:tcBorders>
              <w:bottom w:val="nil"/>
            </w:tcBorders>
            <w:vAlign w:val="top"/>
          </w:tcPr>
          <w:p w14:paraId="637E5D67">
            <w:pPr>
              <w:spacing w:line="267" w:lineRule="auto"/>
              <w:rPr>
                <w:rFonts w:ascii="Arial"/>
                <w:sz w:val="21"/>
              </w:rPr>
            </w:pPr>
          </w:p>
          <w:p w14:paraId="48A6622D">
            <w:pPr>
              <w:spacing w:line="268" w:lineRule="auto"/>
              <w:rPr>
                <w:rFonts w:ascii="Arial"/>
                <w:sz w:val="21"/>
              </w:rPr>
            </w:pPr>
          </w:p>
          <w:p w14:paraId="12E264E8">
            <w:pPr>
              <w:spacing w:line="268" w:lineRule="auto"/>
              <w:rPr>
                <w:rFonts w:ascii="Arial"/>
                <w:sz w:val="21"/>
              </w:rPr>
            </w:pPr>
          </w:p>
          <w:p w14:paraId="5507AD69">
            <w:pPr>
              <w:spacing w:line="268" w:lineRule="auto"/>
              <w:rPr>
                <w:rFonts w:ascii="Arial"/>
                <w:sz w:val="21"/>
              </w:rPr>
            </w:pPr>
          </w:p>
          <w:p w14:paraId="627D6303">
            <w:pPr>
              <w:spacing w:line="268" w:lineRule="auto"/>
              <w:rPr>
                <w:rFonts w:ascii="Arial"/>
                <w:sz w:val="21"/>
              </w:rPr>
            </w:pPr>
          </w:p>
          <w:p w14:paraId="1732B356">
            <w:pPr>
              <w:spacing w:line="268" w:lineRule="auto"/>
              <w:rPr>
                <w:rFonts w:ascii="Arial"/>
                <w:sz w:val="21"/>
              </w:rPr>
            </w:pPr>
          </w:p>
          <w:p w14:paraId="7662DD83">
            <w:pPr>
              <w:spacing w:line="268" w:lineRule="auto"/>
              <w:rPr>
                <w:rFonts w:ascii="Arial"/>
                <w:sz w:val="21"/>
              </w:rPr>
            </w:pPr>
          </w:p>
          <w:p w14:paraId="210E7A85">
            <w:pPr>
              <w:pStyle w:val="11"/>
              <w:spacing w:before="78" w:line="179" w:lineRule="auto"/>
              <w:ind w:left="620"/>
            </w:pPr>
            <w:r>
              <w:t>K</w:t>
            </w:r>
          </w:p>
          <w:p w14:paraId="323F3057">
            <w:pPr>
              <w:pStyle w:val="11"/>
              <w:spacing w:before="33" w:line="222" w:lineRule="auto"/>
              <w:ind w:left="92"/>
            </w:pPr>
            <w:r>
              <w:rPr>
                <w:spacing w:val="-4"/>
              </w:rPr>
              <w:t>课程目标及</w:t>
            </w:r>
          </w:p>
          <w:p w14:paraId="563E161B">
            <w:pPr>
              <w:pStyle w:val="11"/>
              <w:spacing w:before="24" w:line="222" w:lineRule="auto"/>
              <w:jc w:val="right"/>
            </w:pPr>
            <w:r>
              <w:rPr>
                <w:spacing w:val="-16"/>
              </w:rPr>
              <w:t>其考核内容、</w:t>
            </w:r>
          </w:p>
          <w:p w14:paraId="532EBBE3">
            <w:pPr>
              <w:pStyle w:val="11"/>
              <w:spacing w:before="21" w:line="222" w:lineRule="auto"/>
              <w:ind w:left="92"/>
            </w:pPr>
            <w:r>
              <w:rPr>
                <w:spacing w:val="-4"/>
              </w:rPr>
              <w:t>考核方式及</w:t>
            </w:r>
          </w:p>
          <w:p w14:paraId="6A5A95FF">
            <w:pPr>
              <w:pStyle w:val="11"/>
              <w:spacing w:before="23" w:line="222" w:lineRule="auto"/>
              <w:ind w:left="212"/>
            </w:pPr>
            <w:r>
              <w:rPr>
                <w:spacing w:val="-5"/>
              </w:rPr>
              <w:t>评分占比</w:t>
            </w:r>
          </w:p>
        </w:tc>
        <w:tc>
          <w:tcPr>
            <w:tcW w:w="1235" w:type="dxa"/>
            <w:vMerge w:val="restart"/>
            <w:tcBorders>
              <w:bottom w:val="nil"/>
            </w:tcBorders>
            <w:vAlign w:val="top"/>
          </w:tcPr>
          <w:p w14:paraId="0715B5FB">
            <w:pPr>
              <w:spacing w:line="245" w:lineRule="auto"/>
              <w:rPr>
                <w:rFonts w:ascii="Arial"/>
                <w:sz w:val="21"/>
              </w:rPr>
            </w:pPr>
          </w:p>
          <w:p w14:paraId="1A2AF6D5">
            <w:pPr>
              <w:spacing w:line="245" w:lineRule="auto"/>
              <w:rPr>
                <w:rFonts w:ascii="Arial"/>
                <w:sz w:val="21"/>
              </w:rPr>
            </w:pPr>
          </w:p>
          <w:p w14:paraId="12354590">
            <w:pPr>
              <w:spacing w:line="245" w:lineRule="auto"/>
              <w:rPr>
                <w:rFonts w:ascii="Arial"/>
                <w:sz w:val="21"/>
              </w:rPr>
            </w:pPr>
          </w:p>
          <w:p w14:paraId="666613C8">
            <w:pPr>
              <w:pStyle w:val="11"/>
              <w:spacing w:before="78" w:line="230" w:lineRule="auto"/>
              <w:ind w:left="17" w:right="22"/>
            </w:pPr>
            <w:r>
              <w:rPr>
                <w:spacing w:val="-2"/>
              </w:rPr>
              <w:t>课程目标及</w:t>
            </w:r>
            <w:r>
              <w:t xml:space="preserve"> </w:t>
            </w:r>
            <w:r>
              <w:rPr>
                <w:spacing w:val="-5"/>
              </w:rPr>
              <w:t>评分占比</w:t>
            </w:r>
          </w:p>
        </w:tc>
        <w:tc>
          <w:tcPr>
            <w:tcW w:w="3302" w:type="dxa"/>
            <w:gridSpan w:val="2"/>
            <w:vMerge w:val="restart"/>
            <w:tcBorders>
              <w:bottom w:val="nil"/>
            </w:tcBorders>
            <w:vAlign w:val="top"/>
          </w:tcPr>
          <w:p w14:paraId="5E487D6A">
            <w:pPr>
              <w:spacing w:line="296" w:lineRule="auto"/>
              <w:rPr>
                <w:rFonts w:ascii="Arial"/>
                <w:sz w:val="21"/>
              </w:rPr>
            </w:pPr>
          </w:p>
          <w:p w14:paraId="3553FBDB">
            <w:pPr>
              <w:spacing w:line="296" w:lineRule="auto"/>
              <w:rPr>
                <w:rFonts w:ascii="Arial"/>
                <w:sz w:val="21"/>
              </w:rPr>
            </w:pPr>
          </w:p>
          <w:p w14:paraId="11F4CF26">
            <w:pPr>
              <w:spacing w:line="296" w:lineRule="auto"/>
              <w:rPr>
                <w:rFonts w:ascii="Arial"/>
                <w:sz w:val="21"/>
              </w:rPr>
            </w:pPr>
          </w:p>
          <w:p w14:paraId="0349456D">
            <w:pPr>
              <w:pStyle w:val="11"/>
              <w:spacing w:before="78" w:line="222" w:lineRule="auto"/>
              <w:ind w:left="1177"/>
            </w:pPr>
            <w:r>
              <w:rPr>
                <w:spacing w:val="-5"/>
              </w:rPr>
              <w:t>考核内容</w:t>
            </w:r>
          </w:p>
        </w:tc>
        <w:tc>
          <w:tcPr>
            <w:tcW w:w="2591" w:type="dxa"/>
            <w:gridSpan w:val="4"/>
            <w:vAlign w:val="top"/>
          </w:tcPr>
          <w:p w14:paraId="0FEB43CF">
            <w:pPr>
              <w:pStyle w:val="11"/>
              <w:spacing w:before="174" w:line="222" w:lineRule="auto"/>
              <w:ind w:left="822"/>
            </w:pPr>
            <w:r>
              <w:rPr>
                <w:spacing w:val="-5"/>
              </w:rPr>
              <w:t>考核方式</w:t>
            </w:r>
          </w:p>
        </w:tc>
        <w:tc>
          <w:tcPr>
            <w:tcW w:w="664" w:type="dxa"/>
            <w:vMerge w:val="restart"/>
            <w:tcBorders>
              <w:bottom w:val="nil"/>
            </w:tcBorders>
            <w:vAlign w:val="top"/>
          </w:tcPr>
          <w:p w14:paraId="2F9FAFF4">
            <w:pPr>
              <w:spacing w:line="271" w:lineRule="auto"/>
              <w:rPr>
                <w:rFonts w:ascii="Arial"/>
                <w:sz w:val="21"/>
              </w:rPr>
            </w:pPr>
          </w:p>
          <w:p w14:paraId="1C30A5CA">
            <w:pPr>
              <w:pStyle w:val="11"/>
              <w:spacing w:before="78" w:line="236" w:lineRule="auto"/>
              <w:ind w:left="94" w:right="99" w:firstLine="1"/>
              <w:jc w:val="both"/>
            </w:pPr>
            <w:r>
              <w:rPr>
                <w:spacing w:val="-9"/>
              </w:rPr>
              <w:t>课程</w:t>
            </w:r>
            <w:r>
              <w:t xml:space="preserve"> </w:t>
            </w:r>
            <w:r>
              <w:rPr>
                <w:spacing w:val="-8"/>
              </w:rPr>
              <w:t>分目</w:t>
            </w:r>
            <w:r>
              <w:t xml:space="preserve"> </w:t>
            </w:r>
            <w:r>
              <w:rPr>
                <w:spacing w:val="-8"/>
              </w:rPr>
              <w:t>标的</w:t>
            </w:r>
            <w:r>
              <w:t xml:space="preserve"> </w:t>
            </w:r>
            <w:r>
              <w:rPr>
                <w:spacing w:val="-8"/>
              </w:rPr>
              <w:t>达成</w:t>
            </w:r>
            <w:r>
              <w:t xml:space="preserve"> </w:t>
            </w:r>
            <w:r>
              <w:rPr>
                <w:spacing w:val="44"/>
                <w:w w:val="125"/>
              </w:rPr>
              <w:t>度</w:t>
            </w:r>
          </w:p>
        </w:tc>
      </w:tr>
      <w:tr w14:paraId="1D79E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0" w:hRule="atLeast"/>
        </w:trPr>
        <w:tc>
          <w:tcPr>
            <w:tcW w:w="1376" w:type="dxa"/>
            <w:vMerge w:val="continue"/>
            <w:tcBorders>
              <w:top w:val="nil"/>
              <w:bottom w:val="nil"/>
            </w:tcBorders>
            <w:vAlign w:val="top"/>
          </w:tcPr>
          <w:p w14:paraId="1902FC5F">
            <w:pPr>
              <w:rPr>
                <w:rFonts w:ascii="Arial"/>
                <w:sz w:val="21"/>
              </w:rPr>
            </w:pPr>
          </w:p>
        </w:tc>
        <w:tc>
          <w:tcPr>
            <w:tcW w:w="1235" w:type="dxa"/>
            <w:vMerge w:val="continue"/>
            <w:tcBorders>
              <w:top w:val="nil"/>
            </w:tcBorders>
            <w:vAlign w:val="top"/>
          </w:tcPr>
          <w:p w14:paraId="16C3B4B5">
            <w:pPr>
              <w:rPr>
                <w:rFonts w:ascii="Arial"/>
                <w:sz w:val="21"/>
              </w:rPr>
            </w:pPr>
          </w:p>
        </w:tc>
        <w:tc>
          <w:tcPr>
            <w:tcW w:w="3302" w:type="dxa"/>
            <w:gridSpan w:val="2"/>
            <w:vMerge w:val="continue"/>
            <w:tcBorders>
              <w:top w:val="nil"/>
            </w:tcBorders>
            <w:vAlign w:val="top"/>
          </w:tcPr>
          <w:p w14:paraId="6A3ADD66">
            <w:pPr>
              <w:rPr>
                <w:rFonts w:ascii="Arial"/>
                <w:sz w:val="21"/>
              </w:rPr>
            </w:pPr>
          </w:p>
        </w:tc>
        <w:tc>
          <w:tcPr>
            <w:tcW w:w="847" w:type="dxa"/>
            <w:vAlign w:val="top"/>
          </w:tcPr>
          <w:p w14:paraId="031DB446">
            <w:pPr>
              <w:pStyle w:val="11"/>
              <w:spacing w:before="37" w:line="222" w:lineRule="auto"/>
              <w:ind w:left="69"/>
            </w:pPr>
            <w:r>
              <w:rPr>
                <w:spacing w:val="-6"/>
              </w:rPr>
              <w:t>课堂练</w:t>
            </w:r>
          </w:p>
          <w:p w14:paraId="23126A25">
            <w:pPr>
              <w:pStyle w:val="11"/>
              <w:spacing w:before="24" w:line="220" w:lineRule="auto"/>
              <w:ind w:left="93"/>
            </w:pPr>
            <w:r>
              <w:rPr>
                <w:spacing w:val="-14"/>
              </w:rPr>
              <w:t>习与作</w:t>
            </w:r>
          </w:p>
          <w:p w14:paraId="5C748519">
            <w:pPr>
              <w:pStyle w:val="11"/>
              <w:spacing w:before="23" w:line="222" w:lineRule="auto"/>
              <w:ind w:left="68"/>
            </w:pPr>
            <w:r>
              <w:rPr>
                <w:spacing w:val="-6"/>
              </w:rPr>
              <w:t>业评分</w:t>
            </w:r>
          </w:p>
          <w:p w14:paraId="68341227">
            <w:pPr>
              <w:pStyle w:val="11"/>
              <w:spacing w:before="23" w:line="228" w:lineRule="auto"/>
              <w:ind w:left="229"/>
            </w:pPr>
            <w:r>
              <w:rPr>
                <w:spacing w:val="-29"/>
              </w:rPr>
              <w:t>占比</w:t>
            </w:r>
          </w:p>
          <w:p w14:paraId="2BB18AFD">
            <w:pPr>
              <w:pStyle w:val="11"/>
              <w:spacing w:before="10" w:line="265" w:lineRule="exact"/>
              <w:ind w:left="63"/>
              <w:rPr>
                <w:sz w:val="20"/>
                <w:szCs w:val="20"/>
              </w:rPr>
            </w:pPr>
            <w:r>
              <w:rPr>
                <w:spacing w:val="1"/>
                <w:position w:val="1"/>
                <w:sz w:val="20"/>
                <w:szCs w:val="20"/>
              </w:rPr>
              <w:t>（40%）</w:t>
            </w:r>
          </w:p>
        </w:tc>
        <w:tc>
          <w:tcPr>
            <w:tcW w:w="877" w:type="dxa"/>
            <w:gridSpan w:val="2"/>
            <w:vAlign w:val="top"/>
          </w:tcPr>
          <w:p w14:paraId="6D70E22B">
            <w:pPr>
              <w:pStyle w:val="11"/>
              <w:spacing w:before="38" w:line="222" w:lineRule="auto"/>
              <w:ind w:left="82"/>
            </w:pPr>
            <w:r>
              <w:rPr>
                <w:spacing w:val="-6"/>
              </w:rPr>
              <w:t>期中表</w:t>
            </w:r>
          </w:p>
          <w:p w14:paraId="4720B155">
            <w:pPr>
              <w:pStyle w:val="11"/>
              <w:spacing w:before="23" w:line="222" w:lineRule="auto"/>
              <w:ind w:left="82"/>
            </w:pPr>
            <w:r>
              <w:rPr>
                <w:spacing w:val="-6"/>
              </w:rPr>
              <w:t>现评分</w:t>
            </w:r>
          </w:p>
          <w:p w14:paraId="6829E828">
            <w:pPr>
              <w:pStyle w:val="11"/>
              <w:spacing w:before="20" w:line="228" w:lineRule="auto"/>
              <w:ind w:left="244"/>
            </w:pPr>
            <w:r>
              <w:rPr>
                <w:spacing w:val="-29"/>
              </w:rPr>
              <w:t>占比</w:t>
            </w:r>
          </w:p>
          <w:p w14:paraId="2DDB7EEA">
            <w:pPr>
              <w:pStyle w:val="11"/>
              <w:spacing w:before="10" w:line="265" w:lineRule="exact"/>
              <w:ind w:left="78"/>
              <w:rPr>
                <w:sz w:val="20"/>
                <w:szCs w:val="20"/>
              </w:rPr>
            </w:pPr>
            <w:r>
              <w:rPr>
                <w:spacing w:val="1"/>
                <w:position w:val="1"/>
                <w:sz w:val="20"/>
                <w:szCs w:val="20"/>
              </w:rPr>
              <w:t>（20%）</w:t>
            </w:r>
          </w:p>
        </w:tc>
        <w:tc>
          <w:tcPr>
            <w:tcW w:w="867" w:type="dxa"/>
            <w:vAlign w:val="top"/>
          </w:tcPr>
          <w:p w14:paraId="39593640">
            <w:pPr>
              <w:pStyle w:val="11"/>
              <w:spacing w:before="38" w:line="222" w:lineRule="auto"/>
              <w:ind w:left="79"/>
            </w:pPr>
            <w:r>
              <w:rPr>
                <w:spacing w:val="-6"/>
              </w:rPr>
              <w:t>期末表</w:t>
            </w:r>
          </w:p>
          <w:p w14:paraId="28C2680C">
            <w:pPr>
              <w:pStyle w:val="11"/>
              <w:spacing w:before="23" w:line="222" w:lineRule="auto"/>
              <w:ind w:left="78"/>
            </w:pPr>
            <w:r>
              <w:rPr>
                <w:spacing w:val="-6"/>
              </w:rPr>
              <w:t>现评分</w:t>
            </w:r>
          </w:p>
          <w:p w14:paraId="2614927D">
            <w:pPr>
              <w:pStyle w:val="11"/>
              <w:spacing w:before="20" w:line="228" w:lineRule="auto"/>
              <w:ind w:left="240"/>
            </w:pPr>
            <w:r>
              <w:rPr>
                <w:spacing w:val="-29"/>
              </w:rPr>
              <w:t>占比</w:t>
            </w:r>
          </w:p>
          <w:p w14:paraId="240032D4">
            <w:pPr>
              <w:pStyle w:val="11"/>
              <w:spacing w:before="10" w:line="265" w:lineRule="exact"/>
              <w:ind w:left="74"/>
              <w:rPr>
                <w:sz w:val="20"/>
                <w:szCs w:val="20"/>
              </w:rPr>
            </w:pPr>
            <w:r>
              <w:rPr>
                <w:spacing w:val="1"/>
                <w:position w:val="1"/>
                <w:sz w:val="20"/>
                <w:szCs w:val="20"/>
              </w:rPr>
              <w:t>（40%）</w:t>
            </w:r>
          </w:p>
        </w:tc>
        <w:tc>
          <w:tcPr>
            <w:tcW w:w="664" w:type="dxa"/>
            <w:vMerge w:val="continue"/>
            <w:tcBorders>
              <w:top w:val="nil"/>
            </w:tcBorders>
            <w:vAlign w:val="top"/>
          </w:tcPr>
          <w:p w14:paraId="11F8FEF3">
            <w:pPr>
              <w:rPr>
                <w:rFonts w:ascii="Arial"/>
                <w:sz w:val="21"/>
              </w:rPr>
            </w:pPr>
          </w:p>
        </w:tc>
      </w:tr>
      <w:tr w14:paraId="6C0F3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1376" w:type="dxa"/>
            <w:vMerge w:val="continue"/>
            <w:tcBorders>
              <w:top w:val="nil"/>
              <w:bottom w:val="nil"/>
            </w:tcBorders>
            <w:vAlign w:val="top"/>
          </w:tcPr>
          <w:p w14:paraId="4D4DD43B">
            <w:pPr>
              <w:rPr>
                <w:rFonts w:ascii="Arial"/>
                <w:sz w:val="21"/>
              </w:rPr>
            </w:pPr>
          </w:p>
        </w:tc>
        <w:tc>
          <w:tcPr>
            <w:tcW w:w="1235" w:type="dxa"/>
            <w:vAlign w:val="top"/>
          </w:tcPr>
          <w:p w14:paraId="2E9FABA8">
            <w:pPr>
              <w:spacing w:line="270" w:lineRule="auto"/>
              <w:rPr>
                <w:rFonts w:ascii="Arial"/>
                <w:sz w:val="21"/>
              </w:rPr>
            </w:pPr>
          </w:p>
          <w:p w14:paraId="28E53AC6">
            <w:pPr>
              <w:pStyle w:val="11"/>
              <w:spacing w:before="78" w:line="222" w:lineRule="auto"/>
              <w:ind w:left="51"/>
            </w:pPr>
            <w:r>
              <w:rPr>
                <w:spacing w:val="-4"/>
              </w:rPr>
              <w:t>课程目标</w:t>
            </w:r>
            <w:r>
              <w:rPr>
                <w:spacing w:val="-32"/>
              </w:rPr>
              <w:t xml:space="preserve"> </w:t>
            </w:r>
            <w:r>
              <w:rPr>
                <w:spacing w:val="-4"/>
              </w:rPr>
              <w:t>1</w:t>
            </w:r>
          </w:p>
          <w:p w14:paraId="369C82E0">
            <w:pPr>
              <w:pStyle w:val="11"/>
              <w:spacing w:before="21" w:line="236" w:lineRule="auto"/>
              <w:ind w:left="206"/>
            </w:pPr>
            <w:r>
              <w:rPr>
                <w:spacing w:val="-5"/>
              </w:rPr>
              <w:t>（10%）</w:t>
            </w:r>
          </w:p>
        </w:tc>
        <w:tc>
          <w:tcPr>
            <w:tcW w:w="3302" w:type="dxa"/>
            <w:gridSpan w:val="2"/>
            <w:vAlign w:val="top"/>
          </w:tcPr>
          <w:p w14:paraId="6A105C46">
            <w:pPr>
              <w:pStyle w:val="11"/>
              <w:spacing w:before="37" w:line="231" w:lineRule="auto"/>
              <w:ind w:left="17" w:right="19" w:firstLine="7"/>
            </w:pPr>
            <w:r>
              <w:rPr>
                <w:spacing w:val="-8"/>
              </w:rPr>
              <w:t>掌握钢琴演奏的基本技能，具备</w:t>
            </w:r>
            <w:r>
              <w:rPr>
                <w:spacing w:val="3"/>
              </w:rPr>
              <w:t xml:space="preserve"> </w:t>
            </w:r>
            <w:r>
              <w:rPr>
                <w:spacing w:val="-8"/>
              </w:rPr>
              <w:t>自弹自唱的能力，培养学生有意</w:t>
            </w:r>
            <w:r>
              <w:rPr>
                <w:spacing w:val="11"/>
              </w:rPr>
              <w:t xml:space="preserve"> </w:t>
            </w:r>
            <w:r>
              <w:rPr>
                <w:spacing w:val="-2"/>
              </w:rPr>
              <w:t>识地去自觉、有目的地练习习</w:t>
            </w:r>
            <w:r>
              <w:rPr>
                <w:spacing w:val="4"/>
              </w:rPr>
              <w:t xml:space="preserve">  </w:t>
            </w:r>
            <w:r>
              <w:rPr>
                <w:spacing w:val="-8"/>
              </w:rPr>
              <w:t>惯。</w:t>
            </w:r>
          </w:p>
        </w:tc>
        <w:tc>
          <w:tcPr>
            <w:tcW w:w="847" w:type="dxa"/>
            <w:vAlign w:val="top"/>
          </w:tcPr>
          <w:p w14:paraId="10D59A2C">
            <w:pPr>
              <w:spacing w:line="463" w:lineRule="auto"/>
              <w:rPr>
                <w:rFonts w:ascii="Arial"/>
                <w:sz w:val="21"/>
              </w:rPr>
            </w:pPr>
          </w:p>
          <w:p w14:paraId="29F92AF5">
            <w:pPr>
              <w:pStyle w:val="11"/>
              <w:spacing w:before="79" w:line="181" w:lineRule="auto"/>
              <w:ind w:left="318"/>
            </w:pPr>
            <w:r>
              <w:rPr>
                <w:spacing w:val="-14"/>
              </w:rPr>
              <w:t>10</w:t>
            </w:r>
          </w:p>
        </w:tc>
        <w:tc>
          <w:tcPr>
            <w:tcW w:w="877" w:type="dxa"/>
            <w:gridSpan w:val="2"/>
            <w:vAlign w:val="top"/>
          </w:tcPr>
          <w:p w14:paraId="1DB15FA0">
            <w:pPr>
              <w:rPr>
                <w:rFonts w:ascii="Arial"/>
                <w:sz w:val="21"/>
              </w:rPr>
            </w:pPr>
          </w:p>
        </w:tc>
        <w:tc>
          <w:tcPr>
            <w:tcW w:w="867" w:type="dxa"/>
            <w:vAlign w:val="top"/>
          </w:tcPr>
          <w:p w14:paraId="3ACFB758">
            <w:pPr>
              <w:rPr>
                <w:rFonts w:ascii="Arial"/>
                <w:sz w:val="21"/>
              </w:rPr>
            </w:pPr>
          </w:p>
        </w:tc>
        <w:tc>
          <w:tcPr>
            <w:tcW w:w="664" w:type="dxa"/>
            <w:vAlign w:val="top"/>
          </w:tcPr>
          <w:p w14:paraId="0F598ABC">
            <w:pPr>
              <w:spacing w:line="465" w:lineRule="auto"/>
              <w:rPr>
                <w:rFonts w:ascii="Arial"/>
                <w:sz w:val="21"/>
              </w:rPr>
            </w:pPr>
          </w:p>
          <w:p w14:paraId="0CE02703">
            <w:pPr>
              <w:pStyle w:val="11"/>
              <w:spacing w:before="78" w:line="180" w:lineRule="auto"/>
              <w:ind w:left="90"/>
            </w:pPr>
            <w:r>
              <w:rPr>
                <w:spacing w:val="-3"/>
              </w:rPr>
              <w:t>0.70</w:t>
            </w:r>
          </w:p>
        </w:tc>
      </w:tr>
      <w:tr w14:paraId="5C8C3C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376" w:type="dxa"/>
            <w:vMerge w:val="continue"/>
            <w:tcBorders>
              <w:top w:val="nil"/>
              <w:bottom w:val="nil"/>
            </w:tcBorders>
            <w:vAlign w:val="top"/>
          </w:tcPr>
          <w:p w14:paraId="33C62C7D">
            <w:pPr>
              <w:rPr>
                <w:rFonts w:ascii="Arial"/>
                <w:sz w:val="21"/>
              </w:rPr>
            </w:pPr>
          </w:p>
        </w:tc>
        <w:tc>
          <w:tcPr>
            <w:tcW w:w="1235" w:type="dxa"/>
            <w:vAlign w:val="top"/>
          </w:tcPr>
          <w:p w14:paraId="69E2ED2D">
            <w:pPr>
              <w:pStyle w:val="11"/>
              <w:spacing w:before="193" w:line="222" w:lineRule="auto"/>
              <w:ind w:left="51"/>
            </w:pPr>
            <w:r>
              <w:rPr>
                <w:spacing w:val="-4"/>
              </w:rPr>
              <w:t>课程目标</w:t>
            </w:r>
            <w:r>
              <w:rPr>
                <w:spacing w:val="-47"/>
              </w:rPr>
              <w:t xml:space="preserve"> </w:t>
            </w:r>
            <w:r>
              <w:rPr>
                <w:spacing w:val="-4"/>
              </w:rPr>
              <w:t>2</w:t>
            </w:r>
          </w:p>
          <w:p w14:paraId="353130BA">
            <w:pPr>
              <w:pStyle w:val="11"/>
              <w:spacing w:before="23" w:line="236" w:lineRule="auto"/>
              <w:ind w:left="206"/>
            </w:pPr>
            <w:r>
              <w:rPr>
                <w:spacing w:val="-5"/>
              </w:rPr>
              <w:t>（30%）</w:t>
            </w:r>
          </w:p>
        </w:tc>
        <w:tc>
          <w:tcPr>
            <w:tcW w:w="3302" w:type="dxa"/>
            <w:gridSpan w:val="2"/>
            <w:vAlign w:val="top"/>
          </w:tcPr>
          <w:p w14:paraId="5791D001">
            <w:pPr>
              <w:pStyle w:val="11"/>
              <w:spacing w:before="39" w:line="228" w:lineRule="auto"/>
              <w:ind w:left="17" w:right="19" w:firstLine="6"/>
              <w:jc w:val="both"/>
            </w:pPr>
            <w:r>
              <w:rPr>
                <w:spacing w:val="-8"/>
              </w:rPr>
              <w:t>熟识乐谱、键盘乐理知识；能综</w:t>
            </w:r>
            <w:r>
              <w:rPr>
                <w:spacing w:val="4"/>
              </w:rPr>
              <w:t xml:space="preserve"> </w:t>
            </w:r>
            <w:r>
              <w:rPr>
                <w:spacing w:val="-8"/>
              </w:rPr>
              <w:t>合运用钢琴技巧</w:t>
            </w:r>
            <w:r>
              <w:rPr>
                <w:rFonts w:hint="eastAsia"/>
                <w:spacing w:val="-8"/>
                <w:lang w:eastAsia="zh-CN"/>
              </w:rPr>
              <w:t>和</w:t>
            </w:r>
            <w:r>
              <w:rPr>
                <w:spacing w:val="-8"/>
              </w:rPr>
              <w:t>声配置的知</w:t>
            </w:r>
            <w:r>
              <w:rPr>
                <w:spacing w:val="11"/>
              </w:rPr>
              <w:t xml:space="preserve"> </w:t>
            </w:r>
            <w:r>
              <w:rPr>
                <w:spacing w:val="-2"/>
              </w:rPr>
              <w:t>识为儿童歌曲编配伴奏。</w:t>
            </w:r>
          </w:p>
        </w:tc>
        <w:tc>
          <w:tcPr>
            <w:tcW w:w="847" w:type="dxa"/>
            <w:vAlign w:val="top"/>
          </w:tcPr>
          <w:p w14:paraId="1266147F">
            <w:pPr>
              <w:spacing w:line="310" w:lineRule="auto"/>
              <w:rPr>
                <w:rFonts w:ascii="Arial"/>
                <w:sz w:val="21"/>
              </w:rPr>
            </w:pPr>
          </w:p>
          <w:p w14:paraId="541F0097">
            <w:pPr>
              <w:pStyle w:val="11"/>
              <w:spacing w:before="78" w:line="181" w:lineRule="auto"/>
              <w:ind w:left="318"/>
            </w:pPr>
            <w:r>
              <w:rPr>
                <w:spacing w:val="-14"/>
              </w:rPr>
              <w:t>10</w:t>
            </w:r>
          </w:p>
        </w:tc>
        <w:tc>
          <w:tcPr>
            <w:tcW w:w="877" w:type="dxa"/>
            <w:gridSpan w:val="2"/>
            <w:vAlign w:val="top"/>
          </w:tcPr>
          <w:p w14:paraId="0523C1D1">
            <w:pPr>
              <w:spacing w:line="310" w:lineRule="auto"/>
              <w:rPr>
                <w:rFonts w:ascii="Arial"/>
                <w:sz w:val="21"/>
              </w:rPr>
            </w:pPr>
          </w:p>
          <w:p w14:paraId="18EF0058">
            <w:pPr>
              <w:pStyle w:val="11"/>
              <w:spacing w:before="78" w:line="181" w:lineRule="auto"/>
              <w:ind w:left="333"/>
            </w:pPr>
            <w:r>
              <w:rPr>
                <w:spacing w:val="-14"/>
              </w:rPr>
              <w:t>10</w:t>
            </w:r>
          </w:p>
        </w:tc>
        <w:tc>
          <w:tcPr>
            <w:tcW w:w="867" w:type="dxa"/>
            <w:vAlign w:val="top"/>
          </w:tcPr>
          <w:p w14:paraId="6DFB246B">
            <w:pPr>
              <w:spacing w:line="310" w:lineRule="auto"/>
              <w:rPr>
                <w:rFonts w:ascii="Arial"/>
                <w:sz w:val="21"/>
              </w:rPr>
            </w:pPr>
          </w:p>
          <w:p w14:paraId="2E43F0DA">
            <w:pPr>
              <w:pStyle w:val="11"/>
              <w:spacing w:before="78" w:line="181" w:lineRule="auto"/>
              <w:ind w:left="329"/>
            </w:pPr>
            <w:r>
              <w:rPr>
                <w:spacing w:val="-14"/>
              </w:rPr>
              <w:t>10</w:t>
            </w:r>
          </w:p>
        </w:tc>
        <w:tc>
          <w:tcPr>
            <w:tcW w:w="664" w:type="dxa"/>
            <w:vAlign w:val="top"/>
          </w:tcPr>
          <w:p w14:paraId="1994F0D6">
            <w:pPr>
              <w:spacing w:line="311" w:lineRule="auto"/>
              <w:rPr>
                <w:rFonts w:ascii="Arial"/>
                <w:sz w:val="21"/>
              </w:rPr>
            </w:pPr>
          </w:p>
          <w:p w14:paraId="295C1904">
            <w:pPr>
              <w:pStyle w:val="11"/>
              <w:spacing w:before="78" w:line="180" w:lineRule="auto"/>
              <w:ind w:left="90"/>
            </w:pPr>
            <w:r>
              <w:rPr>
                <w:spacing w:val="-3"/>
              </w:rPr>
              <w:t>0.70</w:t>
            </w:r>
          </w:p>
        </w:tc>
      </w:tr>
      <w:tr w14:paraId="1AB6D2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376" w:type="dxa"/>
            <w:vMerge w:val="continue"/>
            <w:tcBorders>
              <w:top w:val="nil"/>
            </w:tcBorders>
            <w:vAlign w:val="top"/>
          </w:tcPr>
          <w:p w14:paraId="586ABB58">
            <w:pPr>
              <w:rPr>
                <w:rFonts w:ascii="Arial"/>
                <w:sz w:val="21"/>
              </w:rPr>
            </w:pPr>
          </w:p>
        </w:tc>
        <w:tc>
          <w:tcPr>
            <w:tcW w:w="1235" w:type="dxa"/>
            <w:vAlign w:val="top"/>
          </w:tcPr>
          <w:p w14:paraId="47DEA835">
            <w:pPr>
              <w:pStyle w:val="11"/>
              <w:spacing w:before="194" w:line="222" w:lineRule="auto"/>
              <w:ind w:left="51"/>
            </w:pPr>
            <w:r>
              <w:rPr>
                <w:spacing w:val="-4"/>
              </w:rPr>
              <w:t>课程目标</w:t>
            </w:r>
            <w:r>
              <w:rPr>
                <w:spacing w:val="-45"/>
              </w:rPr>
              <w:t xml:space="preserve"> </w:t>
            </w:r>
            <w:r>
              <w:rPr>
                <w:spacing w:val="-4"/>
              </w:rPr>
              <w:t>3</w:t>
            </w:r>
          </w:p>
          <w:p w14:paraId="15B0D23E">
            <w:pPr>
              <w:pStyle w:val="11"/>
              <w:spacing w:before="21" w:line="236" w:lineRule="auto"/>
              <w:ind w:left="206"/>
            </w:pPr>
            <w:r>
              <w:rPr>
                <w:spacing w:val="-5"/>
              </w:rPr>
              <w:t>（60%）</w:t>
            </w:r>
          </w:p>
        </w:tc>
        <w:tc>
          <w:tcPr>
            <w:tcW w:w="3302" w:type="dxa"/>
            <w:gridSpan w:val="2"/>
            <w:vAlign w:val="top"/>
          </w:tcPr>
          <w:p w14:paraId="09A068E4">
            <w:pPr>
              <w:pStyle w:val="11"/>
              <w:spacing w:before="40" w:line="228" w:lineRule="auto"/>
              <w:ind w:left="17" w:right="19" w:firstLine="6"/>
              <w:jc w:val="both"/>
            </w:pPr>
            <w:r>
              <w:rPr>
                <w:spacing w:val="-8"/>
              </w:rPr>
              <w:t>熟练</w:t>
            </w:r>
            <w:r>
              <w:rPr>
                <w:rFonts w:hint="eastAsia"/>
                <w:spacing w:val="-8"/>
                <w:lang w:eastAsia="zh-CN"/>
              </w:rPr>
              <w:t>的</w:t>
            </w:r>
            <w:r>
              <w:rPr>
                <w:spacing w:val="-8"/>
              </w:rPr>
              <w:t>钢琴弹奏与弹唱能力；良</w:t>
            </w:r>
            <w:r>
              <w:rPr>
                <w:spacing w:val="4"/>
              </w:rPr>
              <w:t xml:space="preserve"> </w:t>
            </w:r>
            <w:r>
              <w:rPr>
                <w:spacing w:val="-8"/>
              </w:rPr>
              <w:t>好的音乐感、节奏感及音乐理解</w:t>
            </w:r>
            <w:r>
              <w:rPr>
                <w:spacing w:val="11"/>
              </w:rPr>
              <w:t xml:space="preserve"> </w:t>
            </w:r>
            <w:r>
              <w:rPr>
                <w:spacing w:val="-3"/>
              </w:rPr>
              <w:t>能力、表现力。</w:t>
            </w:r>
          </w:p>
        </w:tc>
        <w:tc>
          <w:tcPr>
            <w:tcW w:w="847" w:type="dxa"/>
            <w:vAlign w:val="top"/>
          </w:tcPr>
          <w:p w14:paraId="5F693A5A">
            <w:pPr>
              <w:spacing w:line="310" w:lineRule="auto"/>
              <w:rPr>
                <w:rFonts w:ascii="Arial"/>
                <w:sz w:val="21"/>
              </w:rPr>
            </w:pPr>
          </w:p>
          <w:p w14:paraId="6D0469E0">
            <w:pPr>
              <w:pStyle w:val="11"/>
              <w:spacing w:before="78" w:line="180" w:lineRule="auto"/>
              <w:ind w:left="303"/>
            </w:pPr>
            <w:r>
              <w:rPr>
                <w:spacing w:val="-6"/>
              </w:rPr>
              <w:t>20</w:t>
            </w:r>
          </w:p>
        </w:tc>
        <w:tc>
          <w:tcPr>
            <w:tcW w:w="877" w:type="dxa"/>
            <w:gridSpan w:val="2"/>
            <w:vAlign w:val="top"/>
          </w:tcPr>
          <w:p w14:paraId="54A3AEB9">
            <w:pPr>
              <w:spacing w:line="309" w:lineRule="auto"/>
              <w:rPr>
                <w:rFonts w:ascii="Arial"/>
                <w:sz w:val="21"/>
              </w:rPr>
            </w:pPr>
          </w:p>
          <w:p w14:paraId="2D77AA89">
            <w:pPr>
              <w:pStyle w:val="11"/>
              <w:spacing w:before="78" w:line="181" w:lineRule="auto"/>
              <w:ind w:left="333"/>
            </w:pPr>
            <w:r>
              <w:rPr>
                <w:spacing w:val="-14"/>
              </w:rPr>
              <w:t>10</w:t>
            </w:r>
          </w:p>
        </w:tc>
        <w:tc>
          <w:tcPr>
            <w:tcW w:w="867" w:type="dxa"/>
            <w:vAlign w:val="top"/>
          </w:tcPr>
          <w:p w14:paraId="5B8C86B1">
            <w:pPr>
              <w:spacing w:line="310" w:lineRule="auto"/>
              <w:rPr>
                <w:rFonts w:ascii="Arial"/>
                <w:sz w:val="21"/>
              </w:rPr>
            </w:pPr>
          </w:p>
          <w:p w14:paraId="55CAE4D5">
            <w:pPr>
              <w:pStyle w:val="11"/>
              <w:spacing w:before="78" w:line="180" w:lineRule="auto"/>
              <w:ind w:left="316"/>
            </w:pPr>
            <w:r>
              <w:rPr>
                <w:spacing w:val="-7"/>
              </w:rPr>
              <w:t>30</w:t>
            </w:r>
          </w:p>
        </w:tc>
        <w:tc>
          <w:tcPr>
            <w:tcW w:w="664" w:type="dxa"/>
            <w:vAlign w:val="top"/>
          </w:tcPr>
          <w:p w14:paraId="1A60283C">
            <w:pPr>
              <w:spacing w:line="310" w:lineRule="auto"/>
              <w:rPr>
                <w:rFonts w:ascii="Arial"/>
                <w:sz w:val="21"/>
              </w:rPr>
            </w:pPr>
          </w:p>
          <w:p w14:paraId="69443034">
            <w:pPr>
              <w:pStyle w:val="11"/>
              <w:spacing w:before="78" w:line="180" w:lineRule="auto"/>
              <w:ind w:left="90"/>
            </w:pPr>
            <w:r>
              <w:rPr>
                <w:spacing w:val="-3"/>
              </w:rPr>
              <w:t>0.70</w:t>
            </w:r>
          </w:p>
        </w:tc>
      </w:tr>
    </w:tbl>
    <w:p w14:paraId="6C54346E">
      <w:pPr>
        <w:spacing w:before="134" w:line="188" w:lineRule="auto"/>
        <w:ind w:left="4504"/>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p w14:paraId="2BC0E263">
      <w:pPr>
        <w:spacing w:line="188" w:lineRule="auto"/>
        <w:rPr>
          <w:rFonts w:ascii="Times New Roman" w:hAnsi="Times New Roman" w:eastAsia="Times New Roman" w:cs="Times New Roman"/>
          <w:sz w:val="18"/>
          <w:szCs w:val="18"/>
        </w:rPr>
        <w:sectPr>
          <w:footerReference r:id="rId6" w:type="default"/>
          <w:pgSz w:w="11906" w:h="16839"/>
          <w:pgMar w:top="1134" w:right="1325" w:bottom="400" w:left="1407" w:header="0" w:footer="0" w:gutter="0"/>
          <w:pgNumType w:fmt="decimal"/>
          <w:cols w:space="720" w:num="1"/>
        </w:sectPr>
      </w:pPr>
    </w:p>
    <w:tbl>
      <w:tblPr>
        <w:tblStyle w:val="12"/>
        <w:tblW w:w="9168" w:type="dxa"/>
        <w:tblInd w:w="2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6"/>
        <w:gridCol w:w="3893"/>
        <w:gridCol w:w="645"/>
        <w:gridCol w:w="847"/>
        <w:gridCol w:w="876"/>
        <w:gridCol w:w="867"/>
        <w:gridCol w:w="664"/>
      </w:tblGrid>
      <w:tr w14:paraId="3131A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1376" w:type="dxa"/>
            <w:vAlign w:val="top"/>
          </w:tcPr>
          <w:p w14:paraId="176AE1D6">
            <w:pPr>
              <w:rPr>
                <w:rFonts w:ascii="Arial"/>
                <w:sz w:val="21"/>
              </w:rPr>
            </w:pPr>
          </w:p>
        </w:tc>
        <w:tc>
          <w:tcPr>
            <w:tcW w:w="4538" w:type="dxa"/>
            <w:gridSpan w:val="2"/>
            <w:vAlign w:val="top"/>
          </w:tcPr>
          <w:p w14:paraId="037EB23E">
            <w:pPr>
              <w:pStyle w:val="11"/>
              <w:spacing w:before="40" w:line="224" w:lineRule="auto"/>
              <w:ind w:left="2042"/>
            </w:pPr>
            <w:r>
              <w:rPr>
                <w:spacing w:val="-14"/>
              </w:rPr>
              <w:t>总分</w:t>
            </w:r>
          </w:p>
        </w:tc>
        <w:tc>
          <w:tcPr>
            <w:tcW w:w="847" w:type="dxa"/>
            <w:vAlign w:val="top"/>
          </w:tcPr>
          <w:p w14:paraId="5EB679F1">
            <w:pPr>
              <w:pStyle w:val="11"/>
              <w:spacing w:before="183" w:line="180" w:lineRule="auto"/>
              <w:ind w:left="298"/>
            </w:pPr>
            <w:r>
              <w:rPr>
                <w:spacing w:val="-4"/>
              </w:rPr>
              <w:t>40</w:t>
            </w:r>
          </w:p>
        </w:tc>
        <w:tc>
          <w:tcPr>
            <w:tcW w:w="876" w:type="dxa"/>
            <w:vAlign w:val="top"/>
          </w:tcPr>
          <w:p w14:paraId="5C440A3C">
            <w:pPr>
              <w:pStyle w:val="11"/>
              <w:spacing w:before="183" w:line="180" w:lineRule="auto"/>
              <w:ind w:left="317"/>
            </w:pPr>
            <w:r>
              <w:rPr>
                <w:spacing w:val="-6"/>
              </w:rPr>
              <w:t>20</w:t>
            </w:r>
          </w:p>
        </w:tc>
        <w:tc>
          <w:tcPr>
            <w:tcW w:w="867" w:type="dxa"/>
            <w:vAlign w:val="top"/>
          </w:tcPr>
          <w:p w14:paraId="42FBD00A">
            <w:pPr>
              <w:pStyle w:val="11"/>
              <w:spacing w:before="183" w:line="180" w:lineRule="auto"/>
              <w:ind w:left="311"/>
            </w:pPr>
            <w:r>
              <w:rPr>
                <w:spacing w:val="-4"/>
              </w:rPr>
              <w:t>40</w:t>
            </w:r>
          </w:p>
        </w:tc>
        <w:tc>
          <w:tcPr>
            <w:tcW w:w="664" w:type="dxa"/>
            <w:vAlign w:val="top"/>
          </w:tcPr>
          <w:p w14:paraId="2A6DDFA3">
            <w:pPr>
              <w:pStyle w:val="11"/>
              <w:spacing w:before="183" w:line="180" w:lineRule="auto"/>
              <w:ind w:left="90"/>
            </w:pPr>
            <w:r>
              <w:rPr>
                <w:spacing w:val="-3"/>
              </w:rPr>
              <w:t>0.70</w:t>
            </w:r>
          </w:p>
        </w:tc>
      </w:tr>
      <w:tr w14:paraId="39DF3C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6" w:hRule="atLeast"/>
        </w:trPr>
        <w:tc>
          <w:tcPr>
            <w:tcW w:w="1376" w:type="dxa"/>
            <w:vAlign w:val="top"/>
          </w:tcPr>
          <w:p w14:paraId="79B2B572">
            <w:pPr>
              <w:spacing w:line="283" w:lineRule="auto"/>
              <w:rPr>
                <w:rFonts w:ascii="Arial"/>
                <w:sz w:val="21"/>
              </w:rPr>
            </w:pPr>
          </w:p>
          <w:p w14:paraId="6EFFEC89">
            <w:pPr>
              <w:spacing w:line="284" w:lineRule="auto"/>
              <w:rPr>
                <w:rFonts w:ascii="Arial"/>
                <w:sz w:val="21"/>
              </w:rPr>
            </w:pPr>
          </w:p>
          <w:p w14:paraId="29D5A476">
            <w:pPr>
              <w:pStyle w:val="11"/>
              <w:spacing w:before="78" w:line="179" w:lineRule="auto"/>
              <w:ind w:left="622"/>
            </w:pPr>
            <w:r>
              <w:t>L</w:t>
            </w:r>
          </w:p>
          <w:p w14:paraId="47DBE2F7">
            <w:pPr>
              <w:pStyle w:val="11"/>
              <w:spacing w:before="36" w:line="223" w:lineRule="auto"/>
              <w:ind w:left="221"/>
            </w:pPr>
            <w:r>
              <w:rPr>
                <w:spacing w:val="-7"/>
              </w:rPr>
              <w:t>学习建议</w:t>
            </w:r>
          </w:p>
        </w:tc>
        <w:tc>
          <w:tcPr>
            <w:tcW w:w="7792" w:type="dxa"/>
            <w:gridSpan w:val="6"/>
            <w:vAlign w:val="top"/>
          </w:tcPr>
          <w:p w14:paraId="63FEFED8">
            <w:pPr>
              <w:pStyle w:val="11"/>
              <w:spacing w:before="36" w:line="233" w:lineRule="auto"/>
              <w:ind w:left="29" w:right="22" w:hanging="3"/>
              <w:jc w:val="both"/>
            </w:pPr>
            <w:r>
              <w:t>1.</w:t>
            </w:r>
            <w:r>
              <w:rPr>
                <w:spacing w:val="-57"/>
              </w:rPr>
              <w:t xml:space="preserve"> </w:t>
            </w:r>
            <w:r>
              <w:t>自主学习。建议学生通过预习教材，并通过网络、图书</w:t>
            </w:r>
            <w:r>
              <w:rPr>
                <w:spacing w:val="-1"/>
              </w:rPr>
              <w:t>馆自主查阅课程</w:t>
            </w:r>
            <w:r>
              <w:t xml:space="preserve"> </w:t>
            </w:r>
            <w:r>
              <w:rPr>
                <w:spacing w:val="2"/>
              </w:rPr>
              <w:t>中涉及的学习资源，独立规划自己的课程学习</w:t>
            </w:r>
            <w:r>
              <w:rPr>
                <w:spacing w:val="1"/>
              </w:rPr>
              <w:t>计划，充分发挥自身的学习</w:t>
            </w:r>
            <w:r>
              <w:t xml:space="preserve"> </w:t>
            </w:r>
            <w:r>
              <w:rPr>
                <w:spacing w:val="-8"/>
              </w:rPr>
              <w:t>能动性。</w:t>
            </w:r>
          </w:p>
          <w:p w14:paraId="23B68C64">
            <w:pPr>
              <w:pStyle w:val="11"/>
              <w:spacing w:before="24" w:line="232" w:lineRule="auto"/>
              <w:ind w:left="29" w:right="22" w:hanging="18"/>
            </w:pPr>
            <w:r>
              <w:rPr>
                <w:spacing w:val="2"/>
              </w:rPr>
              <w:t>2.研究性学习。鼓励学生针对课程教学内容，开展相关的习奏会，提高学</w:t>
            </w:r>
            <w:r>
              <w:rPr>
                <w:spacing w:val="5"/>
              </w:rPr>
              <w:t xml:space="preserve"> </w:t>
            </w:r>
            <w:r>
              <w:rPr>
                <w:spacing w:val="-2"/>
              </w:rPr>
              <w:t>生的学习兴趣，提高学生的弹唱技巧。</w:t>
            </w:r>
          </w:p>
        </w:tc>
      </w:tr>
      <w:tr w14:paraId="67416B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376" w:type="dxa"/>
            <w:vAlign w:val="top"/>
          </w:tcPr>
          <w:p w14:paraId="5FB784D4">
            <w:pPr>
              <w:pStyle w:val="11"/>
              <w:spacing w:before="83" w:line="179" w:lineRule="auto"/>
              <w:ind w:left="616"/>
            </w:pPr>
            <w:r>
              <w:t>M</w:t>
            </w:r>
          </w:p>
          <w:p w14:paraId="138790AD">
            <w:pPr>
              <w:pStyle w:val="11"/>
              <w:spacing w:before="33" w:line="206" w:lineRule="auto"/>
              <w:ind w:left="212"/>
            </w:pPr>
            <w:r>
              <w:rPr>
                <w:spacing w:val="-5"/>
              </w:rPr>
              <w:t>评分量表</w:t>
            </w:r>
          </w:p>
        </w:tc>
        <w:tc>
          <w:tcPr>
            <w:tcW w:w="7792" w:type="dxa"/>
            <w:gridSpan w:val="6"/>
            <w:vAlign w:val="top"/>
          </w:tcPr>
          <w:p w14:paraId="542F6EBD">
            <w:pPr>
              <w:pStyle w:val="11"/>
              <w:spacing w:before="192" w:line="222" w:lineRule="auto"/>
              <w:ind w:left="15"/>
            </w:pPr>
            <w:r>
              <w:rPr>
                <w:spacing w:val="-4"/>
              </w:rPr>
              <w:t>《幼儿歌曲弹唱（</w:t>
            </w:r>
            <w:r>
              <w:rPr>
                <w:spacing w:val="-45"/>
              </w:rPr>
              <w:t xml:space="preserve"> </w:t>
            </w:r>
            <w:r>
              <w:rPr>
                <w:spacing w:val="-4"/>
              </w:rPr>
              <w:t>二）》课程目标评分量表见附表。</w:t>
            </w:r>
          </w:p>
        </w:tc>
      </w:tr>
      <w:tr w14:paraId="1C6CE8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1376" w:type="dxa"/>
            <w:vAlign w:val="top"/>
          </w:tcPr>
          <w:p w14:paraId="0BE8066F">
            <w:pPr>
              <w:pStyle w:val="11"/>
              <w:spacing w:before="73" w:line="224" w:lineRule="auto"/>
              <w:ind w:left="453"/>
            </w:pPr>
            <w:r>
              <w:rPr>
                <w:spacing w:val="-9"/>
              </w:rPr>
              <w:t>备注</w:t>
            </w:r>
          </w:p>
        </w:tc>
        <w:tc>
          <w:tcPr>
            <w:tcW w:w="7792" w:type="dxa"/>
            <w:gridSpan w:val="6"/>
            <w:vAlign w:val="top"/>
          </w:tcPr>
          <w:p w14:paraId="2855FCEA">
            <w:pPr>
              <w:pStyle w:val="11"/>
              <w:spacing w:before="38" w:line="221" w:lineRule="auto"/>
              <w:ind w:left="17"/>
            </w:pPr>
            <w:r>
              <w:rPr>
                <w:spacing w:val="-1"/>
              </w:rPr>
              <w:t>课程大纲</w:t>
            </w:r>
            <w:r>
              <w:rPr>
                <w:spacing w:val="-59"/>
              </w:rPr>
              <w:t xml:space="preserve"> </w:t>
            </w:r>
            <w:r>
              <w:rPr>
                <w:spacing w:val="-1"/>
              </w:rPr>
              <w:t>A—M</w:t>
            </w:r>
            <w:r>
              <w:rPr>
                <w:spacing w:val="-43"/>
              </w:rPr>
              <w:t xml:space="preserve"> </w:t>
            </w:r>
            <w:r>
              <w:rPr>
                <w:spacing w:val="-1"/>
              </w:rPr>
              <w:t>项由开课学院审批通过，任课教师</w:t>
            </w:r>
            <w:r>
              <w:rPr>
                <w:spacing w:val="-2"/>
              </w:rPr>
              <w:t>不能自行更改。</w:t>
            </w:r>
          </w:p>
        </w:tc>
      </w:tr>
      <w:tr w14:paraId="5B889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7" w:hRule="atLeast"/>
        </w:trPr>
        <w:tc>
          <w:tcPr>
            <w:tcW w:w="1376" w:type="dxa"/>
            <w:vAlign w:val="top"/>
          </w:tcPr>
          <w:p w14:paraId="4388906A">
            <w:pPr>
              <w:spacing w:line="251" w:lineRule="auto"/>
              <w:rPr>
                <w:rFonts w:ascii="Arial"/>
                <w:sz w:val="21"/>
              </w:rPr>
            </w:pPr>
          </w:p>
          <w:p w14:paraId="2E48A0ED">
            <w:pPr>
              <w:spacing w:line="251" w:lineRule="auto"/>
              <w:rPr>
                <w:rFonts w:ascii="Arial"/>
                <w:sz w:val="21"/>
              </w:rPr>
            </w:pPr>
          </w:p>
          <w:p w14:paraId="25E291EC">
            <w:pPr>
              <w:spacing w:line="251" w:lineRule="auto"/>
              <w:rPr>
                <w:rFonts w:ascii="Arial"/>
                <w:sz w:val="21"/>
              </w:rPr>
            </w:pPr>
          </w:p>
          <w:p w14:paraId="3C89CF7B">
            <w:pPr>
              <w:pStyle w:val="11"/>
              <w:spacing w:before="78"/>
              <w:ind w:left="470"/>
            </w:pPr>
            <w:r>
              <w:rPr>
                <w:spacing w:val="-18"/>
              </w:rPr>
              <w:t>审批</w:t>
            </w:r>
          </w:p>
          <w:p w14:paraId="32941E5E">
            <w:pPr>
              <w:pStyle w:val="11"/>
              <w:spacing w:line="224" w:lineRule="auto"/>
              <w:ind w:left="461"/>
            </w:pPr>
            <w:r>
              <w:rPr>
                <w:spacing w:val="-13"/>
              </w:rPr>
              <w:t>意见</w:t>
            </w:r>
          </w:p>
        </w:tc>
        <w:tc>
          <w:tcPr>
            <w:tcW w:w="3893" w:type="dxa"/>
            <w:vAlign w:val="top"/>
          </w:tcPr>
          <w:p w14:paraId="0D731304">
            <w:pPr>
              <w:pStyle w:val="11"/>
              <w:spacing w:before="39" w:line="225" w:lineRule="auto"/>
              <w:ind w:left="19" w:right="47" w:hanging="2"/>
            </w:pPr>
            <w:r>
              <w:rPr>
                <w:spacing w:val="-2"/>
              </w:rPr>
              <w:t>课程教学大纲修订负责人及教学团队</w:t>
            </w:r>
            <w:r>
              <w:rPr>
                <w:spacing w:val="14"/>
              </w:rPr>
              <w:t xml:space="preserve"> </w:t>
            </w:r>
            <w:r>
              <w:rPr>
                <w:spacing w:val="-4"/>
              </w:rPr>
              <w:t>成员签名：</w:t>
            </w:r>
          </w:p>
          <w:p w14:paraId="63738C20">
            <w:pPr>
              <w:spacing w:line="664" w:lineRule="exact"/>
            </w:pPr>
            <w:r>
              <w:rPr>
                <w:position w:val="-13"/>
              </w:rPr>
              <w:drawing>
                <wp:inline distT="0" distB="0" distL="0" distR="0">
                  <wp:extent cx="1592580" cy="421640"/>
                  <wp:effectExtent l="0" t="0" r="7620" b="10160"/>
                  <wp:docPr id="19" name="IM 10"/>
                  <wp:cNvGraphicFramePr/>
                  <a:graphic xmlns:a="http://schemas.openxmlformats.org/drawingml/2006/main">
                    <a:graphicData uri="http://schemas.openxmlformats.org/drawingml/2006/picture">
                      <pic:pic xmlns:pic="http://schemas.openxmlformats.org/drawingml/2006/picture">
                        <pic:nvPicPr>
                          <pic:cNvPr id="19" name="IM 10"/>
                          <pic:cNvPicPr/>
                        </pic:nvPicPr>
                        <pic:blipFill>
                          <a:blip r:embed="rId25"/>
                          <a:stretch>
                            <a:fillRect/>
                          </a:stretch>
                        </pic:blipFill>
                        <pic:spPr>
                          <a:xfrm>
                            <a:off x="0" y="0"/>
                            <a:ext cx="1592580" cy="422147"/>
                          </a:xfrm>
                          <a:prstGeom prst="rect">
                            <a:avLst/>
                          </a:prstGeom>
                        </pic:spPr>
                      </pic:pic>
                    </a:graphicData>
                  </a:graphic>
                </wp:inline>
              </w:drawing>
            </w:r>
          </w:p>
          <w:p w14:paraId="2A76A473">
            <w:pPr>
              <w:spacing w:line="288" w:lineRule="auto"/>
              <w:rPr>
                <w:rFonts w:ascii="Arial"/>
                <w:sz w:val="21"/>
              </w:rPr>
            </w:pPr>
          </w:p>
          <w:p w14:paraId="7C7C8851">
            <w:pPr>
              <w:spacing w:line="289" w:lineRule="auto"/>
              <w:rPr>
                <w:rFonts w:ascii="Arial"/>
                <w:sz w:val="21"/>
              </w:rPr>
            </w:pPr>
          </w:p>
          <w:p w14:paraId="6F662ABD">
            <w:pPr>
              <w:pStyle w:val="11"/>
              <w:spacing w:before="78" w:line="207" w:lineRule="auto"/>
              <w:jc w:val="right"/>
            </w:pPr>
            <w:r>
              <w:rPr>
                <w:spacing w:val="-17"/>
              </w:rPr>
              <w:t>202</w:t>
            </w:r>
            <w:r>
              <w:rPr>
                <w:rFonts w:hint="eastAsia"/>
                <w:spacing w:val="-17"/>
                <w:lang w:val="en-US" w:eastAsia="zh-CN"/>
              </w:rPr>
              <w:t>4</w:t>
            </w:r>
            <w:r>
              <w:rPr>
                <w:spacing w:val="-17"/>
              </w:rPr>
              <w:t>年</w:t>
            </w:r>
            <w:r>
              <w:rPr>
                <w:spacing w:val="-49"/>
              </w:rPr>
              <w:t xml:space="preserve"> </w:t>
            </w:r>
            <w:r>
              <w:rPr>
                <w:spacing w:val="-17"/>
              </w:rPr>
              <w:t>2</w:t>
            </w:r>
            <w:r>
              <w:rPr>
                <w:spacing w:val="-32"/>
              </w:rPr>
              <w:t xml:space="preserve"> </w:t>
            </w:r>
            <w:r>
              <w:rPr>
                <w:spacing w:val="-17"/>
              </w:rPr>
              <w:t>月</w:t>
            </w:r>
            <w:r>
              <w:rPr>
                <w:spacing w:val="-34"/>
              </w:rPr>
              <w:t xml:space="preserve"> </w:t>
            </w:r>
            <w:r>
              <w:rPr>
                <w:rFonts w:hint="eastAsia"/>
                <w:spacing w:val="-17"/>
                <w:lang w:val="en-US" w:eastAsia="zh-CN"/>
              </w:rPr>
              <w:t>24</w:t>
            </w:r>
            <w:r>
              <w:rPr>
                <w:spacing w:val="6"/>
              </w:rPr>
              <w:t xml:space="preserve"> </w:t>
            </w:r>
            <w:r>
              <w:rPr>
                <w:spacing w:val="-17"/>
              </w:rPr>
              <w:t>日</w:t>
            </w:r>
          </w:p>
        </w:tc>
        <w:tc>
          <w:tcPr>
            <w:tcW w:w="3899" w:type="dxa"/>
            <w:gridSpan w:val="5"/>
            <w:vAlign w:val="top"/>
          </w:tcPr>
          <w:p w14:paraId="04514DE9">
            <w:pPr>
              <w:pStyle w:val="11"/>
              <w:spacing w:before="40" w:line="222" w:lineRule="auto"/>
              <w:ind w:left="28"/>
            </w:pPr>
            <w:r>
              <w:rPr>
                <w:spacing w:val="-4"/>
              </w:rPr>
              <w:t>系主任审核意见：</w:t>
            </w:r>
          </w:p>
          <w:p w14:paraId="7F0338F1">
            <w:pPr>
              <w:spacing w:line="278" w:lineRule="auto"/>
              <w:rPr>
                <w:rFonts w:ascii="Arial"/>
                <w:sz w:val="21"/>
              </w:rPr>
            </w:pPr>
          </w:p>
          <w:p w14:paraId="65CAC65A">
            <w:pPr>
              <w:spacing w:line="279" w:lineRule="auto"/>
              <w:rPr>
                <w:rFonts w:ascii="Arial"/>
                <w:sz w:val="21"/>
              </w:rPr>
            </w:pPr>
          </w:p>
          <w:p w14:paraId="04642D00">
            <w:pPr>
              <w:spacing w:line="279" w:lineRule="auto"/>
              <w:rPr>
                <w:rFonts w:ascii="Arial"/>
                <w:sz w:val="21"/>
              </w:rPr>
            </w:pPr>
          </w:p>
          <w:p w14:paraId="032CA47E">
            <w:pPr>
              <w:pStyle w:val="11"/>
              <w:spacing w:before="78" w:line="576" w:lineRule="exact"/>
              <w:ind w:left="28"/>
            </w:pPr>
            <w:r>
              <w:rPr>
                <w:spacing w:val="-5"/>
                <w:position w:val="-6"/>
              </w:rPr>
              <w:t>系主任签名：</w:t>
            </w:r>
            <w:r>
              <w:rPr>
                <w:position w:val="-6"/>
              </w:rPr>
              <w:drawing>
                <wp:inline distT="0" distB="0" distL="0" distR="0">
                  <wp:extent cx="731520" cy="311785"/>
                  <wp:effectExtent l="0" t="0" r="5080" b="5715"/>
                  <wp:docPr id="20" name="IM 12"/>
                  <wp:cNvGraphicFramePr/>
                  <a:graphic xmlns:a="http://schemas.openxmlformats.org/drawingml/2006/main">
                    <a:graphicData uri="http://schemas.openxmlformats.org/drawingml/2006/picture">
                      <pic:pic xmlns:pic="http://schemas.openxmlformats.org/drawingml/2006/picture">
                        <pic:nvPicPr>
                          <pic:cNvPr id="20" name="IM 12"/>
                          <pic:cNvPicPr/>
                        </pic:nvPicPr>
                        <pic:blipFill>
                          <a:blip r:embed="rId18"/>
                          <a:stretch>
                            <a:fillRect/>
                          </a:stretch>
                        </pic:blipFill>
                        <pic:spPr>
                          <a:xfrm>
                            <a:off x="0" y="0"/>
                            <a:ext cx="731520" cy="312419"/>
                          </a:xfrm>
                          <a:prstGeom prst="rect">
                            <a:avLst/>
                          </a:prstGeom>
                        </pic:spPr>
                      </pic:pic>
                    </a:graphicData>
                  </a:graphic>
                </wp:inline>
              </w:drawing>
            </w:r>
          </w:p>
          <w:p w14:paraId="06A9A19F">
            <w:pPr>
              <w:pStyle w:val="11"/>
              <w:spacing w:before="20" w:line="222" w:lineRule="auto"/>
              <w:jc w:val="right"/>
            </w:pPr>
            <w:r>
              <w:rPr>
                <w:spacing w:val="-17"/>
              </w:rPr>
              <w:t>202</w:t>
            </w:r>
            <w:r>
              <w:rPr>
                <w:rFonts w:hint="eastAsia"/>
                <w:spacing w:val="-17"/>
                <w:lang w:val="en-US" w:eastAsia="zh-CN"/>
              </w:rPr>
              <w:t>4</w:t>
            </w:r>
            <w:r>
              <w:rPr>
                <w:spacing w:val="-17"/>
              </w:rPr>
              <w:t>年</w:t>
            </w:r>
            <w:r>
              <w:rPr>
                <w:spacing w:val="11"/>
              </w:rPr>
              <w:t xml:space="preserve"> </w:t>
            </w:r>
            <w:r>
              <w:rPr>
                <w:spacing w:val="-17"/>
              </w:rPr>
              <w:t>2</w:t>
            </w:r>
            <w:r>
              <w:rPr>
                <w:spacing w:val="28"/>
              </w:rPr>
              <w:t xml:space="preserve"> </w:t>
            </w:r>
            <w:r>
              <w:rPr>
                <w:spacing w:val="-17"/>
              </w:rPr>
              <w:t>月</w:t>
            </w:r>
            <w:r>
              <w:rPr>
                <w:spacing w:val="26"/>
              </w:rPr>
              <w:t xml:space="preserve"> </w:t>
            </w:r>
            <w:r>
              <w:rPr>
                <w:rFonts w:hint="eastAsia"/>
                <w:spacing w:val="-17"/>
                <w:lang w:val="en-US" w:eastAsia="zh-CN"/>
              </w:rPr>
              <w:t>24</w:t>
            </w:r>
            <w:r>
              <w:rPr>
                <w:spacing w:val="66"/>
              </w:rPr>
              <w:t xml:space="preserve"> </w:t>
            </w:r>
            <w:r>
              <w:rPr>
                <w:spacing w:val="-17"/>
              </w:rPr>
              <w:t>日</w:t>
            </w:r>
          </w:p>
        </w:tc>
      </w:tr>
    </w:tbl>
    <w:p w14:paraId="40607EDA">
      <w:pPr>
        <w:pStyle w:val="3"/>
        <w:spacing w:line="319" w:lineRule="auto"/>
      </w:pPr>
    </w:p>
    <w:p w14:paraId="34B6A24B">
      <w:pPr>
        <w:spacing w:before="91" w:line="222" w:lineRule="auto"/>
        <w:ind w:left="1507"/>
        <w:outlineLvl w:val="0"/>
        <w:rPr>
          <w:rFonts w:ascii="仿宋" w:hAnsi="仿宋" w:eastAsia="仿宋" w:cs="仿宋"/>
          <w:sz w:val="28"/>
          <w:szCs w:val="28"/>
        </w:rPr>
      </w:pPr>
      <w:bookmarkStart w:id="50" w:name="_Toc9232"/>
      <w:r>
        <w:rPr>
          <w:rFonts w:ascii="仿宋" w:hAnsi="仿宋" w:eastAsia="仿宋" w:cs="仿宋"/>
          <w:spacing w:val="-4"/>
          <w:sz w:val="28"/>
          <w:szCs w:val="28"/>
          <w14:textOutline w14:w="5103" w14:cap="sq" w14:cmpd="sng">
            <w14:solidFill>
              <w14:srgbClr w14:val="000000"/>
            </w14:solidFill>
            <w14:prstDash w14:val="solid"/>
            <w14:bevel/>
          </w14:textOutline>
        </w:rPr>
        <w:t>附表：《幼儿歌曲弹唱（</w:t>
      </w:r>
      <w:r>
        <w:rPr>
          <w:rFonts w:ascii="仿宋" w:hAnsi="仿宋" w:eastAsia="仿宋" w:cs="仿宋"/>
          <w:spacing w:val="-59"/>
          <w:sz w:val="28"/>
          <w:szCs w:val="28"/>
        </w:rPr>
        <w:t xml:space="preserve"> </w:t>
      </w:r>
      <w:r>
        <w:rPr>
          <w:rFonts w:ascii="仿宋" w:hAnsi="仿宋" w:eastAsia="仿宋" w:cs="仿宋"/>
          <w:spacing w:val="-4"/>
          <w:sz w:val="28"/>
          <w:szCs w:val="28"/>
          <w14:textOutline w14:w="5103" w14:cap="sq" w14:cmpd="sng">
            <w14:solidFill>
              <w14:srgbClr w14:val="000000"/>
            </w14:solidFill>
            <w14:prstDash w14:val="solid"/>
            <w14:bevel/>
          </w14:textOutline>
        </w:rPr>
        <w:t>二）》课程目标评分量表</w:t>
      </w:r>
      <w:bookmarkEnd w:id="50"/>
    </w:p>
    <w:p w14:paraId="4497FEDF">
      <w:pPr>
        <w:spacing w:line="115" w:lineRule="exact"/>
      </w:pPr>
    </w:p>
    <w:tbl>
      <w:tblPr>
        <w:tblStyle w:val="12"/>
        <w:tblW w:w="92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07"/>
        <w:gridCol w:w="1583"/>
        <w:gridCol w:w="1571"/>
        <w:gridCol w:w="1523"/>
        <w:gridCol w:w="1487"/>
        <w:gridCol w:w="1543"/>
      </w:tblGrid>
      <w:tr w14:paraId="6EC2AF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07" w:type="dxa"/>
            <w:vAlign w:val="top"/>
          </w:tcPr>
          <w:p w14:paraId="578BB9E4">
            <w:pPr>
              <w:pStyle w:val="11"/>
              <w:spacing w:before="266" w:line="230" w:lineRule="auto"/>
              <w:ind w:left="343"/>
              <w:rPr>
                <w:sz w:val="20"/>
                <w:szCs w:val="20"/>
              </w:rPr>
            </w:pPr>
            <w:r>
              <w:rPr>
                <w:spacing w:val="6"/>
                <w:sz w:val="20"/>
                <w:szCs w:val="20"/>
                <w14:textOutline w14:w="3795" w14:cap="sq" w14:cmpd="sng">
                  <w14:solidFill>
                    <w14:srgbClr w14:val="000000"/>
                  </w14:solidFill>
                  <w14:prstDash w14:val="solid"/>
                  <w14:bevel/>
                </w14:textOutline>
              </w:rPr>
              <w:t>课程目标</w:t>
            </w:r>
          </w:p>
        </w:tc>
        <w:tc>
          <w:tcPr>
            <w:tcW w:w="1583" w:type="dxa"/>
            <w:vAlign w:val="top"/>
          </w:tcPr>
          <w:p w14:paraId="03EDF2A0">
            <w:pPr>
              <w:pStyle w:val="11"/>
              <w:spacing w:before="96" w:line="231" w:lineRule="auto"/>
              <w:ind w:left="695"/>
              <w:rPr>
                <w:sz w:val="20"/>
                <w:szCs w:val="20"/>
              </w:rPr>
            </w:pPr>
            <w:r>
              <w:rPr>
                <w:sz w:val="20"/>
                <w:szCs w:val="20"/>
                <w14:textOutline w14:w="3795" w14:cap="sq" w14:cmpd="sng">
                  <w14:solidFill>
                    <w14:srgbClr w14:val="000000"/>
                  </w14:solidFill>
                  <w14:prstDash w14:val="solid"/>
                  <w14:bevel/>
                </w14:textOutline>
              </w:rPr>
              <w:t>优</w:t>
            </w:r>
          </w:p>
          <w:p w14:paraId="6049DC26">
            <w:pPr>
              <w:pStyle w:val="11"/>
              <w:spacing w:before="91" w:line="223" w:lineRule="auto"/>
              <w:ind w:left="330"/>
              <w:rPr>
                <w:sz w:val="20"/>
                <w:szCs w:val="20"/>
              </w:rPr>
            </w:pPr>
            <w:r>
              <w:rPr>
                <w:spacing w:val="3"/>
                <w:sz w:val="20"/>
                <w:szCs w:val="20"/>
                <w14:textOutline w14:w="3795" w14:cap="sq" w14:cmpd="sng">
                  <w14:solidFill>
                    <w14:srgbClr w14:val="000000"/>
                  </w14:solidFill>
                  <w14:prstDash w14:val="solid"/>
                  <w14:bevel/>
                </w14:textOutline>
              </w:rPr>
              <w:t>（X≧90）</w:t>
            </w:r>
          </w:p>
        </w:tc>
        <w:tc>
          <w:tcPr>
            <w:tcW w:w="1571" w:type="dxa"/>
            <w:vAlign w:val="top"/>
          </w:tcPr>
          <w:p w14:paraId="553F5D71">
            <w:pPr>
              <w:pStyle w:val="11"/>
              <w:spacing w:before="96" w:line="232" w:lineRule="auto"/>
              <w:ind w:left="720"/>
              <w:rPr>
                <w:sz w:val="20"/>
                <w:szCs w:val="20"/>
              </w:rPr>
            </w:pPr>
            <w:r>
              <w:rPr>
                <w:sz w:val="20"/>
                <w:szCs w:val="20"/>
                <w14:textOutline w14:w="3795" w14:cap="sq" w14:cmpd="sng">
                  <w14:solidFill>
                    <w14:srgbClr w14:val="000000"/>
                  </w14:solidFill>
                  <w14:prstDash w14:val="solid"/>
                  <w14:bevel/>
                </w14:textOutline>
              </w:rPr>
              <w:t>良</w:t>
            </w:r>
          </w:p>
          <w:p w14:paraId="6691F34B">
            <w:pPr>
              <w:pStyle w:val="11"/>
              <w:spacing w:before="89" w:line="223" w:lineRule="auto"/>
              <w:ind w:left="91"/>
              <w:rPr>
                <w:sz w:val="20"/>
                <w:szCs w:val="20"/>
              </w:rPr>
            </w:pPr>
            <w:r>
              <w:rPr>
                <w:spacing w:val="4"/>
                <w:sz w:val="20"/>
                <w:szCs w:val="20"/>
                <w14:textOutline w14:w="3795" w14:cap="sq" w14:cmpd="sng">
                  <w14:solidFill>
                    <w14:srgbClr w14:val="000000"/>
                  </w14:solidFill>
                  <w14:prstDash w14:val="solid"/>
                  <w14:bevel/>
                </w14:textOutline>
              </w:rPr>
              <w:t>（80≦X＜90）</w:t>
            </w:r>
          </w:p>
        </w:tc>
        <w:tc>
          <w:tcPr>
            <w:tcW w:w="1523" w:type="dxa"/>
            <w:vAlign w:val="top"/>
          </w:tcPr>
          <w:p w14:paraId="7F3609E4">
            <w:pPr>
              <w:pStyle w:val="11"/>
              <w:spacing w:before="96" w:line="231" w:lineRule="auto"/>
              <w:ind w:left="693"/>
              <w:rPr>
                <w:sz w:val="20"/>
                <w:szCs w:val="20"/>
              </w:rPr>
            </w:pPr>
            <w:r>
              <w:rPr>
                <w:sz w:val="20"/>
                <w:szCs w:val="20"/>
                <w14:textOutline w14:w="3795" w14:cap="sq" w14:cmpd="sng">
                  <w14:solidFill>
                    <w14:srgbClr w14:val="000000"/>
                  </w14:solidFill>
                  <w14:prstDash w14:val="solid"/>
                  <w14:bevel/>
                </w14:textOutline>
              </w:rPr>
              <w:t>中</w:t>
            </w:r>
          </w:p>
          <w:p w14:paraId="3AA7B1CB">
            <w:pPr>
              <w:pStyle w:val="11"/>
              <w:spacing w:before="91" w:line="223" w:lineRule="auto"/>
              <w:ind w:left="68"/>
              <w:rPr>
                <w:sz w:val="20"/>
                <w:szCs w:val="20"/>
              </w:rPr>
            </w:pPr>
            <w:r>
              <w:rPr>
                <w:spacing w:val="4"/>
                <w:sz w:val="20"/>
                <w:szCs w:val="20"/>
                <w14:textOutline w14:w="3795" w14:cap="sq" w14:cmpd="sng">
                  <w14:solidFill>
                    <w14:srgbClr w14:val="000000"/>
                  </w14:solidFill>
                  <w14:prstDash w14:val="solid"/>
                  <w14:bevel/>
                </w14:textOutline>
              </w:rPr>
              <w:t>（70≦X＜80）</w:t>
            </w:r>
          </w:p>
        </w:tc>
        <w:tc>
          <w:tcPr>
            <w:tcW w:w="1487" w:type="dxa"/>
            <w:vAlign w:val="top"/>
          </w:tcPr>
          <w:p w14:paraId="52FF7777">
            <w:pPr>
              <w:pStyle w:val="11"/>
              <w:spacing w:before="96" w:line="231" w:lineRule="auto"/>
              <w:ind w:left="547"/>
              <w:rPr>
                <w:sz w:val="20"/>
                <w:szCs w:val="20"/>
              </w:rPr>
            </w:pPr>
            <w:r>
              <w:rPr>
                <w:spacing w:val="1"/>
                <w:sz w:val="20"/>
                <w:szCs w:val="20"/>
                <w14:textOutline w14:w="3795" w14:cap="sq" w14:cmpd="sng">
                  <w14:solidFill>
                    <w14:srgbClr w14:val="000000"/>
                  </w14:solidFill>
                  <w14:prstDash w14:val="solid"/>
                  <w14:bevel/>
                </w14:textOutline>
              </w:rPr>
              <w:t>及格</w:t>
            </w:r>
          </w:p>
          <w:p w14:paraId="2474DB5B">
            <w:pPr>
              <w:pStyle w:val="11"/>
              <w:spacing w:before="91" w:line="223" w:lineRule="auto"/>
              <w:ind w:left="50"/>
              <w:rPr>
                <w:sz w:val="20"/>
                <w:szCs w:val="20"/>
              </w:rPr>
            </w:pPr>
            <w:r>
              <w:rPr>
                <w:spacing w:val="4"/>
                <w:sz w:val="20"/>
                <w:szCs w:val="20"/>
                <w14:textOutline w14:w="3795" w14:cap="sq" w14:cmpd="sng">
                  <w14:solidFill>
                    <w14:srgbClr w14:val="000000"/>
                  </w14:solidFill>
                  <w14:prstDash w14:val="solid"/>
                  <w14:bevel/>
                </w14:textOutline>
              </w:rPr>
              <w:t>（60≦X＜70）</w:t>
            </w:r>
          </w:p>
        </w:tc>
        <w:tc>
          <w:tcPr>
            <w:tcW w:w="1543" w:type="dxa"/>
            <w:vAlign w:val="top"/>
          </w:tcPr>
          <w:p w14:paraId="1B33736D">
            <w:pPr>
              <w:pStyle w:val="11"/>
              <w:spacing w:before="96" w:line="341" w:lineRule="exact"/>
              <w:ind w:left="472"/>
              <w:rPr>
                <w:sz w:val="20"/>
                <w:szCs w:val="20"/>
              </w:rPr>
            </w:pPr>
            <w:r>
              <w:rPr>
                <w:spacing w:val="4"/>
                <w:position w:val="10"/>
                <w:sz w:val="20"/>
                <w:szCs w:val="20"/>
                <w14:textOutline w14:w="3795" w14:cap="sq" w14:cmpd="sng">
                  <w14:solidFill>
                    <w14:srgbClr w14:val="000000"/>
                  </w14:solidFill>
                  <w14:prstDash w14:val="solid"/>
                  <w14:bevel/>
                </w14:textOutline>
              </w:rPr>
              <w:t>不及格</w:t>
            </w:r>
          </w:p>
          <w:p w14:paraId="71309889">
            <w:pPr>
              <w:pStyle w:val="11"/>
              <w:spacing w:line="223" w:lineRule="auto"/>
              <w:ind w:left="310"/>
              <w:rPr>
                <w:sz w:val="20"/>
                <w:szCs w:val="20"/>
              </w:rPr>
            </w:pPr>
            <w:r>
              <w:rPr>
                <w:spacing w:val="3"/>
                <w:sz w:val="20"/>
                <w:szCs w:val="20"/>
                <w14:textOutline w14:w="3795" w14:cap="sq" w14:cmpd="sng">
                  <w14:solidFill>
                    <w14:srgbClr w14:val="000000"/>
                  </w14:solidFill>
                  <w14:prstDash w14:val="solid"/>
                  <w14:bevel/>
                </w14:textOutline>
              </w:rPr>
              <w:t>（X＜60）</w:t>
            </w:r>
          </w:p>
        </w:tc>
      </w:tr>
      <w:tr w14:paraId="3B3E92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3" w:hRule="atLeast"/>
        </w:trPr>
        <w:tc>
          <w:tcPr>
            <w:tcW w:w="1507" w:type="dxa"/>
            <w:vAlign w:val="top"/>
          </w:tcPr>
          <w:p w14:paraId="0E13B348">
            <w:pPr>
              <w:spacing w:before="47" w:line="280" w:lineRule="auto"/>
              <w:ind w:left="116" w:right="135" w:hanging="2"/>
              <w:rPr>
                <w:rFonts w:ascii="楷体" w:hAnsi="楷体" w:eastAsia="楷体" w:cs="楷体"/>
                <w:sz w:val="20"/>
                <w:szCs w:val="20"/>
              </w:rPr>
            </w:pPr>
            <w:r>
              <w:rPr>
                <w:rFonts w:ascii="楷体" w:hAnsi="楷体" w:eastAsia="楷体" w:cs="楷体"/>
                <w:spacing w:val="2"/>
                <w:sz w:val="20"/>
                <w:szCs w:val="20"/>
              </w:rPr>
              <w:t>课程目标</w:t>
            </w:r>
            <w:r>
              <w:rPr>
                <w:rFonts w:ascii="楷体" w:hAnsi="楷体" w:eastAsia="楷体" w:cs="楷体"/>
                <w:spacing w:val="-24"/>
                <w:sz w:val="20"/>
                <w:szCs w:val="20"/>
              </w:rPr>
              <w:t xml:space="preserve"> </w:t>
            </w:r>
            <w:r>
              <w:rPr>
                <w:rFonts w:ascii="楷体" w:hAnsi="楷体" w:eastAsia="楷体" w:cs="楷体"/>
                <w:spacing w:val="2"/>
                <w:sz w:val="20"/>
                <w:szCs w:val="20"/>
              </w:rPr>
              <w:t>1：</w:t>
            </w:r>
            <w:r>
              <w:rPr>
                <w:rFonts w:ascii="楷体" w:hAnsi="楷体" w:eastAsia="楷体" w:cs="楷体"/>
                <w:sz w:val="20"/>
                <w:szCs w:val="20"/>
              </w:rPr>
              <w:t xml:space="preserve"> </w:t>
            </w:r>
            <w:r>
              <w:rPr>
                <w:rFonts w:ascii="楷体" w:hAnsi="楷体" w:eastAsia="楷体" w:cs="楷体"/>
                <w:spacing w:val="8"/>
                <w:sz w:val="20"/>
                <w:szCs w:val="20"/>
              </w:rPr>
              <w:t>熟识乐谱、键</w:t>
            </w:r>
            <w:r>
              <w:rPr>
                <w:rFonts w:ascii="楷体" w:hAnsi="楷体" w:eastAsia="楷体" w:cs="楷体"/>
                <w:sz w:val="20"/>
                <w:szCs w:val="20"/>
              </w:rPr>
              <w:t xml:space="preserve"> </w:t>
            </w:r>
            <w:r>
              <w:rPr>
                <w:rFonts w:ascii="楷体" w:hAnsi="楷体" w:eastAsia="楷体" w:cs="楷体"/>
                <w:spacing w:val="8"/>
                <w:sz w:val="20"/>
                <w:szCs w:val="20"/>
              </w:rPr>
              <w:t>盘乐理知识，</w:t>
            </w:r>
            <w:r>
              <w:rPr>
                <w:rFonts w:ascii="楷体" w:hAnsi="楷体" w:eastAsia="楷体" w:cs="楷体"/>
                <w:sz w:val="20"/>
                <w:szCs w:val="20"/>
              </w:rPr>
              <w:t xml:space="preserve"> </w:t>
            </w:r>
            <w:r>
              <w:rPr>
                <w:rFonts w:ascii="楷体" w:hAnsi="楷体" w:eastAsia="楷体" w:cs="楷体"/>
                <w:spacing w:val="8"/>
                <w:sz w:val="20"/>
                <w:szCs w:val="20"/>
              </w:rPr>
              <w:t>培养学生具有有意识、有目的地练习习</w:t>
            </w:r>
            <w:r>
              <w:rPr>
                <w:rFonts w:ascii="楷体" w:hAnsi="楷体" w:eastAsia="楷体" w:cs="楷体"/>
                <w:spacing w:val="-3"/>
                <w:sz w:val="20"/>
                <w:szCs w:val="20"/>
              </w:rPr>
              <w:t>惯。</w:t>
            </w:r>
          </w:p>
        </w:tc>
        <w:tc>
          <w:tcPr>
            <w:tcW w:w="1583" w:type="dxa"/>
            <w:vAlign w:val="top"/>
          </w:tcPr>
          <w:p w14:paraId="394F2197">
            <w:pPr>
              <w:spacing w:before="52" w:line="281" w:lineRule="auto"/>
              <w:ind w:left="107" w:right="36" w:firstLine="21"/>
              <w:jc w:val="both"/>
              <w:rPr>
                <w:rFonts w:ascii="楷体" w:hAnsi="楷体" w:eastAsia="楷体" w:cs="楷体"/>
                <w:sz w:val="20"/>
                <w:szCs w:val="20"/>
              </w:rPr>
            </w:pPr>
            <w:r>
              <w:rPr>
                <w:rFonts w:ascii="楷体" w:hAnsi="楷体" w:eastAsia="楷体" w:cs="楷体"/>
                <w:spacing w:val="5"/>
                <w:sz w:val="20"/>
                <w:szCs w:val="20"/>
              </w:rPr>
              <w:t xml:space="preserve">能够扎实地掌  握乐谱、键盘乐 理知识，学习并 掌握基本弹奏  </w:t>
            </w:r>
            <w:r>
              <w:rPr>
                <w:rFonts w:hint="eastAsia" w:ascii="楷体" w:hAnsi="楷体" w:eastAsia="楷体" w:cs="楷体"/>
                <w:spacing w:val="5"/>
                <w:sz w:val="20"/>
                <w:szCs w:val="20"/>
                <w:lang w:eastAsia="zh-CN"/>
              </w:rPr>
              <w:t>的手形</w:t>
            </w:r>
            <w:r>
              <w:rPr>
                <w:rFonts w:ascii="楷体" w:hAnsi="楷体" w:eastAsia="楷体" w:cs="楷体"/>
                <w:spacing w:val="5"/>
                <w:sz w:val="20"/>
                <w:szCs w:val="20"/>
              </w:rPr>
              <w:t>与姿势。 学生</w:t>
            </w:r>
            <w:r>
              <w:rPr>
                <w:rFonts w:hint="eastAsia" w:ascii="楷体" w:hAnsi="楷体" w:eastAsia="楷体" w:cs="楷体"/>
                <w:spacing w:val="5"/>
                <w:sz w:val="20"/>
                <w:szCs w:val="20"/>
                <w:lang w:eastAsia="zh-CN"/>
              </w:rPr>
              <w:t>有</w:t>
            </w:r>
            <w:r>
              <w:rPr>
                <w:rFonts w:ascii="楷体" w:hAnsi="楷体" w:eastAsia="楷体" w:cs="楷体"/>
                <w:spacing w:val="5"/>
                <w:sz w:val="20"/>
                <w:szCs w:val="20"/>
              </w:rPr>
              <w:t>意识  地去自觉、有目 的地练习习惯。</w:t>
            </w:r>
          </w:p>
        </w:tc>
        <w:tc>
          <w:tcPr>
            <w:tcW w:w="1571" w:type="dxa"/>
            <w:vAlign w:val="top"/>
          </w:tcPr>
          <w:p w14:paraId="371CCE6C">
            <w:pPr>
              <w:spacing w:before="53" w:line="282" w:lineRule="auto"/>
              <w:ind w:left="108" w:right="203" w:firstLine="21"/>
              <w:rPr>
                <w:rFonts w:ascii="楷体" w:hAnsi="楷体" w:eastAsia="楷体" w:cs="楷体"/>
                <w:sz w:val="20"/>
                <w:szCs w:val="20"/>
              </w:rPr>
            </w:pPr>
            <w:r>
              <w:rPr>
                <w:rFonts w:ascii="楷体" w:hAnsi="楷体" w:eastAsia="楷体" w:cs="楷体"/>
                <w:spacing w:val="5"/>
                <w:sz w:val="20"/>
                <w:szCs w:val="20"/>
              </w:rPr>
              <w:t>能够很好地掌握乐谱、键盘乐理知识，学习并掌握基本弹奏</w:t>
            </w:r>
            <w:r>
              <w:rPr>
                <w:rFonts w:hint="eastAsia" w:ascii="楷体" w:hAnsi="楷体" w:eastAsia="楷体" w:cs="楷体"/>
                <w:spacing w:val="5"/>
                <w:sz w:val="20"/>
                <w:szCs w:val="20"/>
                <w:lang w:eastAsia="zh-CN"/>
              </w:rPr>
              <w:t>的手形</w:t>
            </w:r>
            <w:r>
              <w:rPr>
                <w:rFonts w:ascii="楷体" w:hAnsi="楷体" w:eastAsia="楷体" w:cs="楷体"/>
                <w:spacing w:val="5"/>
                <w:sz w:val="20"/>
                <w:szCs w:val="20"/>
              </w:rPr>
              <w:t>与姿势。学生具有良好意识地去自觉、有目的地练习习惯。</w:t>
            </w:r>
          </w:p>
        </w:tc>
        <w:tc>
          <w:tcPr>
            <w:tcW w:w="1523" w:type="dxa"/>
            <w:vAlign w:val="top"/>
          </w:tcPr>
          <w:p w14:paraId="2AF7F09B">
            <w:pPr>
              <w:spacing w:before="50" w:line="282" w:lineRule="auto"/>
              <w:ind w:left="108" w:right="154" w:firstLine="21"/>
              <w:jc w:val="both"/>
              <w:rPr>
                <w:rFonts w:ascii="楷体" w:hAnsi="楷体" w:eastAsia="楷体" w:cs="楷体"/>
                <w:sz w:val="20"/>
                <w:szCs w:val="20"/>
              </w:rPr>
            </w:pPr>
            <w:r>
              <w:rPr>
                <w:rFonts w:ascii="楷体" w:hAnsi="楷体" w:eastAsia="楷体" w:cs="楷体"/>
                <w:spacing w:val="5"/>
                <w:sz w:val="20"/>
                <w:szCs w:val="20"/>
              </w:rPr>
              <w:t>能够较好掌握</w:t>
            </w:r>
            <w:r>
              <w:rPr>
                <w:rFonts w:ascii="楷体" w:hAnsi="楷体" w:eastAsia="楷体" w:cs="楷体"/>
                <w:spacing w:val="9"/>
                <w:sz w:val="20"/>
                <w:szCs w:val="20"/>
              </w:rPr>
              <w:t>乐谱、键盘乐理知识，学习并掌握基本弹奏</w:t>
            </w:r>
            <w:r>
              <w:rPr>
                <w:rFonts w:hint="eastAsia" w:ascii="楷体" w:hAnsi="楷体" w:eastAsia="楷体" w:cs="楷体"/>
                <w:spacing w:val="9"/>
                <w:sz w:val="20"/>
                <w:szCs w:val="20"/>
                <w:lang w:eastAsia="zh-CN"/>
              </w:rPr>
              <w:t>的手形</w:t>
            </w:r>
            <w:r>
              <w:rPr>
                <w:rFonts w:ascii="楷体" w:hAnsi="楷体" w:eastAsia="楷体" w:cs="楷体"/>
                <w:spacing w:val="9"/>
                <w:sz w:val="20"/>
                <w:szCs w:val="20"/>
              </w:rPr>
              <w:t>与姿势。学生能较好意识地去自觉、有目的地</w:t>
            </w:r>
            <w:r>
              <w:rPr>
                <w:rFonts w:ascii="楷体" w:hAnsi="楷体" w:eastAsia="楷体" w:cs="楷体"/>
                <w:sz w:val="20"/>
                <w:szCs w:val="20"/>
              </w:rPr>
              <w:t xml:space="preserve"> </w:t>
            </w:r>
            <w:r>
              <w:rPr>
                <w:rFonts w:ascii="楷体" w:hAnsi="楷体" w:eastAsia="楷体" w:cs="楷体"/>
                <w:spacing w:val="7"/>
                <w:sz w:val="20"/>
                <w:szCs w:val="20"/>
              </w:rPr>
              <w:t>练习习惯。</w:t>
            </w:r>
          </w:p>
        </w:tc>
        <w:tc>
          <w:tcPr>
            <w:tcW w:w="1487" w:type="dxa"/>
            <w:vAlign w:val="top"/>
          </w:tcPr>
          <w:p w14:paraId="41BE1E47">
            <w:pPr>
              <w:spacing w:before="53" w:line="280" w:lineRule="auto"/>
              <w:ind w:left="115" w:right="117" w:firstLine="15"/>
              <w:rPr>
                <w:rFonts w:ascii="楷体" w:hAnsi="楷体" w:eastAsia="楷体" w:cs="楷体"/>
                <w:sz w:val="20"/>
                <w:szCs w:val="20"/>
              </w:rPr>
            </w:pPr>
            <w:r>
              <w:rPr>
                <w:rFonts w:ascii="楷体" w:hAnsi="楷体" w:eastAsia="楷体" w:cs="楷体"/>
                <w:spacing w:val="5"/>
                <w:sz w:val="20"/>
                <w:szCs w:val="20"/>
              </w:rPr>
              <w:t>能够基本掌握</w:t>
            </w:r>
            <w:r>
              <w:rPr>
                <w:rFonts w:ascii="楷体" w:hAnsi="楷体" w:eastAsia="楷体" w:cs="楷体"/>
                <w:spacing w:val="8"/>
                <w:sz w:val="20"/>
                <w:szCs w:val="20"/>
              </w:rPr>
              <w:t>乐谱、键盘乐理知识，学习并掌握基本弹奏</w:t>
            </w:r>
            <w:r>
              <w:rPr>
                <w:rFonts w:hint="eastAsia" w:ascii="楷体" w:hAnsi="楷体" w:eastAsia="楷体" w:cs="楷体"/>
                <w:spacing w:val="8"/>
                <w:sz w:val="20"/>
                <w:szCs w:val="20"/>
                <w:lang w:eastAsia="zh-CN"/>
              </w:rPr>
              <w:t>的手形</w:t>
            </w:r>
            <w:r>
              <w:rPr>
                <w:rFonts w:ascii="楷体" w:hAnsi="楷体" w:eastAsia="楷体" w:cs="楷体"/>
                <w:spacing w:val="8"/>
                <w:sz w:val="20"/>
                <w:szCs w:val="20"/>
              </w:rPr>
              <w:t>与姿势。学生能有</w:t>
            </w:r>
            <w:r>
              <w:rPr>
                <w:rFonts w:ascii="楷体" w:hAnsi="楷体" w:eastAsia="楷体" w:cs="楷体"/>
                <w:spacing w:val="7"/>
                <w:sz w:val="20"/>
                <w:szCs w:val="20"/>
              </w:rPr>
              <w:t>意识地去自</w:t>
            </w:r>
            <w:r>
              <w:rPr>
                <w:rFonts w:ascii="楷体" w:hAnsi="楷体" w:eastAsia="楷体" w:cs="楷体"/>
                <w:spacing w:val="6"/>
                <w:sz w:val="20"/>
                <w:szCs w:val="20"/>
              </w:rPr>
              <w:t>觉、有目的地</w:t>
            </w:r>
            <w:r>
              <w:rPr>
                <w:rFonts w:ascii="楷体" w:hAnsi="楷体" w:eastAsia="楷体" w:cs="楷体"/>
                <w:spacing w:val="4"/>
                <w:sz w:val="20"/>
                <w:szCs w:val="20"/>
              </w:rPr>
              <w:t>练习习惯。</w:t>
            </w:r>
          </w:p>
        </w:tc>
        <w:tc>
          <w:tcPr>
            <w:tcW w:w="1543" w:type="dxa"/>
            <w:vAlign w:val="top"/>
          </w:tcPr>
          <w:p w14:paraId="099C2283">
            <w:pPr>
              <w:spacing w:before="50" w:line="232" w:lineRule="auto"/>
              <w:ind w:left="124"/>
              <w:rPr>
                <w:rFonts w:ascii="楷体" w:hAnsi="楷体" w:eastAsia="楷体" w:cs="楷体"/>
                <w:sz w:val="20"/>
                <w:szCs w:val="20"/>
              </w:rPr>
            </w:pPr>
            <w:r>
              <w:rPr>
                <w:rFonts w:ascii="楷体" w:hAnsi="楷体" w:eastAsia="楷体" w:cs="楷体"/>
                <w:spacing w:val="6"/>
                <w:sz w:val="20"/>
                <w:szCs w:val="20"/>
              </w:rPr>
              <w:t>未能掌握乐</w:t>
            </w:r>
          </w:p>
          <w:p w14:paraId="66E7B284">
            <w:pPr>
              <w:spacing w:before="62" w:line="274" w:lineRule="auto"/>
              <w:ind w:left="114" w:right="172"/>
              <w:rPr>
                <w:rFonts w:ascii="楷体" w:hAnsi="楷体" w:eastAsia="楷体" w:cs="楷体"/>
                <w:sz w:val="20"/>
                <w:szCs w:val="20"/>
              </w:rPr>
            </w:pPr>
            <w:r>
              <w:rPr>
                <w:rFonts w:ascii="楷体" w:hAnsi="楷体" w:eastAsia="楷体" w:cs="楷体"/>
                <w:spacing w:val="8"/>
                <w:sz w:val="20"/>
                <w:szCs w:val="20"/>
              </w:rPr>
              <w:t>谱、键盘乐理</w:t>
            </w:r>
            <w:r>
              <w:rPr>
                <w:rFonts w:ascii="楷体" w:hAnsi="楷体" w:eastAsia="楷体" w:cs="楷体"/>
                <w:spacing w:val="2"/>
                <w:sz w:val="20"/>
                <w:szCs w:val="20"/>
              </w:rPr>
              <w:t xml:space="preserve"> </w:t>
            </w:r>
            <w:r>
              <w:rPr>
                <w:rFonts w:ascii="楷体" w:hAnsi="楷体" w:eastAsia="楷体" w:cs="楷体"/>
                <w:spacing w:val="8"/>
                <w:sz w:val="20"/>
                <w:szCs w:val="20"/>
              </w:rPr>
              <w:t>知识，学习并</w:t>
            </w:r>
            <w:r>
              <w:rPr>
                <w:rFonts w:ascii="楷体" w:hAnsi="楷体" w:eastAsia="楷体" w:cs="楷体"/>
                <w:spacing w:val="1"/>
                <w:sz w:val="20"/>
                <w:szCs w:val="20"/>
              </w:rPr>
              <w:t xml:space="preserve"> </w:t>
            </w:r>
            <w:r>
              <w:rPr>
                <w:rFonts w:ascii="楷体" w:hAnsi="楷体" w:eastAsia="楷体" w:cs="楷体"/>
                <w:spacing w:val="8"/>
                <w:sz w:val="20"/>
                <w:szCs w:val="20"/>
              </w:rPr>
              <w:t>掌握基本弹奏</w:t>
            </w:r>
            <w:r>
              <w:rPr>
                <w:rFonts w:hint="eastAsia" w:ascii="楷体" w:hAnsi="楷体" w:eastAsia="楷体" w:cs="楷体"/>
                <w:spacing w:val="8"/>
                <w:sz w:val="20"/>
                <w:szCs w:val="20"/>
                <w:lang w:eastAsia="zh-CN"/>
              </w:rPr>
              <w:t>的手形</w:t>
            </w:r>
            <w:r>
              <w:rPr>
                <w:rFonts w:ascii="楷体" w:hAnsi="楷体" w:eastAsia="楷体" w:cs="楷体"/>
                <w:spacing w:val="8"/>
                <w:sz w:val="20"/>
                <w:szCs w:val="20"/>
              </w:rPr>
              <w:t>与姿</w:t>
            </w:r>
            <w:r>
              <w:rPr>
                <w:rFonts w:ascii="楷体" w:hAnsi="楷体" w:eastAsia="楷体" w:cs="楷体"/>
                <w:spacing w:val="6"/>
                <w:sz w:val="20"/>
                <w:szCs w:val="20"/>
              </w:rPr>
              <w:t>势。学生不能</w:t>
            </w:r>
            <w:r>
              <w:rPr>
                <w:rFonts w:ascii="楷体" w:hAnsi="楷体" w:eastAsia="楷体" w:cs="楷体"/>
                <w:spacing w:val="8"/>
                <w:sz w:val="20"/>
                <w:szCs w:val="20"/>
              </w:rPr>
              <w:t>有意识地去自觉、有目的地</w:t>
            </w:r>
            <w:r>
              <w:rPr>
                <w:rFonts w:ascii="楷体" w:hAnsi="楷体" w:eastAsia="楷体" w:cs="楷体"/>
                <w:spacing w:val="5"/>
                <w:sz w:val="20"/>
                <w:szCs w:val="20"/>
              </w:rPr>
              <w:t>练习习惯。</w:t>
            </w:r>
          </w:p>
        </w:tc>
      </w:tr>
      <w:tr w14:paraId="0F2BE7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507" w:type="dxa"/>
            <w:tcBorders>
              <w:bottom w:val="nil"/>
            </w:tcBorders>
            <w:vAlign w:val="top"/>
          </w:tcPr>
          <w:p w14:paraId="71076542">
            <w:pPr>
              <w:spacing w:before="53" w:line="229" w:lineRule="auto"/>
              <w:ind w:left="114"/>
              <w:rPr>
                <w:rFonts w:ascii="楷体" w:hAnsi="楷体" w:eastAsia="楷体" w:cs="楷体"/>
                <w:spacing w:val="5"/>
                <w:sz w:val="20"/>
                <w:szCs w:val="20"/>
              </w:rPr>
            </w:pPr>
            <w:r>
              <w:rPr>
                <w:rFonts w:ascii="楷体" w:hAnsi="楷体" w:eastAsia="楷体" w:cs="楷体"/>
                <w:spacing w:val="5"/>
                <w:sz w:val="20"/>
                <w:szCs w:val="20"/>
              </w:rPr>
              <w:t>课程目标</w:t>
            </w:r>
            <w:r>
              <w:rPr>
                <w:rFonts w:ascii="楷体" w:hAnsi="楷体" w:eastAsia="楷体" w:cs="楷体"/>
                <w:spacing w:val="-41"/>
                <w:sz w:val="20"/>
                <w:szCs w:val="20"/>
              </w:rPr>
              <w:t xml:space="preserve"> </w:t>
            </w:r>
            <w:r>
              <w:rPr>
                <w:rFonts w:ascii="楷体" w:hAnsi="楷体" w:eastAsia="楷体" w:cs="楷体"/>
                <w:spacing w:val="5"/>
                <w:sz w:val="20"/>
                <w:szCs w:val="20"/>
              </w:rPr>
              <w:t>2：</w:t>
            </w:r>
          </w:p>
          <w:p w14:paraId="0A91EDE0">
            <w:pPr>
              <w:spacing w:before="52" w:line="229" w:lineRule="auto"/>
              <w:ind w:left="111"/>
              <w:rPr>
                <w:rFonts w:ascii="楷体" w:hAnsi="楷体" w:eastAsia="楷体" w:cs="楷体"/>
                <w:sz w:val="20"/>
                <w:szCs w:val="20"/>
              </w:rPr>
            </w:pPr>
            <w:r>
              <w:rPr>
                <w:rFonts w:ascii="楷体" w:hAnsi="楷体" w:eastAsia="楷体" w:cs="楷体"/>
                <w:spacing w:val="5"/>
                <w:sz w:val="20"/>
                <w:szCs w:val="20"/>
              </w:rPr>
              <w:t>掌握幼儿歌曲</w:t>
            </w:r>
            <w:r>
              <w:rPr>
                <w:rFonts w:ascii="楷体" w:hAnsi="楷体" w:eastAsia="楷体" w:cs="楷体"/>
                <w:spacing w:val="6"/>
                <w:sz w:val="20"/>
                <w:szCs w:val="20"/>
              </w:rPr>
              <w:t>弹唱基本理论</w:t>
            </w:r>
            <w:r>
              <w:rPr>
                <w:rFonts w:ascii="楷体" w:hAnsi="楷体" w:eastAsia="楷体" w:cs="楷体"/>
                <w:spacing w:val="7"/>
                <w:sz w:val="20"/>
                <w:szCs w:val="20"/>
              </w:rPr>
              <w:t>和基本技巧，并能将其熟练</w:t>
            </w:r>
            <w:r>
              <w:rPr>
                <w:rFonts w:ascii="楷体" w:hAnsi="楷体" w:eastAsia="楷体" w:cs="楷体"/>
                <w:spacing w:val="6"/>
                <w:sz w:val="20"/>
                <w:szCs w:val="20"/>
              </w:rPr>
              <w:t>准确地运用于具体教学中。</w:t>
            </w:r>
            <w:r>
              <w:rPr>
                <w:rFonts w:ascii="楷体" w:hAnsi="楷体" w:eastAsia="楷体" w:cs="楷体"/>
                <w:spacing w:val="7"/>
                <w:sz w:val="20"/>
                <w:szCs w:val="20"/>
              </w:rPr>
              <w:t>具有理论基</w:t>
            </w:r>
            <w:r>
              <w:rPr>
                <w:rFonts w:ascii="楷体" w:hAnsi="楷体" w:eastAsia="楷体" w:cs="楷体"/>
                <w:spacing w:val="9"/>
                <w:sz w:val="20"/>
                <w:szCs w:val="20"/>
              </w:rPr>
              <w:t>础，能灵活运</w:t>
            </w:r>
            <w:r>
              <w:rPr>
                <w:rFonts w:ascii="楷体" w:hAnsi="楷体" w:eastAsia="楷体" w:cs="楷体"/>
                <w:spacing w:val="5"/>
                <w:sz w:val="20"/>
                <w:szCs w:val="20"/>
              </w:rPr>
              <w:t>用。具有独立</w:t>
            </w:r>
            <w:r>
              <w:rPr>
                <w:rFonts w:ascii="楷体" w:hAnsi="楷体" w:eastAsia="楷体" w:cs="楷体"/>
                <w:spacing w:val="6"/>
                <w:sz w:val="20"/>
                <w:szCs w:val="20"/>
              </w:rPr>
              <w:t>演奏演唱的</w:t>
            </w:r>
            <w:r>
              <w:rPr>
                <w:rFonts w:hint="eastAsia" w:ascii="楷体" w:hAnsi="楷体" w:eastAsia="楷体" w:cs="楷体"/>
                <w:spacing w:val="6"/>
                <w:sz w:val="20"/>
                <w:szCs w:val="20"/>
                <w:lang w:eastAsia="zh-CN"/>
              </w:rPr>
              <w:t>能</w:t>
            </w:r>
            <w:r>
              <w:rPr>
                <w:rFonts w:hint="eastAsia" w:ascii="楷体" w:hAnsi="楷体" w:eastAsia="楷体" w:cs="楷体"/>
                <w:spacing w:val="6"/>
                <w:sz w:val="20"/>
                <w:szCs w:val="20"/>
                <w:lang w:val="en-US" w:eastAsia="zh-CN"/>
              </w:rPr>
              <w:t>力。</w:t>
            </w:r>
          </w:p>
        </w:tc>
        <w:tc>
          <w:tcPr>
            <w:tcW w:w="1583" w:type="dxa"/>
            <w:tcBorders>
              <w:bottom w:val="nil"/>
            </w:tcBorders>
            <w:vAlign w:val="top"/>
          </w:tcPr>
          <w:p w14:paraId="513BE7D5">
            <w:pPr>
              <w:spacing w:before="53" w:line="229" w:lineRule="auto"/>
              <w:ind w:left="128"/>
              <w:rPr>
                <w:rFonts w:hint="default" w:ascii="楷体" w:hAnsi="楷体" w:eastAsia="楷体" w:cs="楷体"/>
                <w:sz w:val="20"/>
                <w:szCs w:val="20"/>
                <w:lang w:val="en-US"/>
              </w:rPr>
            </w:pPr>
            <w:r>
              <w:rPr>
                <w:rFonts w:ascii="楷体" w:hAnsi="楷体" w:eastAsia="楷体" w:cs="楷体"/>
                <w:spacing w:val="5"/>
                <w:sz w:val="20"/>
                <w:szCs w:val="20"/>
              </w:rPr>
              <w:t>能够扎实地掌掌握幼儿歌曲</w:t>
            </w:r>
            <w:r>
              <w:rPr>
                <w:rFonts w:ascii="楷体" w:hAnsi="楷体" w:eastAsia="楷体" w:cs="楷体"/>
                <w:spacing w:val="6"/>
                <w:sz w:val="20"/>
                <w:szCs w:val="20"/>
              </w:rPr>
              <w:t>弹唱基本理论</w:t>
            </w:r>
            <w:r>
              <w:rPr>
                <w:rFonts w:ascii="楷体" w:hAnsi="楷体" w:eastAsia="楷体" w:cs="楷体"/>
                <w:spacing w:val="7"/>
                <w:sz w:val="20"/>
                <w:szCs w:val="20"/>
              </w:rPr>
              <w:t>和基本技巧，并能将其熟练</w:t>
            </w:r>
            <w:r>
              <w:rPr>
                <w:rFonts w:ascii="楷体" w:hAnsi="楷体" w:eastAsia="楷体" w:cs="楷体"/>
                <w:spacing w:val="6"/>
                <w:sz w:val="20"/>
                <w:szCs w:val="20"/>
              </w:rPr>
              <w:t>准确地运用于具体教学中。</w:t>
            </w:r>
            <w:r>
              <w:rPr>
                <w:rFonts w:hint="eastAsia" w:ascii="楷体" w:hAnsi="楷体" w:eastAsia="楷体" w:cs="楷体"/>
                <w:spacing w:val="6"/>
                <w:sz w:val="20"/>
                <w:szCs w:val="20"/>
                <w:lang w:val="en-US" w:eastAsia="zh-CN"/>
              </w:rPr>
              <w:t>必须</w:t>
            </w:r>
            <w:r>
              <w:rPr>
                <w:rFonts w:ascii="楷体" w:hAnsi="楷体" w:eastAsia="楷体" w:cs="楷体"/>
                <w:spacing w:val="7"/>
                <w:sz w:val="20"/>
                <w:szCs w:val="20"/>
              </w:rPr>
              <w:t>具有理论基</w:t>
            </w:r>
            <w:r>
              <w:rPr>
                <w:rFonts w:ascii="楷体" w:hAnsi="楷体" w:eastAsia="楷体" w:cs="楷体"/>
                <w:spacing w:val="9"/>
                <w:sz w:val="20"/>
                <w:szCs w:val="20"/>
              </w:rPr>
              <w:t>础，能灵活运</w:t>
            </w:r>
            <w:r>
              <w:rPr>
                <w:rFonts w:ascii="楷体" w:hAnsi="楷体" w:eastAsia="楷体" w:cs="楷体"/>
                <w:spacing w:val="5"/>
                <w:sz w:val="20"/>
                <w:szCs w:val="20"/>
              </w:rPr>
              <w:t>用。具有独立</w:t>
            </w:r>
            <w:r>
              <w:rPr>
                <w:rFonts w:ascii="楷体" w:hAnsi="楷体" w:eastAsia="楷体" w:cs="楷体"/>
                <w:spacing w:val="6"/>
                <w:sz w:val="20"/>
                <w:szCs w:val="20"/>
              </w:rPr>
              <w:t>演奏演唱的</w:t>
            </w:r>
            <w:r>
              <w:rPr>
                <w:rFonts w:hint="eastAsia" w:ascii="楷体" w:hAnsi="楷体" w:eastAsia="楷体" w:cs="楷体"/>
                <w:spacing w:val="6"/>
                <w:sz w:val="20"/>
                <w:szCs w:val="20"/>
                <w:lang w:eastAsia="zh-CN"/>
              </w:rPr>
              <w:t>能</w:t>
            </w:r>
            <w:r>
              <w:rPr>
                <w:rFonts w:hint="eastAsia" w:ascii="楷体" w:hAnsi="楷体" w:eastAsia="楷体" w:cs="楷体"/>
                <w:spacing w:val="6"/>
                <w:sz w:val="20"/>
                <w:szCs w:val="20"/>
                <w:lang w:val="en-US" w:eastAsia="zh-CN"/>
              </w:rPr>
              <w:t>力。</w:t>
            </w:r>
          </w:p>
        </w:tc>
        <w:tc>
          <w:tcPr>
            <w:tcW w:w="1571" w:type="dxa"/>
            <w:tcBorders>
              <w:bottom w:val="nil"/>
            </w:tcBorders>
            <w:vAlign w:val="top"/>
          </w:tcPr>
          <w:p w14:paraId="34086AB0">
            <w:pPr>
              <w:spacing w:before="53" w:line="229" w:lineRule="auto"/>
              <w:ind w:left="129"/>
              <w:rPr>
                <w:rFonts w:ascii="楷体" w:hAnsi="楷体" w:eastAsia="楷体" w:cs="楷体"/>
                <w:sz w:val="20"/>
                <w:szCs w:val="20"/>
              </w:rPr>
            </w:pPr>
            <w:r>
              <w:rPr>
                <w:rFonts w:ascii="楷体" w:hAnsi="楷体" w:eastAsia="楷体" w:cs="楷体"/>
                <w:spacing w:val="5"/>
                <w:sz w:val="20"/>
                <w:szCs w:val="20"/>
              </w:rPr>
              <w:t>能够很好地掌掌握幼儿歌曲</w:t>
            </w:r>
            <w:r>
              <w:rPr>
                <w:rFonts w:ascii="楷体" w:hAnsi="楷体" w:eastAsia="楷体" w:cs="楷体"/>
                <w:spacing w:val="6"/>
                <w:sz w:val="20"/>
                <w:szCs w:val="20"/>
              </w:rPr>
              <w:t>弹唱基本理论</w:t>
            </w:r>
            <w:r>
              <w:rPr>
                <w:rFonts w:ascii="楷体" w:hAnsi="楷体" w:eastAsia="楷体" w:cs="楷体"/>
                <w:spacing w:val="7"/>
                <w:sz w:val="20"/>
                <w:szCs w:val="20"/>
              </w:rPr>
              <w:t>和基本技巧，并能将其熟练</w:t>
            </w:r>
            <w:r>
              <w:rPr>
                <w:rFonts w:ascii="楷体" w:hAnsi="楷体" w:eastAsia="楷体" w:cs="楷体"/>
                <w:spacing w:val="6"/>
                <w:sz w:val="20"/>
                <w:szCs w:val="20"/>
              </w:rPr>
              <w:t>准确地运用于具体教学中。</w:t>
            </w:r>
            <w:r>
              <w:rPr>
                <w:rFonts w:ascii="楷体" w:hAnsi="楷体" w:eastAsia="楷体" w:cs="楷体"/>
                <w:spacing w:val="7"/>
                <w:sz w:val="20"/>
                <w:szCs w:val="20"/>
              </w:rPr>
              <w:t>具有理论基</w:t>
            </w:r>
            <w:r>
              <w:rPr>
                <w:rFonts w:ascii="楷体" w:hAnsi="楷体" w:eastAsia="楷体" w:cs="楷体"/>
                <w:spacing w:val="9"/>
                <w:sz w:val="20"/>
                <w:szCs w:val="20"/>
              </w:rPr>
              <w:t>础，能灵活运</w:t>
            </w:r>
            <w:r>
              <w:rPr>
                <w:rFonts w:ascii="楷体" w:hAnsi="楷体" w:eastAsia="楷体" w:cs="楷体"/>
                <w:spacing w:val="5"/>
                <w:sz w:val="20"/>
                <w:szCs w:val="20"/>
              </w:rPr>
              <w:t>用。具有独立</w:t>
            </w:r>
            <w:r>
              <w:rPr>
                <w:rFonts w:ascii="楷体" w:hAnsi="楷体" w:eastAsia="楷体" w:cs="楷体"/>
                <w:spacing w:val="6"/>
                <w:sz w:val="20"/>
                <w:szCs w:val="20"/>
              </w:rPr>
              <w:t>演奏演唱的</w:t>
            </w:r>
            <w:r>
              <w:rPr>
                <w:rFonts w:hint="eastAsia" w:ascii="楷体" w:hAnsi="楷体" w:eastAsia="楷体" w:cs="楷体"/>
                <w:spacing w:val="6"/>
                <w:sz w:val="20"/>
                <w:szCs w:val="20"/>
                <w:lang w:eastAsia="zh-CN"/>
              </w:rPr>
              <w:t>能</w:t>
            </w:r>
            <w:r>
              <w:rPr>
                <w:rFonts w:hint="eastAsia" w:ascii="楷体" w:hAnsi="楷体" w:eastAsia="楷体" w:cs="楷体"/>
                <w:spacing w:val="6"/>
                <w:sz w:val="20"/>
                <w:szCs w:val="20"/>
                <w:lang w:val="en-US" w:eastAsia="zh-CN"/>
              </w:rPr>
              <w:t>力</w:t>
            </w:r>
          </w:p>
        </w:tc>
        <w:tc>
          <w:tcPr>
            <w:tcW w:w="1523" w:type="dxa"/>
            <w:tcBorders>
              <w:bottom w:val="nil"/>
            </w:tcBorders>
            <w:vAlign w:val="top"/>
          </w:tcPr>
          <w:p w14:paraId="61EE98AC">
            <w:pPr>
              <w:spacing w:before="53" w:line="229" w:lineRule="auto"/>
              <w:ind w:left="130"/>
              <w:rPr>
                <w:rFonts w:ascii="楷体" w:hAnsi="楷体" w:eastAsia="楷体" w:cs="楷体"/>
                <w:sz w:val="20"/>
                <w:szCs w:val="20"/>
              </w:rPr>
            </w:pPr>
            <w:r>
              <w:rPr>
                <w:rFonts w:ascii="楷体" w:hAnsi="楷体" w:eastAsia="楷体" w:cs="楷体"/>
                <w:spacing w:val="5"/>
                <w:sz w:val="20"/>
                <w:szCs w:val="20"/>
              </w:rPr>
              <w:t>能够较好掌握掌握幼儿歌曲</w:t>
            </w:r>
            <w:r>
              <w:rPr>
                <w:rFonts w:ascii="楷体" w:hAnsi="楷体" w:eastAsia="楷体" w:cs="楷体"/>
                <w:spacing w:val="6"/>
                <w:sz w:val="20"/>
                <w:szCs w:val="20"/>
              </w:rPr>
              <w:t>弹唱基本理论</w:t>
            </w:r>
            <w:r>
              <w:rPr>
                <w:rFonts w:ascii="楷体" w:hAnsi="楷体" w:eastAsia="楷体" w:cs="楷体"/>
                <w:spacing w:val="7"/>
                <w:sz w:val="20"/>
                <w:szCs w:val="20"/>
              </w:rPr>
              <w:t>和基本技巧，并能将其熟练</w:t>
            </w:r>
            <w:r>
              <w:rPr>
                <w:rFonts w:ascii="楷体" w:hAnsi="楷体" w:eastAsia="楷体" w:cs="楷体"/>
                <w:spacing w:val="6"/>
                <w:sz w:val="20"/>
                <w:szCs w:val="20"/>
              </w:rPr>
              <w:t>准确地运用于具体教学中。</w:t>
            </w:r>
            <w:r>
              <w:rPr>
                <w:rFonts w:ascii="楷体" w:hAnsi="楷体" w:eastAsia="楷体" w:cs="楷体"/>
                <w:spacing w:val="7"/>
                <w:sz w:val="20"/>
                <w:szCs w:val="20"/>
              </w:rPr>
              <w:t>具有理论基</w:t>
            </w:r>
            <w:r>
              <w:rPr>
                <w:rFonts w:ascii="楷体" w:hAnsi="楷体" w:eastAsia="楷体" w:cs="楷体"/>
                <w:spacing w:val="9"/>
                <w:sz w:val="20"/>
                <w:szCs w:val="20"/>
              </w:rPr>
              <w:t>础，能灵活运</w:t>
            </w:r>
            <w:r>
              <w:rPr>
                <w:rFonts w:ascii="楷体" w:hAnsi="楷体" w:eastAsia="楷体" w:cs="楷体"/>
                <w:spacing w:val="5"/>
                <w:sz w:val="20"/>
                <w:szCs w:val="20"/>
              </w:rPr>
              <w:t>用。</w:t>
            </w:r>
            <w:r>
              <w:rPr>
                <w:rFonts w:hint="eastAsia" w:ascii="楷体" w:hAnsi="楷体" w:eastAsia="楷体" w:cs="楷体"/>
                <w:spacing w:val="5"/>
                <w:sz w:val="20"/>
                <w:szCs w:val="20"/>
                <w:lang w:val="en-US" w:eastAsia="zh-CN"/>
              </w:rPr>
              <w:t>能</w:t>
            </w:r>
            <w:r>
              <w:rPr>
                <w:rFonts w:ascii="楷体" w:hAnsi="楷体" w:eastAsia="楷体" w:cs="楷体"/>
                <w:spacing w:val="5"/>
                <w:sz w:val="20"/>
                <w:szCs w:val="20"/>
              </w:rPr>
              <w:t>有独立</w:t>
            </w:r>
            <w:r>
              <w:rPr>
                <w:rFonts w:ascii="楷体" w:hAnsi="楷体" w:eastAsia="楷体" w:cs="楷体"/>
                <w:spacing w:val="6"/>
                <w:sz w:val="20"/>
                <w:szCs w:val="20"/>
              </w:rPr>
              <w:t>演奏演唱的</w:t>
            </w:r>
            <w:r>
              <w:rPr>
                <w:rFonts w:hint="eastAsia" w:ascii="楷体" w:hAnsi="楷体" w:eastAsia="楷体" w:cs="楷体"/>
                <w:spacing w:val="6"/>
                <w:sz w:val="20"/>
                <w:szCs w:val="20"/>
                <w:lang w:eastAsia="zh-CN"/>
              </w:rPr>
              <w:t>能</w:t>
            </w:r>
            <w:r>
              <w:rPr>
                <w:rFonts w:hint="eastAsia" w:ascii="楷体" w:hAnsi="楷体" w:eastAsia="楷体" w:cs="楷体"/>
                <w:spacing w:val="6"/>
                <w:sz w:val="20"/>
                <w:szCs w:val="20"/>
                <w:lang w:val="en-US" w:eastAsia="zh-CN"/>
              </w:rPr>
              <w:t>力</w:t>
            </w:r>
          </w:p>
        </w:tc>
        <w:tc>
          <w:tcPr>
            <w:tcW w:w="1487" w:type="dxa"/>
            <w:tcBorders>
              <w:bottom w:val="nil"/>
            </w:tcBorders>
            <w:vAlign w:val="top"/>
          </w:tcPr>
          <w:p w14:paraId="72B38D07">
            <w:pPr>
              <w:spacing w:before="53" w:line="229" w:lineRule="auto"/>
              <w:ind w:left="131"/>
              <w:rPr>
                <w:rFonts w:ascii="楷体" w:hAnsi="楷体" w:eastAsia="楷体" w:cs="楷体"/>
                <w:sz w:val="20"/>
                <w:szCs w:val="20"/>
              </w:rPr>
            </w:pPr>
            <w:r>
              <w:rPr>
                <w:rFonts w:ascii="楷体" w:hAnsi="楷体" w:eastAsia="楷体" w:cs="楷体"/>
                <w:spacing w:val="5"/>
                <w:sz w:val="20"/>
                <w:szCs w:val="20"/>
              </w:rPr>
              <w:t>能够基本掌握掌握幼儿歌曲</w:t>
            </w:r>
            <w:r>
              <w:rPr>
                <w:rFonts w:ascii="楷体" w:hAnsi="楷体" w:eastAsia="楷体" w:cs="楷体"/>
                <w:spacing w:val="6"/>
                <w:sz w:val="20"/>
                <w:szCs w:val="20"/>
              </w:rPr>
              <w:t>弹唱基本理论</w:t>
            </w:r>
            <w:r>
              <w:rPr>
                <w:rFonts w:ascii="楷体" w:hAnsi="楷体" w:eastAsia="楷体" w:cs="楷体"/>
                <w:spacing w:val="7"/>
                <w:sz w:val="20"/>
                <w:szCs w:val="20"/>
              </w:rPr>
              <w:t>和基本技巧，并能将其熟练</w:t>
            </w:r>
            <w:r>
              <w:rPr>
                <w:rFonts w:ascii="楷体" w:hAnsi="楷体" w:eastAsia="楷体" w:cs="楷体"/>
                <w:spacing w:val="6"/>
                <w:sz w:val="20"/>
                <w:szCs w:val="20"/>
              </w:rPr>
              <w:t>准确地运用于具体教学中。</w:t>
            </w:r>
            <w:r>
              <w:rPr>
                <w:rFonts w:ascii="楷体" w:hAnsi="楷体" w:eastAsia="楷体" w:cs="楷体"/>
                <w:spacing w:val="7"/>
                <w:sz w:val="20"/>
                <w:szCs w:val="20"/>
              </w:rPr>
              <w:t>具有理论基</w:t>
            </w:r>
            <w:r>
              <w:rPr>
                <w:rFonts w:ascii="楷体" w:hAnsi="楷体" w:eastAsia="楷体" w:cs="楷体"/>
                <w:spacing w:val="9"/>
                <w:sz w:val="20"/>
                <w:szCs w:val="20"/>
              </w:rPr>
              <w:t>础，能灵活运</w:t>
            </w:r>
            <w:r>
              <w:rPr>
                <w:rFonts w:ascii="楷体" w:hAnsi="楷体" w:eastAsia="楷体" w:cs="楷体"/>
                <w:spacing w:val="5"/>
                <w:sz w:val="20"/>
                <w:szCs w:val="20"/>
              </w:rPr>
              <w:t>用。</w:t>
            </w:r>
            <w:r>
              <w:rPr>
                <w:rFonts w:hint="eastAsia" w:ascii="楷体" w:hAnsi="楷体" w:eastAsia="楷体" w:cs="楷体"/>
                <w:spacing w:val="5"/>
                <w:sz w:val="20"/>
                <w:szCs w:val="20"/>
                <w:lang w:val="en-US" w:eastAsia="zh-CN"/>
              </w:rPr>
              <w:t>基本</w:t>
            </w:r>
            <w:r>
              <w:rPr>
                <w:rFonts w:ascii="楷体" w:hAnsi="楷体" w:eastAsia="楷体" w:cs="楷体"/>
                <w:spacing w:val="5"/>
                <w:sz w:val="20"/>
                <w:szCs w:val="20"/>
              </w:rPr>
              <w:t>具有独立</w:t>
            </w:r>
            <w:r>
              <w:rPr>
                <w:rFonts w:ascii="楷体" w:hAnsi="楷体" w:eastAsia="楷体" w:cs="楷体"/>
                <w:spacing w:val="6"/>
                <w:sz w:val="20"/>
                <w:szCs w:val="20"/>
              </w:rPr>
              <w:t>演奏演唱的</w:t>
            </w:r>
            <w:r>
              <w:rPr>
                <w:rFonts w:hint="eastAsia" w:ascii="楷体" w:hAnsi="楷体" w:eastAsia="楷体" w:cs="楷体"/>
                <w:spacing w:val="6"/>
                <w:sz w:val="20"/>
                <w:szCs w:val="20"/>
                <w:lang w:eastAsia="zh-CN"/>
              </w:rPr>
              <w:t>能</w:t>
            </w:r>
            <w:r>
              <w:rPr>
                <w:rFonts w:hint="eastAsia" w:ascii="楷体" w:hAnsi="楷体" w:eastAsia="楷体" w:cs="楷体"/>
                <w:spacing w:val="6"/>
                <w:sz w:val="20"/>
                <w:szCs w:val="20"/>
                <w:lang w:val="en-US" w:eastAsia="zh-CN"/>
              </w:rPr>
              <w:t>力</w:t>
            </w:r>
          </w:p>
        </w:tc>
        <w:tc>
          <w:tcPr>
            <w:tcW w:w="1543" w:type="dxa"/>
            <w:tcBorders>
              <w:bottom w:val="nil"/>
            </w:tcBorders>
            <w:vAlign w:val="top"/>
          </w:tcPr>
          <w:p w14:paraId="0B3F78B3">
            <w:pPr>
              <w:spacing w:before="53" w:line="229" w:lineRule="auto"/>
              <w:ind w:left="124"/>
              <w:rPr>
                <w:rFonts w:ascii="楷体" w:hAnsi="楷体" w:eastAsia="楷体" w:cs="楷体"/>
                <w:sz w:val="20"/>
                <w:szCs w:val="20"/>
              </w:rPr>
            </w:pPr>
            <w:r>
              <w:rPr>
                <w:rFonts w:ascii="楷体" w:hAnsi="楷体" w:eastAsia="楷体" w:cs="楷体"/>
                <w:spacing w:val="6"/>
                <w:sz w:val="20"/>
                <w:szCs w:val="20"/>
              </w:rPr>
              <w:t>未能掌握幼儿</w:t>
            </w:r>
            <w:r>
              <w:rPr>
                <w:rFonts w:ascii="楷体" w:hAnsi="楷体" w:eastAsia="楷体" w:cs="楷体"/>
                <w:spacing w:val="5"/>
                <w:sz w:val="20"/>
                <w:szCs w:val="20"/>
              </w:rPr>
              <w:t>掌握幼儿歌曲</w:t>
            </w:r>
            <w:r>
              <w:rPr>
                <w:rFonts w:ascii="楷体" w:hAnsi="楷体" w:eastAsia="楷体" w:cs="楷体"/>
                <w:spacing w:val="6"/>
                <w:sz w:val="20"/>
                <w:szCs w:val="20"/>
              </w:rPr>
              <w:t>弹唱基本理论</w:t>
            </w:r>
            <w:r>
              <w:rPr>
                <w:rFonts w:ascii="楷体" w:hAnsi="楷体" w:eastAsia="楷体" w:cs="楷体"/>
                <w:spacing w:val="7"/>
                <w:sz w:val="20"/>
                <w:szCs w:val="20"/>
              </w:rPr>
              <w:t>和基本技巧，</w:t>
            </w:r>
            <w:r>
              <w:rPr>
                <w:rFonts w:hint="eastAsia" w:ascii="楷体" w:hAnsi="楷体" w:eastAsia="楷体" w:cs="楷体"/>
                <w:spacing w:val="7"/>
                <w:sz w:val="20"/>
                <w:szCs w:val="20"/>
                <w:lang w:val="en-US" w:eastAsia="zh-CN"/>
              </w:rPr>
              <w:t>不</w:t>
            </w:r>
            <w:r>
              <w:rPr>
                <w:rFonts w:ascii="楷体" w:hAnsi="楷体" w:eastAsia="楷体" w:cs="楷体"/>
                <w:spacing w:val="7"/>
                <w:sz w:val="20"/>
                <w:szCs w:val="20"/>
              </w:rPr>
              <w:t>能将其熟练</w:t>
            </w:r>
            <w:r>
              <w:rPr>
                <w:rFonts w:ascii="楷体" w:hAnsi="楷体" w:eastAsia="楷体" w:cs="楷体"/>
                <w:spacing w:val="6"/>
                <w:sz w:val="20"/>
                <w:szCs w:val="20"/>
              </w:rPr>
              <w:t>准确地运用于具体教学中。</w:t>
            </w:r>
            <w:r>
              <w:rPr>
                <w:rFonts w:hint="eastAsia" w:ascii="楷体" w:hAnsi="楷体" w:eastAsia="楷体" w:cs="楷体"/>
                <w:spacing w:val="6"/>
                <w:sz w:val="20"/>
                <w:szCs w:val="20"/>
                <w:lang w:val="en-US" w:eastAsia="zh-CN"/>
              </w:rPr>
              <w:t>不</w:t>
            </w:r>
            <w:r>
              <w:rPr>
                <w:rFonts w:ascii="楷体" w:hAnsi="楷体" w:eastAsia="楷体" w:cs="楷体"/>
                <w:spacing w:val="7"/>
                <w:sz w:val="20"/>
                <w:szCs w:val="20"/>
              </w:rPr>
              <w:t>具有理论基</w:t>
            </w:r>
            <w:r>
              <w:rPr>
                <w:rFonts w:ascii="楷体" w:hAnsi="楷体" w:eastAsia="楷体" w:cs="楷体"/>
                <w:spacing w:val="9"/>
                <w:sz w:val="20"/>
                <w:szCs w:val="20"/>
              </w:rPr>
              <w:t>础，</w:t>
            </w:r>
            <w:r>
              <w:rPr>
                <w:rFonts w:hint="eastAsia" w:ascii="楷体" w:hAnsi="楷体" w:eastAsia="楷体" w:cs="楷体"/>
                <w:spacing w:val="9"/>
                <w:sz w:val="20"/>
                <w:szCs w:val="20"/>
                <w:lang w:val="en-US" w:eastAsia="zh-CN"/>
              </w:rPr>
              <w:t>不</w:t>
            </w:r>
            <w:r>
              <w:rPr>
                <w:rFonts w:ascii="楷体" w:hAnsi="楷体" w:eastAsia="楷体" w:cs="楷体"/>
                <w:spacing w:val="9"/>
                <w:sz w:val="20"/>
                <w:szCs w:val="20"/>
              </w:rPr>
              <w:t>能灵活运</w:t>
            </w:r>
            <w:r>
              <w:rPr>
                <w:rFonts w:ascii="楷体" w:hAnsi="楷体" w:eastAsia="楷体" w:cs="楷体"/>
                <w:spacing w:val="5"/>
                <w:sz w:val="20"/>
                <w:szCs w:val="20"/>
              </w:rPr>
              <w:t>用。</w:t>
            </w:r>
            <w:r>
              <w:rPr>
                <w:rFonts w:hint="eastAsia" w:ascii="楷体" w:hAnsi="楷体" w:eastAsia="楷体" w:cs="楷体"/>
                <w:spacing w:val="5"/>
                <w:sz w:val="20"/>
                <w:szCs w:val="20"/>
                <w:lang w:val="en-US" w:eastAsia="zh-CN"/>
              </w:rPr>
              <w:t>不</w:t>
            </w:r>
            <w:r>
              <w:rPr>
                <w:rFonts w:ascii="楷体" w:hAnsi="楷体" w:eastAsia="楷体" w:cs="楷体"/>
                <w:spacing w:val="5"/>
                <w:sz w:val="20"/>
                <w:szCs w:val="20"/>
              </w:rPr>
              <w:t>具有独立</w:t>
            </w:r>
            <w:r>
              <w:rPr>
                <w:rFonts w:ascii="楷体" w:hAnsi="楷体" w:eastAsia="楷体" w:cs="楷体"/>
                <w:spacing w:val="6"/>
                <w:sz w:val="20"/>
                <w:szCs w:val="20"/>
              </w:rPr>
              <w:t>演奏演唱的</w:t>
            </w:r>
            <w:r>
              <w:rPr>
                <w:rFonts w:hint="eastAsia" w:ascii="楷体" w:hAnsi="楷体" w:eastAsia="楷体" w:cs="楷体"/>
                <w:spacing w:val="6"/>
                <w:sz w:val="20"/>
                <w:szCs w:val="20"/>
                <w:lang w:eastAsia="zh-CN"/>
              </w:rPr>
              <w:t>能</w:t>
            </w:r>
            <w:r>
              <w:rPr>
                <w:rFonts w:hint="eastAsia" w:ascii="楷体" w:hAnsi="楷体" w:eastAsia="楷体" w:cs="楷体"/>
                <w:spacing w:val="6"/>
                <w:sz w:val="20"/>
                <w:szCs w:val="20"/>
                <w:lang w:val="en-US" w:eastAsia="zh-CN"/>
              </w:rPr>
              <w:t>力</w:t>
            </w:r>
          </w:p>
        </w:tc>
      </w:tr>
    </w:tbl>
    <w:p w14:paraId="259F525E">
      <w:pPr>
        <w:pStyle w:val="3"/>
      </w:pPr>
    </w:p>
    <w:p w14:paraId="00BBA2BE">
      <w:pPr>
        <w:sectPr>
          <w:footerReference r:id="rId7" w:type="default"/>
          <w:pgSz w:w="11906" w:h="16839"/>
          <w:pgMar w:top="1134" w:right="1302" w:bottom="1153" w:left="1384" w:header="0" w:footer="994" w:gutter="0"/>
          <w:pgNumType w:fmt="decimal"/>
          <w:cols w:space="720" w:num="1"/>
        </w:sectPr>
      </w:pPr>
    </w:p>
    <w:tbl>
      <w:tblPr>
        <w:tblStyle w:val="12"/>
        <w:tblW w:w="92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07"/>
        <w:gridCol w:w="1583"/>
        <w:gridCol w:w="1571"/>
        <w:gridCol w:w="1523"/>
        <w:gridCol w:w="1487"/>
        <w:gridCol w:w="1543"/>
      </w:tblGrid>
      <w:tr w14:paraId="4EC6FC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69" w:hRule="atLeast"/>
        </w:trPr>
        <w:tc>
          <w:tcPr>
            <w:tcW w:w="1507" w:type="dxa"/>
            <w:vAlign w:val="top"/>
          </w:tcPr>
          <w:p w14:paraId="6BC8E63F">
            <w:pPr>
              <w:spacing w:before="53" w:line="278" w:lineRule="auto"/>
              <w:ind w:left="115" w:right="135" w:hanging="1"/>
              <w:rPr>
                <w:rFonts w:ascii="楷体" w:hAnsi="楷体" w:eastAsia="楷体" w:cs="楷体"/>
                <w:sz w:val="20"/>
                <w:szCs w:val="20"/>
              </w:rPr>
            </w:pPr>
            <w:r>
              <w:rPr>
                <w:rFonts w:ascii="楷体" w:hAnsi="楷体" w:eastAsia="楷体" w:cs="楷体"/>
                <w:spacing w:val="4"/>
                <w:sz w:val="20"/>
                <w:szCs w:val="20"/>
              </w:rPr>
              <w:t>课程目标</w:t>
            </w:r>
            <w:r>
              <w:rPr>
                <w:rFonts w:ascii="楷体" w:hAnsi="楷体" w:eastAsia="楷体" w:cs="楷体"/>
                <w:spacing w:val="-36"/>
                <w:sz w:val="20"/>
                <w:szCs w:val="20"/>
              </w:rPr>
              <w:t xml:space="preserve"> </w:t>
            </w:r>
            <w:r>
              <w:rPr>
                <w:rFonts w:ascii="楷体" w:hAnsi="楷体" w:eastAsia="楷体" w:cs="楷体"/>
                <w:spacing w:val="4"/>
                <w:sz w:val="20"/>
                <w:szCs w:val="20"/>
              </w:rPr>
              <w:t>3：</w:t>
            </w:r>
            <w:r>
              <w:rPr>
                <w:rFonts w:ascii="楷体" w:hAnsi="楷体" w:eastAsia="楷体" w:cs="楷体"/>
                <w:sz w:val="20"/>
                <w:szCs w:val="20"/>
              </w:rPr>
              <w:t xml:space="preserve"> </w:t>
            </w:r>
            <w:r>
              <w:rPr>
                <w:rFonts w:ascii="楷体" w:hAnsi="楷体" w:eastAsia="楷体" w:cs="楷体"/>
                <w:spacing w:val="8"/>
                <w:sz w:val="20"/>
                <w:szCs w:val="20"/>
              </w:rPr>
              <w:t>具有良好的音乐感、节奏感及音乐理解能</w:t>
            </w:r>
            <w:r>
              <w:rPr>
                <w:rFonts w:ascii="楷体" w:hAnsi="楷体" w:eastAsia="楷体" w:cs="楷体"/>
                <w:spacing w:val="6"/>
                <w:sz w:val="20"/>
                <w:szCs w:val="20"/>
              </w:rPr>
              <w:t>力、表现力。</w:t>
            </w:r>
          </w:p>
        </w:tc>
        <w:tc>
          <w:tcPr>
            <w:tcW w:w="1583" w:type="dxa"/>
            <w:vAlign w:val="top"/>
          </w:tcPr>
          <w:p w14:paraId="76F7D98F">
            <w:pPr>
              <w:spacing w:before="55" w:line="277" w:lineRule="auto"/>
              <w:ind w:left="108" w:right="110" w:firstLine="125"/>
              <w:jc w:val="both"/>
              <w:rPr>
                <w:rFonts w:ascii="楷体" w:hAnsi="楷体" w:eastAsia="楷体" w:cs="楷体"/>
                <w:sz w:val="20"/>
                <w:szCs w:val="20"/>
              </w:rPr>
            </w:pPr>
            <w:r>
              <w:rPr>
                <w:rFonts w:ascii="楷体" w:hAnsi="楷体" w:eastAsia="楷体" w:cs="楷体"/>
                <w:spacing w:val="5"/>
                <w:sz w:val="20"/>
                <w:szCs w:val="20"/>
              </w:rPr>
              <w:t>能够很好</w:t>
            </w:r>
            <w:r>
              <w:rPr>
                <w:rFonts w:hint="eastAsia" w:ascii="楷体" w:hAnsi="楷体" w:eastAsia="楷体" w:cs="楷体"/>
                <w:spacing w:val="5"/>
                <w:sz w:val="20"/>
                <w:szCs w:val="20"/>
                <w:lang w:eastAsia="zh-CN"/>
              </w:rPr>
              <w:t>地</w:t>
            </w:r>
            <w:r>
              <w:rPr>
                <w:rFonts w:ascii="楷体" w:hAnsi="楷体" w:eastAsia="楷体" w:cs="楷体"/>
                <w:spacing w:val="5"/>
                <w:sz w:val="20"/>
                <w:szCs w:val="20"/>
              </w:rPr>
              <w:t>表</w:t>
            </w:r>
            <w:r>
              <w:rPr>
                <w:rFonts w:ascii="楷体" w:hAnsi="楷体" w:eastAsia="楷体" w:cs="楷体"/>
                <w:spacing w:val="8"/>
                <w:sz w:val="20"/>
                <w:szCs w:val="20"/>
              </w:rPr>
              <w:t>现出作品的情感和力度的变</w:t>
            </w:r>
            <w:r>
              <w:rPr>
                <w:rFonts w:ascii="楷体" w:hAnsi="楷体" w:eastAsia="楷体" w:cs="楷体"/>
                <w:spacing w:val="2"/>
                <w:sz w:val="20"/>
                <w:szCs w:val="20"/>
              </w:rPr>
              <w:t>化。</w:t>
            </w:r>
          </w:p>
        </w:tc>
        <w:tc>
          <w:tcPr>
            <w:tcW w:w="1571" w:type="dxa"/>
            <w:vAlign w:val="top"/>
          </w:tcPr>
          <w:p w14:paraId="0C21E368">
            <w:pPr>
              <w:spacing w:before="53" w:line="272" w:lineRule="auto"/>
              <w:ind w:left="113" w:right="203" w:firstLine="121"/>
              <w:jc w:val="both"/>
              <w:rPr>
                <w:rFonts w:ascii="楷体" w:hAnsi="楷体" w:eastAsia="楷体" w:cs="楷体"/>
                <w:sz w:val="20"/>
                <w:szCs w:val="20"/>
              </w:rPr>
            </w:pPr>
            <w:r>
              <w:rPr>
                <w:rFonts w:ascii="楷体" w:hAnsi="楷体" w:eastAsia="楷体" w:cs="楷体"/>
                <w:spacing w:val="4"/>
                <w:sz w:val="20"/>
                <w:szCs w:val="20"/>
              </w:rPr>
              <w:t>能够好</w:t>
            </w:r>
            <w:r>
              <w:rPr>
                <w:rFonts w:hint="eastAsia" w:ascii="楷体" w:hAnsi="楷体" w:eastAsia="楷体" w:cs="楷体"/>
                <w:spacing w:val="4"/>
                <w:sz w:val="20"/>
                <w:szCs w:val="20"/>
                <w:lang w:eastAsia="zh-CN"/>
              </w:rPr>
              <w:t>地</w:t>
            </w:r>
            <w:r>
              <w:rPr>
                <w:rFonts w:ascii="楷体" w:hAnsi="楷体" w:eastAsia="楷体" w:cs="楷体"/>
                <w:spacing w:val="4"/>
                <w:sz w:val="20"/>
                <w:szCs w:val="20"/>
              </w:rPr>
              <w:t>表</w:t>
            </w:r>
            <w:r>
              <w:rPr>
                <w:rFonts w:ascii="楷体" w:hAnsi="楷体" w:eastAsia="楷体" w:cs="楷体"/>
                <w:spacing w:val="1"/>
                <w:sz w:val="20"/>
                <w:szCs w:val="20"/>
              </w:rPr>
              <w:t xml:space="preserve">  </w:t>
            </w:r>
            <w:r>
              <w:rPr>
                <w:rFonts w:ascii="楷体" w:hAnsi="楷体" w:eastAsia="楷体" w:cs="楷体"/>
                <w:spacing w:val="8"/>
                <w:sz w:val="20"/>
                <w:szCs w:val="20"/>
              </w:rPr>
              <w:t>现出作品的情感和力度的变</w:t>
            </w:r>
            <w:r>
              <w:rPr>
                <w:rFonts w:ascii="楷体" w:hAnsi="楷体" w:eastAsia="楷体" w:cs="楷体"/>
                <w:spacing w:val="2"/>
                <w:position w:val="1"/>
                <w:sz w:val="20"/>
                <w:szCs w:val="20"/>
              </w:rPr>
              <w:t>化。</w:t>
            </w:r>
          </w:p>
        </w:tc>
        <w:tc>
          <w:tcPr>
            <w:tcW w:w="1523" w:type="dxa"/>
            <w:vAlign w:val="top"/>
          </w:tcPr>
          <w:p w14:paraId="741438B5">
            <w:pPr>
              <w:spacing w:before="54" w:line="273" w:lineRule="auto"/>
              <w:ind w:left="113" w:right="154" w:firstLine="16"/>
              <w:jc w:val="both"/>
              <w:rPr>
                <w:rFonts w:ascii="楷体" w:hAnsi="楷体" w:eastAsia="楷体" w:cs="楷体"/>
                <w:sz w:val="20"/>
                <w:szCs w:val="20"/>
              </w:rPr>
            </w:pPr>
            <w:r>
              <w:rPr>
                <w:rFonts w:ascii="楷体" w:hAnsi="楷体" w:eastAsia="楷体" w:cs="楷体"/>
                <w:spacing w:val="5"/>
                <w:sz w:val="20"/>
                <w:szCs w:val="20"/>
              </w:rPr>
              <w:t>能够表现出作</w:t>
            </w:r>
            <w:r>
              <w:rPr>
                <w:rFonts w:ascii="楷体" w:hAnsi="楷体" w:eastAsia="楷体" w:cs="楷体"/>
                <w:spacing w:val="8"/>
                <w:sz w:val="20"/>
                <w:szCs w:val="20"/>
              </w:rPr>
              <w:t>品的情感和力</w:t>
            </w:r>
            <w:r>
              <w:rPr>
                <w:rFonts w:ascii="楷体" w:hAnsi="楷体" w:eastAsia="楷体" w:cs="楷体"/>
                <w:spacing w:val="5"/>
                <w:sz w:val="20"/>
                <w:szCs w:val="20"/>
              </w:rPr>
              <w:t>度的变化。</w:t>
            </w:r>
          </w:p>
        </w:tc>
        <w:tc>
          <w:tcPr>
            <w:tcW w:w="1487" w:type="dxa"/>
            <w:vAlign w:val="top"/>
          </w:tcPr>
          <w:p w14:paraId="5998322D">
            <w:pPr>
              <w:spacing w:before="53" w:line="272" w:lineRule="auto"/>
              <w:ind w:left="112" w:right="117"/>
              <w:rPr>
                <w:rFonts w:ascii="楷体" w:hAnsi="楷体" w:eastAsia="楷体" w:cs="楷体"/>
                <w:sz w:val="20"/>
                <w:szCs w:val="20"/>
              </w:rPr>
            </w:pPr>
            <w:r>
              <w:rPr>
                <w:rFonts w:ascii="楷体" w:hAnsi="楷体" w:eastAsia="楷体" w:cs="楷体"/>
                <w:spacing w:val="8"/>
                <w:sz w:val="20"/>
                <w:szCs w:val="20"/>
              </w:rPr>
              <w:t>基本能够表现出作品的情感和力度的变</w:t>
            </w:r>
            <w:r>
              <w:rPr>
                <w:rFonts w:ascii="楷体" w:hAnsi="楷体" w:eastAsia="楷体" w:cs="楷体"/>
                <w:spacing w:val="2"/>
                <w:position w:val="1"/>
                <w:sz w:val="20"/>
                <w:szCs w:val="20"/>
              </w:rPr>
              <w:t>化。</w:t>
            </w:r>
          </w:p>
        </w:tc>
        <w:tc>
          <w:tcPr>
            <w:tcW w:w="1543" w:type="dxa"/>
            <w:vAlign w:val="top"/>
          </w:tcPr>
          <w:p w14:paraId="22EA10A5">
            <w:pPr>
              <w:spacing w:before="53" w:line="272" w:lineRule="auto"/>
              <w:ind w:left="111" w:right="172" w:firstLine="7"/>
              <w:jc w:val="both"/>
              <w:rPr>
                <w:rFonts w:ascii="楷体" w:hAnsi="楷体" w:eastAsia="楷体" w:cs="楷体"/>
                <w:sz w:val="20"/>
                <w:szCs w:val="20"/>
              </w:rPr>
            </w:pPr>
            <w:r>
              <w:rPr>
                <w:rFonts w:ascii="楷体" w:hAnsi="楷体" w:eastAsia="楷体" w:cs="楷体"/>
                <w:spacing w:val="7"/>
                <w:sz w:val="20"/>
                <w:szCs w:val="20"/>
              </w:rPr>
              <w:t>不能够表现出</w:t>
            </w:r>
            <w:r>
              <w:rPr>
                <w:rFonts w:ascii="楷体" w:hAnsi="楷体" w:eastAsia="楷体" w:cs="楷体"/>
                <w:spacing w:val="9"/>
                <w:sz w:val="20"/>
                <w:szCs w:val="20"/>
              </w:rPr>
              <w:t>作品的情感和</w:t>
            </w:r>
            <w:r>
              <w:rPr>
                <w:rFonts w:ascii="楷体" w:hAnsi="楷体" w:eastAsia="楷体" w:cs="楷体"/>
                <w:spacing w:val="7"/>
                <w:sz w:val="20"/>
                <w:szCs w:val="20"/>
              </w:rPr>
              <w:t>力度的变化。</w:t>
            </w:r>
          </w:p>
        </w:tc>
      </w:tr>
    </w:tbl>
    <w:p w14:paraId="35C15EA9">
      <w:r>
        <w:br w:type="page"/>
      </w:r>
    </w:p>
    <w:p w14:paraId="51BE53C6">
      <w:pPr>
        <w:adjustRightInd w:val="0"/>
        <w:snapToGrid w:val="0"/>
        <w:spacing w:line="560" w:lineRule="exact"/>
        <w:jc w:val="center"/>
        <w:rPr>
          <w:rFonts w:hint="eastAsia" w:eastAsia="方正小标宋简体"/>
          <w:sz w:val="44"/>
          <w:szCs w:val="44"/>
          <w:lang w:eastAsia="zh-CN"/>
        </w:rPr>
      </w:pPr>
      <w:r>
        <w:rPr>
          <w:rFonts w:hint="eastAsia" w:eastAsia="方正小标宋简体"/>
          <w:sz w:val="44"/>
          <w:szCs w:val="44"/>
        </w:rPr>
        <w:t>三明</w:t>
      </w:r>
      <w:r>
        <w:rPr>
          <w:rFonts w:eastAsia="方正小标宋简体"/>
          <w:sz w:val="44"/>
          <w:szCs w:val="44"/>
        </w:rPr>
        <w:t>学院</w:t>
      </w:r>
      <w:r>
        <w:rPr>
          <w:rFonts w:hint="eastAsia" w:eastAsia="方正小标宋简体"/>
          <w:sz w:val="44"/>
          <w:szCs w:val="44"/>
          <w:lang w:val="en-US" w:eastAsia="zh-CN"/>
        </w:rPr>
        <w:t>学前教育专业（</w:t>
      </w:r>
      <w:r>
        <w:rPr>
          <w:rFonts w:hint="eastAsia" w:eastAsia="方正小标宋简体"/>
          <w:sz w:val="44"/>
          <w:szCs w:val="44"/>
        </w:rPr>
        <w:t>师范类</w:t>
      </w:r>
      <w:r>
        <w:rPr>
          <w:rFonts w:hint="eastAsia" w:eastAsia="方正小标宋简体"/>
          <w:sz w:val="44"/>
          <w:szCs w:val="44"/>
          <w:lang w:eastAsia="zh-CN"/>
        </w:rPr>
        <w:t>）</w:t>
      </w:r>
    </w:p>
    <w:p w14:paraId="20E667D2">
      <w:pPr>
        <w:adjustRightInd w:val="0"/>
        <w:snapToGrid w:val="0"/>
        <w:spacing w:line="560" w:lineRule="exact"/>
        <w:jc w:val="center"/>
        <w:rPr>
          <w:rFonts w:hint="eastAsia" w:eastAsia="方正小标宋简体"/>
          <w:sz w:val="44"/>
          <w:szCs w:val="44"/>
        </w:rPr>
      </w:pPr>
      <w:r>
        <w:rPr>
          <w:rFonts w:hint="eastAsia" w:eastAsia="方正小标宋简体"/>
          <w:sz w:val="44"/>
          <w:szCs w:val="44"/>
        </w:rPr>
        <w:t>《教育统计与SPSS》课程教学大纲</w:t>
      </w:r>
    </w:p>
    <w:tbl>
      <w:tblPr>
        <w:tblStyle w:val="7"/>
        <w:tblW w:w="914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28" w:type="dxa"/>
        </w:tblCellMar>
      </w:tblPr>
      <w:tblGrid>
        <w:gridCol w:w="1376"/>
        <w:gridCol w:w="1032"/>
        <w:gridCol w:w="142"/>
        <w:gridCol w:w="1202"/>
        <w:gridCol w:w="1493"/>
        <w:gridCol w:w="113"/>
        <w:gridCol w:w="297"/>
        <w:gridCol w:w="555"/>
        <w:gridCol w:w="575"/>
        <w:gridCol w:w="286"/>
        <w:gridCol w:w="164"/>
        <w:gridCol w:w="989"/>
        <w:gridCol w:w="335"/>
        <w:gridCol w:w="589"/>
      </w:tblGrid>
      <w:tr w14:paraId="73B2B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122DB0A8">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课程名称</w:t>
            </w:r>
          </w:p>
        </w:tc>
        <w:tc>
          <w:tcPr>
            <w:tcW w:w="4834" w:type="dxa"/>
            <w:gridSpan w:val="7"/>
            <w:noWrap w:val="0"/>
            <w:vAlign w:val="center"/>
          </w:tcPr>
          <w:p w14:paraId="70069F02">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sz w:val="24"/>
                <w:szCs w:val="24"/>
              </w:rPr>
              <w:t>教育统计与Sp</w:t>
            </w:r>
            <w:r>
              <w:rPr>
                <w:rFonts w:ascii="仿宋" w:hAnsi="仿宋" w:eastAsia="仿宋"/>
                <w:sz w:val="24"/>
                <w:szCs w:val="24"/>
              </w:rPr>
              <w:t>ss</w:t>
            </w:r>
          </w:p>
        </w:tc>
        <w:tc>
          <w:tcPr>
            <w:tcW w:w="575" w:type="dxa"/>
            <w:noWrap w:val="0"/>
            <w:vAlign w:val="center"/>
          </w:tcPr>
          <w:p w14:paraId="4F5E8474">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课程</w:t>
            </w:r>
          </w:p>
          <w:p w14:paraId="784A6D09">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代码</w:t>
            </w:r>
          </w:p>
        </w:tc>
        <w:tc>
          <w:tcPr>
            <w:tcW w:w="2363" w:type="dxa"/>
            <w:gridSpan w:val="5"/>
            <w:noWrap w:val="0"/>
            <w:vAlign w:val="center"/>
          </w:tcPr>
          <w:p w14:paraId="311154E6">
            <w:pPr>
              <w:adjustRightInd w:val="0"/>
              <w:snapToGrid w:val="0"/>
              <w:spacing w:line="240" w:lineRule="atLeast"/>
              <w:jc w:val="center"/>
              <w:rPr>
                <w:rFonts w:hint="eastAsia" w:ascii="仿宋" w:hAnsi="仿宋" w:eastAsia="仿宋"/>
                <w:sz w:val="24"/>
                <w:szCs w:val="24"/>
              </w:rPr>
            </w:pPr>
            <w:r>
              <w:rPr>
                <w:rFonts w:hint="eastAsia" w:ascii="仿宋" w:hAnsi="仿宋" w:eastAsia="仿宋"/>
                <w:sz w:val="24"/>
                <w:szCs w:val="24"/>
              </w:rPr>
              <w:t>1212520216</w:t>
            </w:r>
          </w:p>
        </w:tc>
      </w:tr>
      <w:tr w14:paraId="3B528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6F75C983">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课程类型</w:t>
            </w:r>
          </w:p>
        </w:tc>
        <w:tc>
          <w:tcPr>
            <w:tcW w:w="7772" w:type="dxa"/>
            <w:gridSpan w:val="13"/>
            <w:noWrap w:val="0"/>
            <w:vAlign w:val="center"/>
          </w:tcPr>
          <w:p w14:paraId="2A3910FF">
            <w:pPr>
              <w:adjustRightInd w:val="0"/>
              <w:snapToGrid w:val="0"/>
              <w:spacing w:line="240" w:lineRule="atLeast"/>
              <w:rPr>
                <w:rFonts w:hint="eastAsia" w:ascii="仿宋" w:hAnsi="仿宋" w:eastAsia="仿宋" w:cs="仿宋"/>
                <w:sz w:val="24"/>
                <w:szCs w:val="24"/>
              </w:rPr>
            </w:pPr>
            <w:r>
              <w:rPr>
                <w:rFonts w:hint="eastAsia" w:ascii="仿宋" w:hAnsi="仿宋" w:eastAsia="仿宋" w:cs="仿宋"/>
                <w:sz w:val="24"/>
                <w:szCs w:val="24"/>
              </w:rPr>
              <w:sym w:font="Wingdings" w:char="00A8"/>
            </w:r>
            <w:r>
              <w:rPr>
                <w:rFonts w:hint="eastAsia" w:ascii="仿宋" w:hAnsi="仿宋" w:eastAsia="仿宋" w:cs="仿宋"/>
                <w:sz w:val="24"/>
                <w:szCs w:val="24"/>
              </w:rPr>
              <w:t xml:space="preserve">通识必修 </w:t>
            </w:r>
            <w:r>
              <w:rPr>
                <w:rFonts w:ascii="仿宋" w:hAnsi="仿宋" w:eastAsia="仿宋" w:cs="仿宋"/>
                <w:sz w:val="24"/>
                <w:szCs w:val="24"/>
              </w:rPr>
              <w:t xml:space="preserve">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通识选修 </w:t>
            </w:r>
            <w:r>
              <w:rPr>
                <w:rFonts w:ascii="仿宋" w:hAnsi="仿宋" w:eastAsia="仿宋" w:cs="仿宋"/>
                <w:sz w:val="24"/>
                <w:szCs w:val="24"/>
              </w:rPr>
              <w:t xml:space="preserve">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专业必修 </w:t>
            </w:r>
          </w:p>
          <w:p w14:paraId="2E92B16B">
            <w:pPr>
              <w:adjustRightInd w:val="0"/>
              <w:snapToGrid w:val="0"/>
              <w:spacing w:line="240" w:lineRule="atLeast"/>
              <w:rPr>
                <w:rFonts w:hint="eastAsia" w:ascii="仿宋" w:hAnsi="仿宋" w:eastAsia="仿宋" w:cs="仿宋"/>
                <w:sz w:val="24"/>
                <w:szCs w:val="24"/>
              </w:rPr>
            </w:pPr>
            <w:r>
              <w:rPr>
                <w:rFonts w:hint="eastAsia" w:ascii="仿宋" w:hAnsi="仿宋" w:eastAsia="仿宋" w:cs="仿宋"/>
                <w:sz w:val="24"/>
                <w:szCs w:val="24"/>
              </w:rPr>
              <w:sym w:font="Wingdings" w:char="00A8"/>
            </w:r>
            <w:r>
              <w:rPr>
                <w:rFonts w:hint="eastAsia" w:ascii="仿宋" w:hAnsi="仿宋" w:eastAsia="仿宋" w:cs="仿宋"/>
                <w:sz w:val="24"/>
                <w:szCs w:val="24"/>
              </w:rPr>
              <w:t xml:space="preserve">专业选修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教师教育必修 </w:t>
            </w:r>
            <w:r>
              <w:rPr>
                <w:rFonts w:hint="eastAsia" w:ascii="仿宋" w:hAnsi="仿宋" w:eastAsia="仿宋" w:cs="仿宋"/>
                <w:sz w:val="24"/>
                <w:szCs w:val="24"/>
              </w:rPr>
              <w:sym w:font="Wingdings" w:char="00FE"/>
            </w:r>
            <w:r>
              <w:rPr>
                <w:rFonts w:hint="eastAsia" w:ascii="仿宋" w:hAnsi="仿宋" w:eastAsia="仿宋" w:cs="仿宋"/>
                <w:sz w:val="24"/>
                <w:szCs w:val="24"/>
              </w:rPr>
              <w:t>教师教育选修</w:t>
            </w:r>
          </w:p>
        </w:tc>
      </w:tr>
      <w:tr w14:paraId="59083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06" w:hRule="atLeast"/>
        </w:trPr>
        <w:tc>
          <w:tcPr>
            <w:tcW w:w="1376" w:type="dxa"/>
            <w:noWrap w:val="0"/>
            <w:vAlign w:val="center"/>
          </w:tcPr>
          <w:p w14:paraId="1F266C11">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开课学期</w:t>
            </w:r>
          </w:p>
        </w:tc>
        <w:tc>
          <w:tcPr>
            <w:tcW w:w="1174" w:type="dxa"/>
            <w:gridSpan w:val="2"/>
            <w:noWrap w:val="0"/>
            <w:vAlign w:val="center"/>
          </w:tcPr>
          <w:p w14:paraId="5BB9E97F">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sz w:val="24"/>
                <w:szCs w:val="24"/>
              </w:rPr>
              <w:t>第</w:t>
            </w:r>
            <w:r>
              <w:rPr>
                <w:rFonts w:ascii="仿宋" w:hAnsi="仿宋" w:eastAsia="仿宋"/>
                <w:sz w:val="24"/>
                <w:szCs w:val="24"/>
              </w:rPr>
              <w:t>6</w:t>
            </w:r>
            <w:r>
              <w:rPr>
                <w:rFonts w:hint="eastAsia" w:ascii="仿宋" w:hAnsi="仿宋" w:eastAsia="仿宋"/>
                <w:sz w:val="24"/>
                <w:szCs w:val="24"/>
              </w:rPr>
              <w:t>学期</w:t>
            </w:r>
          </w:p>
        </w:tc>
        <w:tc>
          <w:tcPr>
            <w:tcW w:w="1202" w:type="dxa"/>
            <w:noWrap w:val="0"/>
            <w:vAlign w:val="center"/>
          </w:tcPr>
          <w:p w14:paraId="36C35685">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学分</w:t>
            </w:r>
          </w:p>
        </w:tc>
        <w:tc>
          <w:tcPr>
            <w:tcW w:w="1606" w:type="dxa"/>
            <w:gridSpan w:val="2"/>
            <w:noWrap w:val="0"/>
            <w:vAlign w:val="center"/>
          </w:tcPr>
          <w:p w14:paraId="4AD73487">
            <w:pPr>
              <w:adjustRightInd w:val="0"/>
              <w:snapToGrid w:val="0"/>
              <w:spacing w:line="240" w:lineRule="atLeast"/>
              <w:jc w:val="center"/>
              <w:rPr>
                <w:rFonts w:hint="eastAsia" w:ascii="仿宋" w:hAnsi="仿宋" w:eastAsia="仿宋"/>
                <w:sz w:val="24"/>
                <w:szCs w:val="24"/>
              </w:rPr>
            </w:pPr>
            <w:r>
              <w:rPr>
                <w:rFonts w:ascii="仿宋" w:hAnsi="仿宋" w:eastAsia="仿宋"/>
                <w:sz w:val="24"/>
                <w:szCs w:val="24"/>
              </w:rPr>
              <w:t>2</w:t>
            </w:r>
          </w:p>
        </w:tc>
        <w:tc>
          <w:tcPr>
            <w:tcW w:w="1427" w:type="dxa"/>
            <w:gridSpan w:val="3"/>
            <w:noWrap w:val="0"/>
            <w:vAlign w:val="center"/>
          </w:tcPr>
          <w:p w14:paraId="13BC81AB">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sz w:val="24"/>
                <w:szCs w:val="24"/>
              </w:rPr>
              <w:t>课程负责人</w:t>
            </w:r>
          </w:p>
        </w:tc>
        <w:tc>
          <w:tcPr>
            <w:tcW w:w="2363" w:type="dxa"/>
            <w:gridSpan w:val="5"/>
            <w:noWrap w:val="0"/>
            <w:vAlign w:val="center"/>
          </w:tcPr>
          <w:p w14:paraId="5C39C160">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sz w:val="24"/>
                <w:szCs w:val="24"/>
              </w:rPr>
              <w:t>叶晓红</w:t>
            </w:r>
          </w:p>
        </w:tc>
      </w:tr>
      <w:tr w14:paraId="0D7ED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85" w:hRule="atLeast"/>
        </w:trPr>
        <w:tc>
          <w:tcPr>
            <w:tcW w:w="1376" w:type="dxa"/>
            <w:noWrap w:val="0"/>
            <w:vAlign w:val="center"/>
          </w:tcPr>
          <w:p w14:paraId="6A2E639B">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总学时</w:t>
            </w:r>
          </w:p>
        </w:tc>
        <w:tc>
          <w:tcPr>
            <w:tcW w:w="1174" w:type="dxa"/>
            <w:gridSpan w:val="2"/>
            <w:noWrap w:val="0"/>
            <w:vAlign w:val="center"/>
          </w:tcPr>
          <w:p w14:paraId="227BEA00">
            <w:pPr>
              <w:adjustRightInd w:val="0"/>
              <w:snapToGrid w:val="0"/>
              <w:spacing w:line="240" w:lineRule="atLeast"/>
              <w:jc w:val="center"/>
              <w:rPr>
                <w:rFonts w:hint="eastAsia" w:ascii="仿宋" w:hAnsi="仿宋" w:eastAsia="仿宋"/>
                <w:sz w:val="24"/>
                <w:szCs w:val="24"/>
              </w:rPr>
            </w:pPr>
            <w:r>
              <w:rPr>
                <w:rFonts w:ascii="仿宋" w:hAnsi="仿宋" w:eastAsia="仿宋"/>
                <w:sz w:val="24"/>
                <w:szCs w:val="24"/>
              </w:rPr>
              <w:t>32</w:t>
            </w:r>
          </w:p>
        </w:tc>
        <w:tc>
          <w:tcPr>
            <w:tcW w:w="1202" w:type="dxa"/>
            <w:noWrap w:val="0"/>
            <w:vAlign w:val="center"/>
          </w:tcPr>
          <w:p w14:paraId="402DEF78">
            <w:pPr>
              <w:adjustRightInd w:val="0"/>
              <w:snapToGrid w:val="0"/>
              <w:spacing w:line="240" w:lineRule="atLeast"/>
              <w:jc w:val="center"/>
              <w:rPr>
                <w:rFonts w:hint="eastAsia" w:ascii="仿宋" w:hAnsi="仿宋" w:eastAsia="仿宋"/>
                <w:sz w:val="24"/>
                <w:szCs w:val="24"/>
              </w:rPr>
            </w:pPr>
            <w:r>
              <w:rPr>
                <w:rFonts w:hint="eastAsia" w:ascii="仿宋" w:hAnsi="仿宋" w:eastAsia="仿宋"/>
                <w:sz w:val="24"/>
                <w:szCs w:val="24"/>
              </w:rPr>
              <w:t>理论学时</w:t>
            </w:r>
          </w:p>
        </w:tc>
        <w:tc>
          <w:tcPr>
            <w:tcW w:w="1606" w:type="dxa"/>
            <w:gridSpan w:val="2"/>
            <w:noWrap w:val="0"/>
            <w:vAlign w:val="center"/>
          </w:tcPr>
          <w:p w14:paraId="0862E27F">
            <w:pPr>
              <w:adjustRightInd w:val="0"/>
              <w:snapToGrid w:val="0"/>
              <w:spacing w:line="240" w:lineRule="atLeast"/>
              <w:jc w:val="center"/>
              <w:rPr>
                <w:rFonts w:hint="default" w:ascii="仿宋" w:hAnsi="仿宋" w:eastAsia="仿宋"/>
                <w:sz w:val="24"/>
                <w:szCs w:val="24"/>
                <w:lang w:val="en-US" w:eastAsia="zh-CN"/>
              </w:rPr>
            </w:pPr>
            <w:r>
              <w:rPr>
                <w:rFonts w:hint="eastAsia" w:ascii="仿宋" w:hAnsi="仿宋" w:eastAsia="仿宋"/>
                <w:sz w:val="24"/>
                <w:szCs w:val="24"/>
                <w:lang w:val="en-US" w:eastAsia="zh-CN"/>
              </w:rPr>
              <w:t>16</w:t>
            </w:r>
          </w:p>
        </w:tc>
        <w:tc>
          <w:tcPr>
            <w:tcW w:w="1427" w:type="dxa"/>
            <w:gridSpan w:val="3"/>
            <w:tcBorders>
              <w:right w:val="single" w:color="000000" w:sz="4" w:space="0"/>
            </w:tcBorders>
            <w:noWrap w:val="0"/>
            <w:vAlign w:val="center"/>
          </w:tcPr>
          <w:p w14:paraId="0A22450F">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实践学时</w:t>
            </w:r>
          </w:p>
        </w:tc>
        <w:tc>
          <w:tcPr>
            <w:tcW w:w="2363" w:type="dxa"/>
            <w:gridSpan w:val="5"/>
            <w:tcBorders>
              <w:left w:val="single" w:color="000000" w:sz="4" w:space="0"/>
            </w:tcBorders>
            <w:noWrap w:val="0"/>
            <w:vAlign w:val="center"/>
          </w:tcPr>
          <w:p w14:paraId="0A7AED24">
            <w:pPr>
              <w:adjustRightInd w:val="0"/>
              <w:snapToGrid w:val="0"/>
              <w:spacing w:line="240" w:lineRule="atLeas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16</w:t>
            </w:r>
          </w:p>
        </w:tc>
      </w:tr>
      <w:tr w14:paraId="00B6C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571057D6">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先修课程与后续课程</w:t>
            </w:r>
          </w:p>
        </w:tc>
        <w:tc>
          <w:tcPr>
            <w:tcW w:w="7772" w:type="dxa"/>
            <w:gridSpan w:val="13"/>
            <w:noWrap w:val="0"/>
            <w:vAlign w:val="center"/>
          </w:tcPr>
          <w:p w14:paraId="58993486">
            <w:pPr>
              <w:tabs>
                <w:tab w:val="left" w:pos="720"/>
              </w:tabs>
              <w:adjustRightInd w:val="0"/>
              <w:snapToGrid w:val="0"/>
              <w:jc w:val="left"/>
              <w:rPr>
                <w:rFonts w:hint="eastAsia" w:ascii="仿宋" w:hAnsi="仿宋" w:eastAsia="仿宋"/>
                <w:sz w:val="24"/>
                <w:szCs w:val="24"/>
              </w:rPr>
            </w:pPr>
            <w:r>
              <w:rPr>
                <w:rFonts w:hint="eastAsia" w:ascii="仿宋" w:hAnsi="仿宋" w:eastAsia="仿宋"/>
                <w:sz w:val="24"/>
                <w:szCs w:val="24"/>
              </w:rPr>
              <w:t>先修课程：学前儿童发展科学、幼儿教育心理学</w:t>
            </w:r>
          </w:p>
          <w:p w14:paraId="6DC9E2F5">
            <w:pPr>
              <w:tabs>
                <w:tab w:val="left" w:pos="720"/>
              </w:tabs>
              <w:adjustRightInd w:val="0"/>
              <w:snapToGrid w:val="0"/>
              <w:jc w:val="left"/>
              <w:rPr>
                <w:rFonts w:hint="eastAsia" w:ascii="仿宋" w:hAnsi="仿宋" w:eastAsia="仿宋" w:cs="仿宋"/>
                <w:sz w:val="24"/>
                <w:szCs w:val="24"/>
              </w:rPr>
            </w:pPr>
            <w:r>
              <w:rPr>
                <w:rFonts w:hint="eastAsia" w:ascii="仿宋" w:hAnsi="仿宋" w:eastAsia="仿宋"/>
                <w:sz w:val="24"/>
                <w:szCs w:val="24"/>
              </w:rPr>
              <w:t>后续课程：毕业论文</w:t>
            </w:r>
          </w:p>
        </w:tc>
      </w:tr>
      <w:tr w14:paraId="0C3D8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406B52B9">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适用专业</w:t>
            </w:r>
          </w:p>
        </w:tc>
        <w:tc>
          <w:tcPr>
            <w:tcW w:w="7772" w:type="dxa"/>
            <w:gridSpan w:val="13"/>
            <w:noWrap w:val="0"/>
            <w:vAlign w:val="center"/>
          </w:tcPr>
          <w:p w14:paraId="692562D4">
            <w:pPr>
              <w:tabs>
                <w:tab w:val="left" w:pos="720"/>
              </w:tabs>
              <w:adjustRightInd w:val="0"/>
              <w:snapToGrid w:val="0"/>
              <w:jc w:val="center"/>
              <w:rPr>
                <w:rFonts w:hint="eastAsia" w:ascii="仿宋" w:hAnsi="仿宋" w:eastAsia="仿宋"/>
                <w:sz w:val="24"/>
                <w:szCs w:val="24"/>
              </w:rPr>
            </w:pPr>
            <w:r>
              <w:rPr>
                <w:rFonts w:hint="eastAsia" w:ascii="仿宋" w:hAnsi="仿宋" w:eastAsia="仿宋"/>
                <w:sz w:val="24"/>
                <w:szCs w:val="24"/>
              </w:rPr>
              <w:t>学前教育</w:t>
            </w:r>
          </w:p>
        </w:tc>
      </w:tr>
      <w:tr w14:paraId="1F3AA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366B2958">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A</w:t>
            </w:r>
          </w:p>
          <w:p w14:paraId="138497B1">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参考教材</w:t>
            </w:r>
          </w:p>
        </w:tc>
        <w:tc>
          <w:tcPr>
            <w:tcW w:w="7772" w:type="dxa"/>
            <w:gridSpan w:val="13"/>
            <w:tcBorders>
              <w:bottom w:val="single" w:color="auto" w:sz="4" w:space="0"/>
            </w:tcBorders>
            <w:noWrap w:val="0"/>
            <w:vAlign w:val="center"/>
          </w:tcPr>
          <w:p w14:paraId="6601B8D7">
            <w:pPr>
              <w:tabs>
                <w:tab w:val="left" w:pos="720"/>
              </w:tabs>
              <w:adjustRightInd w:val="0"/>
              <w:snapToGrid w:val="0"/>
              <w:rPr>
                <w:rFonts w:hint="eastAsia" w:ascii="仿宋" w:hAnsi="仿宋" w:eastAsia="仿宋" w:cs="仿宋"/>
                <w:kern w:val="0"/>
                <w:sz w:val="24"/>
                <w:szCs w:val="24"/>
              </w:rPr>
            </w:pPr>
            <w:r>
              <w:rPr>
                <w:rFonts w:hint="eastAsia" w:ascii="仿宋" w:hAnsi="仿宋" w:eastAsia="仿宋"/>
                <w:sz w:val="24"/>
                <w:szCs w:val="24"/>
              </w:rPr>
              <w:t>孟迎芳,刘荣,郭春彦.心理统计基础教程[</w:t>
            </w:r>
            <w:r>
              <w:rPr>
                <w:rFonts w:ascii="仿宋" w:hAnsi="仿宋" w:eastAsia="仿宋"/>
                <w:sz w:val="24"/>
                <w:szCs w:val="24"/>
              </w:rPr>
              <w:t>M].</w:t>
            </w:r>
            <w:r>
              <w:rPr>
                <w:rFonts w:hint="eastAsia" w:ascii="仿宋" w:hAnsi="仿宋" w:eastAsia="仿宋"/>
                <w:sz w:val="24"/>
                <w:szCs w:val="24"/>
              </w:rPr>
              <w:t>北京:北京大学出版社</w:t>
            </w:r>
            <w:r>
              <w:rPr>
                <w:rFonts w:ascii="仿宋" w:hAnsi="仿宋" w:eastAsia="仿宋"/>
                <w:sz w:val="24"/>
                <w:szCs w:val="24"/>
              </w:rPr>
              <w:t>,</w:t>
            </w:r>
            <w:r>
              <w:rPr>
                <w:rFonts w:hint="eastAsia" w:ascii="仿宋" w:hAnsi="仿宋" w:eastAsia="仿宋"/>
                <w:sz w:val="24"/>
                <w:szCs w:val="24"/>
              </w:rPr>
              <w:t>201</w:t>
            </w:r>
            <w:r>
              <w:rPr>
                <w:rFonts w:ascii="仿宋" w:hAnsi="仿宋" w:eastAsia="仿宋"/>
                <w:sz w:val="24"/>
                <w:szCs w:val="24"/>
              </w:rPr>
              <w:t>0</w:t>
            </w:r>
            <w:r>
              <w:rPr>
                <w:rFonts w:hint="eastAsia" w:ascii="仿宋" w:hAnsi="仿宋" w:eastAsia="仿宋"/>
                <w:sz w:val="24"/>
                <w:szCs w:val="24"/>
              </w:rPr>
              <w:t>年.</w:t>
            </w:r>
          </w:p>
        </w:tc>
      </w:tr>
      <w:tr w14:paraId="464F9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2BCC8C7B">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B</w:t>
            </w:r>
          </w:p>
          <w:p w14:paraId="61041692">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主要参考书籍</w:t>
            </w:r>
          </w:p>
        </w:tc>
        <w:tc>
          <w:tcPr>
            <w:tcW w:w="7772" w:type="dxa"/>
            <w:gridSpan w:val="13"/>
            <w:tcBorders>
              <w:bottom w:val="single" w:color="auto" w:sz="4" w:space="0"/>
            </w:tcBorders>
            <w:noWrap w:val="0"/>
            <w:vAlign w:val="center"/>
          </w:tcPr>
          <w:p w14:paraId="3644B39C">
            <w:pPr>
              <w:tabs>
                <w:tab w:val="left" w:pos="720"/>
              </w:tabs>
              <w:adjustRightInd w:val="0"/>
              <w:snapToGrid w:val="0"/>
              <w:rPr>
                <w:rFonts w:ascii="仿宋" w:hAnsi="仿宋" w:eastAsia="仿宋"/>
                <w:sz w:val="24"/>
                <w:szCs w:val="24"/>
              </w:rPr>
            </w:pPr>
            <w:r>
              <w:rPr>
                <w:rFonts w:hint="eastAsia" w:ascii="仿宋" w:hAnsi="仿宋" w:eastAsia="仿宋"/>
                <w:sz w:val="24"/>
                <w:szCs w:val="24"/>
              </w:rPr>
              <w:t>[1]张厚粲,徐建平.现代心理与教育统计学(第3版)[</w:t>
            </w:r>
            <w:r>
              <w:rPr>
                <w:rFonts w:ascii="仿宋" w:hAnsi="仿宋" w:eastAsia="仿宋"/>
                <w:sz w:val="24"/>
                <w:szCs w:val="24"/>
              </w:rPr>
              <w:t>M]</w:t>
            </w:r>
            <w:r>
              <w:rPr>
                <w:rFonts w:hint="eastAsia" w:ascii="仿宋" w:hAnsi="仿宋" w:eastAsia="仿宋"/>
                <w:sz w:val="24"/>
                <w:szCs w:val="24"/>
              </w:rPr>
              <w:t>.北京</w:t>
            </w:r>
            <w:r>
              <w:rPr>
                <w:rFonts w:ascii="仿宋" w:hAnsi="仿宋" w:eastAsia="仿宋"/>
                <w:sz w:val="24"/>
                <w:szCs w:val="24"/>
              </w:rPr>
              <w:t>:</w:t>
            </w:r>
            <w:r>
              <w:rPr>
                <w:rFonts w:hint="eastAsia" w:ascii="仿宋" w:hAnsi="仿宋" w:eastAsia="仿宋"/>
                <w:sz w:val="24"/>
                <w:szCs w:val="24"/>
              </w:rPr>
              <w:t>北京师范大学出版社.2009年</w:t>
            </w:r>
          </w:p>
          <w:p w14:paraId="58DFC128">
            <w:pPr>
              <w:tabs>
                <w:tab w:val="left" w:pos="720"/>
              </w:tabs>
              <w:adjustRightInd w:val="0"/>
              <w:snapToGrid w:val="0"/>
              <w:rPr>
                <w:rFonts w:hint="eastAsia" w:ascii="仿宋" w:hAnsi="仿宋" w:eastAsia="仿宋" w:cs="仿宋"/>
                <w:kern w:val="0"/>
                <w:sz w:val="24"/>
                <w:szCs w:val="24"/>
              </w:rPr>
            </w:pPr>
            <w:r>
              <w:rPr>
                <w:rFonts w:hint="eastAsia" w:ascii="仿宋" w:hAnsi="仿宋" w:eastAsia="仿宋"/>
                <w:sz w:val="24"/>
                <w:szCs w:val="24"/>
              </w:rPr>
              <w:t>[2]温忠麟.心理与教育统计[</w:t>
            </w:r>
            <w:r>
              <w:rPr>
                <w:rFonts w:ascii="仿宋" w:hAnsi="仿宋" w:eastAsia="仿宋"/>
                <w:sz w:val="24"/>
                <w:szCs w:val="24"/>
              </w:rPr>
              <w:t>M]</w:t>
            </w:r>
            <w:r>
              <w:rPr>
                <w:rFonts w:hint="eastAsia" w:ascii="仿宋" w:hAnsi="仿宋" w:eastAsia="仿宋"/>
                <w:sz w:val="24"/>
                <w:szCs w:val="24"/>
              </w:rPr>
              <w:t>.广东:广东高等教育出版社,2006年.</w:t>
            </w:r>
          </w:p>
        </w:tc>
      </w:tr>
      <w:tr w14:paraId="51D47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tcBorders>
              <w:bottom w:val="single" w:color="auto" w:sz="4" w:space="0"/>
            </w:tcBorders>
            <w:noWrap w:val="0"/>
            <w:vAlign w:val="center"/>
          </w:tcPr>
          <w:p w14:paraId="7803C0F6">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C</w:t>
            </w:r>
          </w:p>
          <w:p w14:paraId="1BD6F26B">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线上学习资源</w:t>
            </w:r>
          </w:p>
        </w:tc>
        <w:tc>
          <w:tcPr>
            <w:tcW w:w="7772" w:type="dxa"/>
            <w:gridSpan w:val="13"/>
            <w:tcBorders>
              <w:bottom w:val="single" w:color="auto" w:sz="4" w:space="0"/>
            </w:tcBorders>
            <w:noWrap w:val="0"/>
            <w:vAlign w:val="center"/>
          </w:tcPr>
          <w:p w14:paraId="25DC3C86">
            <w:pPr>
              <w:adjustRightInd w:val="0"/>
              <w:snapToGrid w:val="0"/>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本课程已通过超星平台建立部分线上课程资源，同学们依据学校提供的帐号登录课程网站，可查看教学大纲、授课计划、考核方法、课程PPT等教学资源。</w:t>
            </w:r>
          </w:p>
          <w:p w14:paraId="16787F5E">
            <w:pPr>
              <w:adjustRightInd w:val="0"/>
              <w:snapToGrid w:val="0"/>
              <w:rPr>
                <w:rFonts w:hint="eastAsia" w:ascii="仿宋" w:hAnsi="仿宋" w:eastAsia="仿宋" w:cs="仿宋"/>
                <w:sz w:val="24"/>
                <w:szCs w:val="24"/>
              </w:rPr>
            </w:pPr>
            <w:r>
              <w:rPr>
                <w:rFonts w:ascii="仿宋" w:hAnsi="仿宋" w:eastAsia="仿宋" w:cs="仿宋"/>
                <w:sz w:val="24"/>
                <w:szCs w:val="24"/>
              </w:rPr>
              <w:t>[2]</w:t>
            </w:r>
            <w:r>
              <w:rPr>
                <w:rFonts w:hint="eastAsia" w:ascii="仿宋" w:hAnsi="仿宋" w:eastAsia="仿宋" w:cs="仿宋"/>
                <w:sz w:val="24"/>
                <w:szCs w:val="24"/>
              </w:rPr>
              <w:t>可以前往中国大学M</w:t>
            </w:r>
            <w:r>
              <w:rPr>
                <w:rFonts w:ascii="仿宋" w:hAnsi="仿宋" w:eastAsia="仿宋" w:cs="仿宋"/>
                <w:sz w:val="24"/>
                <w:szCs w:val="24"/>
              </w:rPr>
              <w:t>OOC</w:t>
            </w:r>
            <w:r>
              <w:rPr>
                <w:rFonts w:hint="eastAsia" w:ascii="仿宋" w:hAnsi="仿宋" w:eastAsia="仿宋" w:cs="仿宋"/>
                <w:sz w:val="24"/>
                <w:szCs w:val="24"/>
              </w:rPr>
              <w:t>平台参加福建师范大学孟迎芳建立的《心理统计与</w:t>
            </w:r>
            <w:r>
              <w:rPr>
                <w:rFonts w:ascii="仿宋" w:hAnsi="仿宋" w:eastAsia="仿宋" w:cs="仿宋"/>
                <w:sz w:val="24"/>
                <w:szCs w:val="24"/>
              </w:rPr>
              <w:t>SPSS</w:t>
            </w:r>
            <w:r>
              <w:rPr>
                <w:rFonts w:hint="eastAsia" w:ascii="仿宋" w:hAnsi="仿宋" w:eastAsia="仿宋" w:cs="仿宋"/>
                <w:sz w:val="24"/>
                <w:szCs w:val="24"/>
              </w:rPr>
              <w:t>》课程资源。</w:t>
            </w:r>
          </w:p>
        </w:tc>
      </w:tr>
      <w:tr w14:paraId="47753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trPr>
        <w:tc>
          <w:tcPr>
            <w:tcW w:w="1376" w:type="dxa"/>
            <w:shd w:val="clear" w:color="auto" w:fill="FFFFFF"/>
            <w:noWrap w:val="0"/>
            <w:vAlign w:val="center"/>
          </w:tcPr>
          <w:p w14:paraId="66755A29">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D</w:t>
            </w:r>
          </w:p>
          <w:p w14:paraId="1300B4F5">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 xml:space="preserve">课程描述 </w:t>
            </w:r>
          </w:p>
          <w:p w14:paraId="7763C565">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lang w:eastAsia="zh-TW"/>
              </w:rPr>
              <w:t>(</w:t>
            </w:r>
            <w:r>
              <w:rPr>
                <w:rFonts w:hint="eastAsia" w:ascii="仿宋" w:hAnsi="仿宋" w:eastAsia="仿宋" w:cs="仿宋"/>
                <w:sz w:val="24"/>
                <w:szCs w:val="24"/>
              </w:rPr>
              <w:t>含</w:t>
            </w:r>
            <w:r>
              <w:rPr>
                <w:rFonts w:hint="eastAsia" w:ascii="仿宋" w:hAnsi="仿宋" w:eastAsia="仿宋" w:cs="仿宋"/>
                <w:sz w:val="24"/>
                <w:szCs w:val="24"/>
                <w:lang w:eastAsia="zh-TW"/>
              </w:rPr>
              <w:t>性质、地位和任务)</w:t>
            </w:r>
          </w:p>
        </w:tc>
        <w:tc>
          <w:tcPr>
            <w:tcW w:w="7772" w:type="dxa"/>
            <w:gridSpan w:val="13"/>
            <w:tcBorders>
              <w:bottom w:val="single" w:color="auto" w:sz="4" w:space="0"/>
            </w:tcBorders>
            <w:shd w:val="clear" w:color="auto" w:fill="FFFFFF"/>
            <w:noWrap w:val="0"/>
            <w:vAlign w:val="center"/>
          </w:tcPr>
          <w:p w14:paraId="0BF9E3BD">
            <w:pPr>
              <w:adjustRightInd w:val="0"/>
              <w:snapToGrid w:val="0"/>
              <w:ind w:firstLine="480" w:firstLineChars="200"/>
              <w:rPr>
                <w:rFonts w:hint="eastAsia" w:ascii="仿宋" w:hAnsi="仿宋" w:eastAsia="仿宋"/>
                <w:sz w:val="24"/>
                <w:szCs w:val="24"/>
              </w:rPr>
            </w:pPr>
            <w:r>
              <w:rPr>
                <w:rFonts w:hint="eastAsia" w:ascii="仿宋" w:hAnsi="仿宋" w:eastAsia="仿宋"/>
                <w:sz w:val="24"/>
                <w:szCs w:val="24"/>
              </w:rPr>
              <w:t>在学前教育研究中，经常会采用调查法或观察法等方法获得大量随机性数据资料。如何充分利用这些资料所蕴涵的信息，发现其中的规律性，用以指导人们的实践，是一个很重要的问题。教育统计学是一门以概率论为基础，对数据资料进行收集、整理、分析，以及根据这些资料所传递的信息做出科学推论的方法论学科。本课程旨在引领学生掌握统计学的基本概念、基本原理和统计方法。能理解不同统计方法的适用条件，并学会对统计结果进行合理的解释。培养学生能使用SPSS统计软件处理数据、进行统计分析、解决学前教育研究过程中的基础统计问题。</w:t>
            </w:r>
          </w:p>
        </w:tc>
      </w:tr>
      <w:tr w14:paraId="06239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69" w:hRule="atLeast"/>
        </w:trPr>
        <w:tc>
          <w:tcPr>
            <w:tcW w:w="1376" w:type="dxa"/>
            <w:vMerge w:val="restart"/>
            <w:shd w:val="clear" w:color="auto" w:fill="FFFFFF"/>
            <w:noWrap w:val="0"/>
            <w:vAlign w:val="center"/>
          </w:tcPr>
          <w:p w14:paraId="56D902AD">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E</w:t>
            </w:r>
          </w:p>
          <w:p w14:paraId="5CB888DD">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课程学习目标及其与毕业要求的对应关系</w:t>
            </w:r>
          </w:p>
        </w:tc>
        <w:tc>
          <w:tcPr>
            <w:tcW w:w="7772" w:type="dxa"/>
            <w:gridSpan w:val="13"/>
            <w:tcBorders>
              <w:bottom w:val="single" w:color="auto" w:sz="4" w:space="0"/>
            </w:tcBorders>
            <w:shd w:val="clear" w:color="auto" w:fill="FFFFFF"/>
            <w:noWrap w:val="0"/>
            <w:vAlign w:val="center"/>
          </w:tcPr>
          <w:p w14:paraId="06CCDD92">
            <w:pPr>
              <w:adjustRightInd w:val="0"/>
              <w:snapToGrid w:val="0"/>
              <w:rPr>
                <w:rFonts w:hint="eastAsia" w:ascii="仿宋" w:hAnsi="仿宋" w:eastAsia="仿宋"/>
                <w:sz w:val="24"/>
                <w:szCs w:val="24"/>
              </w:rPr>
            </w:pPr>
            <w:r>
              <w:rPr>
                <w:rFonts w:hint="eastAsia" w:ascii="仿宋" w:hAnsi="仿宋" w:eastAsia="仿宋"/>
                <w:sz w:val="24"/>
                <w:szCs w:val="24"/>
              </w:rPr>
              <w:t>课程目标</w:t>
            </w:r>
            <w:r>
              <w:rPr>
                <w:rFonts w:ascii="仿宋" w:hAnsi="仿宋" w:eastAsia="仿宋"/>
                <w:sz w:val="24"/>
                <w:szCs w:val="24"/>
              </w:rPr>
              <w:t>1</w:t>
            </w:r>
            <w:r>
              <w:rPr>
                <w:rFonts w:hint="eastAsia" w:ascii="仿宋" w:hAnsi="仿宋" w:eastAsia="仿宋"/>
                <w:sz w:val="24"/>
                <w:szCs w:val="24"/>
              </w:rPr>
              <w:t>：掌握各种统计方法的SPSS统计软件基本操作；学会使用SPSS统计软件处理数据、进行统计分析、解决统计问题。（支撑毕业要求</w:t>
            </w:r>
            <w:r>
              <w:rPr>
                <w:rFonts w:ascii="仿宋" w:hAnsi="仿宋" w:eastAsia="仿宋"/>
                <w:sz w:val="24"/>
                <w:szCs w:val="24"/>
              </w:rPr>
              <w:t>7.1</w:t>
            </w:r>
            <w:r>
              <w:rPr>
                <w:rFonts w:hint="eastAsia" w:ascii="仿宋" w:hAnsi="仿宋" w:eastAsia="仿宋"/>
                <w:sz w:val="24"/>
                <w:szCs w:val="24"/>
              </w:rPr>
              <w:t>）</w:t>
            </w:r>
          </w:p>
          <w:p w14:paraId="45D59667">
            <w:pPr>
              <w:adjustRightInd w:val="0"/>
              <w:snapToGrid w:val="0"/>
              <w:rPr>
                <w:rFonts w:ascii="仿宋" w:hAnsi="仿宋" w:eastAsia="仿宋"/>
                <w:sz w:val="24"/>
                <w:szCs w:val="24"/>
              </w:rPr>
            </w:pPr>
            <w:r>
              <w:rPr>
                <w:rFonts w:hint="eastAsia" w:ascii="仿宋" w:hAnsi="仿宋" w:eastAsia="仿宋"/>
                <w:sz w:val="24"/>
                <w:szCs w:val="24"/>
              </w:rPr>
              <w:t>课程目标</w:t>
            </w:r>
            <w:r>
              <w:rPr>
                <w:rFonts w:ascii="仿宋" w:hAnsi="仿宋" w:eastAsia="仿宋"/>
                <w:sz w:val="24"/>
                <w:szCs w:val="24"/>
              </w:rPr>
              <w:t>2</w:t>
            </w:r>
            <w:r>
              <w:rPr>
                <w:rFonts w:hint="eastAsia" w:ascii="仿宋" w:hAnsi="仿宋" w:eastAsia="仿宋"/>
                <w:sz w:val="24"/>
                <w:szCs w:val="24"/>
              </w:rPr>
              <w:t>：跟踪学前教育研究动态，知晓如何运用统计学原理来收集、整理和分析数据；并初步学会运用教育统计学的方法去探究实际问题。（支撑毕业要求</w:t>
            </w:r>
            <w:r>
              <w:rPr>
                <w:rFonts w:ascii="仿宋" w:hAnsi="仿宋" w:eastAsia="仿宋"/>
                <w:sz w:val="24"/>
                <w:szCs w:val="24"/>
              </w:rPr>
              <w:t>7.2</w:t>
            </w:r>
            <w:r>
              <w:rPr>
                <w:rFonts w:hint="eastAsia" w:ascii="仿宋" w:hAnsi="仿宋" w:eastAsia="仿宋"/>
                <w:sz w:val="24"/>
                <w:szCs w:val="24"/>
              </w:rPr>
              <w:t>）</w:t>
            </w:r>
          </w:p>
          <w:p w14:paraId="32438890">
            <w:pPr>
              <w:adjustRightInd w:val="0"/>
              <w:snapToGrid w:val="0"/>
              <w:rPr>
                <w:rFonts w:hint="eastAsia" w:ascii="仿宋" w:hAnsi="仿宋" w:eastAsia="仿宋"/>
                <w:sz w:val="24"/>
                <w:szCs w:val="24"/>
              </w:rPr>
            </w:pPr>
            <w:r>
              <w:rPr>
                <w:rFonts w:hint="eastAsia" w:ascii="仿宋" w:hAnsi="仿宋" w:eastAsia="仿宋"/>
                <w:sz w:val="24"/>
                <w:szCs w:val="24"/>
              </w:rPr>
              <w:t>课程目标</w:t>
            </w:r>
            <w:r>
              <w:rPr>
                <w:rFonts w:ascii="仿宋" w:hAnsi="仿宋" w:eastAsia="仿宋"/>
                <w:sz w:val="24"/>
                <w:szCs w:val="24"/>
              </w:rPr>
              <w:t>3</w:t>
            </w:r>
            <w:r>
              <w:rPr>
                <w:rFonts w:hint="eastAsia" w:ascii="仿宋" w:hAnsi="仿宋" w:eastAsia="仿宋"/>
                <w:sz w:val="24"/>
                <w:szCs w:val="24"/>
              </w:rPr>
              <w:t>：愿意积极参与团队合作学习，能基于教育统计学的方法合理开展团队合作实践研究。（支撑毕业要求</w:t>
            </w:r>
            <w:r>
              <w:rPr>
                <w:rFonts w:ascii="仿宋" w:hAnsi="仿宋" w:eastAsia="仿宋"/>
                <w:sz w:val="24"/>
                <w:szCs w:val="24"/>
              </w:rPr>
              <w:t>8.1</w:t>
            </w:r>
            <w:r>
              <w:rPr>
                <w:rFonts w:hint="eastAsia" w:ascii="仿宋" w:hAnsi="仿宋" w:eastAsia="仿宋"/>
                <w:sz w:val="24"/>
                <w:szCs w:val="24"/>
              </w:rPr>
              <w:t>）</w:t>
            </w:r>
          </w:p>
        </w:tc>
      </w:tr>
      <w:tr w14:paraId="04E4B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642" w:hRule="atLeast"/>
        </w:trPr>
        <w:tc>
          <w:tcPr>
            <w:tcW w:w="1376" w:type="dxa"/>
            <w:vMerge w:val="continue"/>
            <w:shd w:val="clear" w:color="auto" w:fill="FFFFFF"/>
            <w:noWrap w:val="0"/>
            <w:vAlign w:val="center"/>
          </w:tcPr>
          <w:p w14:paraId="0F460824">
            <w:pPr>
              <w:adjustRightInd w:val="0"/>
              <w:snapToGrid w:val="0"/>
              <w:spacing w:line="240" w:lineRule="atLeast"/>
              <w:jc w:val="center"/>
              <w:rPr>
                <w:rFonts w:hint="eastAsia" w:ascii="仿宋" w:hAnsi="仿宋" w:eastAsia="仿宋" w:cs="仿宋"/>
                <w:sz w:val="24"/>
                <w:szCs w:val="24"/>
              </w:rPr>
            </w:pPr>
          </w:p>
        </w:tc>
        <w:tc>
          <w:tcPr>
            <w:tcW w:w="1174" w:type="dxa"/>
            <w:gridSpan w:val="2"/>
            <w:tcBorders>
              <w:bottom w:val="single" w:color="auto" w:sz="4" w:space="0"/>
            </w:tcBorders>
            <w:shd w:val="clear" w:color="auto" w:fill="FFFFFF"/>
            <w:noWrap w:val="0"/>
            <w:vAlign w:val="center"/>
          </w:tcPr>
          <w:p w14:paraId="0914CC1F">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课程目标</w:t>
            </w:r>
          </w:p>
        </w:tc>
        <w:tc>
          <w:tcPr>
            <w:tcW w:w="4521" w:type="dxa"/>
            <w:gridSpan w:val="7"/>
            <w:tcBorders>
              <w:bottom w:val="single" w:color="auto" w:sz="4" w:space="0"/>
            </w:tcBorders>
            <w:shd w:val="clear" w:color="auto" w:fill="FFFFFF"/>
            <w:noWrap w:val="0"/>
            <w:vAlign w:val="center"/>
          </w:tcPr>
          <w:p w14:paraId="0FA032EC">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毕业要求分解指标点</w:t>
            </w:r>
          </w:p>
        </w:tc>
        <w:tc>
          <w:tcPr>
            <w:tcW w:w="2077" w:type="dxa"/>
            <w:gridSpan w:val="4"/>
            <w:tcBorders>
              <w:bottom w:val="single" w:color="auto" w:sz="4" w:space="0"/>
            </w:tcBorders>
            <w:shd w:val="clear" w:color="auto" w:fill="FFFFFF"/>
            <w:noWrap w:val="0"/>
            <w:vAlign w:val="center"/>
          </w:tcPr>
          <w:p w14:paraId="27928BD4">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毕业要求</w:t>
            </w:r>
          </w:p>
        </w:tc>
      </w:tr>
      <w:tr w14:paraId="39903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64783935">
            <w:pPr>
              <w:adjustRightInd w:val="0"/>
              <w:snapToGrid w:val="0"/>
              <w:spacing w:line="240" w:lineRule="atLeast"/>
              <w:jc w:val="center"/>
              <w:rPr>
                <w:rFonts w:hint="eastAsia" w:ascii="仿宋" w:hAnsi="仿宋" w:eastAsia="仿宋" w:cs="仿宋"/>
                <w:sz w:val="24"/>
                <w:szCs w:val="24"/>
              </w:rPr>
            </w:pPr>
          </w:p>
        </w:tc>
        <w:tc>
          <w:tcPr>
            <w:tcW w:w="1174" w:type="dxa"/>
            <w:gridSpan w:val="2"/>
            <w:tcBorders>
              <w:bottom w:val="single" w:color="auto" w:sz="4" w:space="0"/>
            </w:tcBorders>
            <w:shd w:val="clear" w:color="auto" w:fill="FFFFFF"/>
            <w:noWrap w:val="0"/>
            <w:vAlign w:val="center"/>
          </w:tcPr>
          <w:p w14:paraId="176946F1">
            <w:pPr>
              <w:adjustRightInd w:val="0"/>
              <w:snapToGrid w:val="0"/>
              <w:jc w:val="center"/>
              <w:rPr>
                <w:rFonts w:hint="eastAsia" w:ascii="仿宋" w:hAnsi="仿宋" w:eastAsia="仿宋"/>
                <w:sz w:val="24"/>
                <w:szCs w:val="24"/>
              </w:rPr>
            </w:pPr>
            <w:r>
              <w:rPr>
                <w:rFonts w:hint="eastAsia" w:ascii="仿宋" w:hAnsi="仿宋" w:eastAsia="仿宋"/>
                <w:sz w:val="24"/>
                <w:szCs w:val="24"/>
              </w:rPr>
              <w:t>课程目标1</w:t>
            </w:r>
          </w:p>
        </w:tc>
        <w:tc>
          <w:tcPr>
            <w:tcW w:w="4521" w:type="dxa"/>
            <w:gridSpan w:val="7"/>
            <w:shd w:val="clear" w:color="auto" w:fill="FFFFFF"/>
            <w:noWrap w:val="0"/>
            <w:vAlign w:val="center"/>
          </w:tcPr>
          <w:p w14:paraId="33423435">
            <w:pPr>
              <w:adjustRightInd w:val="0"/>
              <w:snapToGrid w:val="0"/>
              <w:jc w:val="left"/>
              <w:rPr>
                <w:rFonts w:hint="eastAsia" w:ascii="仿宋" w:hAnsi="仿宋" w:eastAsia="仿宋"/>
                <w:sz w:val="24"/>
                <w:szCs w:val="24"/>
              </w:rPr>
            </w:pPr>
            <w:r>
              <w:rPr>
                <w:rFonts w:hint="eastAsia" w:ascii="仿宋" w:hAnsi="仿宋" w:eastAsia="仿宋"/>
                <w:sz w:val="24"/>
                <w:szCs w:val="24"/>
              </w:rPr>
              <w:t>7.1发展规划。知晓终身学习对幼儿教师专业发展的重要性，树立终身学习和专业发展的意识，掌握终身学习所需的技能；了解幼儿教师专业发展的阶段和路径，能结合就业愿景制定职业发展规划。</w:t>
            </w:r>
          </w:p>
        </w:tc>
        <w:tc>
          <w:tcPr>
            <w:tcW w:w="2077" w:type="dxa"/>
            <w:gridSpan w:val="4"/>
            <w:shd w:val="clear" w:color="auto" w:fill="FFFFFF"/>
            <w:noWrap w:val="0"/>
            <w:vAlign w:val="center"/>
          </w:tcPr>
          <w:p w14:paraId="5C96B41D">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学会反思（</w:t>
            </w:r>
            <w:r>
              <w:rPr>
                <w:rFonts w:ascii="仿宋" w:hAnsi="仿宋" w:eastAsia="仿宋" w:cs="仿宋"/>
                <w:sz w:val="24"/>
                <w:szCs w:val="24"/>
              </w:rPr>
              <w:t>7</w:t>
            </w:r>
            <w:r>
              <w:rPr>
                <w:rFonts w:hint="eastAsia" w:ascii="仿宋" w:hAnsi="仿宋" w:eastAsia="仿宋" w:cs="仿宋"/>
                <w:sz w:val="24"/>
                <w:szCs w:val="24"/>
              </w:rPr>
              <w:t>）</w:t>
            </w:r>
          </w:p>
        </w:tc>
      </w:tr>
      <w:tr w14:paraId="67461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7863A550">
            <w:pPr>
              <w:adjustRightInd w:val="0"/>
              <w:snapToGrid w:val="0"/>
              <w:spacing w:line="240" w:lineRule="atLeast"/>
              <w:jc w:val="center"/>
              <w:rPr>
                <w:rFonts w:hint="eastAsia" w:ascii="仿宋" w:hAnsi="仿宋" w:eastAsia="仿宋" w:cs="仿宋"/>
                <w:sz w:val="24"/>
                <w:szCs w:val="24"/>
              </w:rPr>
            </w:pPr>
          </w:p>
        </w:tc>
        <w:tc>
          <w:tcPr>
            <w:tcW w:w="1174" w:type="dxa"/>
            <w:gridSpan w:val="2"/>
            <w:shd w:val="clear" w:color="auto" w:fill="FFFFFF"/>
            <w:noWrap w:val="0"/>
            <w:vAlign w:val="center"/>
          </w:tcPr>
          <w:p w14:paraId="2933382A">
            <w:pPr>
              <w:adjustRightInd w:val="0"/>
              <w:snapToGrid w:val="0"/>
              <w:jc w:val="center"/>
              <w:rPr>
                <w:rFonts w:hint="eastAsia" w:ascii="仿宋" w:hAnsi="仿宋" w:eastAsia="仿宋"/>
                <w:sz w:val="24"/>
                <w:szCs w:val="24"/>
              </w:rPr>
            </w:pPr>
            <w:r>
              <w:rPr>
                <w:rFonts w:hint="eastAsia" w:ascii="仿宋" w:hAnsi="仿宋" w:eastAsia="仿宋"/>
                <w:sz w:val="24"/>
                <w:szCs w:val="24"/>
              </w:rPr>
              <w:t>课程目标2</w:t>
            </w:r>
          </w:p>
        </w:tc>
        <w:tc>
          <w:tcPr>
            <w:tcW w:w="4521" w:type="dxa"/>
            <w:gridSpan w:val="7"/>
            <w:shd w:val="clear" w:color="auto" w:fill="FFFFFF"/>
            <w:noWrap w:val="0"/>
            <w:vAlign w:val="center"/>
          </w:tcPr>
          <w:p w14:paraId="30C3BB90">
            <w:pPr>
              <w:adjustRightInd w:val="0"/>
              <w:snapToGrid w:val="0"/>
              <w:jc w:val="left"/>
              <w:rPr>
                <w:rFonts w:hint="eastAsia" w:ascii="仿宋" w:hAnsi="仿宋" w:eastAsia="仿宋"/>
                <w:sz w:val="24"/>
                <w:szCs w:val="24"/>
              </w:rPr>
            </w:pPr>
            <w:r>
              <w:rPr>
                <w:rFonts w:hint="eastAsia" w:ascii="仿宋" w:hAnsi="仿宋" w:eastAsia="仿宋"/>
                <w:sz w:val="24"/>
                <w:szCs w:val="24"/>
              </w:rPr>
              <w:t>7.2反思改进。关注国内外学前教育改革发展动态，具有初步的批判性思维和创新意识，能将教育理论与教育实际相结合，尝试分析和解决教育教学问题。</w:t>
            </w:r>
          </w:p>
        </w:tc>
        <w:tc>
          <w:tcPr>
            <w:tcW w:w="2077" w:type="dxa"/>
            <w:gridSpan w:val="4"/>
            <w:shd w:val="clear" w:color="auto" w:fill="FFFFFF"/>
            <w:noWrap w:val="0"/>
            <w:vAlign w:val="center"/>
          </w:tcPr>
          <w:p w14:paraId="72EAD8A3">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学会反思（</w:t>
            </w:r>
            <w:r>
              <w:rPr>
                <w:rFonts w:ascii="仿宋" w:hAnsi="仿宋" w:eastAsia="仿宋" w:cs="仿宋"/>
                <w:sz w:val="24"/>
                <w:szCs w:val="24"/>
              </w:rPr>
              <w:t>7</w:t>
            </w:r>
            <w:r>
              <w:rPr>
                <w:rFonts w:hint="eastAsia" w:ascii="仿宋" w:hAnsi="仿宋" w:eastAsia="仿宋" w:cs="仿宋"/>
                <w:sz w:val="24"/>
                <w:szCs w:val="24"/>
              </w:rPr>
              <w:t>）</w:t>
            </w:r>
          </w:p>
        </w:tc>
      </w:tr>
      <w:tr w14:paraId="72F4F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817" w:hRule="atLeast"/>
        </w:trPr>
        <w:tc>
          <w:tcPr>
            <w:tcW w:w="1376" w:type="dxa"/>
            <w:vMerge w:val="continue"/>
            <w:shd w:val="clear" w:color="auto" w:fill="FFFFFF"/>
            <w:noWrap w:val="0"/>
            <w:vAlign w:val="center"/>
          </w:tcPr>
          <w:p w14:paraId="1FBAB36A">
            <w:pPr>
              <w:adjustRightInd w:val="0"/>
              <w:snapToGrid w:val="0"/>
              <w:spacing w:line="240" w:lineRule="atLeast"/>
              <w:jc w:val="center"/>
              <w:rPr>
                <w:rFonts w:hint="eastAsia" w:ascii="仿宋" w:hAnsi="仿宋" w:eastAsia="仿宋" w:cs="仿宋"/>
                <w:sz w:val="24"/>
                <w:szCs w:val="24"/>
              </w:rPr>
            </w:pPr>
          </w:p>
        </w:tc>
        <w:tc>
          <w:tcPr>
            <w:tcW w:w="1174" w:type="dxa"/>
            <w:gridSpan w:val="2"/>
            <w:shd w:val="clear" w:color="auto" w:fill="FFFFFF"/>
            <w:noWrap w:val="0"/>
            <w:vAlign w:val="center"/>
          </w:tcPr>
          <w:p w14:paraId="7D22CF5E">
            <w:pPr>
              <w:adjustRightInd w:val="0"/>
              <w:snapToGrid w:val="0"/>
              <w:jc w:val="center"/>
              <w:rPr>
                <w:rFonts w:hint="eastAsia" w:ascii="仿宋" w:hAnsi="仿宋" w:eastAsia="仿宋"/>
                <w:sz w:val="24"/>
                <w:szCs w:val="24"/>
              </w:rPr>
            </w:pPr>
            <w:r>
              <w:rPr>
                <w:rFonts w:hint="eastAsia" w:ascii="仿宋" w:hAnsi="仿宋" w:eastAsia="仿宋"/>
                <w:sz w:val="24"/>
                <w:szCs w:val="24"/>
              </w:rPr>
              <w:t>课程目标3</w:t>
            </w:r>
          </w:p>
        </w:tc>
        <w:tc>
          <w:tcPr>
            <w:tcW w:w="4521" w:type="dxa"/>
            <w:gridSpan w:val="7"/>
            <w:shd w:val="clear" w:color="auto" w:fill="FFFFFF"/>
            <w:noWrap w:val="0"/>
            <w:vAlign w:val="center"/>
          </w:tcPr>
          <w:p w14:paraId="60D0ED9E">
            <w:pPr>
              <w:adjustRightInd w:val="0"/>
              <w:snapToGrid w:val="0"/>
              <w:rPr>
                <w:rFonts w:hint="eastAsia" w:ascii="仿宋" w:hAnsi="仿宋" w:eastAsia="仿宋"/>
                <w:sz w:val="24"/>
                <w:szCs w:val="24"/>
              </w:rPr>
            </w:pPr>
            <w:r>
              <w:rPr>
                <w:rFonts w:hint="eastAsia" w:ascii="仿宋" w:hAnsi="仿宋" w:eastAsia="仿宋"/>
                <w:sz w:val="24"/>
                <w:szCs w:val="24"/>
              </w:rPr>
              <w:t>8</w:t>
            </w:r>
            <w:r>
              <w:rPr>
                <w:rFonts w:ascii="仿宋" w:hAnsi="仿宋" w:eastAsia="仿宋"/>
                <w:sz w:val="24"/>
                <w:szCs w:val="24"/>
              </w:rPr>
              <w:t>.1</w:t>
            </w:r>
            <w:r>
              <w:rPr>
                <w:rFonts w:hint="eastAsia" w:ascii="仿宋" w:hAnsi="仿宋" w:eastAsia="仿宋"/>
                <w:sz w:val="24"/>
                <w:szCs w:val="24"/>
              </w:rPr>
              <w:t>合作学习。理解学习共同体的特点与价值；愿意积极参与团队合作学习，将合作学习作为自我提升的重要方式；具有良好的团队合作精神，能在团队中做好自己承担的角色，与其他成员协同合作。</w:t>
            </w:r>
          </w:p>
        </w:tc>
        <w:tc>
          <w:tcPr>
            <w:tcW w:w="2077" w:type="dxa"/>
            <w:gridSpan w:val="4"/>
            <w:shd w:val="clear" w:color="auto" w:fill="FFFFFF"/>
            <w:noWrap w:val="0"/>
            <w:vAlign w:val="center"/>
          </w:tcPr>
          <w:p w14:paraId="022CFDA0">
            <w:pPr>
              <w:adjustRightInd w:val="0"/>
              <w:snapToGrid w:val="0"/>
              <w:jc w:val="center"/>
              <w:rPr>
                <w:rFonts w:hint="eastAsia" w:ascii="仿宋" w:hAnsi="仿宋" w:eastAsia="仿宋" w:cs="仿宋"/>
                <w:sz w:val="24"/>
                <w:szCs w:val="24"/>
              </w:rPr>
            </w:pPr>
            <w:r>
              <w:rPr>
                <w:rFonts w:hint="eastAsia" w:ascii="仿宋" w:hAnsi="仿宋" w:eastAsia="仿宋" w:cs="仿宋"/>
                <w:sz w:val="24"/>
                <w:szCs w:val="24"/>
              </w:rPr>
              <w:t>沟通合作（</w:t>
            </w:r>
            <w:r>
              <w:rPr>
                <w:rFonts w:ascii="仿宋" w:hAnsi="仿宋" w:eastAsia="仿宋" w:cs="仿宋"/>
                <w:sz w:val="24"/>
                <w:szCs w:val="24"/>
              </w:rPr>
              <w:t>8</w:t>
            </w:r>
            <w:r>
              <w:rPr>
                <w:rFonts w:hint="eastAsia" w:ascii="仿宋" w:hAnsi="仿宋" w:eastAsia="仿宋" w:cs="仿宋"/>
                <w:sz w:val="24"/>
                <w:szCs w:val="24"/>
              </w:rPr>
              <w:t>）</w:t>
            </w:r>
          </w:p>
        </w:tc>
      </w:tr>
      <w:tr w14:paraId="14B8B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2" w:hRule="atLeast"/>
        </w:trPr>
        <w:tc>
          <w:tcPr>
            <w:tcW w:w="1376" w:type="dxa"/>
            <w:vMerge w:val="restart"/>
            <w:shd w:val="clear" w:color="auto" w:fill="FFFFFF"/>
            <w:noWrap w:val="0"/>
            <w:vAlign w:val="center"/>
          </w:tcPr>
          <w:p w14:paraId="43012B52">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F</w:t>
            </w:r>
          </w:p>
          <w:p w14:paraId="7E7721ED">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理论学习内容</w:t>
            </w:r>
          </w:p>
        </w:tc>
        <w:tc>
          <w:tcPr>
            <w:tcW w:w="5695" w:type="dxa"/>
            <w:gridSpan w:val="9"/>
            <w:shd w:val="clear" w:color="auto" w:fill="FFFFFF"/>
            <w:noWrap w:val="0"/>
            <w:vAlign w:val="center"/>
          </w:tcPr>
          <w:p w14:paraId="4740A5E6">
            <w:pPr>
              <w:adjustRightInd w:val="0"/>
              <w:snapToGrid w:val="0"/>
              <w:spacing w:line="240" w:lineRule="atLeast"/>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rPr>
              <w:t>章节学习内容与学习要求</w:t>
            </w:r>
          </w:p>
        </w:tc>
        <w:tc>
          <w:tcPr>
            <w:tcW w:w="1153" w:type="dxa"/>
            <w:gridSpan w:val="2"/>
            <w:shd w:val="clear" w:color="auto" w:fill="FFFFFF"/>
            <w:noWrap w:val="0"/>
            <w:vAlign w:val="center"/>
          </w:tcPr>
          <w:p w14:paraId="76CB8338">
            <w:pPr>
              <w:adjustRightInd w:val="0"/>
              <w:snapToGrid w:val="0"/>
              <w:spacing w:line="240" w:lineRule="atLeast"/>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rPr>
              <w:t>支撑课程</w:t>
            </w:r>
          </w:p>
          <w:p w14:paraId="3B9E8F7C">
            <w:pPr>
              <w:adjustRightInd w:val="0"/>
              <w:snapToGrid w:val="0"/>
              <w:spacing w:line="240" w:lineRule="atLeast"/>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rPr>
              <w:t>目标</w:t>
            </w:r>
          </w:p>
        </w:tc>
        <w:tc>
          <w:tcPr>
            <w:tcW w:w="924" w:type="dxa"/>
            <w:gridSpan w:val="2"/>
            <w:shd w:val="clear" w:color="auto" w:fill="FFFFFF"/>
            <w:noWrap w:val="0"/>
            <w:vAlign w:val="center"/>
          </w:tcPr>
          <w:p w14:paraId="325A3F72">
            <w:pPr>
              <w:adjustRightInd w:val="0"/>
              <w:snapToGrid w:val="0"/>
              <w:spacing w:line="240" w:lineRule="atLeast"/>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学时</w:t>
            </w:r>
          </w:p>
          <w:p w14:paraId="503D61BC">
            <w:pPr>
              <w:adjustRightInd w:val="0"/>
              <w:snapToGrid w:val="0"/>
              <w:spacing w:line="240" w:lineRule="atLeast"/>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rPr>
              <w:t>分配</w:t>
            </w:r>
          </w:p>
        </w:tc>
      </w:tr>
      <w:tr w14:paraId="76A8D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3F207B7E">
            <w:pPr>
              <w:adjustRightInd w:val="0"/>
              <w:snapToGrid w:val="0"/>
              <w:spacing w:line="240" w:lineRule="atLeast"/>
              <w:jc w:val="right"/>
              <w:rPr>
                <w:rFonts w:hint="eastAsia" w:ascii="仿宋" w:hAnsi="仿宋" w:eastAsia="仿宋" w:cs="仿宋"/>
                <w:sz w:val="24"/>
                <w:szCs w:val="24"/>
              </w:rPr>
            </w:pPr>
          </w:p>
        </w:tc>
        <w:tc>
          <w:tcPr>
            <w:tcW w:w="5695" w:type="dxa"/>
            <w:gridSpan w:val="9"/>
            <w:shd w:val="clear" w:color="auto" w:fill="auto"/>
            <w:noWrap w:val="0"/>
            <w:vAlign w:val="center"/>
          </w:tcPr>
          <w:p w14:paraId="7A765AA7">
            <w:pPr>
              <w:adjustRightInd w:val="0"/>
              <w:snapToGrid w:val="0"/>
              <w:rPr>
                <w:rFonts w:hint="eastAsia" w:ascii="仿宋" w:hAnsi="仿宋" w:eastAsia="仿宋" w:cs="仿宋"/>
                <w:kern w:val="0"/>
                <w:sz w:val="24"/>
                <w:szCs w:val="24"/>
              </w:rPr>
            </w:pPr>
            <w:r>
              <w:rPr>
                <w:rFonts w:hint="eastAsia" w:ascii="仿宋" w:hAnsi="仿宋" w:eastAsia="仿宋" w:cs="仿宋"/>
                <w:b/>
                <w:bCs/>
                <w:kern w:val="0"/>
                <w:sz w:val="24"/>
                <w:szCs w:val="24"/>
              </w:rPr>
              <w:t>第一章  初识统计与S</w:t>
            </w:r>
            <w:r>
              <w:rPr>
                <w:rFonts w:ascii="仿宋" w:hAnsi="仿宋" w:eastAsia="仿宋" w:cs="仿宋"/>
                <w:b/>
                <w:bCs/>
                <w:kern w:val="0"/>
                <w:sz w:val="24"/>
                <w:szCs w:val="24"/>
              </w:rPr>
              <w:t>PSS</w:t>
            </w:r>
            <w:r>
              <w:rPr>
                <w:rFonts w:hint="eastAsia" w:ascii="仿宋" w:hAnsi="仿宋" w:eastAsia="仿宋" w:cs="仿宋"/>
                <w:b/>
                <w:bCs/>
                <w:kern w:val="0"/>
                <w:sz w:val="24"/>
                <w:szCs w:val="24"/>
              </w:rPr>
              <w:t>数据文件建立及管理</w:t>
            </w:r>
          </w:p>
          <w:p w14:paraId="47503B9F">
            <w:pPr>
              <w:widowControl/>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知道：SPSS数据文件的建立及数据文件管理的基本功能。</w:t>
            </w:r>
          </w:p>
          <w:p w14:paraId="3BE3D097">
            <w:pPr>
              <w:widowControl/>
              <w:adjustRightInd w:val="0"/>
              <w:snapToGrid w:val="0"/>
              <w:rPr>
                <w:rFonts w:ascii="仿宋" w:hAnsi="仿宋" w:eastAsia="仿宋" w:cs="仿宋"/>
                <w:kern w:val="0"/>
                <w:sz w:val="24"/>
                <w:szCs w:val="24"/>
              </w:rPr>
            </w:pPr>
            <w:r>
              <w:rPr>
                <w:rFonts w:hint="eastAsia" w:ascii="仿宋" w:hAnsi="仿宋" w:eastAsia="仿宋" w:cs="仿宋"/>
                <w:kern w:val="0"/>
                <w:sz w:val="24"/>
                <w:szCs w:val="24"/>
              </w:rPr>
              <w:t>领会：如何基于S</w:t>
            </w:r>
            <w:r>
              <w:rPr>
                <w:rFonts w:ascii="仿宋" w:hAnsi="仿宋" w:eastAsia="仿宋" w:cs="仿宋"/>
                <w:kern w:val="0"/>
                <w:sz w:val="24"/>
                <w:szCs w:val="24"/>
              </w:rPr>
              <w:t>PSS</w:t>
            </w:r>
            <w:r>
              <w:rPr>
                <w:rFonts w:hint="eastAsia" w:ascii="仿宋" w:hAnsi="仿宋" w:eastAsia="仿宋" w:cs="仿宋"/>
                <w:kern w:val="0"/>
                <w:sz w:val="24"/>
                <w:szCs w:val="24"/>
              </w:rPr>
              <w:t>软件对数据文件中的变量值进行重新计算或者转换等。</w:t>
            </w:r>
          </w:p>
          <w:p w14:paraId="23C38E75">
            <w:pPr>
              <w:widowControl/>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应用：SPSS建立和管理不同的问卷类型的数据信息。</w:t>
            </w:r>
          </w:p>
        </w:tc>
        <w:tc>
          <w:tcPr>
            <w:tcW w:w="1153" w:type="dxa"/>
            <w:gridSpan w:val="2"/>
            <w:shd w:val="clear" w:color="auto" w:fill="auto"/>
            <w:noWrap w:val="0"/>
            <w:vAlign w:val="center"/>
          </w:tcPr>
          <w:p w14:paraId="22D33E9A">
            <w:pPr>
              <w:widowControl/>
              <w:adjustRightInd w:val="0"/>
              <w:snapToGrid w:val="0"/>
              <w:jc w:val="center"/>
              <w:rPr>
                <w:rFonts w:hint="eastAsia" w:ascii="仿宋" w:hAnsi="仿宋" w:eastAsia="仿宋" w:cs="仿宋"/>
                <w:bCs/>
                <w:sz w:val="24"/>
                <w:szCs w:val="24"/>
              </w:rPr>
            </w:pPr>
            <w:r>
              <w:rPr>
                <w:rFonts w:hint="eastAsia" w:ascii="仿宋" w:hAnsi="仿宋" w:eastAsia="仿宋" w:cs="仿宋"/>
                <w:kern w:val="0"/>
                <w:sz w:val="24"/>
                <w:szCs w:val="24"/>
              </w:rPr>
              <w:t>支撑课程目标1、2、3</w:t>
            </w:r>
          </w:p>
        </w:tc>
        <w:tc>
          <w:tcPr>
            <w:tcW w:w="924" w:type="dxa"/>
            <w:gridSpan w:val="2"/>
            <w:shd w:val="clear" w:color="auto" w:fill="FFFFFF"/>
            <w:noWrap w:val="0"/>
            <w:vAlign w:val="center"/>
          </w:tcPr>
          <w:p w14:paraId="427A6ACD">
            <w:pPr>
              <w:adjustRightInd w:val="0"/>
              <w:snapToGrid w:val="0"/>
              <w:jc w:val="center"/>
              <w:rPr>
                <w:rFonts w:hint="eastAsia" w:ascii="仿宋" w:hAnsi="仿宋" w:eastAsia="仿宋" w:cs="仿宋"/>
                <w:sz w:val="24"/>
                <w:szCs w:val="24"/>
              </w:rPr>
            </w:pPr>
            <w:r>
              <w:rPr>
                <w:rFonts w:ascii="仿宋" w:hAnsi="仿宋" w:eastAsia="仿宋" w:cs="仿宋"/>
                <w:kern w:val="0"/>
                <w:sz w:val="24"/>
                <w:szCs w:val="24"/>
              </w:rPr>
              <w:t>4</w:t>
            </w:r>
          </w:p>
        </w:tc>
      </w:tr>
      <w:tr w14:paraId="2639C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2904E708">
            <w:pPr>
              <w:adjustRightInd w:val="0"/>
              <w:snapToGrid w:val="0"/>
              <w:spacing w:line="240" w:lineRule="atLeast"/>
              <w:jc w:val="right"/>
              <w:rPr>
                <w:rFonts w:hint="eastAsia" w:ascii="仿宋" w:hAnsi="仿宋" w:eastAsia="仿宋" w:cs="仿宋"/>
                <w:sz w:val="24"/>
                <w:szCs w:val="24"/>
              </w:rPr>
            </w:pPr>
          </w:p>
        </w:tc>
        <w:tc>
          <w:tcPr>
            <w:tcW w:w="5695" w:type="dxa"/>
            <w:gridSpan w:val="9"/>
            <w:shd w:val="clear" w:color="auto" w:fill="auto"/>
            <w:noWrap w:val="0"/>
            <w:vAlign w:val="center"/>
          </w:tcPr>
          <w:p w14:paraId="37F0BE84">
            <w:pPr>
              <w:adjustRightInd w:val="0"/>
              <w:snapToGrid w:val="0"/>
              <w:rPr>
                <w:rFonts w:hint="eastAsia" w:ascii="仿宋" w:hAnsi="仿宋" w:eastAsia="仿宋" w:cs="仿宋"/>
                <w:b/>
                <w:bCs/>
                <w:kern w:val="0"/>
                <w:sz w:val="24"/>
                <w:szCs w:val="24"/>
              </w:rPr>
            </w:pPr>
            <w:r>
              <w:rPr>
                <w:rFonts w:hint="eastAsia" w:ascii="仿宋" w:hAnsi="仿宋" w:eastAsia="仿宋" w:cs="仿宋"/>
                <w:b/>
                <w:bCs/>
                <w:kern w:val="0"/>
                <w:sz w:val="24"/>
                <w:szCs w:val="24"/>
              </w:rPr>
              <w:t xml:space="preserve">第二章 </w:t>
            </w:r>
            <w:r>
              <w:rPr>
                <w:rFonts w:ascii="仿宋" w:hAnsi="仿宋" w:eastAsia="仿宋" w:cs="仿宋"/>
                <w:b/>
                <w:bCs/>
                <w:kern w:val="0"/>
                <w:sz w:val="24"/>
                <w:szCs w:val="24"/>
              </w:rPr>
              <w:t xml:space="preserve"> </w:t>
            </w:r>
            <w:r>
              <w:rPr>
                <w:rFonts w:hint="eastAsia" w:ascii="仿宋" w:hAnsi="仿宋" w:eastAsia="仿宋" w:cs="仿宋"/>
                <w:b/>
                <w:bCs/>
                <w:kern w:val="0"/>
                <w:sz w:val="24"/>
                <w:szCs w:val="24"/>
              </w:rPr>
              <w:t>问卷信息的Spss数据建设及分析</w:t>
            </w:r>
          </w:p>
          <w:p w14:paraId="5514D24E">
            <w:pPr>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知道：问卷中不同维度所涉及的统计分析原理。</w:t>
            </w:r>
          </w:p>
          <w:p w14:paraId="769D74D3">
            <w:pPr>
              <w:widowControl/>
              <w:rPr>
                <w:rFonts w:hint="eastAsia" w:ascii="仿宋" w:hAnsi="仿宋" w:eastAsia="仿宋" w:cs="仿宋"/>
                <w:kern w:val="0"/>
                <w:sz w:val="24"/>
                <w:szCs w:val="24"/>
              </w:rPr>
            </w:pPr>
            <w:r>
              <w:rPr>
                <w:rFonts w:hint="eastAsia" w:ascii="仿宋" w:hAnsi="仿宋" w:eastAsia="仿宋" w:cs="仿宋"/>
                <w:kern w:val="0"/>
                <w:sz w:val="24"/>
                <w:szCs w:val="24"/>
              </w:rPr>
              <w:t>领会：单选题和多选题的区别。</w:t>
            </w:r>
          </w:p>
          <w:p w14:paraId="0A03D0D1">
            <w:pPr>
              <w:adjustRightInd w:val="0"/>
              <w:snapToGrid w:val="0"/>
              <w:rPr>
                <w:rFonts w:hint="eastAsia" w:ascii="仿宋" w:hAnsi="仿宋" w:eastAsia="仿宋" w:cs="仿宋"/>
                <w:b/>
                <w:bCs/>
                <w:kern w:val="0"/>
                <w:sz w:val="24"/>
                <w:szCs w:val="24"/>
              </w:rPr>
            </w:pPr>
            <w:r>
              <w:rPr>
                <w:rFonts w:hint="eastAsia" w:ascii="仿宋" w:hAnsi="仿宋" w:eastAsia="仿宋" w:cs="仿宋"/>
                <w:kern w:val="0"/>
                <w:sz w:val="24"/>
                <w:szCs w:val="24"/>
              </w:rPr>
              <w:t>应用：SPSS软件进行问卷维度的基本操作与说明。</w:t>
            </w:r>
          </w:p>
        </w:tc>
        <w:tc>
          <w:tcPr>
            <w:tcW w:w="1153" w:type="dxa"/>
            <w:gridSpan w:val="2"/>
            <w:shd w:val="clear" w:color="auto" w:fill="auto"/>
            <w:noWrap w:val="0"/>
            <w:vAlign w:val="center"/>
          </w:tcPr>
          <w:p w14:paraId="35D4CA11">
            <w:pPr>
              <w:adjustRightInd w:val="0"/>
              <w:snapToGrid w:val="0"/>
              <w:jc w:val="center"/>
              <w:rPr>
                <w:rFonts w:hint="eastAsia" w:ascii="仿宋" w:hAnsi="仿宋" w:eastAsia="仿宋" w:cs="仿宋"/>
                <w:kern w:val="0"/>
                <w:sz w:val="24"/>
                <w:szCs w:val="24"/>
              </w:rPr>
            </w:pPr>
          </w:p>
          <w:p w14:paraId="35107A29">
            <w:pPr>
              <w:widowControl/>
              <w:adjustRightInd w:val="0"/>
              <w:snapToGrid w:val="0"/>
              <w:jc w:val="center"/>
              <w:rPr>
                <w:rFonts w:hint="eastAsia" w:ascii="仿宋" w:hAnsi="仿宋" w:eastAsia="仿宋" w:cs="仿宋"/>
                <w:kern w:val="0"/>
                <w:sz w:val="24"/>
                <w:szCs w:val="24"/>
              </w:rPr>
            </w:pPr>
          </w:p>
          <w:p w14:paraId="29ED6431">
            <w:pPr>
              <w:widowControl/>
              <w:adjustRightInd w:val="0"/>
              <w:snapToGrid w:val="0"/>
              <w:jc w:val="center"/>
              <w:rPr>
                <w:rFonts w:hint="eastAsia" w:ascii="仿宋" w:hAnsi="仿宋" w:eastAsia="仿宋" w:cs="仿宋"/>
                <w:kern w:val="0"/>
                <w:sz w:val="24"/>
                <w:szCs w:val="24"/>
              </w:rPr>
            </w:pPr>
            <w:r>
              <w:rPr>
                <w:rFonts w:hint="eastAsia" w:ascii="仿宋" w:hAnsi="仿宋" w:eastAsia="仿宋" w:cs="仿宋"/>
                <w:kern w:val="0"/>
                <w:sz w:val="24"/>
                <w:szCs w:val="24"/>
              </w:rPr>
              <w:t>支撑课程目标1、2、3</w:t>
            </w:r>
          </w:p>
        </w:tc>
        <w:tc>
          <w:tcPr>
            <w:tcW w:w="924" w:type="dxa"/>
            <w:gridSpan w:val="2"/>
            <w:shd w:val="clear" w:color="auto" w:fill="FFFFFF"/>
            <w:noWrap w:val="0"/>
            <w:vAlign w:val="center"/>
          </w:tcPr>
          <w:p w14:paraId="1646BFDD">
            <w:pPr>
              <w:adjustRightInd w:val="0"/>
              <w:snapToGrid w:val="0"/>
              <w:jc w:val="center"/>
              <w:rPr>
                <w:rFonts w:hint="eastAsia" w:ascii="仿宋" w:hAnsi="仿宋" w:eastAsia="仿宋" w:cs="仿宋"/>
                <w:kern w:val="0"/>
                <w:sz w:val="24"/>
                <w:szCs w:val="24"/>
              </w:rPr>
            </w:pPr>
            <w:r>
              <w:rPr>
                <w:rFonts w:ascii="仿宋" w:hAnsi="仿宋" w:eastAsia="仿宋" w:cs="仿宋"/>
                <w:kern w:val="0"/>
                <w:sz w:val="24"/>
                <w:szCs w:val="24"/>
              </w:rPr>
              <w:t>2</w:t>
            </w:r>
          </w:p>
        </w:tc>
      </w:tr>
      <w:tr w14:paraId="1EFC5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0E84B31B">
            <w:pPr>
              <w:adjustRightInd w:val="0"/>
              <w:snapToGrid w:val="0"/>
              <w:spacing w:line="240" w:lineRule="atLeast"/>
              <w:jc w:val="right"/>
              <w:rPr>
                <w:rFonts w:hint="eastAsia" w:ascii="仿宋" w:hAnsi="仿宋" w:eastAsia="仿宋" w:cs="仿宋"/>
                <w:sz w:val="24"/>
                <w:szCs w:val="24"/>
              </w:rPr>
            </w:pPr>
          </w:p>
        </w:tc>
        <w:tc>
          <w:tcPr>
            <w:tcW w:w="5695" w:type="dxa"/>
            <w:gridSpan w:val="9"/>
            <w:shd w:val="clear" w:color="auto" w:fill="auto"/>
            <w:noWrap w:val="0"/>
            <w:vAlign w:val="center"/>
          </w:tcPr>
          <w:p w14:paraId="7E69DCC9">
            <w:pPr>
              <w:adjustRightInd w:val="0"/>
              <w:snapToGrid w:val="0"/>
              <w:rPr>
                <w:rFonts w:hint="eastAsia" w:ascii="仿宋" w:hAnsi="仿宋" w:eastAsia="仿宋" w:cs="仿宋"/>
                <w:b/>
                <w:bCs/>
                <w:kern w:val="0"/>
                <w:sz w:val="24"/>
                <w:szCs w:val="24"/>
              </w:rPr>
            </w:pPr>
            <w:r>
              <w:rPr>
                <w:rFonts w:hint="eastAsia" w:ascii="仿宋" w:hAnsi="仿宋" w:eastAsia="仿宋" w:cs="仿宋"/>
                <w:b/>
                <w:bCs/>
                <w:kern w:val="0"/>
                <w:sz w:val="24"/>
                <w:szCs w:val="24"/>
              </w:rPr>
              <w:t>第三章  Spss数据分布的图表描述</w:t>
            </w:r>
          </w:p>
          <w:p w14:paraId="65DA84A4">
            <w:pPr>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知道：几种主要统计表或图的使用条件。</w:t>
            </w:r>
          </w:p>
          <w:p w14:paraId="22D95036">
            <w:pPr>
              <w:adjustRightInd w:val="0"/>
              <w:snapToGrid w:val="0"/>
              <w:rPr>
                <w:rFonts w:ascii="仿宋" w:hAnsi="仿宋" w:eastAsia="仿宋" w:cs="仿宋"/>
                <w:kern w:val="0"/>
                <w:sz w:val="24"/>
                <w:szCs w:val="24"/>
              </w:rPr>
            </w:pPr>
            <w:r>
              <w:rPr>
                <w:rFonts w:hint="eastAsia" w:ascii="仿宋" w:hAnsi="仿宋" w:eastAsia="仿宋" w:cs="仿宋"/>
                <w:kern w:val="0"/>
                <w:sz w:val="24"/>
                <w:szCs w:val="24"/>
              </w:rPr>
              <w:t>领会：如何根据不同的数据类型，选取适当的图表进行描述。</w:t>
            </w:r>
          </w:p>
          <w:p w14:paraId="062F46D5">
            <w:pPr>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应用：SPSS软件制作统计图表。</w:t>
            </w:r>
          </w:p>
        </w:tc>
        <w:tc>
          <w:tcPr>
            <w:tcW w:w="1153" w:type="dxa"/>
            <w:gridSpan w:val="2"/>
            <w:shd w:val="clear" w:color="auto" w:fill="auto"/>
            <w:noWrap w:val="0"/>
            <w:vAlign w:val="center"/>
          </w:tcPr>
          <w:p w14:paraId="3AFD1AC5">
            <w:pPr>
              <w:widowControl/>
              <w:adjustRightInd w:val="0"/>
              <w:snapToGrid w:val="0"/>
              <w:jc w:val="center"/>
              <w:rPr>
                <w:rFonts w:hint="eastAsia" w:ascii="仿宋" w:hAnsi="仿宋" w:eastAsia="仿宋" w:cs="仿宋"/>
                <w:bCs/>
                <w:sz w:val="24"/>
                <w:szCs w:val="24"/>
              </w:rPr>
            </w:pPr>
            <w:r>
              <w:rPr>
                <w:rFonts w:hint="eastAsia" w:ascii="仿宋" w:hAnsi="仿宋" w:eastAsia="仿宋" w:cs="仿宋"/>
                <w:kern w:val="0"/>
                <w:sz w:val="24"/>
                <w:szCs w:val="24"/>
              </w:rPr>
              <w:t>支撑课程目标1、2、3</w:t>
            </w:r>
          </w:p>
        </w:tc>
        <w:tc>
          <w:tcPr>
            <w:tcW w:w="924" w:type="dxa"/>
            <w:gridSpan w:val="2"/>
            <w:shd w:val="clear" w:color="auto" w:fill="FFFFFF"/>
            <w:noWrap w:val="0"/>
            <w:vAlign w:val="center"/>
          </w:tcPr>
          <w:p w14:paraId="7954F338">
            <w:pPr>
              <w:adjustRightInd w:val="0"/>
              <w:snapToGrid w:val="0"/>
              <w:jc w:val="center"/>
              <w:rPr>
                <w:rFonts w:hint="eastAsia" w:ascii="仿宋" w:hAnsi="仿宋" w:eastAsia="仿宋" w:cs="仿宋"/>
                <w:sz w:val="24"/>
                <w:szCs w:val="24"/>
              </w:rPr>
            </w:pPr>
            <w:r>
              <w:rPr>
                <w:rFonts w:ascii="仿宋" w:hAnsi="仿宋" w:eastAsia="仿宋" w:cs="仿宋"/>
                <w:kern w:val="0"/>
                <w:sz w:val="24"/>
                <w:szCs w:val="24"/>
              </w:rPr>
              <w:t>4</w:t>
            </w:r>
          </w:p>
        </w:tc>
      </w:tr>
      <w:tr w14:paraId="6DAB9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165BE9AE">
            <w:pPr>
              <w:adjustRightInd w:val="0"/>
              <w:snapToGrid w:val="0"/>
              <w:spacing w:line="240" w:lineRule="atLeast"/>
              <w:jc w:val="right"/>
              <w:rPr>
                <w:rFonts w:hint="eastAsia" w:ascii="仿宋" w:hAnsi="仿宋" w:eastAsia="仿宋" w:cs="仿宋"/>
                <w:sz w:val="24"/>
                <w:szCs w:val="24"/>
              </w:rPr>
            </w:pPr>
          </w:p>
        </w:tc>
        <w:tc>
          <w:tcPr>
            <w:tcW w:w="5695" w:type="dxa"/>
            <w:gridSpan w:val="9"/>
            <w:shd w:val="clear" w:color="auto" w:fill="auto"/>
            <w:noWrap w:val="0"/>
            <w:vAlign w:val="center"/>
          </w:tcPr>
          <w:p w14:paraId="0934C63D">
            <w:pPr>
              <w:adjustRightInd w:val="0"/>
              <w:snapToGrid w:val="0"/>
              <w:rPr>
                <w:rFonts w:ascii="仿宋" w:hAnsi="仿宋" w:eastAsia="仿宋" w:cs="仿宋"/>
                <w:b/>
                <w:bCs/>
                <w:kern w:val="0"/>
                <w:sz w:val="24"/>
                <w:szCs w:val="24"/>
              </w:rPr>
            </w:pPr>
            <w:r>
              <w:rPr>
                <w:rFonts w:hint="eastAsia" w:ascii="仿宋" w:hAnsi="仿宋" w:eastAsia="仿宋" w:cs="仿宋"/>
                <w:b/>
                <w:bCs/>
                <w:kern w:val="0"/>
                <w:sz w:val="24"/>
                <w:szCs w:val="24"/>
              </w:rPr>
              <w:t>第四章  Spss数据分布的特征描述</w:t>
            </w:r>
          </w:p>
          <w:p w14:paraId="354FFF87">
            <w:pPr>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知道：几种集中量数：众数、中数和平均数，以及几种差异量数：全距、百分位差、四分位差、方差和标准差的概念。</w:t>
            </w:r>
          </w:p>
          <w:p w14:paraId="56523171">
            <w:pPr>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领会：如何选用恰当的集中量数和差异量数来描述数据。</w:t>
            </w:r>
          </w:p>
          <w:p w14:paraId="41E7743E">
            <w:pPr>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应用：SPSS软件进行集中量数和差异量数的操作。</w:t>
            </w:r>
          </w:p>
        </w:tc>
        <w:tc>
          <w:tcPr>
            <w:tcW w:w="1153" w:type="dxa"/>
            <w:gridSpan w:val="2"/>
            <w:shd w:val="clear" w:color="auto" w:fill="auto"/>
            <w:noWrap w:val="0"/>
            <w:vAlign w:val="center"/>
          </w:tcPr>
          <w:p w14:paraId="5359E2D3">
            <w:pPr>
              <w:widowControl/>
              <w:adjustRightInd w:val="0"/>
              <w:snapToGrid w:val="0"/>
              <w:jc w:val="center"/>
              <w:rPr>
                <w:rFonts w:hint="eastAsia" w:ascii="仿宋" w:hAnsi="仿宋" w:eastAsia="仿宋" w:cs="仿宋"/>
                <w:bCs/>
                <w:sz w:val="24"/>
                <w:szCs w:val="24"/>
              </w:rPr>
            </w:pPr>
            <w:r>
              <w:rPr>
                <w:rFonts w:hint="eastAsia" w:ascii="仿宋" w:hAnsi="仿宋" w:eastAsia="仿宋" w:cs="仿宋"/>
                <w:kern w:val="0"/>
                <w:sz w:val="24"/>
                <w:szCs w:val="24"/>
              </w:rPr>
              <w:t>支撑课程目标1、2、3</w:t>
            </w:r>
          </w:p>
        </w:tc>
        <w:tc>
          <w:tcPr>
            <w:tcW w:w="924" w:type="dxa"/>
            <w:gridSpan w:val="2"/>
            <w:shd w:val="clear" w:color="auto" w:fill="FFFFFF"/>
            <w:noWrap w:val="0"/>
            <w:vAlign w:val="center"/>
          </w:tcPr>
          <w:p w14:paraId="2629F619">
            <w:pPr>
              <w:adjustRightInd w:val="0"/>
              <w:snapToGrid w:val="0"/>
              <w:jc w:val="center"/>
              <w:rPr>
                <w:rFonts w:hint="eastAsia" w:ascii="仿宋" w:hAnsi="仿宋" w:eastAsia="仿宋" w:cs="仿宋"/>
                <w:sz w:val="24"/>
                <w:szCs w:val="24"/>
              </w:rPr>
            </w:pPr>
            <w:r>
              <w:rPr>
                <w:rFonts w:ascii="仿宋" w:hAnsi="仿宋" w:eastAsia="仿宋" w:cs="仿宋"/>
                <w:sz w:val="24"/>
                <w:szCs w:val="24"/>
              </w:rPr>
              <w:t>2</w:t>
            </w:r>
          </w:p>
        </w:tc>
      </w:tr>
      <w:tr w14:paraId="2538D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42F48AFC">
            <w:pPr>
              <w:adjustRightInd w:val="0"/>
              <w:snapToGrid w:val="0"/>
              <w:spacing w:line="240" w:lineRule="atLeast"/>
              <w:jc w:val="right"/>
              <w:rPr>
                <w:rFonts w:hint="eastAsia" w:ascii="仿宋" w:hAnsi="仿宋" w:eastAsia="仿宋" w:cs="仿宋"/>
                <w:sz w:val="24"/>
                <w:szCs w:val="24"/>
              </w:rPr>
            </w:pPr>
          </w:p>
        </w:tc>
        <w:tc>
          <w:tcPr>
            <w:tcW w:w="5695" w:type="dxa"/>
            <w:gridSpan w:val="9"/>
            <w:shd w:val="clear" w:color="auto" w:fill="auto"/>
            <w:noWrap w:val="0"/>
            <w:vAlign w:val="center"/>
          </w:tcPr>
          <w:p w14:paraId="1763CAC8">
            <w:pPr>
              <w:adjustRightInd w:val="0"/>
              <w:snapToGrid w:val="0"/>
              <w:rPr>
                <w:rFonts w:hint="eastAsia" w:ascii="仿宋" w:hAnsi="仿宋" w:eastAsia="仿宋" w:cs="仿宋"/>
                <w:b/>
                <w:bCs/>
                <w:kern w:val="0"/>
                <w:sz w:val="24"/>
                <w:szCs w:val="24"/>
              </w:rPr>
            </w:pPr>
            <w:r>
              <w:rPr>
                <w:rFonts w:hint="eastAsia" w:ascii="仿宋" w:hAnsi="仿宋" w:eastAsia="仿宋" w:cs="仿宋"/>
                <w:b/>
                <w:bCs/>
                <w:kern w:val="0"/>
                <w:sz w:val="24"/>
                <w:szCs w:val="24"/>
              </w:rPr>
              <w:t>第五章  Spss相关分析</w:t>
            </w:r>
          </w:p>
          <w:p w14:paraId="3CD43824">
            <w:pPr>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知道：相关及相关系数的含义；掌握积差相关、点二列相关及等级相关的适用条件。</w:t>
            </w:r>
          </w:p>
          <w:p w14:paraId="223682F9">
            <w:pPr>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领会：如何选用恰当的相关分析方法来描述两个变量之间的关系。</w:t>
            </w:r>
          </w:p>
          <w:p w14:paraId="6EB60C6E">
            <w:pPr>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应用：SPSS软件进行相关分析的操作。</w:t>
            </w:r>
          </w:p>
        </w:tc>
        <w:tc>
          <w:tcPr>
            <w:tcW w:w="1153" w:type="dxa"/>
            <w:gridSpan w:val="2"/>
            <w:shd w:val="clear" w:color="auto" w:fill="auto"/>
            <w:noWrap w:val="0"/>
            <w:vAlign w:val="center"/>
          </w:tcPr>
          <w:p w14:paraId="58AAABD1">
            <w:pPr>
              <w:widowControl/>
              <w:adjustRightInd w:val="0"/>
              <w:snapToGrid w:val="0"/>
              <w:jc w:val="center"/>
              <w:rPr>
                <w:rFonts w:hint="eastAsia" w:ascii="仿宋" w:hAnsi="仿宋" w:eastAsia="仿宋" w:cs="仿宋"/>
                <w:kern w:val="0"/>
                <w:sz w:val="24"/>
                <w:szCs w:val="24"/>
              </w:rPr>
            </w:pPr>
            <w:r>
              <w:rPr>
                <w:rFonts w:hint="eastAsia" w:ascii="仿宋" w:hAnsi="仿宋" w:eastAsia="仿宋" w:cs="仿宋"/>
                <w:kern w:val="0"/>
                <w:sz w:val="24"/>
                <w:szCs w:val="24"/>
              </w:rPr>
              <w:t>支撑课程目标1、2、3</w:t>
            </w:r>
          </w:p>
        </w:tc>
        <w:tc>
          <w:tcPr>
            <w:tcW w:w="924" w:type="dxa"/>
            <w:gridSpan w:val="2"/>
            <w:shd w:val="clear" w:color="auto" w:fill="FFFFFF"/>
            <w:noWrap w:val="0"/>
            <w:vAlign w:val="center"/>
          </w:tcPr>
          <w:p w14:paraId="2DD14173">
            <w:pPr>
              <w:adjustRightInd w:val="0"/>
              <w:snapToGrid w:val="0"/>
              <w:jc w:val="center"/>
              <w:rPr>
                <w:rFonts w:hint="eastAsia" w:ascii="仿宋" w:hAnsi="仿宋" w:eastAsia="仿宋" w:cs="仿宋"/>
                <w:sz w:val="24"/>
                <w:szCs w:val="24"/>
              </w:rPr>
            </w:pPr>
            <w:r>
              <w:rPr>
                <w:rFonts w:ascii="仿宋" w:hAnsi="仿宋" w:eastAsia="仿宋" w:cs="仿宋"/>
                <w:sz w:val="24"/>
                <w:szCs w:val="24"/>
              </w:rPr>
              <w:t>4</w:t>
            </w:r>
          </w:p>
        </w:tc>
      </w:tr>
      <w:tr w14:paraId="4A49D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03CBECFE">
            <w:pPr>
              <w:adjustRightInd w:val="0"/>
              <w:snapToGrid w:val="0"/>
              <w:spacing w:line="240" w:lineRule="atLeast"/>
              <w:jc w:val="right"/>
              <w:rPr>
                <w:rFonts w:hint="eastAsia" w:ascii="仿宋" w:hAnsi="仿宋" w:eastAsia="仿宋" w:cs="仿宋"/>
                <w:sz w:val="24"/>
                <w:szCs w:val="24"/>
              </w:rPr>
            </w:pPr>
          </w:p>
        </w:tc>
        <w:tc>
          <w:tcPr>
            <w:tcW w:w="5695" w:type="dxa"/>
            <w:gridSpan w:val="9"/>
            <w:shd w:val="clear" w:color="auto" w:fill="auto"/>
            <w:noWrap w:val="0"/>
            <w:vAlign w:val="center"/>
          </w:tcPr>
          <w:p w14:paraId="7BEC52B9">
            <w:pPr>
              <w:adjustRightInd w:val="0"/>
              <w:snapToGrid w:val="0"/>
              <w:rPr>
                <w:rFonts w:hint="eastAsia" w:ascii="仿宋" w:hAnsi="仿宋" w:eastAsia="仿宋" w:cs="仿宋"/>
                <w:b/>
                <w:bCs/>
                <w:kern w:val="0"/>
                <w:sz w:val="24"/>
                <w:szCs w:val="24"/>
              </w:rPr>
            </w:pPr>
            <w:r>
              <w:rPr>
                <w:rFonts w:hint="eastAsia" w:ascii="仿宋" w:hAnsi="仿宋" w:eastAsia="仿宋" w:cs="仿宋"/>
                <w:b/>
                <w:bCs/>
                <w:kern w:val="0"/>
                <w:sz w:val="24"/>
                <w:szCs w:val="24"/>
              </w:rPr>
              <w:t>第六章  Spss数据的回归分析</w:t>
            </w:r>
          </w:p>
          <w:p w14:paraId="713AB13C">
            <w:pPr>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知道：回归分析的基本概念。</w:t>
            </w:r>
          </w:p>
          <w:p w14:paraId="0E89C0F1">
            <w:pPr>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领会：线性回归分析的基本原理。。</w:t>
            </w:r>
          </w:p>
          <w:p w14:paraId="2284AD22">
            <w:pPr>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应用：SPSS软件进行回归分析的操作。</w:t>
            </w:r>
          </w:p>
        </w:tc>
        <w:tc>
          <w:tcPr>
            <w:tcW w:w="1153" w:type="dxa"/>
            <w:gridSpan w:val="2"/>
            <w:shd w:val="clear" w:color="auto" w:fill="auto"/>
            <w:noWrap w:val="0"/>
            <w:vAlign w:val="center"/>
          </w:tcPr>
          <w:p w14:paraId="156EFF9C">
            <w:pPr>
              <w:widowControl/>
              <w:adjustRightInd w:val="0"/>
              <w:snapToGrid w:val="0"/>
              <w:jc w:val="center"/>
              <w:rPr>
                <w:rFonts w:hint="eastAsia" w:ascii="仿宋" w:hAnsi="仿宋" w:eastAsia="仿宋" w:cs="仿宋"/>
                <w:bCs/>
                <w:sz w:val="24"/>
                <w:szCs w:val="24"/>
              </w:rPr>
            </w:pPr>
            <w:r>
              <w:rPr>
                <w:rFonts w:hint="eastAsia" w:ascii="仿宋" w:hAnsi="仿宋" w:eastAsia="仿宋" w:cs="仿宋"/>
                <w:kern w:val="0"/>
                <w:sz w:val="24"/>
                <w:szCs w:val="24"/>
              </w:rPr>
              <w:t>支撑课程目标1、2、3</w:t>
            </w:r>
          </w:p>
        </w:tc>
        <w:tc>
          <w:tcPr>
            <w:tcW w:w="924" w:type="dxa"/>
            <w:gridSpan w:val="2"/>
            <w:shd w:val="clear" w:color="auto" w:fill="FFFFFF"/>
            <w:noWrap w:val="0"/>
            <w:vAlign w:val="center"/>
          </w:tcPr>
          <w:p w14:paraId="5BDFA2BA">
            <w:pPr>
              <w:adjustRightInd w:val="0"/>
              <w:snapToGrid w:val="0"/>
              <w:jc w:val="center"/>
              <w:rPr>
                <w:rFonts w:hint="eastAsia" w:ascii="仿宋" w:hAnsi="仿宋" w:eastAsia="仿宋" w:cs="仿宋"/>
                <w:sz w:val="24"/>
                <w:szCs w:val="24"/>
              </w:rPr>
            </w:pPr>
            <w:r>
              <w:rPr>
                <w:rFonts w:ascii="仿宋" w:hAnsi="仿宋" w:eastAsia="仿宋" w:cs="仿宋"/>
                <w:sz w:val="24"/>
                <w:szCs w:val="24"/>
              </w:rPr>
              <w:t>4</w:t>
            </w:r>
          </w:p>
        </w:tc>
      </w:tr>
      <w:tr w14:paraId="68180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7D4520B3">
            <w:pPr>
              <w:adjustRightInd w:val="0"/>
              <w:snapToGrid w:val="0"/>
              <w:spacing w:line="240" w:lineRule="atLeast"/>
              <w:jc w:val="right"/>
              <w:rPr>
                <w:rFonts w:hint="eastAsia" w:ascii="仿宋" w:hAnsi="仿宋" w:eastAsia="仿宋" w:cs="仿宋"/>
                <w:sz w:val="24"/>
                <w:szCs w:val="24"/>
              </w:rPr>
            </w:pPr>
          </w:p>
        </w:tc>
        <w:tc>
          <w:tcPr>
            <w:tcW w:w="5695" w:type="dxa"/>
            <w:gridSpan w:val="9"/>
            <w:shd w:val="clear" w:color="auto" w:fill="auto"/>
            <w:noWrap w:val="0"/>
            <w:vAlign w:val="center"/>
          </w:tcPr>
          <w:p w14:paraId="3E4902C5">
            <w:pPr>
              <w:adjustRightInd w:val="0"/>
              <w:snapToGrid w:val="0"/>
              <w:rPr>
                <w:rFonts w:hint="eastAsia" w:ascii="仿宋" w:hAnsi="仿宋" w:eastAsia="仿宋" w:cs="仿宋"/>
                <w:b/>
                <w:bCs/>
                <w:kern w:val="0"/>
                <w:sz w:val="24"/>
                <w:szCs w:val="24"/>
              </w:rPr>
            </w:pPr>
            <w:r>
              <w:rPr>
                <w:rFonts w:hint="eastAsia" w:ascii="仿宋" w:hAnsi="仿宋" w:eastAsia="仿宋" w:cs="仿宋"/>
                <w:b/>
                <w:bCs/>
                <w:kern w:val="0"/>
                <w:sz w:val="24"/>
                <w:szCs w:val="24"/>
              </w:rPr>
              <w:t>第七章  Spss数据的单样本假设检验</w:t>
            </w:r>
          </w:p>
          <w:p w14:paraId="2589023D">
            <w:pPr>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知道：单样本假设的基本概念。</w:t>
            </w:r>
          </w:p>
          <w:p w14:paraId="722D4542">
            <w:pPr>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领会：单样本假设分析的基本原理。。</w:t>
            </w:r>
          </w:p>
          <w:p w14:paraId="495BE39A">
            <w:pPr>
              <w:adjustRightInd w:val="0"/>
              <w:snapToGrid w:val="0"/>
              <w:rPr>
                <w:rFonts w:hint="eastAsia" w:ascii="仿宋" w:hAnsi="仿宋" w:eastAsia="仿宋" w:cs="仿宋"/>
                <w:b/>
                <w:bCs/>
                <w:kern w:val="0"/>
                <w:sz w:val="24"/>
                <w:szCs w:val="24"/>
              </w:rPr>
            </w:pPr>
            <w:r>
              <w:rPr>
                <w:rFonts w:hint="eastAsia" w:ascii="仿宋" w:hAnsi="仿宋" w:eastAsia="仿宋" w:cs="仿宋"/>
                <w:kern w:val="0"/>
                <w:sz w:val="24"/>
                <w:szCs w:val="24"/>
              </w:rPr>
              <w:t>应用：SPSS软件进行单样本分析的操作。</w:t>
            </w:r>
          </w:p>
        </w:tc>
        <w:tc>
          <w:tcPr>
            <w:tcW w:w="1153" w:type="dxa"/>
            <w:gridSpan w:val="2"/>
            <w:shd w:val="clear" w:color="auto" w:fill="auto"/>
            <w:noWrap w:val="0"/>
            <w:vAlign w:val="center"/>
          </w:tcPr>
          <w:p w14:paraId="58A70CFA">
            <w:pPr>
              <w:widowControl/>
              <w:adjustRightInd w:val="0"/>
              <w:snapToGrid w:val="0"/>
              <w:jc w:val="center"/>
              <w:rPr>
                <w:rFonts w:hint="eastAsia" w:ascii="仿宋" w:hAnsi="仿宋" w:eastAsia="仿宋" w:cs="仿宋"/>
                <w:kern w:val="0"/>
                <w:sz w:val="24"/>
                <w:szCs w:val="24"/>
              </w:rPr>
            </w:pPr>
            <w:r>
              <w:rPr>
                <w:rFonts w:hint="eastAsia" w:ascii="仿宋" w:hAnsi="仿宋" w:eastAsia="仿宋" w:cs="仿宋"/>
                <w:kern w:val="0"/>
                <w:sz w:val="24"/>
                <w:szCs w:val="24"/>
              </w:rPr>
              <w:t>支撑课程目标1、2、3</w:t>
            </w:r>
          </w:p>
        </w:tc>
        <w:tc>
          <w:tcPr>
            <w:tcW w:w="924" w:type="dxa"/>
            <w:gridSpan w:val="2"/>
            <w:shd w:val="clear" w:color="auto" w:fill="FFFFFF"/>
            <w:noWrap w:val="0"/>
            <w:vAlign w:val="center"/>
          </w:tcPr>
          <w:p w14:paraId="651E532C">
            <w:pPr>
              <w:adjustRightInd w:val="0"/>
              <w:snapToGrid w:val="0"/>
              <w:jc w:val="center"/>
              <w:rPr>
                <w:rFonts w:ascii="仿宋" w:hAnsi="仿宋" w:eastAsia="仿宋" w:cs="仿宋"/>
                <w:sz w:val="24"/>
                <w:szCs w:val="24"/>
              </w:rPr>
            </w:pPr>
            <w:r>
              <w:rPr>
                <w:rFonts w:ascii="仿宋" w:hAnsi="仿宋" w:eastAsia="仿宋" w:cs="仿宋"/>
                <w:sz w:val="24"/>
                <w:szCs w:val="24"/>
              </w:rPr>
              <w:t>2</w:t>
            </w:r>
          </w:p>
        </w:tc>
      </w:tr>
      <w:tr w14:paraId="3474F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7C8BB2B7">
            <w:pPr>
              <w:adjustRightInd w:val="0"/>
              <w:snapToGrid w:val="0"/>
              <w:spacing w:line="240" w:lineRule="atLeast"/>
              <w:jc w:val="right"/>
              <w:rPr>
                <w:rFonts w:hint="eastAsia" w:ascii="仿宋" w:hAnsi="仿宋" w:eastAsia="仿宋" w:cs="仿宋"/>
                <w:sz w:val="24"/>
                <w:szCs w:val="24"/>
              </w:rPr>
            </w:pPr>
          </w:p>
        </w:tc>
        <w:tc>
          <w:tcPr>
            <w:tcW w:w="5695" w:type="dxa"/>
            <w:gridSpan w:val="9"/>
            <w:shd w:val="clear" w:color="auto" w:fill="auto"/>
            <w:noWrap w:val="0"/>
            <w:vAlign w:val="center"/>
          </w:tcPr>
          <w:p w14:paraId="369E0ED7">
            <w:pPr>
              <w:adjustRightInd w:val="0"/>
              <w:snapToGrid w:val="0"/>
              <w:rPr>
                <w:rFonts w:hint="eastAsia" w:ascii="仿宋" w:hAnsi="仿宋" w:eastAsia="仿宋" w:cs="仿宋"/>
                <w:b/>
                <w:bCs/>
                <w:kern w:val="0"/>
                <w:sz w:val="24"/>
                <w:szCs w:val="24"/>
              </w:rPr>
            </w:pPr>
            <w:r>
              <w:rPr>
                <w:rFonts w:hint="eastAsia" w:ascii="仿宋" w:hAnsi="仿宋" w:eastAsia="仿宋" w:cs="仿宋"/>
                <w:b/>
                <w:bCs/>
                <w:kern w:val="0"/>
                <w:sz w:val="24"/>
                <w:szCs w:val="24"/>
              </w:rPr>
              <w:t>第八章  Spss数据的双样本假设检验</w:t>
            </w:r>
          </w:p>
          <w:p w14:paraId="608699B2">
            <w:pPr>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知道：双样本假设的基本概念。</w:t>
            </w:r>
          </w:p>
          <w:p w14:paraId="0F9A7529">
            <w:pPr>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领会：双样本假设的基本原理。。</w:t>
            </w:r>
          </w:p>
          <w:p w14:paraId="66007887">
            <w:pPr>
              <w:adjustRightInd w:val="0"/>
              <w:snapToGrid w:val="0"/>
              <w:rPr>
                <w:rFonts w:hint="eastAsia" w:ascii="仿宋" w:hAnsi="仿宋" w:eastAsia="仿宋" w:cs="仿宋"/>
                <w:b/>
                <w:bCs/>
                <w:kern w:val="0"/>
                <w:sz w:val="24"/>
                <w:szCs w:val="24"/>
              </w:rPr>
            </w:pPr>
            <w:r>
              <w:rPr>
                <w:rFonts w:hint="eastAsia" w:ascii="仿宋" w:hAnsi="仿宋" w:eastAsia="仿宋" w:cs="仿宋"/>
                <w:kern w:val="0"/>
                <w:sz w:val="24"/>
                <w:szCs w:val="24"/>
              </w:rPr>
              <w:t>应用：SPSS软件进行双样本假设的操作。</w:t>
            </w:r>
          </w:p>
        </w:tc>
        <w:tc>
          <w:tcPr>
            <w:tcW w:w="1153" w:type="dxa"/>
            <w:gridSpan w:val="2"/>
            <w:shd w:val="clear" w:color="auto" w:fill="auto"/>
            <w:noWrap w:val="0"/>
            <w:vAlign w:val="center"/>
          </w:tcPr>
          <w:p w14:paraId="11DA00B7">
            <w:pPr>
              <w:widowControl/>
              <w:adjustRightInd w:val="0"/>
              <w:snapToGrid w:val="0"/>
              <w:jc w:val="center"/>
              <w:rPr>
                <w:rFonts w:hint="eastAsia" w:ascii="仿宋" w:hAnsi="仿宋" w:eastAsia="仿宋" w:cs="仿宋"/>
                <w:kern w:val="0"/>
                <w:sz w:val="24"/>
                <w:szCs w:val="24"/>
              </w:rPr>
            </w:pPr>
            <w:r>
              <w:rPr>
                <w:rFonts w:hint="eastAsia" w:ascii="仿宋" w:hAnsi="仿宋" w:eastAsia="仿宋" w:cs="仿宋"/>
                <w:kern w:val="0"/>
                <w:sz w:val="24"/>
                <w:szCs w:val="24"/>
              </w:rPr>
              <w:t>支撑课程目标1、2、3</w:t>
            </w:r>
          </w:p>
        </w:tc>
        <w:tc>
          <w:tcPr>
            <w:tcW w:w="924" w:type="dxa"/>
            <w:gridSpan w:val="2"/>
            <w:shd w:val="clear" w:color="auto" w:fill="FFFFFF"/>
            <w:noWrap w:val="0"/>
            <w:vAlign w:val="center"/>
          </w:tcPr>
          <w:p w14:paraId="697BF204">
            <w:pPr>
              <w:adjustRightInd w:val="0"/>
              <w:snapToGrid w:val="0"/>
              <w:jc w:val="center"/>
              <w:rPr>
                <w:rFonts w:ascii="仿宋" w:hAnsi="仿宋" w:eastAsia="仿宋" w:cs="仿宋"/>
                <w:sz w:val="24"/>
                <w:szCs w:val="24"/>
              </w:rPr>
            </w:pPr>
            <w:r>
              <w:rPr>
                <w:rFonts w:ascii="仿宋" w:hAnsi="仿宋" w:eastAsia="仿宋" w:cs="仿宋"/>
                <w:sz w:val="24"/>
                <w:szCs w:val="24"/>
              </w:rPr>
              <w:t>2</w:t>
            </w:r>
          </w:p>
        </w:tc>
      </w:tr>
      <w:tr w14:paraId="1B802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1A4FC6D7">
            <w:pPr>
              <w:adjustRightInd w:val="0"/>
              <w:snapToGrid w:val="0"/>
              <w:spacing w:line="240" w:lineRule="atLeast"/>
              <w:jc w:val="right"/>
              <w:rPr>
                <w:rFonts w:hint="eastAsia" w:ascii="仿宋" w:hAnsi="仿宋" w:eastAsia="仿宋" w:cs="仿宋"/>
                <w:sz w:val="24"/>
                <w:szCs w:val="24"/>
              </w:rPr>
            </w:pPr>
          </w:p>
        </w:tc>
        <w:tc>
          <w:tcPr>
            <w:tcW w:w="5695" w:type="dxa"/>
            <w:gridSpan w:val="9"/>
            <w:shd w:val="clear" w:color="auto" w:fill="auto"/>
            <w:noWrap w:val="0"/>
            <w:vAlign w:val="center"/>
          </w:tcPr>
          <w:p w14:paraId="69059608">
            <w:pPr>
              <w:adjustRightInd w:val="0"/>
              <w:snapToGrid w:val="0"/>
              <w:rPr>
                <w:rFonts w:hint="eastAsia" w:ascii="仿宋" w:hAnsi="仿宋" w:eastAsia="仿宋" w:cs="仿宋"/>
                <w:b/>
                <w:bCs/>
                <w:kern w:val="0"/>
                <w:sz w:val="24"/>
                <w:szCs w:val="24"/>
              </w:rPr>
            </w:pPr>
            <w:r>
              <w:rPr>
                <w:rFonts w:hint="eastAsia" w:ascii="仿宋" w:hAnsi="仿宋" w:eastAsia="仿宋" w:cs="仿宋"/>
                <w:b/>
                <w:bCs/>
                <w:kern w:val="0"/>
                <w:sz w:val="24"/>
                <w:szCs w:val="24"/>
              </w:rPr>
              <w:t>第九章  Spss数据的方差分析</w:t>
            </w:r>
          </w:p>
          <w:p w14:paraId="2A827096">
            <w:pPr>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知道：方差分析的基本概念。</w:t>
            </w:r>
          </w:p>
          <w:p w14:paraId="4C2812A7">
            <w:pPr>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领会：方差分析分析的基本原理。。</w:t>
            </w:r>
          </w:p>
          <w:p w14:paraId="75E9BC17">
            <w:pPr>
              <w:adjustRightInd w:val="0"/>
              <w:snapToGrid w:val="0"/>
              <w:rPr>
                <w:rFonts w:hint="eastAsia" w:ascii="仿宋" w:hAnsi="仿宋" w:eastAsia="仿宋" w:cs="仿宋"/>
                <w:b/>
                <w:bCs/>
                <w:kern w:val="0"/>
                <w:sz w:val="24"/>
                <w:szCs w:val="24"/>
              </w:rPr>
            </w:pPr>
            <w:r>
              <w:rPr>
                <w:rFonts w:hint="eastAsia" w:ascii="仿宋" w:hAnsi="仿宋" w:eastAsia="仿宋" w:cs="仿宋"/>
                <w:kern w:val="0"/>
                <w:sz w:val="24"/>
                <w:szCs w:val="24"/>
              </w:rPr>
              <w:t>应用：SPSS软件进行方差分析的操作。</w:t>
            </w:r>
          </w:p>
        </w:tc>
        <w:tc>
          <w:tcPr>
            <w:tcW w:w="1153" w:type="dxa"/>
            <w:gridSpan w:val="2"/>
            <w:shd w:val="clear" w:color="auto" w:fill="auto"/>
            <w:noWrap w:val="0"/>
            <w:vAlign w:val="center"/>
          </w:tcPr>
          <w:p w14:paraId="5A99EAFE">
            <w:pPr>
              <w:widowControl/>
              <w:adjustRightInd w:val="0"/>
              <w:snapToGrid w:val="0"/>
              <w:jc w:val="center"/>
              <w:rPr>
                <w:rFonts w:hint="eastAsia" w:ascii="仿宋" w:hAnsi="仿宋" w:eastAsia="仿宋" w:cs="仿宋"/>
                <w:kern w:val="0"/>
                <w:sz w:val="24"/>
                <w:szCs w:val="24"/>
              </w:rPr>
            </w:pPr>
            <w:r>
              <w:rPr>
                <w:rFonts w:hint="eastAsia" w:ascii="仿宋" w:hAnsi="仿宋" w:eastAsia="仿宋" w:cs="仿宋"/>
                <w:kern w:val="0"/>
                <w:sz w:val="24"/>
                <w:szCs w:val="24"/>
              </w:rPr>
              <w:t>支撑课程目标1、2、3</w:t>
            </w:r>
          </w:p>
        </w:tc>
        <w:tc>
          <w:tcPr>
            <w:tcW w:w="924" w:type="dxa"/>
            <w:gridSpan w:val="2"/>
            <w:shd w:val="clear" w:color="auto" w:fill="FFFFFF"/>
            <w:noWrap w:val="0"/>
            <w:vAlign w:val="center"/>
          </w:tcPr>
          <w:p w14:paraId="166AA32B">
            <w:pPr>
              <w:adjustRightInd w:val="0"/>
              <w:snapToGrid w:val="0"/>
              <w:jc w:val="center"/>
              <w:rPr>
                <w:rFonts w:ascii="仿宋" w:hAnsi="仿宋" w:eastAsia="仿宋" w:cs="仿宋"/>
                <w:sz w:val="24"/>
                <w:szCs w:val="24"/>
              </w:rPr>
            </w:pPr>
            <w:r>
              <w:rPr>
                <w:rFonts w:ascii="仿宋" w:hAnsi="仿宋" w:eastAsia="仿宋" w:cs="仿宋"/>
                <w:sz w:val="24"/>
                <w:szCs w:val="24"/>
              </w:rPr>
              <w:t>2</w:t>
            </w:r>
          </w:p>
        </w:tc>
      </w:tr>
      <w:tr w14:paraId="2B6FC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7106852C">
            <w:pPr>
              <w:adjustRightInd w:val="0"/>
              <w:snapToGrid w:val="0"/>
              <w:spacing w:line="240" w:lineRule="atLeast"/>
              <w:jc w:val="right"/>
              <w:rPr>
                <w:rFonts w:hint="eastAsia" w:ascii="仿宋" w:hAnsi="仿宋" w:eastAsia="仿宋" w:cs="仿宋"/>
                <w:sz w:val="24"/>
                <w:szCs w:val="24"/>
              </w:rPr>
            </w:pPr>
          </w:p>
        </w:tc>
        <w:tc>
          <w:tcPr>
            <w:tcW w:w="5695" w:type="dxa"/>
            <w:gridSpan w:val="9"/>
            <w:shd w:val="clear" w:color="auto" w:fill="auto"/>
            <w:noWrap w:val="0"/>
            <w:vAlign w:val="center"/>
          </w:tcPr>
          <w:p w14:paraId="720CC2A7">
            <w:pPr>
              <w:adjustRightInd w:val="0"/>
              <w:snapToGrid w:val="0"/>
              <w:rPr>
                <w:rFonts w:hint="eastAsia" w:ascii="仿宋" w:hAnsi="仿宋" w:eastAsia="仿宋" w:cs="仿宋"/>
                <w:b/>
                <w:bCs/>
                <w:kern w:val="0"/>
                <w:sz w:val="24"/>
                <w:szCs w:val="24"/>
              </w:rPr>
            </w:pPr>
            <w:r>
              <w:rPr>
                <w:rFonts w:hint="eastAsia" w:ascii="仿宋" w:hAnsi="仿宋" w:eastAsia="仿宋" w:cs="仿宋"/>
                <w:b/>
                <w:bCs/>
                <w:kern w:val="0"/>
                <w:sz w:val="24"/>
                <w:szCs w:val="24"/>
              </w:rPr>
              <w:t>第十章  Spss数据的多元方差分析</w:t>
            </w:r>
          </w:p>
          <w:p w14:paraId="4E05BEC0">
            <w:pPr>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知道：多元方差分析的基本概念、各种图形结果的表述及制作。</w:t>
            </w:r>
          </w:p>
          <w:p w14:paraId="779F50A7">
            <w:pPr>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领会：多元方差分析的基本原理。。</w:t>
            </w:r>
          </w:p>
          <w:p w14:paraId="164CC202">
            <w:pPr>
              <w:adjustRightInd w:val="0"/>
              <w:snapToGrid w:val="0"/>
              <w:rPr>
                <w:rFonts w:hint="eastAsia" w:ascii="仿宋" w:hAnsi="仿宋" w:eastAsia="仿宋" w:cs="仿宋"/>
                <w:b/>
                <w:bCs/>
                <w:kern w:val="0"/>
                <w:sz w:val="24"/>
                <w:szCs w:val="24"/>
              </w:rPr>
            </w:pPr>
            <w:r>
              <w:rPr>
                <w:rFonts w:hint="eastAsia" w:ascii="仿宋" w:hAnsi="仿宋" w:eastAsia="仿宋" w:cs="仿宋"/>
                <w:kern w:val="0"/>
                <w:sz w:val="24"/>
                <w:szCs w:val="24"/>
              </w:rPr>
              <w:t>应用：SPSS软件进行多元方差分析的操作。</w:t>
            </w:r>
          </w:p>
        </w:tc>
        <w:tc>
          <w:tcPr>
            <w:tcW w:w="1153" w:type="dxa"/>
            <w:gridSpan w:val="2"/>
            <w:shd w:val="clear" w:color="auto" w:fill="auto"/>
            <w:noWrap w:val="0"/>
            <w:vAlign w:val="center"/>
          </w:tcPr>
          <w:p w14:paraId="217275A4">
            <w:pPr>
              <w:widowControl/>
              <w:adjustRightInd w:val="0"/>
              <w:snapToGrid w:val="0"/>
              <w:jc w:val="center"/>
              <w:rPr>
                <w:rFonts w:hint="eastAsia" w:ascii="仿宋" w:hAnsi="仿宋" w:eastAsia="仿宋" w:cs="仿宋"/>
                <w:kern w:val="0"/>
                <w:sz w:val="24"/>
                <w:szCs w:val="24"/>
              </w:rPr>
            </w:pPr>
            <w:r>
              <w:rPr>
                <w:rFonts w:hint="eastAsia" w:ascii="仿宋" w:hAnsi="仿宋" w:eastAsia="仿宋" w:cs="仿宋"/>
                <w:kern w:val="0"/>
                <w:sz w:val="24"/>
                <w:szCs w:val="24"/>
              </w:rPr>
              <w:t>支撑课程目标1、2、3</w:t>
            </w:r>
          </w:p>
        </w:tc>
        <w:tc>
          <w:tcPr>
            <w:tcW w:w="924" w:type="dxa"/>
            <w:gridSpan w:val="2"/>
            <w:shd w:val="clear" w:color="auto" w:fill="FFFFFF"/>
            <w:noWrap w:val="0"/>
            <w:vAlign w:val="center"/>
          </w:tcPr>
          <w:p w14:paraId="39E71C3E">
            <w:pPr>
              <w:adjustRightInd w:val="0"/>
              <w:snapToGrid w:val="0"/>
              <w:jc w:val="center"/>
              <w:rPr>
                <w:rFonts w:ascii="仿宋" w:hAnsi="仿宋" w:eastAsia="仿宋" w:cs="仿宋"/>
                <w:sz w:val="24"/>
                <w:szCs w:val="24"/>
              </w:rPr>
            </w:pPr>
            <w:r>
              <w:rPr>
                <w:rFonts w:ascii="仿宋" w:hAnsi="仿宋" w:eastAsia="仿宋" w:cs="仿宋"/>
                <w:sz w:val="24"/>
                <w:szCs w:val="24"/>
              </w:rPr>
              <w:t>6</w:t>
            </w:r>
          </w:p>
        </w:tc>
      </w:tr>
      <w:tr w14:paraId="72F10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vMerge w:val="continue"/>
            <w:shd w:val="clear" w:color="auto" w:fill="FFFFFF"/>
            <w:noWrap w:val="0"/>
            <w:vAlign w:val="center"/>
          </w:tcPr>
          <w:p w14:paraId="11A951E4">
            <w:pPr>
              <w:adjustRightInd w:val="0"/>
              <w:snapToGrid w:val="0"/>
              <w:spacing w:line="240" w:lineRule="atLeast"/>
              <w:jc w:val="center"/>
              <w:rPr>
                <w:rFonts w:hint="eastAsia" w:ascii="仿宋" w:hAnsi="仿宋" w:eastAsia="仿宋" w:cs="仿宋"/>
                <w:sz w:val="24"/>
                <w:szCs w:val="24"/>
              </w:rPr>
            </w:pPr>
          </w:p>
        </w:tc>
        <w:tc>
          <w:tcPr>
            <w:tcW w:w="6848" w:type="dxa"/>
            <w:gridSpan w:val="11"/>
            <w:shd w:val="clear" w:color="auto" w:fill="auto"/>
            <w:noWrap w:val="0"/>
            <w:vAlign w:val="center"/>
          </w:tcPr>
          <w:p w14:paraId="45C7679B">
            <w:pPr>
              <w:adjustRightInd w:val="0"/>
              <w:snapToGrid w:val="0"/>
              <w:jc w:val="center"/>
              <w:rPr>
                <w:rFonts w:hint="eastAsia" w:ascii="仿宋" w:hAnsi="仿宋" w:eastAsia="仿宋" w:cs="仿宋"/>
                <w:bCs/>
                <w:sz w:val="24"/>
                <w:szCs w:val="24"/>
              </w:rPr>
            </w:pPr>
            <w:r>
              <w:rPr>
                <w:rFonts w:hint="eastAsia" w:ascii="仿宋" w:hAnsi="仿宋" w:eastAsia="仿宋" w:cs="仿宋"/>
                <w:bCs/>
                <w:sz w:val="24"/>
                <w:szCs w:val="24"/>
              </w:rPr>
              <w:t>合计</w:t>
            </w:r>
          </w:p>
        </w:tc>
        <w:tc>
          <w:tcPr>
            <w:tcW w:w="924" w:type="dxa"/>
            <w:gridSpan w:val="2"/>
            <w:shd w:val="clear" w:color="auto" w:fill="FFFFFF"/>
            <w:noWrap w:val="0"/>
            <w:vAlign w:val="center"/>
          </w:tcPr>
          <w:p w14:paraId="1C7F0EFF">
            <w:pPr>
              <w:adjustRightInd w:val="0"/>
              <w:snapToGrid w:val="0"/>
              <w:jc w:val="center"/>
              <w:rPr>
                <w:rFonts w:hint="eastAsia" w:ascii="仿宋" w:hAnsi="仿宋" w:eastAsia="仿宋" w:cs="仿宋"/>
                <w:sz w:val="24"/>
                <w:szCs w:val="24"/>
              </w:rPr>
            </w:pPr>
            <w:r>
              <w:rPr>
                <w:rFonts w:ascii="仿宋" w:hAnsi="仿宋" w:eastAsia="仿宋" w:cs="仿宋"/>
                <w:kern w:val="0"/>
                <w:sz w:val="24"/>
                <w:szCs w:val="24"/>
              </w:rPr>
              <w:t>32</w:t>
            </w:r>
          </w:p>
        </w:tc>
      </w:tr>
      <w:tr w14:paraId="69A06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21" w:hRule="atLeast"/>
        </w:trPr>
        <w:tc>
          <w:tcPr>
            <w:tcW w:w="1376" w:type="dxa"/>
            <w:noWrap w:val="0"/>
            <w:vAlign w:val="center"/>
          </w:tcPr>
          <w:p w14:paraId="12068E14">
            <w:pPr>
              <w:adjustRightInd w:val="0"/>
              <w:snapToGrid w:val="0"/>
              <w:spacing w:line="240" w:lineRule="atLeast"/>
              <w:jc w:val="center"/>
              <w:rPr>
                <w:rFonts w:hint="eastAsia" w:ascii="仿宋" w:hAnsi="仿宋" w:eastAsia="仿宋"/>
                <w:sz w:val="24"/>
                <w:szCs w:val="24"/>
              </w:rPr>
            </w:pPr>
            <w:r>
              <w:rPr>
                <w:rFonts w:hint="eastAsia" w:ascii="仿宋" w:hAnsi="仿宋" w:eastAsia="仿宋"/>
                <w:sz w:val="24"/>
                <w:szCs w:val="24"/>
              </w:rPr>
              <w:t>I</w:t>
            </w:r>
          </w:p>
          <w:p w14:paraId="5AB21512">
            <w:pPr>
              <w:adjustRightInd w:val="0"/>
              <w:snapToGrid w:val="0"/>
              <w:spacing w:line="240" w:lineRule="atLeast"/>
              <w:jc w:val="center"/>
              <w:rPr>
                <w:rFonts w:hint="eastAsia" w:ascii="仿宋" w:hAnsi="仿宋" w:eastAsia="仿宋"/>
                <w:sz w:val="24"/>
                <w:szCs w:val="24"/>
              </w:rPr>
            </w:pPr>
            <w:r>
              <w:rPr>
                <w:rFonts w:hint="eastAsia" w:ascii="仿宋" w:hAnsi="仿宋" w:eastAsia="仿宋"/>
                <w:sz w:val="24"/>
                <w:szCs w:val="24"/>
              </w:rPr>
              <w:t>教学方法与教学方式</w:t>
            </w:r>
          </w:p>
        </w:tc>
        <w:tc>
          <w:tcPr>
            <w:tcW w:w="7772" w:type="dxa"/>
            <w:gridSpan w:val="13"/>
            <w:tcBorders>
              <w:bottom w:val="single" w:color="auto" w:sz="4" w:space="0"/>
            </w:tcBorders>
            <w:noWrap w:val="0"/>
            <w:vAlign w:val="center"/>
          </w:tcPr>
          <w:p w14:paraId="77DB21CF">
            <w:pPr>
              <w:numPr>
                <w:ilvl w:val="0"/>
                <w:numId w:val="4"/>
              </w:numPr>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本课程采用混合式教学，线上教学利用M</w:t>
            </w:r>
            <w:r>
              <w:rPr>
                <w:rFonts w:ascii="仿宋" w:hAnsi="仿宋" w:eastAsia="仿宋" w:cs="仿宋"/>
                <w:kern w:val="0"/>
                <w:sz w:val="24"/>
                <w:szCs w:val="24"/>
              </w:rPr>
              <w:t>OOC</w:t>
            </w:r>
            <w:r>
              <w:rPr>
                <w:rFonts w:hint="eastAsia" w:ascii="仿宋" w:hAnsi="仿宋" w:eastAsia="仿宋" w:cs="仿宋"/>
                <w:kern w:val="0"/>
                <w:sz w:val="24"/>
                <w:szCs w:val="24"/>
              </w:rPr>
              <w:t>平台孟迎芳教授的《心理统计与S</w:t>
            </w:r>
            <w:r>
              <w:rPr>
                <w:rFonts w:ascii="仿宋" w:hAnsi="仿宋" w:eastAsia="仿宋" w:cs="仿宋"/>
                <w:kern w:val="0"/>
                <w:sz w:val="24"/>
                <w:szCs w:val="24"/>
              </w:rPr>
              <w:t>PSS</w:t>
            </w:r>
            <w:r>
              <w:rPr>
                <w:rFonts w:hint="eastAsia" w:ascii="仿宋" w:hAnsi="仿宋" w:eastAsia="仿宋" w:cs="仿宋"/>
                <w:kern w:val="0"/>
                <w:sz w:val="24"/>
                <w:szCs w:val="24"/>
              </w:rPr>
              <w:t>》课程资源，要求学生根据每周布置的学习任务清单自主对照学习，完成相关的线上学习任务。线下教学采用计算机房授课，注重实践操作。通过案例跟踪讲解与演练，吸引学生的注意力，加强授课效果，达到课程目标。</w:t>
            </w:r>
          </w:p>
          <w:p w14:paraId="2A741479">
            <w:pPr>
              <w:numPr>
                <w:ilvl w:val="0"/>
                <w:numId w:val="4"/>
              </w:numPr>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借助企业微信群进行互动教学，达到与学生及时沟通、交流的目的。同时重视师生互动与小组活动，组织课堂小组讨论，将课堂教学变为师生共同活动的过程。</w:t>
            </w:r>
          </w:p>
          <w:p w14:paraId="0926765E">
            <w:pPr>
              <w:numPr>
                <w:ilvl w:val="0"/>
                <w:numId w:val="4"/>
              </w:numPr>
              <w:adjustRightInd w:val="0"/>
              <w:snapToGrid w:val="0"/>
              <w:rPr>
                <w:rFonts w:hint="eastAsia" w:ascii="仿宋" w:hAnsi="仿宋" w:eastAsia="仿宋" w:cs="仿宋"/>
                <w:sz w:val="24"/>
                <w:szCs w:val="24"/>
              </w:rPr>
            </w:pPr>
            <w:r>
              <w:rPr>
                <w:rFonts w:hint="eastAsia" w:ascii="仿宋" w:hAnsi="仿宋" w:eastAsia="仿宋"/>
                <w:sz w:val="24"/>
                <w:szCs w:val="24"/>
              </w:rPr>
              <w:t>主要方式：</w:t>
            </w:r>
          </w:p>
          <w:p w14:paraId="2D2D7514">
            <w:pPr>
              <w:adjustRightInd w:val="0"/>
              <w:snapToGrid w:val="0"/>
              <w:ind w:firstLine="480" w:firstLineChars="200"/>
              <w:rPr>
                <w:rFonts w:hint="eastAsia" w:ascii="仿宋" w:hAnsi="仿宋" w:eastAsia="仿宋"/>
                <w:sz w:val="24"/>
                <w:szCs w:val="24"/>
              </w:rPr>
            </w:pPr>
            <w:r>
              <w:rPr>
                <w:rFonts w:hint="eastAsia" w:ascii="仿宋" w:hAnsi="仿宋" w:eastAsia="仿宋"/>
                <w:sz w:val="24"/>
                <w:szCs w:val="24"/>
              </w:rPr>
              <w:sym w:font="Wingdings" w:char="00FE"/>
            </w:r>
            <w:r>
              <w:rPr>
                <w:rFonts w:hint="eastAsia" w:ascii="仿宋" w:hAnsi="仿宋" w:eastAsia="仿宋"/>
                <w:sz w:val="24"/>
                <w:szCs w:val="24"/>
              </w:rPr>
              <w:t xml:space="preserve">讲授  </w:t>
            </w:r>
            <w:r>
              <w:rPr>
                <w:rFonts w:hint="eastAsia" w:ascii="仿宋" w:hAnsi="仿宋" w:eastAsia="仿宋"/>
                <w:sz w:val="24"/>
                <w:szCs w:val="24"/>
              </w:rPr>
              <w:sym w:font="Wingdings" w:char="00FE"/>
            </w:r>
            <w:r>
              <w:rPr>
                <w:rFonts w:hint="eastAsia" w:ascii="仿宋" w:hAnsi="仿宋" w:eastAsia="仿宋"/>
                <w:sz w:val="24"/>
                <w:szCs w:val="24"/>
              </w:rPr>
              <w:t xml:space="preserve">网络学习  </w:t>
            </w:r>
            <w:r>
              <w:rPr>
                <w:rFonts w:hint="eastAsia" w:ascii="仿宋" w:hAnsi="仿宋" w:eastAsia="仿宋"/>
                <w:sz w:val="24"/>
                <w:szCs w:val="24"/>
              </w:rPr>
              <w:sym w:font="Wingdings" w:char="00FE"/>
            </w:r>
            <w:r>
              <w:rPr>
                <w:rFonts w:hint="eastAsia" w:ascii="仿宋" w:hAnsi="仿宋" w:eastAsia="仿宋"/>
                <w:sz w:val="24"/>
                <w:szCs w:val="24"/>
              </w:rPr>
              <w:t xml:space="preserve">讨论或座谈  </w:t>
            </w:r>
            <w:r>
              <w:rPr>
                <w:rFonts w:hint="eastAsia" w:ascii="仿宋" w:hAnsi="仿宋" w:eastAsia="仿宋"/>
                <w:sz w:val="24"/>
                <w:szCs w:val="24"/>
              </w:rPr>
              <w:sym w:font="Wingdings" w:char="00A8"/>
            </w:r>
            <w:r>
              <w:rPr>
                <w:rFonts w:hint="eastAsia" w:ascii="仿宋" w:hAnsi="仿宋" w:eastAsia="仿宋"/>
                <w:sz w:val="24"/>
                <w:szCs w:val="24"/>
              </w:rPr>
              <w:t xml:space="preserve">问题导向学  </w:t>
            </w:r>
          </w:p>
          <w:p w14:paraId="7B512DEF">
            <w:pPr>
              <w:adjustRightInd w:val="0"/>
              <w:snapToGrid w:val="0"/>
              <w:ind w:firstLine="480" w:firstLineChars="200"/>
              <w:rPr>
                <w:rFonts w:hint="eastAsia" w:ascii="仿宋" w:hAnsi="仿宋" w:eastAsia="仿宋"/>
                <w:sz w:val="24"/>
                <w:szCs w:val="24"/>
              </w:rPr>
            </w:pPr>
            <w:r>
              <w:rPr>
                <w:rFonts w:hint="eastAsia" w:ascii="仿宋" w:hAnsi="仿宋" w:eastAsia="仿宋"/>
                <w:sz w:val="24"/>
                <w:szCs w:val="24"/>
              </w:rPr>
              <w:sym w:font="Wingdings" w:char="00FE"/>
            </w:r>
            <w:r>
              <w:rPr>
                <w:rFonts w:hint="eastAsia" w:ascii="仿宋" w:hAnsi="仿宋" w:eastAsia="仿宋"/>
                <w:sz w:val="24"/>
                <w:szCs w:val="24"/>
              </w:rPr>
              <w:t xml:space="preserve">分组合作学习  </w:t>
            </w:r>
            <w:r>
              <w:rPr>
                <w:rFonts w:hint="eastAsia" w:ascii="仿宋" w:hAnsi="仿宋" w:eastAsia="仿宋"/>
                <w:sz w:val="24"/>
                <w:szCs w:val="24"/>
              </w:rPr>
              <w:sym w:font="Wingdings" w:char="00A8"/>
            </w:r>
            <w:r>
              <w:rPr>
                <w:rFonts w:hint="eastAsia" w:ascii="仿宋" w:hAnsi="仿宋" w:eastAsia="仿宋"/>
                <w:sz w:val="24"/>
                <w:szCs w:val="24"/>
              </w:rPr>
              <w:t xml:space="preserve">专题学习  </w:t>
            </w:r>
            <w:r>
              <w:rPr>
                <w:rFonts w:hint="eastAsia" w:ascii="仿宋" w:hAnsi="仿宋" w:eastAsia="仿宋"/>
                <w:sz w:val="24"/>
                <w:szCs w:val="24"/>
              </w:rPr>
              <w:sym w:font="Wingdings" w:char="00A8"/>
            </w:r>
            <w:r>
              <w:rPr>
                <w:rFonts w:hint="eastAsia" w:ascii="仿宋" w:hAnsi="仿宋" w:eastAsia="仿宋"/>
                <w:sz w:val="24"/>
                <w:szCs w:val="24"/>
              </w:rPr>
              <w:t xml:space="preserve">实作学习  </w:t>
            </w:r>
            <w:r>
              <w:rPr>
                <w:rFonts w:hint="eastAsia" w:ascii="仿宋" w:hAnsi="仿宋" w:eastAsia="仿宋"/>
                <w:sz w:val="24"/>
                <w:szCs w:val="24"/>
              </w:rPr>
              <w:sym w:font="Wingdings" w:char="00A8"/>
            </w:r>
            <w:r>
              <w:rPr>
                <w:rFonts w:hint="eastAsia" w:ascii="仿宋" w:hAnsi="仿宋" w:eastAsia="仿宋"/>
                <w:sz w:val="24"/>
                <w:szCs w:val="24"/>
              </w:rPr>
              <w:t xml:space="preserve">发表学习  </w:t>
            </w:r>
          </w:p>
          <w:p w14:paraId="4AF1EBE9">
            <w:pPr>
              <w:adjustRightInd w:val="0"/>
              <w:snapToGrid w:val="0"/>
              <w:ind w:firstLine="480" w:firstLineChars="200"/>
              <w:rPr>
                <w:rFonts w:hint="eastAsia" w:ascii="仿宋" w:hAnsi="仿宋" w:eastAsia="仿宋"/>
                <w:sz w:val="24"/>
                <w:szCs w:val="24"/>
              </w:rPr>
            </w:pPr>
            <w:r>
              <w:rPr>
                <w:rFonts w:hint="eastAsia" w:ascii="仿宋" w:hAnsi="仿宋" w:eastAsia="仿宋"/>
                <w:sz w:val="24"/>
                <w:szCs w:val="24"/>
              </w:rPr>
              <w:sym w:font="Wingdings" w:char="00A8"/>
            </w:r>
            <w:r>
              <w:rPr>
                <w:rFonts w:hint="eastAsia" w:ascii="仿宋" w:hAnsi="仿宋" w:eastAsia="仿宋"/>
                <w:sz w:val="24"/>
                <w:szCs w:val="24"/>
              </w:rPr>
              <w:t xml:space="preserve">实习  </w:t>
            </w:r>
            <w:r>
              <w:rPr>
                <w:rFonts w:hint="eastAsia" w:ascii="仿宋" w:hAnsi="仿宋" w:eastAsia="仿宋"/>
                <w:sz w:val="24"/>
                <w:szCs w:val="24"/>
              </w:rPr>
              <w:sym w:font="Wingdings" w:char="00A8"/>
            </w:r>
            <w:r>
              <w:rPr>
                <w:rFonts w:hint="eastAsia" w:ascii="仿宋" w:hAnsi="仿宋" w:eastAsia="仿宋"/>
                <w:sz w:val="24"/>
                <w:szCs w:val="24"/>
              </w:rPr>
              <w:t xml:space="preserve">参观访问  </w:t>
            </w:r>
            <w:r>
              <w:rPr>
                <w:rFonts w:hint="eastAsia" w:ascii="仿宋" w:hAnsi="仿宋" w:eastAsia="仿宋"/>
                <w:sz w:val="24"/>
                <w:szCs w:val="24"/>
              </w:rPr>
              <w:sym w:font="Wingdings" w:char="00A8"/>
            </w:r>
            <w:r>
              <w:rPr>
                <w:rFonts w:hint="eastAsia" w:ascii="仿宋" w:hAnsi="仿宋" w:eastAsia="仿宋"/>
                <w:sz w:val="24"/>
                <w:szCs w:val="24"/>
              </w:rPr>
              <w:t>其它：(如口头训练等)</w:t>
            </w:r>
          </w:p>
        </w:tc>
      </w:tr>
      <w:tr w14:paraId="64D54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80" w:hRule="atLeast"/>
        </w:trPr>
        <w:tc>
          <w:tcPr>
            <w:tcW w:w="1376" w:type="dxa"/>
            <w:noWrap w:val="0"/>
            <w:vAlign w:val="center"/>
          </w:tcPr>
          <w:p w14:paraId="78F8C60E">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J</w:t>
            </w:r>
          </w:p>
          <w:p w14:paraId="3DBB6D5F">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教学条件</w:t>
            </w:r>
          </w:p>
          <w:p w14:paraId="1BB738E4">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需求</w:t>
            </w:r>
          </w:p>
        </w:tc>
        <w:tc>
          <w:tcPr>
            <w:tcW w:w="7772" w:type="dxa"/>
            <w:gridSpan w:val="13"/>
            <w:tcBorders>
              <w:bottom w:val="single" w:color="auto" w:sz="4" w:space="0"/>
            </w:tcBorders>
            <w:noWrap w:val="0"/>
            <w:vAlign w:val="center"/>
          </w:tcPr>
          <w:p w14:paraId="4026CE28">
            <w:pPr>
              <w:tabs>
                <w:tab w:val="left" w:pos="720"/>
              </w:tabs>
              <w:adjustRightInd w:val="0"/>
              <w:snapToGrid w:val="0"/>
              <w:spacing w:line="240" w:lineRule="atLeast"/>
              <w:rPr>
                <w:rFonts w:hint="eastAsia" w:ascii="仿宋" w:hAnsi="仿宋" w:eastAsia="仿宋" w:cs="仿宋"/>
                <w:kern w:val="0"/>
                <w:sz w:val="24"/>
                <w:szCs w:val="24"/>
              </w:rPr>
            </w:pPr>
            <w:r>
              <w:rPr>
                <w:rFonts w:hint="eastAsia" w:ascii="仿宋" w:hAnsi="仿宋" w:eastAsia="仿宋" w:cs="仿宋"/>
                <w:kern w:val="0"/>
                <w:sz w:val="24"/>
                <w:szCs w:val="24"/>
              </w:rPr>
              <w:t>（如时间、地点安排与“一课双师”等教师配备需求等）</w:t>
            </w:r>
          </w:p>
          <w:p w14:paraId="5F88AD70">
            <w:pPr>
              <w:tabs>
                <w:tab w:val="left" w:pos="720"/>
              </w:tabs>
              <w:adjustRightInd w:val="0"/>
              <w:snapToGrid w:val="0"/>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安排计算机教室</w:t>
            </w:r>
          </w:p>
          <w:p w14:paraId="192859E3">
            <w:pPr>
              <w:tabs>
                <w:tab w:val="left" w:pos="720"/>
              </w:tabs>
              <w:adjustRightInd w:val="0"/>
              <w:snapToGrid w:val="0"/>
              <w:rPr>
                <w:rFonts w:hint="eastAsia" w:ascii="仿宋" w:hAnsi="仿宋" w:eastAsia="仿宋" w:cs="仿宋"/>
                <w:kern w:val="0"/>
                <w:sz w:val="24"/>
                <w:szCs w:val="24"/>
              </w:rPr>
            </w:pPr>
          </w:p>
          <w:p w14:paraId="1703183B">
            <w:pPr>
              <w:tabs>
                <w:tab w:val="left" w:pos="720"/>
              </w:tabs>
              <w:adjustRightInd w:val="0"/>
              <w:snapToGrid w:val="0"/>
              <w:rPr>
                <w:rFonts w:hint="eastAsia" w:ascii="仿宋" w:hAnsi="仿宋" w:eastAsia="仿宋" w:cs="仿宋"/>
                <w:kern w:val="0"/>
                <w:sz w:val="24"/>
                <w:szCs w:val="24"/>
              </w:rPr>
            </w:pPr>
          </w:p>
          <w:p w14:paraId="7F6B460D">
            <w:pPr>
              <w:tabs>
                <w:tab w:val="left" w:pos="720"/>
              </w:tabs>
              <w:adjustRightInd w:val="0"/>
              <w:snapToGrid w:val="0"/>
              <w:rPr>
                <w:rFonts w:hint="eastAsia" w:ascii="仿宋" w:hAnsi="仿宋" w:eastAsia="仿宋" w:cs="仿宋"/>
                <w:kern w:val="0"/>
                <w:sz w:val="24"/>
                <w:szCs w:val="24"/>
              </w:rPr>
            </w:pPr>
          </w:p>
        </w:tc>
      </w:tr>
      <w:tr w14:paraId="245FC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11" w:hRule="atLeast"/>
        </w:trPr>
        <w:tc>
          <w:tcPr>
            <w:tcW w:w="1376" w:type="dxa"/>
            <w:vMerge w:val="restart"/>
            <w:noWrap w:val="0"/>
            <w:vAlign w:val="center"/>
          </w:tcPr>
          <w:p w14:paraId="20B1B8A9">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K</w:t>
            </w:r>
          </w:p>
          <w:p w14:paraId="05E74447">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课程目标及其考核内容、考核方式及评分占比</w:t>
            </w:r>
          </w:p>
        </w:tc>
        <w:tc>
          <w:tcPr>
            <w:tcW w:w="1032" w:type="dxa"/>
            <w:vMerge w:val="restart"/>
            <w:noWrap w:val="0"/>
            <w:vAlign w:val="center"/>
          </w:tcPr>
          <w:p w14:paraId="66258000">
            <w:pPr>
              <w:adjustRightInd w:val="0"/>
              <w:snapToGrid w:val="0"/>
              <w:rPr>
                <w:rFonts w:hint="eastAsia" w:ascii="仿宋" w:hAnsi="仿宋" w:eastAsia="仿宋" w:cs="仿宋"/>
                <w:sz w:val="24"/>
                <w:szCs w:val="24"/>
              </w:rPr>
            </w:pPr>
            <w:r>
              <w:rPr>
                <w:rFonts w:hint="eastAsia" w:ascii="仿宋" w:hAnsi="仿宋" w:eastAsia="仿宋" w:cs="仿宋"/>
                <w:sz w:val="24"/>
                <w:szCs w:val="24"/>
              </w:rPr>
              <w:t>课程目标及评分占比</w:t>
            </w:r>
          </w:p>
        </w:tc>
        <w:tc>
          <w:tcPr>
            <w:tcW w:w="3247" w:type="dxa"/>
            <w:gridSpan w:val="5"/>
            <w:vMerge w:val="restart"/>
            <w:tcBorders>
              <w:right w:val="single" w:color="000000" w:sz="4" w:space="0"/>
            </w:tcBorders>
            <w:noWrap w:val="0"/>
            <w:vAlign w:val="center"/>
          </w:tcPr>
          <w:p w14:paraId="5497E901">
            <w:pPr>
              <w:tabs>
                <w:tab w:val="left" w:pos="720"/>
              </w:tabs>
              <w:adjustRightInd w:val="0"/>
              <w:snapToGrid w:val="0"/>
              <w:jc w:val="center"/>
              <w:rPr>
                <w:rFonts w:hint="eastAsia" w:ascii="仿宋" w:hAnsi="仿宋" w:eastAsia="仿宋" w:cs="仿宋"/>
                <w:kern w:val="0"/>
                <w:sz w:val="24"/>
                <w:szCs w:val="24"/>
              </w:rPr>
            </w:pPr>
            <w:r>
              <w:rPr>
                <w:rFonts w:hint="eastAsia" w:ascii="仿宋" w:hAnsi="仿宋" w:eastAsia="仿宋" w:cs="仿宋"/>
                <w:kern w:val="0"/>
                <w:sz w:val="24"/>
                <w:szCs w:val="24"/>
              </w:rPr>
              <w:t>考核内容</w:t>
            </w:r>
          </w:p>
        </w:tc>
        <w:tc>
          <w:tcPr>
            <w:tcW w:w="2904" w:type="dxa"/>
            <w:gridSpan w:val="6"/>
            <w:tcBorders>
              <w:left w:val="single" w:color="000000" w:sz="4" w:space="0"/>
              <w:right w:val="single" w:color="000000" w:sz="4" w:space="0"/>
            </w:tcBorders>
            <w:noWrap w:val="0"/>
            <w:vAlign w:val="center"/>
          </w:tcPr>
          <w:p w14:paraId="0DA952BB">
            <w:pPr>
              <w:tabs>
                <w:tab w:val="left" w:pos="720"/>
              </w:tabs>
              <w:adjustRightInd w:val="0"/>
              <w:snapToGrid w:val="0"/>
              <w:jc w:val="center"/>
              <w:rPr>
                <w:rFonts w:hint="eastAsia" w:ascii="仿宋" w:hAnsi="仿宋" w:eastAsia="仿宋" w:cs="仿宋"/>
                <w:sz w:val="24"/>
                <w:szCs w:val="24"/>
              </w:rPr>
            </w:pPr>
            <w:r>
              <w:rPr>
                <w:rFonts w:hint="eastAsia" w:ascii="仿宋" w:hAnsi="仿宋" w:eastAsia="仿宋" w:cs="仿宋"/>
                <w:kern w:val="0"/>
                <w:sz w:val="24"/>
                <w:szCs w:val="24"/>
              </w:rPr>
              <w:t>考核方式</w:t>
            </w:r>
          </w:p>
        </w:tc>
        <w:tc>
          <w:tcPr>
            <w:tcW w:w="589" w:type="dxa"/>
            <w:vMerge w:val="restart"/>
            <w:tcBorders>
              <w:left w:val="single" w:color="000000" w:sz="4" w:space="0"/>
            </w:tcBorders>
            <w:noWrap w:val="0"/>
            <w:vAlign w:val="center"/>
          </w:tcPr>
          <w:p w14:paraId="4EA04A66">
            <w:pPr>
              <w:tabs>
                <w:tab w:val="left" w:pos="720"/>
              </w:tabs>
              <w:adjustRightInd w:val="0"/>
              <w:snapToGrid w:val="0"/>
              <w:jc w:val="center"/>
              <w:rPr>
                <w:rFonts w:hint="eastAsia" w:ascii="仿宋" w:hAnsi="仿宋" w:eastAsia="仿宋" w:cs="仿宋"/>
                <w:kern w:val="0"/>
                <w:sz w:val="24"/>
                <w:szCs w:val="24"/>
              </w:rPr>
            </w:pPr>
            <w:r>
              <w:rPr>
                <w:rFonts w:hint="eastAsia" w:ascii="仿宋" w:hAnsi="仿宋" w:eastAsia="仿宋" w:cs="仿宋"/>
                <w:sz w:val="24"/>
                <w:szCs w:val="24"/>
              </w:rPr>
              <w:t>课程分目标达成度</w:t>
            </w:r>
          </w:p>
        </w:tc>
      </w:tr>
      <w:tr w14:paraId="78974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84" w:hRule="atLeast"/>
        </w:trPr>
        <w:tc>
          <w:tcPr>
            <w:tcW w:w="1376" w:type="dxa"/>
            <w:vMerge w:val="continue"/>
            <w:noWrap w:val="0"/>
            <w:vAlign w:val="center"/>
          </w:tcPr>
          <w:p w14:paraId="55A63AFB">
            <w:pPr>
              <w:adjustRightInd w:val="0"/>
              <w:snapToGrid w:val="0"/>
              <w:spacing w:line="240" w:lineRule="atLeast"/>
              <w:jc w:val="center"/>
              <w:rPr>
                <w:rFonts w:hint="eastAsia" w:ascii="仿宋" w:hAnsi="仿宋" w:eastAsia="仿宋" w:cs="仿宋"/>
                <w:sz w:val="24"/>
                <w:szCs w:val="24"/>
              </w:rPr>
            </w:pPr>
          </w:p>
        </w:tc>
        <w:tc>
          <w:tcPr>
            <w:tcW w:w="1032" w:type="dxa"/>
            <w:vMerge w:val="continue"/>
            <w:tcBorders>
              <w:tl2br w:val="single" w:color="auto" w:sz="4" w:space="0"/>
            </w:tcBorders>
            <w:noWrap w:val="0"/>
            <w:vAlign w:val="center"/>
          </w:tcPr>
          <w:p w14:paraId="5B081B37">
            <w:pPr>
              <w:adjustRightInd w:val="0"/>
              <w:snapToGrid w:val="0"/>
              <w:jc w:val="right"/>
              <w:rPr>
                <w:rFonts w:hint="eastAsia" w:ascii="仿宋" w:hAnsi="仿宋" w:eastAsia="仿宋" w:cs="仿宋"/>
                <w:sz w:val="24"/>
                <w:szCs w:val="24"/>
              </w:rPr>
            </w:pPr>
          </w:p>
        </w:tc>
        <w:tc>
          <w:tcPr>
            <w:tcW w:w="3247" w:type="dxa"/>
            <w:gridSpan w:val="5"/>
            <w:vMerge w:val="continue"/>
            <w:tcBorders>
              <w:right w:val="single" w:color="000000" w:sz="4" w:space="0"/>
            </w:tcBorders>
            <w:noWrap w:val="0"/>
            <w:vAlign w:val="center"/>
          </w:tcPr>
          <w:p w14:paraId="0801DBE8">
            <w:pPr>
              <w:tabs>
                <w:tab w:val="left" w:pos="720"/>
              </w:tabs>
              <w:adjustRightInd w:val="0"/>
              <w:snapToGrid w:val="0"/>
              <w:jc w:val="center"/>
              <w:rPr>
                <w:rFonts w:hint="eastAsia" w:ascii="仿宋" w:hAnsi="仿宋" w:eastAsia="仿宋" w:cs="仿宋"/>
                <w:kern w:val="0"/>
                <w:sz w:val="24"/>
                <w:szCs w:val="24"/>
              </w:rPr>
            </w:pPr>
          </w:p>
        </w:tc>
        <w:tc>
          <w:tcPr>
            <w:tcW w:w="1580" w:type="dxa"/>
            <w:gridSpan w:val="4"/>
            <w:tcBorders>
              <w:left w:val="single" w:color="000000" w:sz="4" w:space="0"/>
              <w:right w:val="single" w:color="000000" w:sz="4" w:space="0"/>
            </w:tcBorders>
            <w:noWrap w:val="0"/>
            <w:vAlign w:val="center"/>
          </w:tcPr>
          <w:p w14:paraId="72FA8A01">
            <w:pPr>
              <w:adjustRightInd w:val="0"/>
              <w:snapToGrid w:val="0"/>
              <w:jc w:val="center"/>
              <w:rPr>
                <w:rFonts w:ascii="仿宋" w:hAnsi="仿宋" w:eastAsia="仿宋" w:cs="仿宋"/>
                <w:kern w:val="0"/>
                <w:sz w:val="24"/>
                <w:szCs w:val="24"/>
              </w:rPr>
            </w:pPr>
            <w:r>
              <w:rPr>
                <w:rFonts w:hint="eastAsia" w:ascii="仿宋" w:hAnsi="仿宋" w:eastAsia="仿宋" w:cs="仿宋"/>
                <w:kern w:val="0"/>
                <w:sz w:val="24"/>
                <w:szCs w:val="24"/>
              </w:rPr>
              <w:t>操作性练习</w:t>
            </w:r>
          </w:p>
          <w:p w14:paraId="58C4335A">
            <w:pPr>
              <w:adjustRightInd w:val="0"/>
              <w:snapToGrid w:val="0"/>
              <w:jc w:val="center"/>
              <w:rPr>
                <w:rFonts w:hint="eastAsia" w:ascii="仿宋" w:hAnsi="仿宋" w:eastAsia="仿宋" w:cs="仿宋"/>
                <w:kern w:val="0"/>
                <w:sz w:val="24"/>
                <w:szCs w:val="24"/>
              </w:rPr>
            </w:pPr>
            <w:r>
              <w:rPr>
                <w:rFonts w:hint="eastAsia" w:ascii="仿宋" w:hAnsi="仿宋" w:eastAsia="仿宋" w:cs="仿宋"/>
                <w:kern w:val="0"/>
                <w:sz w:val="24"/>
                <w:szCs w:val="24"/>
              </w:rPr>
              <w:t>（6</w:t>
            </w:r>
            <w:r>
              <w:rPr>
                <w:rFonts w:ascii="仿宋" w:hAnsi="仿宋" w:eastAsia="仿宋" w:cs="仿宋"/>
                <w:kern w:val="0"/>
                <w:sz w:val="24"/>
                <w:szCs w:val="24"/>
              </w:rPr>
              <w:t>0</w:t>
            </w:r>
            <w:r>
              <w:rPr>
                <w:rFonts w:hint="eastAsia" w:ascii="仿宋" w:hAnsi="仿宋" w:eastAsia="仿宋" w:cs="仿宋"/>
                <w:kern w:val="0"/>
                <w:sz w:val="24"/>
                <w:szCs w:val="24"/>
              </w:rPr>
              <w:t>%）</w:t>
            </w:r>
          </w:p>
        </w:tc>
        <w:tc>
          <w:tcPr>
            <w:tcW w:w="1324" w:type="dxa"/>
            <w:gridSpan w:val="2"/>
            <w:tcBorders>
              <w:left w:val="single" w:color="000000" w:sz="4" w:space="0"/>
              <w:right w:val="single" w:color="000000" w:sz="4" w:space="0"/>
            </w:tcBorders>
            <w:noWrap w:val="0"/>
            <w:vAlign w:val="center"/>
          </w:tcPr>
          <w:p w14:paraId="6B787B66">
            <w:pPr>
              <w:adjustRightInd w:val="0"/>
              <w:snapToGrid w:val="0"/>
              <w:jc w:val="center"/>
              <w:rPr>
                <w:rFonts w:hint="eastAsia" w:ascii="仿宋" w:hAnsi="仿宋" w:eastAsia="仿宋" w:cs="仿宋"/>
                <w:kern w:val="0"/>
                <w:sz w:val="24"/>
                <w:szCs w:val="24"/>
              </w:rPr>
            </w:pPr>
            <w:r>
              <w:rPr>
                <w:rFonts w:hint="eastAsia" w:ascii="仿宋" w:hAnsi="仿宋" w:eastAsia="仿宋" w:cs="仿宋"/>
                <w:kern w:val="0"/>
                <w:sz w:val="24"/>
                <w:szCs w:val="24"/>
              </w:rPr>
              <w:t>期末考试（</w:t>
            </w:r>
            <w:r>
              <w:rPr>
                <w:rFonts w:ascii="仿宋" w:hAnsi="仿宋" w:eastAsia="仿宋" w:cs="仿宋"/>
                <w:kern w:val="0"/>
                <w:sz w:val="24"/>
                <w:szCs w:val="24"/>
              </w:rPr>
              <w:t>40</w:t>
            </w:r>
            <w:r>
              <w:rPr>
                <w:rFonts w:hint="eastAsia" w:ascii="仿宋" w:hAnsi="仿宋" w:eastAsia="仿宋" w:cs="仿宋"/>
                <w:kern w:val="0"/>
                <w:sz w:val="24"/>
                <w:szCs w:val="24"/>
              </w:rPr>
              <w:t>%）</w:t>
            </w:r>
          </w:p>
        </w:tc>
        <w:tc>
          <w:tcPr>
            <w:tcW w:w="589" w:type="dxa"/>
            <w:vMerge w:val="continue"/>
            <w:tcBorders>
              <w:left w:val="single" w:color="000000" w:sz="4" w:space="0"/>
              <w:bottom w:val="single" w:color="auto" w:sz="4" w:space="0"/>
            </w:tcBorders>
            <w:noWrap w:val="0"/>
            <w:vAlign w:val="center"/>
          </w:tcPr>
          <w:p w14:paraId="78E5C123">
            <w:pPr>
              <w:tabs>
                <w:tab w:val="left" w:pos="720"/>
              </w:tabs>
              <w:adjustRightInd w:val="0"/>
              <w:snapToGrid w:val="0"/>
              <w:jc w:val="center"/>
              <w:rPr>
                <w:rFonts w:hint="eastAsia" w:ascii="仿宋" w:hAnsi="仿宋" w:eastAsia="仿宋" w:cs="仿宋"/>
                <w:sz w:val="24"/>
                <w:szCs w:val="24"/>
              </w:rPr>
            </w:pPr>
          </w:p>
        </w:tc>
      </w:tr>
      <w:tr w14:paraId="5F6F9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vMerge w:val="continue"/>
            <w:noWrap w:val="0"/>
            <w:vAlign w:val="center"/>
          </w:tcPr>
          <w:p w14:paraId="79DFF9D3">
            <w:pPr>
              <w:adjustRightInd w:val="0"/>
              <w:snapToGrid w:val="0"/>
              <w:spacing w:line="240" w:lineRule="atLeast"/>
              <w:jc w:val="center"/>
              <w:rPr>
                <w:rFonts w:hint="eastAsia" w:ascii="仿宋" w:hAnsi="仿宋" w:eastAsia="仿宋" w:cs="仿宋"/>
                <w:sz w:val="24"/>
                <w:szCs w:val="24"/>
                <w:lang w:eastAsia="zh-TW"/>
              </w:rPr>
            </w:pPr>
          </w:p>
        </w:tc>
        <w:tc>
          <w:tcPr>
            <w:tcW w:w="1032" w:type="dxa"/>
            <w:tcBorders>
              <w:bottom w:val="single" w:color="auto" w:sz="4" w:space="0"/>
            </w:tcBorders>
            <w:noWrap w:val="0"/>
            <w:vAlign w:val="center"/>
          </w:tcPr>
          <w:p w14:paraId="48A2CCF8">
            <w:pPr>
              <w:adjustRightInd w:val="0"/>
              <w:snapToGrid w:val="0"/>
              <w:jc w:val="center"/>
              <w:rPr>
                <w:rFonts w:hint="eastAsia" w:ascii="仿宋" w:hAnsi="仿宋" w:eastAsia="仿宋" w:cs="仿宋"/>
                <w:kern w:val="0"/>
                <w:sz w:val="24"/>
                <w:szCs w:val="24"/>
              </w:rPr>
            </w:pPr>
            <w:r>
              <w:rPr>
                <w:rFonts w:hint="eastAsia" w:ascii="仿宋" w:hAnsi="仿宋" w:eastAsia="仿宋" w:cs="仿宋"/>
                <w:kern w:val="0"/>
                <w:sz w:val="24"/>
                <w:szCs w:val="24"/>
              </w:rPr>
              <w:t>课程目标1（</w:t>
            </w:r>
            <w:r>
              <w:rPr>
                <w:rFonts w:ascii="仿宋" w:hAnsi="仿宋" w:eastAsia="仿宋" w:cs="仿宋"/>
                <w:kern w:val="0"/>
                <w:sz w:val="24"/>
                <w:szCs w:val="24"/>
              </w:rPr>
              <w:t>6</w:t>
            </w:r>
            <w:r>
              <w:rPr>
                <w:rFonts w:hint="eastAsia" w:ascii="仿宋" w:hAnsi="仿宋" w:eastAsia="仿宋" w:cs="仿宋"/>
                <w:kern w:val="0"/>
                <w:sz w:val="24"/>
                <w:szCs w:val="24"/>
              </w:rPr>
              <w:t>0%）</w:t>
            </w:r>
          </w:p>
        </w:tc>
        <w:tc>
          <w:tcPr>
            <w:tcW w:w="3247" w:type="dxa"/>
            <w:gridSpan w:val="5"/>
            <w:tcBorders>
              <w:bottom w:val="single" w:color="auto" w:sz="4" w:space="0"/>
              <w:right w:val="single" w:color="000000" w:sz="4" w:space="0"/>
            </w:tcBorders>
            <w:noWrap w:val="0"/>
            <w:vAlign w:val="center"/>
          </w:tcPr>
          <w:p w14:paraId="49A9AD07">
            <w:pPr>
              <w:tabs>
                <w:tab w:val="left" w:pos="720"/>
              </w:tabs>
              <w:adjustRightInd w:val="0"/>
              <w:snapToGrid w:val="0"/>
              <w:rPr>
                <w:rFonts w:ascii="仿宋" w:hAnsi="仿宋" w:eastAsia="仿宋" w:cs="仿宋"/>
                <w:kern w:val="0"/>
                <w:sz w:val="24"/>
                <w:szCs w:val="24"/>
              </w:rPr>
            </w:pPr>
            <w:r>
              <w:rPr>
                <w:rFonts w:hint="eastAsia" w:ascii="仿宋" w:hAnsi="仿宋" w:eastAsia="仿宋" w:cs="仿宋"/>
                <w:kern w:val="0"/>
                <w:sz w:val="24"/>
                <w:szCs w:val="24"/>
              </w:rPr>
              <w:t>1、应用SPSS统计软件，针对问卷中的人口学数据进行统计分析与结果说明。</w:t>
            </w:r>
          </w:p>
          <w:p w14:paraId="2A121B44">
            <w:pPr>
              <w:tabs>
                <w:tab w:val="left" w:pos="720"/>
              </w:tabs>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2、应用SPSS统计软件对问卷中的数据进行相关分析和回归分析。</w:t>
            </w:r>
          </w:p>
        </w:tc>
        <w:tc>
          <w:tcPr>
            <w:tcW w:w="1580" w:type="dxa"/>
            <w:gridSpan w:val="4"/>
            <w:tcBorders>
              <w:left w:val="single" w:color="000000" w:sz="4" w:space="0"/>
              <w:bottom w:val="single" w:color="auto" w:sz="4" w:space="0"/>
              <w:right w:val="single" w:color="auto" w:sz="4" w:space="0"/>
            </w:tcBorders>
            <w:noWrap w:val="0"/>
            <w:vAlign w:val="center"/>
          </w:tcPr>
          <w:p w14:paraId="7D5C60B4">
            <w:pPr>
              <w:jc w:val="center"/>
              <w:rPr>
                <w:rFonts w:ascii="仿宋" w:hAnsi="仿宋" w:eastAsia="仿宋" w:cs="仿宋"/>
                <w:sz w:val="24"/>
                <w:szCs w:val="24"/>
              </w:rPr>
            </w:pPr>
            <w:r>
              <w:rPr>
                <w:rFonts w:ascii="仿宋" w:hAnsi="仿宋" w:eastAsia="仿宋" w:cs="仿宋"/>
                <w:sz w:val="24"/>
                <w:szCs w:val="24"/>
              </w:rPr>
              <w:t>28</w:t>
            </w:r>
          </w:p>
        </w:tc>
        <w:tc>
          <w:tcPr>
            <w:tcW w:w="1324" w:type="dxa"/>
            <w:gridSpan w:val="2"/>
            <w:tcBorders>
              <w:left w:val="single" w:color="000000" w:sz="4" w:space="0"/>
              <w:bottom w:val="single" w:color="auto" w:sz="4" w:space="0"/>
              <w:right w:val="single" w:color="auto" w:sz="4" w:space="0"/>
            </w:tcBorders>
            <w:noWrap w:val="0"/>
            <w:vAlign w:val="center"/>
          </w:tcPr>
          <w:p w14:paraId="46B47F27">
            <w:pPr>
              <w:tabs>
                <w:tab w:val="left" w:pos="720"/>
              </w:tabs>
              <w:adjustRightInd w:val="0"/>
              <w:snapToGrid w:val="0"/>
              <w:jc w:val="center"/>
              <w:rPr>
                <w:rFonts w:hint="eastAsia" w:ascii="仿宋" w:hAnsi="仿宋" w:eastAsia="仿宋" w:cs="仿宋"/>
                <w:kern w:val="0"/>
                <w:sz w:val="24"/>
                <w:szCs w:val="24"/>
              </w:rPr>
            </w:pPr>
            <w:r>
              <w:rPr>
                <w:rFonts w:ascii="仿宋" w:hAnsi="仿宋" w:eastAsia="仿宋" w:cs="仿宋"/>
                <w:kern w:val="0"/>
                <w:sz w:val="24"/>
                <w:szCs w:val="24"/>
              </w:rPr>
              <w:t>32</w:t>
            </w:r>
          </w:p>
        </w:tc>
        <w:tc>
          <w:tcPr>
            <w:tcW w:w="589" w:type="dxa"/>
            <w:vMerge w:val="restart"/>
            <w:tcBorders>
              <w:left w:val="single" w:color="auto" w:sz="4" w:space="0"/>
            </w:tcBorders>
            <w:noWrap w:val="0"/>
            <w:vAlign w:val="center"/>
          </w:tcPr>
          <w:p w14:paraId="6AC579C4">
            <w:pPr>
              <w:tabs>
                <w:tab w:val="left" w:pos="720"/>
              </w:tabs>
              <w:adjustRightInd w:val="0"/>
              <w:snapToGrid w:val="0"/>
              <w:jc w:val="center"/>
              <w:rPr>
                <w:rFonts w:hint="eastAsia" w:ascii="仿宋" w:hAnsi="仿宋" w:eastAsia="仿宋" w:cs="仿宋"/>
                <w:kern w:val="0"/>
                <w:sz w:val="24"/>
                <w:szCs w:val="24"/>
              </w:rPr>
            </w:pPr>
            <w:r>
              <w:rPr>
                <w:rFonts w:hint="eastAsia" w:ascii="仿宋" w:hAnsi="仿宋" w:eastAsia="仿宋" w:cs="仿宋"/>
                <w:kern w:val="0"/>
                <w:sz w:val="24"/>
                <w:szCs w:val="24"/>
              </w:rPr>
              <w:t>0</w:t>
            </w:r>
            <w:r>
              <w:rPr>
                <w:rFonts w:ascii="仿宋" w:hAnsi="仿宋" w:eastAsia="仿宋" w:cs="仿宋"/>
                <w:kern w:val="0"/>
                <w:sz w:val="24"/>
                <w:szCs w:val="24"/>
              </w:rPr>
              <w:t>.70</w:t>
            </w:r>
          </w:p>
        </w:tc>
      </w:tr>
      <w:tr w14:paraId="3A8C1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45" w:hRule="atLeast"/>
        </w:trPr>
        <w:tc>
          <w:tcPr>
            <w:tcW w:w="1376" w:type="dxa"/>
            <w:vMerge w:val="continue"/>
            <w:noWrap w:val="0"/>
            <w:vAlign w:val="center"/>
          </w:tcPr>
          <w:p w14:paraId="0EEEB984">
            <w:pPr>
              <w:adjustRightInd w:val="0"/>
              <w:snapToGrid w:val="0"/>
              <w:spacing w:line="240" w:lineRule="atLeast"/>
              <w:jc w:val="center"/>
              <w:rPr>
                <w:rFonts w:hint="eastAsia" w:ascii="仿宋" w:hAnsi="仿宋" w:eastAsia="仿宋" w:cs="仿宋"/>
                <w:sz w:val="24"/>
                <w:szCs w:val="24"/>
                <w:lang w:eastAsia="zh-TW"/>
              </w:rPr>
            </w:pPr>
          </w:p>
        </w:tc>
        <w:tc>
          <w:tcPr>
            <w:tcW w:w="1032" w:type="dxa"/>
            <w:noWrap w:val="0"/>
            <w:vAlign w:val="center"/>
          </w:tcPr>
          <w:p w14:paraId="3F2DC886">
            <w:pPr>
              <w:adjustRightInd w:val="0"/>
              <w:snapToGrid w:val="0"/>
              <w:jc w:val="center"/>
              <w:rPr>
                <w:rFonts w:hint="eastAsia" w:ascii="仿宋" w:hAnsi="仿宋" w:eastAsia="仿宋" w:cs="仿宋"/>
                <w:kern w:val="0"/>
                <w:sz w:val="24"/>
                <w:szCs w:val="24"/>
              </w:rPr>
            </w:pPr>
            <w:r>
              <w:rPr>
                <w:rFonts w:hint="eastAsia" w:ascii="仿宋" w:hAnsi="仿宋" w:eastAsia="仿宋" w:cs="仿宋"/>
                <w:kern w:val="0"/>
                <w:sz w:val="24"/>
                <w:szCs w:val="24"/>
              </w:rPr>
              <w:t>课程目标2（</w:t>
            </w:r>
            <w:r>
              <w:rPr>
                <w:rFonts w:ascii="仿宋" w:hAnsi="仿宋" w:eastAsia="仿宋" w:cs="仿宋"/>
                <w:kern w:val="0"/>
                <w:sz w:val="24"/>
                <w:szCs w:val="24"/>
              </w:rPr>
              <w:t>2</w:t>
            </w:r>
            <w:r>
              <w:rPr>
                <w:rFonts w:hint="eastAsia" w:ascii="仿宋" w:hAnsi="仿宋" w:eastAsia="仿宋" w:cs="仿宋"/>
                <w:kern w:val="0"/>
                <w:sz w:val="24"/>
                <w:szCs w:val="24"/>
              </w:rPr>
              <w:t>0%）</w:t>
            </w:r>
          </w:p>
        </w:tc>
        <w:tc>
          <w:tcPr>
            <w:tcW w:w="3247" w:type="dxa"/>
            <w:gridSpan w:val="5"/>
            <w:tcBorders>
              <w:right w:val="single" w:color="000000" w:sz="4" w:space="0"/>
            </w:tcBorders>
            <w:noWrap w:val="0"/>
            <w:vAlign w:val="center"/>
          </w:tcPr>
          <w:p w14:paraId="5288BEB3">
            <w:pPr>
              <w:tabs>
                <w:tab w:val="left" w:pos="720"/>
              </w:tabs>
              <w:adjustRightInd w:val="0"/>
              <w:snapToGrid w:val="0"/>
              <w:rPr>
                <w:rFonts w:ascii="仿宋" w:hAnsi="仿宋" w:eastAsia="仿宋" w:cs="仿宋"/>
                <w:kern w:val="0"/>
                <w:sz w:val="24"/>
                <w:szCs w:val="24"/>
              </w:rPr>
            </w:pPr>
            <w:r>
              <w:rPr>
                <w:rFonts w:hint="eastAsia" w:ascii="仿宋" w:hAnsi="仿宋" w:eastAsia="仿宋" w:cs="仿宋"/>
                <w:kern w:val="0"/>
                <w:sz w:val="24"/>
                <w:szCs w:val="24"/>
              </w:rPr>
              <w:t>1、应用SPSS统计软件，针对学前教育研究中的常见数据进行初步的统计分析。</w:t>
            </w:r>
          </w:p>
          <w:p w14:paraId="6945FDCC">
            <w:pPr>
              <w:tabs>
                <w:tab w:val="left" w:pos="720"/>
              </w:tabs>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2、针对学前教育研究中的热点问题和期刊文章，能基于SPSS统计软件对数据结果进行合理的解读。</w:t>
            </w:r>
          </w:p>
        </w:tc>
        <w:tc>
          <w:tcPr>
            <w:tcW w:w="1580" w:type="dxa"/>
            <w:gridSpan w:val="4"/>
            <w:tcBorders>
              <w:left w:val="single" w:color="000000" w:sz="4" w:space="0"/>
              <w:right w:val="single" w:color="auto" w:sz="4" w:space="0"/>
            </w:tcBorders>
            <w:noWrap w:val="0"/>
            <w:vAlign w:val="center"/>
          </w:tcPr>
          <w:p w14:paraId="59CBE5FF">
            <w:pPr>
              <w:tabs>
                <w:tab w:val="left" w:pos="720"/>
              </w:tabs>
              <w:adjustRightInd w:val="0"/>
              <w:snapToGrid w:val="0"/>
              <w:jc w:val="center"/>
              <w:rPr>
                <w:rFonts w:ascii="仿宋" w:hAnsi="仿宋" w:eastAsia="仿宋" w:cs="仿宋"/>
                <w:kern w:val="0"/>
                <w:sz w:val="24"/>
                <w:szCs w:val="24"/>
              </w:rPr>
            </w:pPr>
            <w:r>
              <w:rPr>
                <w:rFonts w:ascii="仿宋" w:hAnsi="仿宋" w:eastAsia="仿宋" w:cs="仿宋"/>
                <w:kern w:val="0"/>
                <w:sz w:val="24"/>
                <w:szCs w:val="24"/>
              </w:rPr>
              <w:t>12</w:t>
            </w:r>
          </w:p>
        </w:tc>
        <w:tc>
          <w:tcPr>
            <w:tcW w:w="1324" w:type="dxa"/>
            <w:gridSpan w:val="2"/>
            <w:tcBorders>
              <w:left w:val="single" w:color="000000" w:sz="4" w:space="0"/>
              <w:right w:val="single" w:color="auto" w:sz="4" w:space="0"/>
            </w:tcBorders>
            <w:noWrap w:val="0"/>
            <w:vAlign w:val="center"/>
          </w:tcPr>
          <w:p w14:paraId="6EEFDC15">
            <w:pPr>
              <w:tabs>
                <w:tab w:val="left" w:pos="720"/>
              </w:tabs>
              <w:adjustRightInd w:val="0"/>
              <w:snapToGrid w:val="0"/>
              <w:jc w:val="center"/>
              <w:rPr>
                <w:rFonts w:hint="eastAsia" w:ascii="仿宋" w:hAnsi="仿宋" w:eastAsia="仿宋" w:cs="仿宋"/>
                <w:kern w:val="0"/>
                <w:sz w:val="24"/>
                <w:szCs w:val="24"/>
              </w:rPr>
            </w:pPr>
            <w:r>
              <w:rPr>
                <w:rFonts w:ascii="仿宋" w:hAnsi="仿宋" w:eastAsia="仿宋" w:cs="仿宋"/>
                <w:kern w:val="0"/>
                <w:sz w:val="24"/>
                <w:szCs w:val="24"/>
              </w:rPr>
              <w:t>8</w:t>
            </w:r>
          </w:p>
        </w:tc>
        <w:tc>
          <w:tcPr>
            <w:tcW w:w="589" w:type="dxa"/>
            <w:vMerge w:val="continue"/>
            <w:tcBorders>
              <w:left w:val="single" w:color="auto" w:sz="4" w:space="0"/>
            </w:tcBorders>
            <w:noWrap w:val="0"/>
            <w:vAlign w:val="center"/>
          </w:tcPr>
          <w:p w14:paraId="4C2A9D05">
            <w:pPr>
              <w:tabs>
                <w:tab w:val="left" w:pos="720"/>
              </w:tabs>
              <w:adjustRightInd w:val="0"/>
              <w:snapToGrid w:val="0"/>
              <w:jc w:val="center"/>
              <w:rPr>
                <w:rFonts w:hint="eastAsia" w:ascii="仿宋" w:hAnsi="仿宋" w:eastAsia="仿宋" w:cs="仿宋"/>
                <w:kern w:val="0"/>
                <w:sz w:val="24"/>
                <w:szCs w:val="24"/>
              </w:rPr>
            </w:pPr>
          </w:p>
        </w:tc>
      </w:tr>
      <w:tr w14:paraId="19559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15" w:hRule="atLeast"/>
        </w:trPr>
        <w:tc>
          <w:tcPr>
            <w:tcW w:w="1376" w:type="dxa"/>
            <w:vMerge w:val="continue"/>
            <w:noWrap w:val="0"/>
            <w:vAlign w:val="center"/>
          </w:tcPr>
          <w:p w14:paraId="48D4D075">
            <w:pPr>
              <w:adjustRightInd w:val="0"/>
              <w:snapToGrid w:val="0"/>
              <w:spacing w:line="240" w:lineRule="atLeast"/>
              <w:jc w:val="center"/>
              <w:rPr>
                <w:rFonts w:hint="eastAsia" w:ascii="仿宋" w:hAnsi="仿宋" w:eastAsia="仿宋" w:cs="仿宋"/>
                <w:sz w:val="24"/>
                <w:szCs w:val="24"/>
                <w:lang w:eastAsia="zh-TW"/>
              </w:rPr>
            </w:pPr>
          </w:p>
        </w:tc>
        <w:tc>
          <w:tcPr>
            <w:tcW w:w="1032" w:type="dxa"/>
            <w:tcBorders>
              <w:bottom w:val="single" w:color="auto" w:sz="4" w:space="0"/>
            </w:tcBorders>
            <w:noWrap w:val="0"/>
            <w:vAlign w:val="center"/>
          </w:tcPr>
          <w:p w14:paraId="388E4A27">
            <w:pPr>
              <w:adjustRightInd w:val="0"/>
              <w:snapToGrid w:val="0"/>
              <w:jc w:val="center"/>
              <w:rPr>
                <w:rFonts w:hint="eastAsia" w:ascii="仿宋" w:hAnsi="仿宋" w:eastAsia="仿宋" w:cs="仿宋"/>
                <w:kern w:val="0"/>
                <w:sz w:val="24"/>
                <w:szCs w:val="24"/>
              </w:rPr>
            </w:pPr>
            <w:r>
              <w:rPr>
                <w:rFonts w:hint="eastAsia" w:ascii="仿宋" w:hAnsi="仿宋" w:eastAsia="仿宋" w:cs="仿宋"/>
                <w:kern w:val="0"/>
                <w:sz w:val="24"/>
                <w:szCs w:val="24"/>
              </w:rPr>
              <w:t>课程目标3（</w:t>
            </w:r>
            <w:r>
              <w:rPr>
                <w:rFonts w:ascii="仿宋" w:hAnsi="仿宋" w:eastAsia="仿宋" w:cs="仿宋"/>
                <w:kern w:val="0"/>
                <w:sz w:val="24"/>
                <w:szCs w:val="24"/>
              </w:rPr>
              <w:t>2</w:t>
            </w:r>
            <w:r>
              <w:rPr>
                <w:rFonts w:hint="eastAsia" w:ascii="仿宋" w:hAnsi="仿宋" w:eastAsia="仿宋" w:cs="仿宋"/>
                <w:kern w:val="0"/>
                <w:sz w:val="24"/>
                <w:szCs w:val="24"/>
              </w:rPr>
              <w:t>0%）</w:t>
            </w:r>
          </w:p>
        </w:tc>
        <w:tc>
          <w:tcPr>
            <w:tcW w:w="3247" w:type="dxa"/>
            <w:gridSpan w:val="5"/>
            <w:tcBorders>
              <w:bottom w:val="single" w:color="auto" w:sz="4" w:space="0"/>
              <w:right w:val="single" w:color="000000" w:sz="4" w:space="0"/>
            </w:tcBorders>
            <w:noWrap w:val="0"/>
            <w:vAlign w:val="center"/>
          </w:tcPr>
          <w:p w14:paraId="1235D2A0">
            <w:pPr>
              <w:tabs>
                <w:tab w:val="left" w:pos="720"/>
              </w:tabs>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针对学前教育研究中的实际问题，开展小组合作学习，进行合作性实践操作。</w:t>
            </w:r>
          </w:p>
        </w:tc>
        <w:tc>
          <w:tcPr>
            <w:tcW w:w="1580" w:type="dxa"/>
            <w:gridSpan w:val="4"/>
            <w:tcBorders>
              <w:left w:val="single" w:color="000000" w:sz="4" w:space="0"/>
              <w:bottom w:val="single" w:color="auto" w:sz="4" w:space="0"/>
              <w:right w:val="single" w:color="auto" w:sz="4" w:space="0"/>
            </w:tcBorders>
            <w:noWrap w:val="0"/>
            <w:vAlign w:val="center"/>
          </w:tcPr>
          <w:p w14:paraId="2376B8BC">
            <w:pPr>
              <w:tabs>
                <w:tab w:val="left" w:pos="720"/>
              </w:tabs>
              <w:adjustRightInd w:val="0"/>
              <w:snapToGrid w:val="0"/>
              <w:jc w:val="center"/>
              <w:rPr>
                <w:rFonts w:ascii="仿宋" w:hAnsi="仿宋" w:eastAsia="仿宋" w:cs="仿宋"/>
                <w:kern w:val="0"/>
                <w:sz w:val="24"/>
                <w:szCs w:val="24"/>
              </w:rPr>
            </w:pPr>
            <w:r>
              <w:rPr>
                <w:rFonts w:ascii="仿宋" w:hAnsi="仿宋" w:eastAsia="仿宋" w:cs="仿宋"/>
                <w:kern w:val="0"/>
                <w:sz w:val="24"/>
                <w:szCs w:val="24"/>
              </w:rPr>
              <w:t>20</w:t>
            </w:r>
          </w:p>
        </w:tc>
        <w:tc>
          <w:tcPr>
            <w:tcW w:w="1324" w:type="dxa"/>
            <w:gridSpan w:val="2"/>
            <w:tcBorders>
              <w:left w:val="single" w:color="000000" w:sz="4" w:space="0"/>
              <w:bottom w:val="single" w:color="auto" w:sz="4" w:space="0"/>
              <w:right w:val="single" w:color="auto" w:sz="4" w:space="0"/>
            </w:tcBorders>
            <w:noWrap w:val="0"/>
            <w:vAlign w:val="center"/>
          </w:tcPr>
          <w:p w14:paraId="1D9DF14B">
            <w:pPr>
              <w:tabs>
                <w:tab w:val="left" w:pos="720"/>
              </w:tabs>
              <w:adjustRightInd w:val="0"/>
              <w:snapToGrid w:val="0"/>
              <w:jc w:val="center"/>
              <w:rPr>
                <w:rFonts w:hint="eastAsia" w:ascii="仿宋" w:hAnsi="仿宋" w:eastAsia="仿宋" w:cs="仿宋"/>
                <w:kern w:val="0"/>
                <w:sz w:val="24"/>
                <w:szCs w:val="24"/>
              </w:rPr>
            </w:pPr>
            <w:r>
              <w:rPr>
                <w:rFonts w:ascii="仿宋" w:hAnsi="仿宋" w:eastAsia="仿宋" w:cs="仿宋"/>
                <w:kern w:val="0"/>
                <w:sz w:val="24"/>
                <w:szCs w:val="24"/>
              </w:rPr>
              <w:t>0</w:t>
            </w:r>
          </w:p>
        </w:tc>
        <w:tc>
          <w:tcPr>
            <w:tcW w:w="589" w:type="dxa"/>
            <w:vMerge w:val="continue"/>
            <w:tcBorders>
              <w:left w:val="single" w:color="auto" w:sz="4" w:space="0"/>
              <w:bottom w:val="single" w:color="auto" w:sz="4" w:space="0"/>
            </w:tcBorders>
            <w:noWrap w:val="0"/>
            <w:vAlign w:val="center"/>
          </w:tcPr>
          <w:p w14:paraId="3783E052">
            <w:pPr>
              <w:tabs>
                <w:tab w:val="left" w:pos="720"/>
              </w:tabs>
              <w:adjustRightInd w:val="0"/>
              <w:snapToGrid w:val="0"/>
              <w:jc w:val="center"/>
              <w:rPr>
                <w:rFonts w:hint="eastAsia" w:ascii="仿宋" w:hAnsi="仿宋" w:eastAsia="仿宋" w:cs="仿宋"/>
                <w:kern w:val="0"/>
                <w:sz w:val="24"/>
                <w:szCs w:val="24"/>
              </w:rPr>
            </w:pPr>
          </w:p>
        </w:tc>
      </w:tr>
      <w:tr w14:paraId="22552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515" w:hRule="atLeast"/>
        </w:trPr>
        <w:tc>
          <w:tcPr>
            <w:tcW w:w="1376" w:type="dxa"/>
            <w:vMerge w:val="continue"/>
            <w:noWrap w:val="0"/>
            <w:vAlign w:val="center"/>
          </w:tcPr>
          <w:p w14:paraId="31121F66">
            <w:pPr>
              <w:adjustRightInd w:val="0"/>
              <w:snapToGrid w:val="0"/>
              <w:spacing w:line="240" w:lineRule="atLeast"/>
              <w:jc w:val="center"/>
              <w:rPr>
                <w:rFonts w:hint="eastAsia" w:ascii="仿宋" w:hAnsi="仿宋" w:eastAsia="仿宋" w:cs="仿宋"/>
                <w:sz w:val="24"/>
                <w:szCs w:val="24"/>
                <w:lang w:eastAsia="zh-TW"/>
              </w:rPr>
            </w:pPr>
          </w:p>
        </w:tc>
        <w:tc>
          <w:tcPr>
            <w:tcW w:w="1032" w:type="dxa"/>
            <w:tcBorders>
              <w:bottom w:val="single" w:color="auto" w:sz="4" w:space="0"/>
            </w:tcBorders>
            <w:noWrap w:val="0"/>
            <w:vAlign w:val="center"/>
          </w:tcPr>
          <w:p w14:paraId="3649228B">
            <w:pPr>
              <w:adjustRightInd w:val="0"/>
              <w:snapToGrid w:val="0"/>
              <w:jc w:val="center"/>
              <w:rPr>
                <w:rFonts w:hint="eastAsia" w:ascii="仿宋" w:hAnsi="仿宋" w:eastAsia="仿宋" w:cs="仿宋"/>
                <w:kern w:val="0"/>
                <w:sz w:val="24"/>
                <w:szCs w:val="24"/>
              </w:rPr>
            </w:pPr>
            <w:r>
              <w:rPr>
                <w:rFonts w:hint="eastAsia" w:ascii="仿宋" w:hAnsi="仿宋" w:eastAsia="仿宋" w:cs="仿宋"/>
                <w:kern w:val="0"/>
                <w:sz w:val="24"/>
                <w:szCs w:val="24"/>
              </w:rPr>
              <w:t>合计</w:t>
            </w:r>
          </w:p>
        </w:tc>
        <w:tc>
          <w:tcPr>
            <w:tcW w:w="3247" w:type="dxa"/>
            <w:gridSpan w:val="5"/>
            <w:tcBorders>
              <w:bottom w:val="single" w:color="auto" w:sz="4" w:space="0"/>
              <w:right w:val="single" w:color="000000" w:sz="4" w:space="0"/>
            </w:tcBorders>
            <w:noWrap w:val="0"/>
            <w:vAlign w:val="center"/>
          </w:tcPr>
          <w:p w14:paraId="1D9BE7D2">
            <w:pPr>
              <w:tabs>
                <w:tab w:val="left" w:pos="720"/>
              </w:tabs>
              <w:adjustRightInd w:val="0"/>
              <w:snapToGrid w:val="0"/>
              <w:rPr>
                <w:rFonts w:hint="eastAsia" w:ascii="仿宋" w:hAnsi="仿宋" w:eastAsia="仿宋" w:cs="仿宋"/>
                <w:kern w:val="0"/>
                <w:sz w:val="24"/>
                <w:szCs w:val="24"/>
              </w:rPr>
            </w:pPr>
          </w:p>
        </w:tc>
        <w:tc>
          <w:tcPr>
            <w:tcW w:w="1580" w:type="dxa"/>
            <w:gridSpan w:val="4"/>
            <w:tcBorders>
              <w:left w:val="single" w:color="000000" w:sz="4" w:space="0"/>
              <w:bottom w:val="single" w:color="auto" w:sz="4" w:space="0"/>
              <w:right w:val="single" w:color="auto" w:sz="4" w:space="0"/>
            </w:tcBorders>
            <w:noWrap w:val="0"/>
            <w:vAlign w:val="center"/>
          </w:tcPr>
          <w:p w14:paraId="400ABC7D">
            <w:pPr>
              <w:tabs>
                <w:tab w:val="left" w:pos="720"/>
              </w:tabs>
              <w:adjustRightInd w:val="0"/>
              <w:snapToGrid w:val="0"/>
              <w:jc w:val="center"/>
              <w:rPr>
                <w:rFonts w:ascii="仿宋" w:hAnsi="仿宋" w:eastAsia="仿宋" w:cs="仿宋"/>
                <w:kern w:val="0"/>
                <w:sz w:val="24"/>
                <w:szCs w:val="24"/>
              </w:rPr>
            </w:pPr>
            <w:r>
              <w:rPr>
                <w:rFonts w:hint="eastAsia" w:ascii="仿宋" w:hAnsi="仿宋" w:eastAsia="仿宋" w:cs="仿宋"/>
                <w:kern w:val="0"/>
                <w:sz w:val="24"/>
                <w:szCs w:val="24"/>
              </w:rPr>
              <w:t>6</w:t>
            </w:r>
            <w:r>
              <w:rPr>
                <w:rFonts w:ascii="仿宋" w:hAnsi="仿宋" w:eastAsia="仿宋" w:cs="仿宋"/>
                <w:kern w:val="0"/>
                <w:sz w:val="24"/>
                <w:szCs w:val="24"/>
              </w:rPr>
              <w:t>0</w:t>
            </w:r>
          </w:p>
        </w:tc>
        <w:tc>
          <w:tcPr>
            <w:tcW w:w="1324" w:type="dxa"/>
            <w:gridSpan w:val="2"/>
            <w:tcBorders>
              <w:left w:val="single" w:color="000000" w:sz="4" w:space="0"/>
              <w:bottom w:val="single" w:color="auto" w:sz="4" w:space="0"/>
              <w:right w:val="single" w:color="auto" w:sz="4" w:space="0"/>
            </w:tcBorders>
            <w:noWrap w:val="0"/>
            <w:vAlign w:val="center"/>
          </w:tcPr>
          <w:p w14:paraId="190FADD0">
            <w:pPr>
              <w:tabs>
                <w:tab w:val="left" w:pos="720"/>
              </w:tabs>
              <w:adjustRightInd w:val="0"/>
              <w:snapToGrid w:val="0"/>
              <w:jc w:val="center"/>
              <w:rPr>
                <w:rFonts w:ascii="仿宋" w:hAnsi="仿宋" w:eastAsia="仿宋" w:cs="仿宋"/>
                <w:kern w:val="0"/>
                <w:sz w:val="24"/>
                <w:szCs w:val="24"/>
              </w:rPr>
            </w:pPr>
            <w:r>
              <w:rPr>
                <w:rFonts w:hint="eastAsia" w:ascii="仿宋" w:hAnsi="仿宋" w:eastAsia="仿宋" w:cs="仿宋"/>
                <w:kern w:val="0"/>
                <w:sz w:val="24"/>
                <w:szCs w:val="24"/>
              </w:rPr>
              <w:t>4</w:t>
            </w:r>
            <w:r>
              <w:rPr>
                <w:rFonts w:ascii="仿宋" w:hAnsi="仿宋" w:eastAsia="仿宋" w:cs="仿宋"/>
                <w:kern w:val="0"/>
                <w:sz w:val="24"/>
                <w:szCs w:val="24"/>
              </w:rPr>
              <w:t>0</w:t>
            </w:r>
          </w:p>
        </w:tc>
        <w:tc>
          <w:tcPr>
            <w:tcW w:w="589" w:type="dxa"/>
            <w:tcBorders>
              <w:left w:val="single" w:color="auto" w:sz="4" w:space="0"/>
              <w:bottom w:val="single" w:color="auto" w:sz="4" w:space="0"/>
            </w:tcBorders>
            <w:noWrap w:val="0"/>
            <w:vAlign w:val="center"/>
          </w:tcPr>
          <w:p w14:paraId="7645B565">
            <w:pPr>
              <w:tabs>
                <w:tab w:val="left" w:pos="720"/>
              </w:tabs>
              <w:adjustRightInd w:val="0"/>
              <w:snapToGrid w:val="0"/>
              <w:jc w:val="center"/>
              <w:rPr>
                <w:rFonts w:hint="eastAsia" w:ascii="仿宋" w:hAnsi="仿宋" w:eastAsia="仿宋" w:cs="仿宋"/>
                <w:kern w:val="0"/>
                <w:sz w:val="24"/>
                <w:szCs w:val="24"/>
              </w:rPr>
            </w:pPr>
          </w:p>
        </w:tc>
      </w:tr>
      <w:tr w14:paraId="761B3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c>
          <w:tcPr>
            <w:tcW w:w="1376" w:type="dxa"/>
            <w:noWrap w:val="0"/>
            <w:vAlign w:val="center"/>
          </w:tcPr>
          <w:p w14:paraId="14988909">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L</w:t>
            </w:r>
          </w:p>
          <w:p w14:paraId="1549E979">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学习建议</w:t>
            </w:r>
          </w:p>
        </w:tc>
        <w:tc>
          <w:tcPr>
            <w:tcW w:w="7772" w:type="dxa"/>
            <w:gridSpan w:val="13"/>
            <w:tcBorders>
              <w:bottom w:val="single" w:color="auto" w:sz="4" w:space="0"/>
            </w:tcBorders>
            <w:noWrap w:val="0"/>
            <w:vAlign w:val="center"/>
          </w:tcPr>
          <w:p w14:paraId="5C955BF5">
            <w:pPr>
              <w:tabs>
                <w:tab w:val="left" w:pos="720"/>
              </w:tabs>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1.线上自主学习。要求学生通过相关的线上课程平台，对照每周学习任务清单，进行自主深度学习。并同步完成相关线上课程平台的不同学习任务。引导学生规划自己的课程学习，充分发挥自身的学习主动性。</w:t>
            </w:r>
          </w:p>
          <w:p w14:paraId="5FD1A38D">
            <w:pPr>
              <w:tabs>
                <w:tab w:val="left" w:pos="720"/>
              </w:tabs>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2.小组合作探究学习。基于该课程的实践操作，要求学生充分利用小组团队合作学习，完成相关的实践操作作业。以此来增强学生对S</w:t>
            </w:r>
            <w:r>
              <w:rPr>
                <w:rFonts w:ascii="仿宋" w:hAnsi="仿宋" w:eastAsia="仿宋" w:cs="仿宋"/>
                <w:kern w:val="0"/>
                <w:sz w:val="24"/>
                <w:szCs w:val="24"/>
              </w:rPr>
              <w:t>PSS</w:t>
            </w:r>
            <w:r>
              <w:rPr>
                <w:rFonts w:hint="eastAsia" w:ascii="仿宋" w:hAnsi="仿宋" w:eastAsia="仿宋" w:cs="仿宋"/>
                <w:kern w:val="0"/>
                <w:sz w:val="24"/>
                <w:szCs w:val="24"/>
              </w:rPr>
              <w:t>的实际操作能力和相应的研究能力。</w:t>
            </w:r>
          </w:p>
        </w:tc>
      </w:tr>
      <w:tr w14:paraId="23477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679D145D">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M</w:t>
            </w:r>
          </w:p>
          <w:p w14:paraId="3D6EA0FB">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评分量表</w:t>
            </w:r>
          </w:p>
        </w:tc>
        <w:tc>
          <w:tcPr>
            <w:tcW w:w="7772" w:type="dxa"/>
            <w:gridSpan w:val="13"/>
            <w:noWrap w:val="0"/>
            <w:vAlign w:val="center"/>
          </w:tcPr>
          <w:p w14:paraId="69F9BE36">
            <w:pPr>
              <w:tabs>
                <w:tab w:val="left" w:pos="720"/>
              </w:tabs>
              <w:adjustRightInd w:val="0"/>
              <w:snapToGrid w:val="0"/>
              <w:rPr>
                <w:rFonts w:hint="eastAsia" w:ascii="仿宋" w:hAnsi="仿宋" w:eastAsia="仿宋" w:cs="仿宋"/>
                <w:kern w:val="0"/>
                <w:sz w:val="24"/>
                <w:szCs w:val="24"/>
              </w:rPr>
            </w:pPr>
            <w:r>
              <w:rPr>
                <w:rFonts w:hint="eastAsia" w:ascii="仿宋" w:hAnsi="仿宋" w:eastAsia="仿宋" w:cs="仿宋"/>
                <w:kern w:val="0"/>
                <w:sz w:val="24"/>
                <w:szCs w:val="24"/>
              </w:rPr>
              <w:t>《SPSS在学前教育研究中的应用》课程目标评分量表见附表。</w:t>
            </w:r>
          </w:p>
        </w:tc>
      </w:tr>
      <w:tr w14:paraId="090E0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54" w:hRule="atLeast"/>
        </w:trPr>
        <w:tc>
          <w:tcPr>
            <w:tcW w:w="1376" w:type="dxa"/>
            <w:noWrap w:val="0"/>
            <w:vAlign w:val="center"/>
          </w:tcPr>
          <w:p w14:paraId="42CEC26C">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备注</w:t>
            </w:r>
          </w:p>
        </w:tc>
        <w:tc>
          <w:tcPr>
            <w:tcW w:w="7772" w:type="dxa"/>
            <w:gridSpan w:val="13"/>
            <w:noWrap w:val="0"/>
            <w:vAlign w:val="center"/>
          </w:tcPr>
          <w:p w14:paraId="3DFEF9B4">
            <w:pPr>
              <w:adjustRightInd w:val="0"/>
              <w:snapToGrid w:val="0"/>
              <w:rPr>
                <w:rFonts w:hint="eastAsia" w:ascii="仿宋" w:hAnsi="仿宋" w:eastAsia="仿宋" w:cs="仿宋"/>
                <w:sz w:val="24"/>
                <w:szCs w:val="24"/>
              </w:rPr>
            </w:pPr>
            <w:r>
              <w:rPr>
                <w:rFonts w:hint="eastAsia" w:ascii="仿宋" w:hAnsi="仿宋" w:eastAsia="仿宋" w:cs="仿宋"/>
                <w:sz w:val="24"/>
                <w:szCs w:val="24"/>
              </w:rPr>
              <w:t>课程大纲A—M项由开课学院审批通过，任课教师不能自行更改。</w:t>
            </w:r>
          </w:p>
        </w:tc>
      </w:tr>
      <w:tr w14:paraId="63CB0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771" w:hRule="atLeast"/>
        </w:trPr>
        <w:tc>
          <w:tcPr>
            <w:tcW w:w="1376" w:type="dxa"/>
            <w:noWrap w:val="0"/>
            <w:vAlign w:val="center"/>
          </w:tcPr>
          <w:p w14:paraId="6AC6416D">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审批</w:t>
            </w:r>
          </w:p>
          <w:p w14:paraId="23949908">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意见</w:t>
            </w:r>
          </w:p>
        </w:tc>
        <w:tc>
          <w:tcPr>
            <w:tcW w:w="3869" w:type="dxa"/>
            <w:gridSpan w:val="4"/>
            <w:noWrap w:val="0"/>
            <w:vAlign w:val="center"/>
          </w:tcPr>
          <w:p w14:paraId="29E00FCE">
            <w:pPr>
              <w:widowControl/>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课程教学大纲修订负责人及教学团队成员</w:t>
            </w:r>
            <w:r>
              <w:rPr>
                <w:rFonts w:hint="eastAsia" w:ascii="仿宋" w:hAnsi="仿宋" w:eastAsia="仿宋" w:cs="仿宋"/>
                <w:sz w:val="24"/>
                <w:szCs w:val="24"/>
              </w:rPr>
              <w:t>签名</w:t>
            </w:r>
            <w:r>
              <w:rPr>
                <w:rFonts w:hint="eastAsia" w:ascii="仿宋" w:hAnsi="仿宋" w:eastAsia="仿宋" w:cs="仿宋"/>
                <w:kern w:val="0"/>
                <w:sz w:val="24"/>
                <w:szCs w:val="24"/>
              </w:rPr>
              <w:t>：</w:t>
            </w:r>
          </w:p>
          <w:p w14:paraId="6AEE2FF5">
            <w:pPr>
              <w:widowControl/>
              <w:adjustRightInd w:val="0"/>
              <w:snapToGrid w:val="0"/>
              <w:jc w:val="left"/>
              <w:rPr>
                <w:rFonts w:ascii="仿宋" w:hAnsi="仿宋" w:eastAsia="仿宋" w:cs="仿宋"/>
                <w:kern w:val="0"/>
                <w:sz w:val="24"/>
                <w:szCs w:val="24"/>
              </w:rPr>
            </w:pPr>
            <w:r>
              <w:rPr>
                <w:rFonts w:hint="eastAsia" w:ascii="仿宋" w:hAnsi="仿宋" w:eastAsia="仿宋" w:cs="仿宋"/>
                <w:kern w:val="0"/>
                <w:sz w:val="24"/>
                <w:szCs w:val="24"/>
              </w:rPr>
              <w:t>叶晓红</w:t>
            </w:r>
          </w:p>
          <w:p w14:paraId="0358227C">
            <w:pPr>
              <w:widowControl/>
              <w:adjustRightInd w:val="0"/>
              <w:snapToGrid w:val="0"/>
              <w:jc w:val="right"/>
              <w:rPr>
                <w:rFonts w:hint="eastAsia" w:ascii="仿宋" w:hAnsi="仿宋" w:eastAsia="仿宋" w:cs="仿宋"/>
                <w:kern w:val="0"/>
                <w:sz w:val="24"/>
                <w:szCs w:val="24"/>
              </w:rPr>
            </w:pPr>
            <w:r>
              <w:rPr>
                <w:rFonts w:hint="eastAsia" w:ascii="仿宋" w:hAnsi="仿宋" w:eastAsia="仿宋" w:cs="仿宋"/>
                <w:kern w:val="0"/>
                <w:sz w:val="24"/>
                <w:szCs w:val="24"/>
              </w:rPr>
              <w:t xml:space="preserve">                                                   年   月   日 </w:t>
            </w:r>
          </w:p>
          <w:p w14:paraId="1D4D17EF">
            <w:pPr>
              <w:widowControl/>
              <w:adjustRightInd w:val="0"/>
              <w:snapToGrid w:val="0"/>
              <w:jc w:val="right"/>
              <w:rPr>
                <w:rFonts w:hint="eastAsia" w:ascii="仿宋" w:hAnsi="仿宋" w:eastAsia="仿宋" w:cs="仿宋"/>
                <w:kern w:val="0"/>
                <w:sz w:val="24"/>
                <w:szCs w:val="24"/>
              </w:rPr>
            </w:pPr>
          </w:p>
        </w:tc>
        <w:tc>
          <w:tcPr>
            <w:tcW w:w="3903" w:type="dxa"/>
            <w:gridSpan w:val="9"/>
            <w:noWrap w:val="0"/>
            <w:vAlign w:val="center"/>
          </w:tcPr>
          <w:p w14:paraId="04F3F144">
            <w:pPr>
              <w:widowControl/>
              <w:adjustRightInd w:val="0"/>
              <w:snapToGrid w:val="0"/>
              <w:jc w:val="left"/>
              <w:rPr>
                <w:rFonts w:hint="eastAsia" w:ascii="仿宋" w:hAnsi="仿宋" w:eastAsia="仿宋" w:cs="仿宋"/>
                <w:kern w:val="0"/>
                <w:sz w:val="24"/>
                <w:szCs w:val="24"/>
              </w:rPr>
            </w:pPr>
            <w:r>
              <w:rPr>
                <w:rFonts w:hint="eastAsia" w:ascii="仿宋" w:hAnsi="仿宋" w:eastAsia="仿宋" w:cs="仿宋"/>
                <w:kern w:val="0"/>
                <w:sz w:val="24"/>
                <w:szCs w:val="24"/>
              </w:rPr>
              <w:t>系主任审核意见：</w:t>
            </w:r>
          </w:p>
          <w:p w14:paraId="633EADC3">
            <w:pPr>
              <w:widowControl/>
              <w:adjustRightInd w:val="0"/>
              <w:snapToGrid w:val="0"/>
              <w:jc w:val="left"/>
              <w:rPr>
                <w:rFonts w:hint="eastAsia" w:ascii="仿宋" w:hAnsi="仿宋" w:eastAsia="仿宋" w:cs="仿宋"/>
                <w:kern w:val="0"/>
                <w:sz w:val="24"/>
                <w:szCs w:val="24"/>
              </w:rPr>
            </w:pPr>
          </w:p>
          <w:p w14:paraId="68E30A3C">
            <w:pPr>
              <w:widowControl/>
              <w:adjustRightInd w:val="0"/>
              <w:snapToGrid w:val="0"/>
              <w:jc w:val="left"/>
              <w:rPr>
                <w:rFonts w:hint="eastAsia" w:ascii="仿宋" w:hAnsi="仿宋" w:eastAsia="仿宋" w:cs="仿宋"/>
                <w:kern w:val="0"/>
                <w:sz w:val="24"/>
                <w:szCs w:val="24"/>
              </w:rPr>
            </w:pPr>
          </w:p>
          <w:p w14:paraId="57006B16">
            <w:pPr>
              <w:widowControl/>
              <w:adjustRightInd w:val="0"/>
              <w:snapToGrid w:val="0"/>
              <w:jc w:val="left"/>
              <w:rPr>
                <w:rFonts w:hint="eastAsia" w:ascii="仿宋" w:hAnsi="仿宋" w:eastAsia="仿宋" w:cs="仿宋"/>
                <w:kern w:val="0"/>
                <w:sz w:val="24"/>
                <w:szCs w:val="24"/>
              </w:rPr>
            </w:pPr>
          </w:p>
          <w:p w14:paraId="24F971E4">
            <w:pPr>
              <w:widowControl/>
              <w:adjustRightInd w:val="0"/>
              <w:snapToGrid w:val="0"/>
              <w:jc w:val="left"/>
              <w:rPr>
                <w:rFonts w:hint="eastAsia" w:ascii="仿宋" w:hAnsi="仿宋" w:eastAsia="仿宋" w:cs="仿宋"/>
                <w:kern w:val="0"/>
                <w:sz w:val="24"/>
                <w:szCs w:val="24"/>
              </w:rPr>
            </w:pPr>
          </w:p>
          <w:p w14:paraId="3F34707F">
            <w:pPr>
              <w:widowControl/>
              <w:adjustRightInd w:val="0"/>
              <w:snapToGrid w:val="0"/>
              <w:jc w:val="left"/>
              <w:rPr>
                <w:rFonts w:hint="eastAsia" w:ascii="仿宋" w:hAnsi="仿宋" w:eastAsia="仿宋" w:cs="仿宋"/>
                <w:kern w:val="0"/>
                <w:sz w:val="24"/>
                <w:szCs w:val="24"/>
              </w:rPr>
            </w:pPr>
            <w:r>
              <w:rPr>
                <w:rFonts w:hint="eastAsia" w:ascii="仿宋" w:hAnsi="仿宋" w:eastAsia="仿宋" w:cs="仿宋"/>
                <w:kern w:val="0"/>
                <w:sz w:val="24"/>
                <w:szCs w:val="24"/>
              </w:rPr>
              <w:t>系主任签名：</w:t>
            </w:r>
          </w:p>
          <w:p w14:paraId="4B0BACDC">
            <w:pPr>
              <w:widowControl/>
              <w:adjustRightInd w:val="0"/>
              <w:snapToGrid w:val="0"/>
              <w:jc w:val="right"/>
              <w:rPr>
                <w:rFonts w:hint="eastAsia" w:ascii="仿宋" w:hAnsi="仿宋" w:eastAsia="仿宋" w:cs="仿宋"/>
                <w:kern w:val="0"/>
                <w:sz w:val="24"/>
                <w:szCs w:val="24"/>
              </w:rPr>
            </w:pPr>
          </w:p>
          <w:p w14:paraId="409EC8BB">
            <w:pPr>
              <w:widowControl/>
              <w:adjustRightInd w:val="0"/>
              <w:snapToGrid w:val="0"/>
              <w:jc w:val="right"/>
              <w:rPr>
                <w:rFonts w:hint="eastAsia" w:ascii="仿宋" w:hAnsi="仿宋" w:eastAsia="仿宋" w:cs="仿宋"/>
                <w:kern w:val="0"/>
                <w:sz w:val="24"/>
                <w:szCs w:val="24"/>
              </w:rPr>
            </w:pPr>
            <w:r>
              <w:rPr>
                <w:rFonts w:hint="eastAsia" w:ascii="仿宋" w:hAnsi="仿宋" w:eastAsia="仿宋" w:cs="仿宋"/>
                <w:kern w:val="0"/>
                <w:sz w:val="24"/>
                <w:szCs w:val="24"/>
              </w:rPr>
              <w:t>年   月   日</w:t>
            </w:r>
          </w:p>
          <w:p w14:paraId="51AD4B8D">
            <w:pPr>
              <w:widowControl/>
              <w:adjustRightInd w:val="0"/>
              <w:snapToGrid w:val="0"/>
              <w:jc w:val="right"/>
              <w:rPr>
                <w:rFonts w:hint="eastAsia" w:ascii="仿宋" w:hAnsi="仿宋" w:eastAsia="仿宋" w:cs="仿宋"/>
                <w:kern w:val="0"/>
                <w:sz w:val="24"/>
                <w:szCs w:val="24"/>
              </w:rPr>
            </w:pPr>
          </w:p>
        </w:tc>
      </w:tr>
    </w:tbl>
    <w:p w14:paraId="6B6473BB">
      <w:pPr>
        <w:spacing w:before="91" w:line="222" w:lineRule="auto"/>
        <w:jc w:val="center"/>
        <w:outlineLvl w:val="0"/>
        <w:rPr>
          <w:rFonts w:hint="eastAsia" w:ascii="仿宋" w:hAnsi="仿宋" w:eastAsia="仿宋" w:cs="仿宋"/>
          <w:spacing w:val="-4"/>
          <w:sz w:val="28"/>
          <w:szCs w:val="28"/>
          <w14:textOutline w14:w="5103" w14:cap="sq" w14:cmpd="sng">
            <w14:solidFill>
              <w14:srgbClr w14:val="000000"/>
            </w14:solidFill>
            <w14:prstDash w14:val="solid"/>
            <w14:bevel/>
          </w14:textOutline>
        </w:rPr>
      </w:pPr>
    </w:p>
    <w:p w14:paraId="512511BE">
      <w:pPr>
        <w:spacing w:before="91" w:line="222" w:lineRule="auto"/>
        <w:jc w:val="center"/>
        <w:outlineLvl w:val="0"/>
        <w:rPr>
          <w:rFonts w:hint="eastAsia" w:ascii="仿宋" w:hAnsi="仿宋" w:eastAsia="仿宋" w:cs="仿宋"/>
          <w:spacing w:val="-4"/>
          <w:sz w:val="28"/>
          <w:szCs w:val="28"/>
          <w14:textOutline w14:w="5103" w14:cap="sq" w14:cmpd="sng">
            <w14:solidFill>
              <w14:srgbClr w14:val="000000"/>
            </w14:solidFill>
            <w14:prstDash w14:val="solid"/>
            <w14:bevel/>
          </w14:textOutline>
        </w:rPr>
      </w:pPr>
    </w:p>
    <w:p w14:paraId="495FB4CB">
      <w:pPr>
        <w:spacing w:before="91" w:line="222" w:lineRule="auto"/>
        <w:jc w:val="center"/>
        <w:outlineLvl w:val="0"/>
        <w:rPr>
          <w:rFonts w:hint="eastAsia" w:ascii="仿宋" w:hAnsi="仿宋" w:eastAsia="仿宋" w:cs="仿宋"/>
          <w:spacing w:val="-4"/>
          <w:sz w:val="28"/>
          <w:szCs w:val="28"/>
          <w14:textOutline w14:w="5103" w14:cap="sq" w14:cmpd="sng">
            <w14:solidFill>
              <w14:srgbClr w14:val="000000"/>
            </w14:solidFill>
            <w14:prstDash w14:val="solid"/>
            <w14:bevel/>
          </w14:textOutline>
        </w:rPr>
      </w:pPr>
    </w:p>
    <w:p w14:paraId="65A854A6">
      <w:pPr>
        <w:spacing w:before="91" w:line="222" w:lineRule="auto"/>
        <w:jc w:val="center"/>
        <w:outlineLvl w:val="0"/>
        <w:rPr>
          <w:rFonts w:hint="eastAsia" w:ascii="仿宋" w:hAnsi="仿宋" w:eastAsia="仿宋" w:cs="仿宋"/>
          <w:spacing w:val="-4"/>
          <w:sz w:val="28"/>
          <w:szCs w:val="28"/>
          <w14:textOutline w14:w="5103" w14:cap="sq" w14:cmpd="sng">
            <w14:solidFill>
              <w14:srgbClr w14:val="000000"/>
            </w14:solidFill>
            <w14:prstDash w14:val="solid"/>
            <w14:bevel/>
          </w14:textOutline>
        </w:rPr>
      </w:pPr>
    </w:p>
    <w:p w14:paraId="6883F111">
      <w:pPr>
        <w:spacing w:before="91" w:line="222" w:lineRule="auto"/>
        <w:jc w:val="center"/>
        <w:outlineLvl w:val="0"/>
        <w:rPr>
          <w:rFonts w:hint="eastAsia" w:ascii="仿宋" w:hAnsi="仿宋" w:eastAsia="仿宋" w:cs="仿宋"/>
          <w:spacing w:val="-4"/>
          <w:sz w:val="28"/>
          <w:szCs w:val="28"/>
          <w14:textOutline w14:w="5103" w14:cap="sq" w14:cmpd="sng">
            <w14:solidFill>
              <w14:srgbClr w14:val="000000"/>
            </w14:solidFill>
            <w14:prstDash w14:val="solid"/>
            <w14:bevel/>
          </w14:textOutline>
        </w:rPr>
      </w:pPr>
      <w:r>
        <w:rPr>
          <w:rFonts w:hint="eastAsia" w:ascii="仿宋" w:hAnsi="仿宋" w:eastAsia="仿宋" w:cs="仿宋"/>
          <w:spacing w:val="-4"/>
          <w:sz w:val="28"/>
          <w:szCs w:val="28"/>
          <w14:textOutline w14:w="5103" w14:cap="sq" w14:cmpd="sng">
            <w14:solidFill>
              <w14:srgbClr w14:val="000000"/>
            </w14:solidFill>
            <w14:prstDash w14:val="solid"/>
            <w14:bevel/>
          </w14:textOutline>
        </w:rPr>
        <w:t xml:space="preserve">附表 </w:t>
      </w:r>
      <w:r>
        <w:rPr>
          <w:rFonts w:hint="eastAsia" w:ascii="仿宋" w:hAnsi="仿宋" w:eastAsia="仿宋" w:cs="仿宋"/>
          <w:spacing w:val="-4"/>
          <w:sz w:val="28"/>
          <w:szCs w:val="28"/>
          <w:lang w:eastAsia="zh-CN"/>
          <w14:textOutline w14:w="5103" w14:cap="sq" w14:cmpd="sng">
            <w14:solidFill>
              <w14:srgbClr w14:val="000000"/>
            </w14:solidFill>
            <w14:prstDash w14:val="solid"/>
            <w14:bevel/>
          </w14:textOutline>
        </w:rPr>
        <w:t>：</w:t>
      </w:r>
      <w:r>
        <w:rPr>
          <w:rFonts w:hint="eastAsia" w:ascii="仿宋" w:hAnsi="仿宋" w:eastAsia="仿宋" w:cs="仿宋"/>
          <w:spacing w:val="-4"/>
          <w:sz w:val="28"/>
          <w:szCs w:val="28"/>
          <w14:textOutline w14:w="5103" w14:cap="sq" w14:cmpd="sng">
            <w14:solidFill>
              <w14:srgbClr w14:val="000000"/>
            </w14:solidFill>
            <w14:prstDash w14:val="solid"/>
            <w14:bevel/>
          </w14:textOutline>
        </w:rPr>
        <w:t>《</w:t>
      </w:r>
      <w:r>
        <w:rPr>
          <w:rFonts w:hint="eastAsia" w:ascii="仿宋" w:hAnsi="仿宋" w:eastAsia="仿宋" w:cs="仿宋"/>
          <w:spacing w:val="-4"/>
          <w:sz w:val="28"/>
          <w:szCs w:val="28"/>
          <w:lang w:val="en-US" w:eastAsia="zh-CN"/>
          <w14:textOutline w14:w="5103" w14:cap="sq" w14:cmpd="sng">
            <w14:solidFill>
              <w14:srgbClr w14:val="000000"/>
            </w14:solidFill>
            <w14:prstDash w14:val="solid"/>
            <w14:bevel/>
          </w14:textOutline>
        </w:rPr>
        <w:t>教育统计与</w:t>
      </w:r>
      <w:r>
        <w:rPr>
          <w:rFonts w:hint="eastAsia" w:ascii="仿宋" w:hAnsi="仿宋" w:eastAsia="仿宋" w:cs="仿宋"/>
          <w:spacing w:val="-4"/>
          <w:sz w:val="28"/>
          <w:szCs w:val="28"/>
          <w14:textOutline w14:w="5103" w14:cap="sq" w14:cmpd="sng">
            <w14:solidFill>
              <w14:srgbClr w14:val="000000"/>
            </w14:solidFill>
            <w14:prstDash w14:val="solid"/>
            <w14:bevel/>
          </w14:textOutline>
        </w:rPr>
        <w:t>SPSS》课程目标评分量表</w:t>
      </w:r>
      <w:bookmarkStart w:id="51" w:name="_GoBack"/>
      <w:bookmarkEnd w:id="51"/>
    </w:p>
    <w:tbl>
      <w:tblPr>
        <w:tblStyle w:val="7"/>
        <w:tblW w:w="50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28" w:type="dxa"/>
        </w:tblCellMar>
      </w:tblPr>
      <w:tblGrid>
        <w:gridCol w:w="651"/>
        <w:gridCol w:w="1231"/>
        <w:gridCol w:w="1236"/>
        <w:gridCol w:w="1425"/>
        <w:gridCol w:w="1356"/>
        <w:gridCol w:w="1343"/>
        <w:gridCol w:w="1124"/>
      </w:tblGrid>
      <w:tr w14:paraId="53183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90" w:hRule="atLeast"/>
          <w:jc w:val="center"/>
        </w:trPr>
        <w:tc>
          <w:tcPr>
            <w:tcW w:w="389" w:type="pct"/>
            <w:vMerge w:val="restart"/>
            <w:noWrap w:val="0"/>
            <w:vAlign w:val="center"/>
          </w:tcPr>
          <w:p w14:paraId="4A8C8DF5">
            <w:pPr>
              <w:adjustRightInd w:val="0"/>
              <w:snapToGrid w:val="0"/>
              <w:spacing w:line="240" w:lineRule="atLeast"/>
              <w:jc w:val="center"/>
              <w:rPr>
                <w:rFonts w:hint="eastAsia" w:ascii="仿宋" w:hAnsi="仿宋" w:eastAsia="仿宋" w:cs="仿宋"/>
                <w:sz w:val="24"/>
                <w:szCs w:val="24"/>
              </w:rPr>
            </w:pPr>
            <w:r>
              <w:rPr>
                <w:rFonts w:hint="eastAsia" w:ascii="仿宋" w:hAnsi="仿宋" w:eastAsia="仿宋" w:cs="仿宋"/>
                <w:sz w:val="24"/>
                <w:szCs w:val="24"/>
              </w:rPr>
              <w:t>M</w:t>
            </w:r>
          </w:p>
          <w:p w14:paraId="3012EA99">
            <w:pPr>
              <w:adjustRightInd w:val="0"/>
              <w:snapToGrid w:val="0"/>
              <w:spacing w:line="240" w:lineRule="atLeast"/>
              <w:jc w:val="center"/>
              <w:rPr>
                <w:rFonts w:hint="eastAsia" w:ascii="仿宋" w:hAnsi="仿宋" w:eastAsia="仿宋" w:cs="宋体"/>
                <w:sz w:val="24"/>
                <w:szCs w:val="24"/>
              </w:rPr>
            </w:pPr>
            <w:r>
              <w:rPr>
                <w:rFonts w:hint="eastAsia" w:ascii="仿宋" w:hAnsi="仿宋" w:eastAsia="仿宋" w:cs="仿宋"/>
                <w:sz w:val="24"/>
                <w:szCs w:val="24"/>
              </w:rPr>
              <w:t>评分量表</w:t>
            </w:r>
          </w:p>
        </w:tc>
        <w:tc>
          <w:tcPr>
            <w:tcW w:w="735" w:type="pct"/>
            <w:noWrap w:val="0"/>
            <w:vAlign w:val="center"/>
          </w:tcPr>
          <w:p w14:paraId="2EB929CC">
            <w:pPr>
              <w:tabs>
                <w:tab w:val="left" w:pos="720"/>
              </w:tabs>
              <w:adjustRightInd w:val="0"/>
              <w:snapToGrid w:val="0"/>
              <w:spacing w:line="240" w:lineRule="atLeast"/>
              <w:jc w:val="center"/>
              <w:rPr>
                <w:rFonts w:hint="eastAsia" w:ascii="仿宋" w:hAnsi="仿宋" w:eastAsia="仿宋" w:cs="仿宋"/>
                <w:kern w:val="0"/>
                <w:sz w:val="21"/>
                <w:szCs w:val="21"/>
              </w:rPr>
            </w:pPr>
            <w:r>
              <w:rPr>
                <w:rFonts w:hint="eastAsia" w:ascii="仿宋" w:hAnsi="仿宋" w:eastAsia="仿宋" w:cs="仿宋"/>
                <w:kern w:val="0"/>
                <w:sz w:val="21"/>
                <w:szCs w:val="21"/>
              </w:rPr>
              <w:t>课程目标</w:t>
            </w:r>
          </w:p>
        </w:tc>
        <w:tc>
          <w:tcPr>
            <w:tcW w:w="738" w:type="pct"/>
            <w:noWrap w:val="0"/>
            <w:vAlign w:val="center"/>
          </w:tcPr>
          <w:p w14:paraId="21CBA9E0">
            <w:pPr>
              <w:tabs>
                <w:tab w:val="left" w:pos="720"/>
              </w:tabs>
              <w:adjustRightInd w:val="0"/>
              <w:snapToGrid w:val="0"/>
              <w:spacing w:line="240" w:lineRule="atLeast"/>
              <w:jc w:val="center"/>
              <w:rPr>
                <w:rFonts w:hint="eastAsia" w:ascii="仿宋" w:hAnsi="仿宋" w:eastAsia="仿宋" w:cs="仿宋"/>
                <w:kern w:val="0"/>
                <w:sz w:val="21"/>
                <w:szCs w:val="21"/>
              </w:rPr>
            </w:pPr>
            <w:r>
              <w:rPr>
                <w:rFonts w:hint="eastAsia" w:ascii="仿宋" w:hAnsi="仿宋" w:eastAsia="仿宋" w:cs="仿宋"/>
                <w:kern w:val="0"/>
                <w:sz w:val="21"/>
                <w:szCs w:val="21"/>
              </w:rPr>
              <w:t>优</w:t>
            </w:r>
          </w:p>
          <w:p w14:paraId="211A2B56">
            <w:pPr>
              <w:tabs>
                <w:tab w:val="left" w:pos="720"/>
              </w:tabs>
              <w:adjustRightInd w:val="0"/>
              <w:snapToGrid w:val="0"/>
              <w:spacing w:line="240" w:lineRule="atLeast"/>
              <w:jc w:val="center"/>
              <w:rPr>
                <w:rFonts w:hint="eastAsia" w:ascii="仿宋" w:hAnsi="仿宋" w:eastAsia="仿宋" w:cs="仿宋"/>
                <w:kern w:val="0"/>
                <w:sz w:val="21"/>
                <w:szCs w:val="21"/>
              </w:rPr>
            </w:pPr>
            <w:r>
              <w:rPr>
                <w:rFonts w:hint="eastAsia" w:ascii="仿宋" w:hAnsi="仿宋" w:eastAsia="仿宋" w:cs="仿宋"/>
                <w:kern w:val="0"/>
                <w:sz w:val="21"/>
                <w:szCs w:val="21"/>
              </w:rPr>
              <w:t>（X≧90）</w:t>
            </w:r>
          </w:p>
        </w:tc>
        <w:tc>
          <w:tcPr>
            <w:tcW w:w="851" w:type="pct"/>
            <w:noWrap w:val="0"/>
            <w:vAlign w:val="center"/>
          </w:tcPr>
          <w:p w14:paraId="006C303E">
            <w:pPr>
              <w:tabs>
                <w:tab w:val="left" w:pos="720"/>
              </w:tabs>
              <w:adjustRightInd w:val="0"/>
              <w:snapToGrid w:val="0"/>
              <w:spacing w:line="240" w:lineRule="atLeast"/>
              <w:jc w:val="center"/>
              <w:rPr>
                <w:rFonts w:hint="eastAsia" w:ascii="仿宋" w:hAnsi="仿宋" w:eastAsia="仿宋" w:cs="仿宋"/>
                <w:kern w:val="0"/>
                <w:sz w:val="21"/>
                <w:szCs w:val="21"/>
              </w:rPr>
            </w:pPr>
            <w:r>
              <w:rPr>
                <w:rFonts w:hint="eastAsia" w:ascii="仿宋" w:hAnsi="仿宋" w:eastAsia="仿宋" w:cs="仿宋"/>
                <w:kern w:val="0"/>
                <w:sz w:val="21"/>
                <w:szCs w:val="21"/>
              </w:rPr>
              <w:t>良</w:t>
            </w:r>
          </w:p>
          <w:p w14:paraId="1437A28E">
            <w:pPr>
              <w:tabs>
                <w:tab w:val="left" w:pos="720"/>
              </w:tabs>
              <w:adjustRightInd w:val="0"/>
              <w:snapToGrid w:val="0"/>
              <w:spacing w:line="240" w:lineRule="atLeast"/>
              <w:jc w:val="center"/>
              <w:rPr>
                <w:rFonts w:hint="eastAsia" w:ascii="仿宋" w:hAnsi="仿宋" w:eastAsia="仿宋" w:cs="仿宋"/>
                <w:kern w:val="0"/>
                <w:sz w:val="21"/>
                <w:szCs w:val="21"/>
              </w:rPr>
            </w:pPr>
            <w:r>
              <w:rPr>
                <w:rFonts w:hint="eastAsia" w:ascii="仿宋" w:hAnsi="仿宋" w:eastAsia="仿宋" w:cs="仿宋"/>
                <w:kern w:val="0"/>
                <w:sz w:val="21"/>
                <w:szCs w:val="21"/>
              </w:rPr>
              <w:t>（80≦X＜90）</w:t>
            </w:r>
          </w:p>
        </w:tc>
        <w:tc>
          <w:tcPr>
            <w:tcW w:w="810" w:type="pct"/>
            <w:noWrap w:val="0"/>
            <w:vAlign w:val="center"/>
          </w:tcPr>
          <w:p w14:paraId="647160BE">
            <w:pPr>
              <w:tabs>
                <w:tab w:val="left" w:pos="720"/>
              </w:tabs>
              <w:adjustRightInd w:val="0"/>
              <w:snapToGrid w:val="0"/>
              <w:spacing w:line="240" w:lineRule="atLeast"/>
              <w:jc w:val="center"/>
              <w:rPr>
                <w:rFonts w:hint="eastAsia" w:ascii="仿宋" w:hAnsi="仿宋" w:eastAsia="仿宋" w:cs="仿宋"/>
                <w:kern w:val="0"/>
                <w:sz w:val="21"/>
                <w:szCs w:val="21"/>
              </w:rPr>
            </w:pPr>
            <w:r>
              <w:rPr>
                <w:rFonts w:hint="eastAsia" w:ascii="仿宋" w:hAnsi="仿宋" w:eastAsia="仿宋" w:cs="仿宋"/>
                <w:kern w:val="0"/>
                <w:sz w:val="21"/>
                <w:szCs w:val="21"/>
              </w:rPr>
              <w:t>中</w:t>
            </w:r>
          </w:p>
          <w:p w14:paraId="48C366DB">
            <w:pPr>
              <w:tabs>
                <w:tab w:val="left" w:pos="720"/>
              </w:tabs>
              <w:adjustRightInd w:val="0"/>
              <w:snapToGrid w:val="0"/>
              <w:spacing w:line="240" w:lineRule="atLeast"/>
              <w:jc w:val="center"/>
              <w:rPr>
                <w:rFonts w:hint="eastAsia" w:ascii="仿宋" w:hAnsi="仿宋" w:eastAsia="仿宋" w:cs="仿宋"/>
                <w:kern w:val="0"/>
                <w:sz w:val="21"/>
                <w:szCs w:val="21"/>
              </w:rPr>
            </w:pPr>
            <w:r>
              <w:rPr>
                <w:rFonts w:hint="eastAsia" w:ascii="仿宋" w:hAnsi="仿宋" w:eastAsia="仿宋" w:cs="仿宋"/>
                <w:kern w:val="0"/>
                <w:sz w:val="21"/>
                <w:szCs w:val="21"/>
              </w:rPr>
              <w:t>（70≦X＜80）</w:t>
            </w:r>
          </w:p>
        </w:tc>
        <w:tc>
          <w:tcPr>
            <w:tcW w:w="802" w:type="pct"/>
            <w:noWrap w:val="0"/>
            <w:vAlign w:val="center"/>
          </w:tcPr>
          <w:p w14:paraId="53A8B7D7">
            <w:pPr>
              <w:tabs>
                <w:tab w:val="left" w:pos="720"/>
              </w:tabs>
              <w:adjustRightInd w:val="0"/>
              <w:snapToGrid w:val="0"/>
              <w:spacing w:line="240" w:lineRule="atLeast"/>
              <w:jc w:val="center"/>
              <w:rPr>
                <w:rFonts w:hint="eastAsia" w:ascii="仿宋" w:hAnsi="仿宋" w:eastAsia="仿宋" w:cs="仿宋"/>
                <w:kern w:val="0"/>
                <w:sz w:val="21"/>
                <w:szCs w:val="21"/>
              </w:rPr>
            </w:pPr>
            <w:r>
              <w:rPr>
                <w:rFonts w:hint="eastAsia" w:ascii="仿宋" w:hAnsi="仿宋" w:eastAsia="仿宋" w:cs="仿宋"/>
                <w:kern w:val="0"/>
                <w:sz w:val="21"/>
                <w:szCs w:val="21"/>
              </w:rPr>
              <w:t>及格</w:t>
            </w:r>
          </w:p>
          <w:p w14:paraId="1F13FE9D">
            <w:pPr>
              <w:tabs>
                <w:tab w:val="left" w:pos="720"/>
              </w:tabs>
              <w:adjustRightInd w:val="0"/>
              <w:snapToGrid w:val="0"/>
              <w:spacing w:line="240" w:lineRule="atLeast"/>
              <w:jc w:val="center"/>
              <w:rPr>
                <w:rFonts w:hint="eastAsia" w:ascii="仿宋" w:hAnsi="仿宋" w:eastAsia="仿宋" w:cs="仿宋"/>
                <w:kern w:val="0"/>
                <w:sz w:val="21"/>
                <w:szCs w:val="21"/>
              </w:rPr>
            </w:pPr>
            <w:r>
              <w:rPr>
                <w:rFonts w:hint="eastAsia" w:ascii="仿宋" w:hAnsi="仿宋" w:eastAsia="仿宋" w:cs="仿宋"/>
                <w:kern w:val="0"/>
                <w:sz w:val="21"/>
                <w:szCs w:val="21"/>
              </w:rPr>
              <w:t>（60≦X＜70）</w:t>
            </w:r>
          </w:p>
        </w:tc>
        <w:tc>
          <w:tcPr>
            <w:tcW w:w="671" w:type="pct"/>
            <w:noWrap w:val="0"/>
            <w:vAlign w:val="center"/>
          </w:tcPr>
          <w:p w14:paraId="44D4C6C4">
            <w:pPr>
              <w:tabs>
                <w:tab w:val="left" w:pos="720"/>
              </w:tabs>
              <w:adjustRightInd w:val="0"/>
              <w:snapToGrid w:val="0"/>
              <w:spacing w:line="240" w:lineRule="atLeast"/>
              <w:jc w:val="center"/>
              <w:rPr>
                <w:rFonts w:hint="eastAsia" w:ascii="仿宋" w:hAnsi="仿宋" w:eastAsia="仿宋" w:cs="仿宋"/>
                <w:kern w:val="0"/>
                <w:sz w:val="21"/>
                <w:szCs w:val="21"/>
              </w:rPr>
            </w:pPr>
            <w:r>
              <w:rPr>
                <w:rFonts w:hint="eastAsia" w:ascii="仿宋" w:hAnsi="仿宋" w:eastAsia="仿宋" w:cs="仿宋"/>
                <w:kern w:val="0"/>
                <w:sz w:val="21"/>
                <w:szCs w:val="21"/>
              </w:rPr>
              <w:t>不及格</w:t>
            </w:r>
          </w:p>
          <w:p w14:paraId="683093CE">
            <w:pPr>
              <w:tabs>
                <w:tab w:val="left" w:pos="720"/>
              </w:tabs>
              <w:adjustRightInd w:val="0"/>
              <w:snapToGrid w:val="0"/>
              <w:spacing w:line="240" w:lineRule="atLeast"/>
              <w:jc w:val="center"/>
              <w:rPr>
                <w:rFonts w:hint="eastAsia" w:ascii="仿宋" w:hAnsi="仿宋" w:eastAsia="仿宋" w:cs="仿宋"/>
                <w:kern w:val="0"/>
                <w:sz w:val="21"/>
                <w:szCs w:val="21"/>
              </w:rPr>
            </w:pPr>
            <w:r>
              <w:rPr>
                <w:rFonts w:hint="eastAsia" w:ascii="仿宋" w:hAnsi="仿宋" w:eastAsia="仿宋" w:cs="仿宋"/>
                <w:kern w:val="0"/>
                <w:sz w:val="21"/>
                <w:szCs w:val="21"/>
              </w:rPr>
              <w:t>（＜60）</w:t>
            </w:r>
          </w:p>
        </w:tc>
      </w:tr>
      <w:tr w14:paraId="75825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808" w:hRule="atLeast"/>
          <w:jc w:val="center"/>
        </w:trPr>
        <w:tc>
          <w:tcPr>
            <w:tcW w:w="389" w:type="pct"/>
            <w:vMerge w:val="continue"/>
            <w:noWrap w:val="0"/>
            <w:vAlign w:val="center"/>
          </w:tcPr>
          <w:p w14:paraId="57FFCCFB">
            <w:pPr>
              <w:adjustRightInd w:val="0"/>
              <w:snapToGrid w:val="0"/>
              <w:spacing w:line="240" w:lineRule="atLeast"/>
              <w:jc w:val="center"/>
              <w:rPr>
                <w:rFonts w:ascii="仿宋" w:hAnsi="仿宋" w:eastAsia="仿宋" w:cs="宋体"/>
                <w:sz w:val="24"/>
                <w:szCs w:val="24"/>
              </w:rPr>
            </w:pPr>
          </w:p>
        </w:tc>
        <w:tc>
          <w:tcPr>
            <w:tcW w:w="735" w:type="pct"/>
            <w:noWrap w:val="0"/>
            <w:vAlign w:val="top"/>
          </w:tcPr>
          <w:p w14:paraId="6FF1DC06">
            <w:pPr>
              <w:widowControl/>
              <w:adjustRightInd w:val="0"/>
              <w:snapToGrid w:val="0"/>
              <w:jc w:val="left"/>
              <w:rPr>
                <w:rFonts w:ascii="仿宋" w:hAnsi="仿宋" w:eastAsia="仿宋" w:cs="仿宋"/>
                <w:bCs/>
                <w:sz w:val="24"/>
                <w:szCs w:val="24"/>
              </w:rPr>
            </w:pPr>
            <w:r>
              <w:rPr>
                <w:rFonts w:hint="eastAsia" w:ascii="仿宋" w:hAnsi="仿宋" w:eastAsia="仿宋" w:cs="仿宋"/>
                <w:bCs/>
                <w:sz w:val="24"/>
                <w:szCs w:val="24"/>
              </w:rPr>
              <w:t>课程目标1.</w:t>
            </w:r>
          </w:p>
          <w:p w14:paraId="2D18ABEF">
            <w:pPr>
              <w:widowControl/>
              <w:adjustRightInd w:val="0"/>
              <w:snapToGrid w:val="0"/>
              <w:ind w:firstLine="480" w:firstLineChars="200"/>
              <w:jc w:val="left"/>
              <w:rPr>
                <w:rFonts w:ascii="仿宋" w:hAnsi="仿宋" w:eastAsia="仿宋"/>
                <w:sz w:val="24"/>
                <w:szCs w:val="24"/>
              </w:rPr>
            </w:pPr>
            <w:r>
              <w:rPr>
                <w:rFonts w:hint="eastAsia" w:ascii="仿宋" w:hAnsi="仿宋" w:eastAsia="仿宋"/>
                <w:sz w:val="24"/>
                <w:szCs w:val="24"/>
              </w:rPr>
              <w:t>掌握各种统计方法的SPSS统计软件基本操作；学会使用SPSS统计软件处理数据、进行统计分析、解决统计问题。</w:t>
            </w:r>
          </w:p>
        </w:tc>
        <w:tc>
          <w:tcPr>
            <w:tcW w:w="738" w:type="pct"/>
            <w:noWrap w:val="0"/>
            <w:vAlign w:val="top"/>
          </w:tcPr>
          <w:p w14:paraId="6EF8AABA">
            <w:pPr>
              <w:widowControl/>
              <w:adjustRightInd w:val="0"/>
              <w:snapToGrid w:val="0"/>
              <w:ind w:firstLine="480" w:firstLineChars="200"/>
              <w:rPr>
                <w:rFonts w:ascii="仿宋" w:hAnsi="仿宋" w:eastAsia="仿宋"/>
                <w:sz w:val="24"/>
                <w:szCs w:val="24"/>
              </w:rPr>
            </w:pPr>
          </w:p>
          <w:p w14:paraId="6702D833">
            <w:pPr>
              <w:widowControl/>
              <w:adjustRightInd w:val="0"/>
              <w:snapToGrid w:val="0"/>
              <w:ind w:firstLine="480" w:firstLineChars="200"/>
              <w:rPr>
                <w:rFonts w:hint="eastAsia" w:ascii="仿宋" w:hAnsi="仿宋" w:eastAsia="仿宋"/>
                <w:bCs/>
                <w:sz w:val="24"/>
                <w:szCs w:val="24"/>
              </w:rPr>
            </w:pPr>
            <w:r>
              <w:rPr>
                <w:rFonts w:hint="eastAsia" w:ascii="仿宋" w:hAnsi="仿宋" w:eastAsia="仿宋"/>
                <w:sz w:val="24"/>
                <w:szCs w:val="24"/>
              </w:rPr>
              <w:t>能很好的掌握各种统计方法的SPSS统计软件基本操作；能很好的使用SPSS统计软件处理数据、进行统计分析、解决统计问题。</w:t>
            </w:r>
          </w:p>
        </w:tc>
        <w:tc>
          <w:tcPr>
            <w:tcW w:w="851" w:type="pct"/>
            <w:noWrap w:val="0"/>
            <w:vAlign w:val="top"/>
          </w:tcPr>
          <w:p w14:paraId="67A5A7D1">
            <w:pPr>
              <w:widowControl/>
              <w:adjustRightInd w:val="0"/>
              <w:snapToGrid w:val="0"/>
              <w:ind w:firstLine="480" w:firstLineChars="200"/>
              <w:rPr>
                <w:rFonts w:ascii="仿宋" w:hAnsi="仿宋" w:eastAsia="仿宋"/>
                <w:sz w:val="24"/>
                <w:szCs w:val="24"/>
              </w:rPr>
            </w:pPr>
          </w:p>
          <w:p w14:paraId="6FE20C95">
            <w:pPr>
              <w:widowControl/>
              <w:adjustRightInd w:val="0"/>
              <w:snapToGrid w:val="0"/>
              <w:ind w:firstLine="480" w:firstLineChars="200"/>
              <w:rPr>
                <w:rFonts w:ascii="仿宋" w:hAnsi="仿宋" w:eastAsia="仿宋"/>
                <w:bCs/>
                <w:sz w:val="24"/>
                <w:szCs w:val="24"/>
              </w:rPr>
            </w:pPr>
            <w:r>
              <w:rPr>
                <w:rFonts w:hint="eastAsia" w:ascii="仿宋" w:hAnsi="仿宋" w:eastAsia="仿宋"/>
                <w:sz w:val="24"/>
                <w:szCs w:val="24"/>
              </w:rPr>
              <w:t>能较好的掌握各种统计方法的SPSS统计软件基本操作；并能较好的使用SPSS统计软件处理数据、进行统计分析、解决统计问题。</w:t>
            </w:r>
          </w:p>
        </w:tc>
        <w:tc>
          <w:tcPr>
            <w:tcW w:w="810" w:type="pct"/>
            <w:noWrap w:val="0"/>
            <w:vAlign w:val="top"/>
          </w:tcPr>
          <w:p w14:paraId="1D246C35">
            <w:pPr>
              <w:widowControl/>
              <w:adjustRightInd w:val="0"/>
              <w:snapToGrid w:val="0"/>
              <w:ind w:firstLine="480" w:firstLineChars="200"/>
              <w:rPr>
                <w:rFonts w:ascii="仿宋" w:hAnsi="仿宋" w:eastAsia="仿宋"/>
                <w:sz w:val="24"/>
                <w:szCs w:val="24"/>
              </w:rPr>
            </w:pPr>
          </w:p>
          <w:p w14:paraId="1B98AEBA">
            <w:pPr>
              <w:widowControl/>
              <w:adjustRightInd w:val="0"/>
              <w:snapToGrid w:val="0"/>
              <w:ind w:firstLine="480" w:firstLineChars="200"/>
              <w:rPr>
                <w:rFonts w:ascii="仿宋" w:hAnsi="仿宋" w:eastAsia="仿宋"/>
                <w:sz w:val="24"/>
                <w:szCs w:val="24"/>
              </w:rPr>
            </w:pPr>
            <w:r>
              <w:rPr>
                <w:rFonts w:hint="eastAsia" w:ascii="仿宋" w:hAnsi="仿宋" w:eastAsia="仿宋"/>
                <w:sz w:val="24"/>
                <w:szCs w:val="24"/>
              </w:rPr>
              <w:t>基本掌握各种统计方法的SPSS统计软件基本操作；基本能使用SPSS统计软件处理数据、进行统计分析、解决统计问题。</w:t>
            </w:r>
          </w:p>
        </w:tc>
        <w:tc>
          <w:tcPr>
            <w:tcW w:w="802" w:type="pct"/>
            <w:noWrap w:val="0"/>
            <w:vAlign w:val="top"/>
          </w:tcPr>
          <w:p w14:paraId="2D3300E4">
            <w:pPr>
              <w:widowControl/>
              <w:adjustRightInd w:val="0"/>
              <w:snapToGrid w:val="0"/>
              <w:ind w:firstLine="480" w:firstLineChars="200"/>
              <w:rPr>
                <w:rFonts w:ascii="仿宋" w:hAnsi="仿宋" w:eastAsia="仿宋"/>
                <w:sz w:val="24"/>
                <w:szCs w:val="24"/>
              </w:rPr>
            </w:pPr>
          </w:p>
          <w:p w14:paraId="08BB7B7A">
            <w:pPr>
              <w:widowControl/>
              <w:adjustRightInd w:val="0"/>
              <w:snapToGrid w:val="0"/>
              <w:ind w:firstLine="480" w:firstLineChars="200"/>
              <w:rPr>
                <w:rFonts w:hint="eastAsia" w:ascii="仿宋" w:hAnsi="仿宋" w:eastAsia="仿宋"/>
                <w:sz w:val="24"/>
                <w:szCs w:val="24"/>
              </w:rPr>
            </w:pPr>
            <w:r>
              <w:rPr>
                <w:rFonts w:hint="eastAsia" w:ascii="仿宋" w:hAnsi="仿宋" w:eastAsia="仿宋"/>
                <w:sz w:val="24"/>
                <w:szCs w:val="24"/>
              </w:rPr>
              <w:t>值掌握部分统计方法的SPSS统计软件基本操作；只会使用SPSS统计软件处理数据、进行部分统计分析、解决统计问题。</w:t>
            </w:r>
          </w:p>
        </w:tc>
        <w:tc>
          <w:tcPr>
            <w:tcW w:w="671" w:type="pct"/>
            <w:noWrap w:val="0"/>
            <w:vAlign w:val="top"/>
          </w:tcPr>
          <w:p w14:paraId="401EE16B">
            <w:pPr>
              <w:widowControl/>
              <w:adjustRightInd w:val="0"/>
              <w:snapToGrid w:val="0"/>
              <w:ind w:firstLine="480" w:firstLineChars="200"/>
              <w:rPr>
                <w:rFonts w:ascii="仿宋" w:hAnsi="仿宋" w:eastAsia="仿宋"/>
                <w:sz w:val="24"/>
                <w:szCs w:val="24"/>
              </w:rPr>
            </w:pPr>
          </w:p>
          <w:p w14:paraId="5960C8E2">
            <w:pPr>
              <w:widowControl/>
              <w:adjustRightInd w:val="0"/>
              <w:snapToGrid w:val="0"/>
              <w:ind w:firstLine="480" w:firstLineChars="200"/>
              <w:rPr>
                <w:rFonts w:hint="eastAsia" w:ascii="仿宋" w:hAnsi="仿宋" w:eastAsia="仿宋"/>
                <w:sz w:val="24"/>
                <w:szCs w:val="24"/>
              </w:rPr>
            </w:pPr>
            <w:r>
              <w:rPr>
                <w:rFonts w:hint="eastAsia" w:ascii="仿宋" w:hAnsi="仿宋" w:eastAsia="仿宋"/>
                <w:sz w:val="24"/>
                <w:szCs w:val="24"/>
              </w:rPr>
              <w:t>不能掌握各种统计方法的SPSS统计软件基本操作；不能使用SPSS统计软件处理数据、进行统计分析、解决统计问题。</w:t>
            </w:r>
          </w:p>
        </w:tc>
      </w:tr>
      <w:tr w14:paraId="374C9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416" w:hRule="atLeast"/>
          <w:jc w:val="center"/>
        </w:trPr>
        <w:tc>
          <w:tcPr>
            <w:tcW w:w="389" w:type="pct"/>
            <w:vMerge w:val="continue"/>
            <w:noWrap w:val="0"/>
            <w:vAlign w:val="center"/>
          </w:tcPr>
          <w:p w14:paraId="5F585019">
            <w:pPr>
              <w:adjustRightInd w:val="0"/>
              <w:snapToGrid w:val="0"/>
              <w:spacing w:line="240" w:lineRule="atLeast"/>
              <w:jc w:val="center"/>
              <w:rPr>
                <w:rFonts w:ascii="仿宋" w:hAnsi="仿宋" w:eastAsia="仿宋" w:cs="宋体"/>
                <w:sz w:val="24"/>
                <w:szCs w:val="24"/>
              </w:rPr>
            </w:pPr>
          </w:p>
        </w:tc>
        <w:tc>
          <w:tcPr>
            <w:tcW w:w="735" w:type="pct"/>
            <w:noWrap w:val="0"/>
            <w:vAlign w:val="top"/>
          </w:tcPr>
          <w:p w14:paraId="46CE071E">
            <w:pPr>
              <w:widowControl/>
              <w:adjustRightInd w:val="0"/>
              <w:snapToGrid w:val="0"/>
              <w:jc w:val="left"/>
              <w:rPr>
                <w:rFonts w:ascii="仿宋" w:hAnsi="仿宋" w:eastAsia="仿宋" w:cs="仿宋"/>
                <w:bCs/>
                <w:sz w:val="24"/>
                <w:szCs w:val="24"/>
              </w:rPr>
            </w:pPr>
            <w:r>
              <w:rPr>
                <w:rFonts w:hint="eastAsia" w:ascii="仿宋" w:hAnsi="仿宋" w:eastAsia="仿宋" w:cs="仿宋"/>
                <w:bCs/>
                <w:sz w:val="24"/>
                <w:szCs w:val="24"/>
              </w:rPr>
              <w:t>课程目标2</w:t>
            </w:r>
            <w:r>
              <w:rPr>
                <w:rFonts w:ascii="仿宋" w:hAnsi="仿宋" w:eastAsia="仿宋" w:cs="仿宋"/>
                <w:bCs/>
                <w:sz w:val="24"/>
                <w:szCs w:val="24"/>
              </w:rPr>
              <w:t>.</w:t>
            </w:r>
          </w:p>
          <w:p w14:paraId="6E518302">
            <w:pPr>
              <w:widowControl/>
              <w:adjustRightInd w:val="0"/>
              <w:snapToGrid w:val="0"/>
              <w:ind w:firstLine="480" w:firstLineChars="200"/>
              <w:jc w:val="left"/>
              <w:rPr>
                <w:rFonts w:hint="eastAsia" w:ascii="仿宋" w:hAnsi="仿宋" w:eastAsia="仿宋" w:cs="仿宋"/>
                <w:bCs/>
                <w:sz w:val="24"/>
                <w:szCs w:val="24"/>
              </w:rPr>
            </w:pPr>
            <w:r>
              <w:rPr>
                <w:rFonts w:hint="eastAsia" w:ascii="仿宋" w:hAnsi="仿宋" w:eastAsia="仿宋" w:cs="仿宋"/>
                <w:bCs/>
                <w:sz w:val="24"/>
                <w:szCs w:val="24"/>
              </w:rPr>
              <w:t>跟踪学前教育研究动态，知晓如何运用统计学原理来收集、整理和分析数据；并初步学会运用教育统计学的方法去探究实际问题。</w:t>
            </w:r>
          </w:p>
        </w:tc>
        <w:tc>
          <w:tcPr>
            <w:tcW w:w="738" w:type="pct"/>
            <w:noWrap w:val="0"/>
            <w:vAlign w:val="top"/>
          </w:tcPr>
          <w:p w14:paraId="5C750726">
            <w:pPr>
              <w:widowControl/>
              <w:adjustRightInd w:val="0"/>
              <w:snapToGrid w:val="0"/>
              <w:ind w:firstLine="480" w:firstLineChars="200"/>
              <w:rPr>
                <w:rFonts w:ascii="仿宋" w:hAnsi="仿宋" w:eastAsia="仿宋"/>
                <w:sz w:val="24"/>
                <w:szCs w:val="24"/>
              </w:rPr>
            </w:pPr>
          </w:p>
          <w:p w14:paraId="1A8AAC6F">
            <w:pPr>
              <w:widowControl/>
              <w:adjustRightInd w:val="0"/>
              <w:snapToGrid w:val="0"/>
              <w:ind w:firstLine="480" w:firstLineChars="200"/>
              <w:rPr>
                <w:rFonts w:ascii="仿宋" w:hAnsi="仿宋" w:eastAsia="仿宋" w:cs="仿宋"/>
                <w:bCs/>
                <w:sz w:val="24"/>
                <w:szCs w:val="24"/>
              </w:rPr>
            </w:pPr>
            <w:r>
              <w:rPr>
                <w:rFonts w:hint="eastAsia" w:ascii="仿宋" w:hAnsi="仿宋" w:eastAsia="仿宋"/>
                <w:sz w:val="24"/>
                <w:szCs w:val="24"/>
              </w:rPr>
              <w:t>完全能够跟踪学前教育研究动态，知晓如何运用统计学原理来收集、整理和分析数据；并初步学会运用教育统计学的方法去探究实际问题。</w:t>
            </w:r>
          </w:p>
        </w:tc>
        <w:tc>
          <w:tcPr>
            <w:tcW w:w="851" w:type="pct"/>
            <w:noWrap w:val="0"/>
            <w:vAlign w:val="top"/>
          </w:tcPr>
          <w:p w14:paraId="3F5F9284">
            <w:pPr>
              <w:widowControl/>
              <w:adjustRightInd w:val="0"/>
              <w:snapToGrid w:val="0"/>
              <w:ind w:firstLine="480" w:firstLineChars="200"/>
              <w:rPr>
                <w:rFonts w:ascii="仿宋" w:hAnsi="仿宋" w:eastAsia="仿宋" w:cs="仿宋"/>
                <w:bCs/>
                <w:sz w:val="24"/>
                <w:szCs w:val="24"/>
              </w:rPr>
            </w:pPr>
          </w:p>
          <w:p w14:paraId="7E20DDB8">
            <w:pPr>
              <w:widowControl/>
              <w:adjustRightInd w:val="0"/>
              <w:snapToGrid w:val="0"/>
              <w:ind w:firstLine="480" w:firstLineChars="200"/>
              <w:rPr>
                <w:rFonts w:hint="eastAsia" w:ascii="仿宋" w:hAnsi="仿宋" w:eastAsia="仿宋" w:cs="仿宋"/>
                <w:bCs/>
                <w:sz w:val="24"/>
                <w:szCs w:val="24"/>
              </w:rPr>
            </w:pPr>
            <w:r>
              <w:rPr>
                <w:rFonts w:hint="eastAsia" w:ascii="仿宋" w:hAnsi="仿宋" w:eastAsia="仿宋"/>
                <w:sz w:val="24"/>
                <w:szCs w:val="24"/>
              </w:rPr>
              <w:t>能够较好地跟踪学前教育研究动态，知晓如何运用统计学原理来收集、整理和分析数据；并初步学会运用教育统计学的方法去探究实际问题。</w:t>
            </w:r>
          </w:p>
        </w:tc>
        <w:tc>
          <w:tcPr>
            <w:tcW w:w="810" w:type="pct"/>
            <w:noWrap w:val="0"/>
            <w:vAlign w:val="top"/>
          </w:tcPr>
          <w:p w14:paraId="48B29C9A">
            <w:pPr>
              <w:widowControl/>
              <w:adjustRightInd w:val="0"/>
              <w:snapToGrid w:val="0"/>
              <w:ind w:firstLine="480" w:firstLineChars="200"/>
              <w:rPr>
                <w:rFonts w:ascii="仿宋" w:hAnsi="仿宋" w:eastAsia="仿宋" w:cs="仿宋"/>
                <w:bCs/>
                <w:sz w:val="24"/>
                <w:szCs w:val="24"/>
              </w:rPr>
            </w:pPr>
          </w:p>
          <w:p w14:paraId="479F5D1E">
            <w:pPr>
              <w:widowControl/>
              <w:adjustRightInd w:val="0"/>
              <w:snapToGrid w:val="0"/>
              <w:ind w:firstLine="480" w:firstLineChars="200"/>
              <w:rPr>
                <w:rFonts w:hint="eastAsia" w:ascii="仿宋" w:hAnsi="仿宋" w:eastAsia="仿宋" w:cs="仿宋"/>
                <w:bCs/>
                <w:sz w:val="24"/>
                <w:szCs w:val="24"/>
              </w:rPr>
            </w:pPr>
            <w:r>
              <w:rPr>
                <w:rFonts w:hint="eastAsia" w:ascii="仿宋" w:hAnsi="仿宋" w:eastAsia="仿宋"/>
                <w:sz w:val="24"/>
                <w:szCs w:val="24"/>
              </w:rPr>
              <w:t>基本上能够跟踪学前教育研究动态，知晓如何运用统计学原理来收集、整理和分析数据；并能初步运用教育统计学的方法去探究实际问题。教育活动有效开展。</w:t>
            </w:r>
          </w:p>
        </w:tc>
        <w:tc>
          <w:tcPr>
            <w:tcW w:w="802" w:type="pct"/>
            <w:noWrap w:val="0"/>
            <w:vAlign w:val="top"/>
          </w:tcPr>
          <w:p w14:paraId="304E7E9D">
            <w:pPr>
              <w:widowControl/>
              <w:adjustRightInd w:val="0"/>
              <w:snapToGrid w:val="0"/>
              <w:ind w:firstLine="480" w:firstLineChars="200"/>
              <w:rPr>
                <w:rFonts w:ascii="仿宋" w:hAnsi="仿宋" w:eastAsia="仿宋" w:cs="仿宋"/>
                <w:bCs/>
                <w:sz w:val="24"/>
                <w:szCs w:val="24"/>
              </w:rPr>
            </w:pPr>
          </w:p>
          <w:p w14:paraId="1E123C31">
            <w:pPr>
              <w:widowControl/>
              <w:adjustRightInd w:val="0"/>
              <w:snapToGrid w:val="0"/>
              <w:ind w:firstLine="480" w:firstLineChars="200"/>
              <w:rPr>
                <w:rFonts w:hint="eastAsia" w:ascii="仿宋" w:hAnsi="仿宋" w:eastAsia="仿宋" w:cs="仿宋"/>
                <w:bCs/>
                <w:sz w:val="24"/>
                <w:szCs w:val="24"/>
              </w:rPr>
            </w:pPr>
            <w:r>
              <w:rPr>
                <w:rFonts w:hint="eastAsia" w:ascii="仿宋" w:hAnsi="仿宋" w:eastAsia="仿宋"/>
                <w:sz w:val="24"/>
                <w:szCs w:val="24"/>
              </w:rPr>
              <w:t>能够在提醒下跟踪部分学前教育研究动态，知晓如何运用统计学原理来收集、整理和分析数据；并初步学会运用教育统计学的方法去探究实际问题。</w:t>
            </w:r>
          </w:p>
        </w:tc>
        <w:tc>
          <w:tcPr>
            <w:tcW w:w="671" w:type="pct"/>
            <w:noWrap w:val="0"/>
            <w:vAlign w:val="top"/>
          </w:tcPr>
          <w:p w14:paraId="61EBE300">
            <w:pPr>
              <w:widowControl/>
              <w:adjustRightInd w:val="0"/>
              <w:snapToGrid w:val="0"/>
              <w:ind w:firstLine="480" w:firstLineChars="200"/>
              <w:rPr>
                <w:rFonts w:ascii="仿宋" w:hAnsi="仿宋" w:eastAsia="仿宋" w:cs="仿宋"/>
                <w:bCs/>
                <w:sz w:val="24"/>
                <w:szCs w:val="24"/>
              </w:rPr>
            </w:pPr>
          </w:p>
          <w:p w14:paraId="35AA0C5C">
            <w:pPr>
              <w:widowControl/>
              <w:adjustRightInd w:val="0"/>
              <w:snapToGrid w:val="0"/>
              <w:ind w:firstLine="480" w:firstLineChars="200"/>
              <w:rPr>
                <w:rFonts w:hint="eastAsia" w:ascii="仿宋" w:hAnsi="仿宋" w:eastAsia="仿宋" w:cs="仿宋"/>
                <w:bCs/>
                <w:sz w:val="24"/>
                <w:szCs w:val="24"/>
              </w:rPr>
            </w:pPr>
            <w:r>
              <w:rPr>
                <w:rFonts w:hint="eastAsia" w:ascii="仿宋" w:hAnsi="仿宋" w:eastAsia="仿宋"/>
                <w:sz w:val="24"/>
                <w:szCs w:val="24"/>
              </w:rPr>
              <w:t>不能跟踪学前教育研究动态，不能知晓如何运用统计学原理来收集、整理和分析数据；并初步学会运用教育统计学的方法去探究实际问题。</w:t>
            </w:r>
          </w:p>
        </w:tc>
      </w:tr>
      <w:tr w14:paraId="79D1D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28" w:type="dxa"/>
          </w:tblCellMar>
        </w:tblPrEx>
        <w:trPr>
          <w:trHeight w:val="1131" w:hRule="atLeast"/>
          <w:jc w:val="center"/>
        </w:trPr>
        <w:tc>
          <w:tcPr>
            <w:tcW w:w="389" w:type="pct"/>
            <w:vMerge w:val="continue"/>
            <w:noWrap w:val="0"/>
            <w:vAlign w:val="center"/>
          </w:tcPr>
          <w:p w14:paraId="635D3FCE">
            <w:pPr>
              <w:adjustRightInd w:val="0"/>
              <w:snapToGrid w:val="0"/>
              <w:spacing w:line="240" w:lineRule="atLeast"/>
              <w:jc w:val="center"/>
              <w:rPr>
                <w:rFonts w:ascii="仿宋" w:hAnsi="仿宋" w:eastAsia="仿宋" w:cs="宋体"/>
                <w:sz w:val="24"/>
                <w:szCs w:val="24"/>
              </w:rPr>
            </w:pPr>
          </w:p>
        </w:tc>
        <w:tc>
          <w:tcPr>
            <w:tcW w:w="735" w:type="pct"/>
            <w:noWrap w:val="0"/>
            <w:vAlign w:val="top"/>
          </w:tcPr>
          <w:p w14:paraId="0C67BCCE">
            <w:pPr>
              <w:widowControl/>
              <w:adjustRightInd w:val="0"/>
              <w:snapToGrid w:val="0"/>
              <w:rPr>
                <w:rFonts w:hint="eastAsia" w:ascii="仿宋" w:hAnsi="仿宋" w:eastAsia="仿宋" w:cs="仿宋"/>
                <w:bCs/>
                <w:sz w:val="24"/>
                <w:szCs w:val="24"/>
              </w:rPr>
            </w:pPr>
            <w:r>
              <w:rPr>
                <w:rFonts w:hint="eastAsia" w:ascii="仿宋" w:hAnsi="仿宋" w:eastAsia="仿宋" w:cs="仿宋"/>
                <w:bCs/>
                <w:sz w:val="24"/>
                <w:szCs w:val="24"/>
              </w:rPr>
              <w:t>课程目标</w:t>
            </w:r>
            <w:r>
              <w:rPr>
                <w:rFonts w:ascii="仿宋" w:hAnsi="仿宋" w:eastAsia="仿宋" w:cs="仿宋"/>
                <w:bCs/>
                <w:sz w:val="24"/>
                <w:szCs w:val="24"/>
              </w:rPr>
              <w:t>3</w:t>
            </w:r>
            <w:r>
              <w:rPr>
                <w:rFonts w:hint="eastAsia" w:ascii="仿宋" w:hAnsi="仿宋" w:eastAsia="仿宋" w:cs="仿宋"/>
                <w:bCs/>
                <w:sz w:val="24"/>
                <w:szCs w:val="24"/>
              </w:rPr>
              <w:t>.</w:t>
            </w:r>
          </w:p>
          <w:p w14:paraId="6E63E2A0">
            <w:pPr>
              <w:widowControl/>
              <w:adjustRightInd w:val="0"/>
              <w:snapToGrid w:val="0"/>
              <w:ind w:firstLine="480" w:firstLineChars="200"/>
              <w:rPr>
                <w:rFonts w:hint="eastAsia" w:ascii="仿宋" w:hAnsi="仿宋" w:eastAsia="仿宋"/>
                <w:sz w:val="24"/>
                <w:szCs w:val="24"/>
              </w:rPr>
            </w:pPr>
            <w:r>
              <w:rPr>
                <w:rFonts w:hint="eastAsia" w:ascii="仿宋" w:hAnsi="仿宋" w:eastAsia="仿宋"/>
                <w:sz w:val="24"/>
                <w:szCs w:val="24"/>
              </w:rPr>
              <w:t>愿意积极参与团队合作学习，能基于教育统计学的方法合理开展团队合作实践研究。</w:t>
            </w:r>
          </w:p>
        </w:tc>
        <w:tc>
          <w:tcPr>
            <w:tcW w:w="738" w:type="pct"/>
            <w:noWrap w:val="0"/>
            <w:vAlign w:val="top"/>
          </w:tcPr>
          <w:p w14:paraId="79B4B460">
            <w:pPr>
              <w:widowControl/>
              <w:adjustRightInd w:val="0"/>
              <w:snapToGrid w:val="0"/>
              <w:ind w:firstLine="480" w:firstLineChars="200"/>
              <w:rPr>
                <w:rFonts w:ascii="仿宋" w:hAnsi="仿宋" w:eastAsia="仿宋"/>
                <w:sz w:val="24"/>
                <w:szCs w:val="24"/>
              </w:rPr>
            </w:pPr>
          </w:p>
          <w:p w14:paraId="5E445E6D">
            <w:pPr>
              <w:widowControl/>
              <w:adjustRightInd w:val="0"/>
              <w:snapToGrid w:val="0"/>
              <w:ind w:firstLine="480" w:firstLineChars="200"/>
              <w:rPr>
                <w:rFonts w:ascii="仿宋" w:hAnsi="仿宋" w:eastAsia="仿宋"/>
                <w:bCs/>
                <w:sz w:val="24"/>
                <w:szCs w:val="24"/>
              </w:rPr>
            </w:pPr>
            <w:r>
              <w:rPr>
                <w:rFonts w:hint="eastAsia" w:ascii="仿宋" w:hAnsi="仿宋" w:eastAsia="仿宋"/>
                <w:sz w:val="24"/>
                <w:szCs w:val="24"/>
              </w:rPr>
              <w:t>完全愿意积极参与团队合作学习，能基于教育统计学的方法合理开展团队合作实践研究。</w:t>
            </w:r>
          </w:p>
        </w:tc>
        <w:tc>
          <w:tcPr>
            <w:tcW w:w="851" w:type="pct"/>
            <w:noWrap w:val="0"/>
            <w:vAlign w:val="top"/>
          </w:tcPr>
          <w:p w14:paraId="31BD9796">
            <w:pPr>
              <w:widowControl/>
              <w:adjustRightInd w:val="0"/>
              <w:snapToGrid w:val="0"/>
              <w:ind w:firstLine="480" w:firstLineChars="200"/>
              <w:rPr>
                <w:rFonts w:ascii="仿宋" w:hAnsi="仿宋" w:eastAsia="仿宋"/>
                <w:sz w:val="24"/>
                <w:szCs w:val="24"/>
              </w:rPr>
            </w:pPr>
          </w:p>
          <w:p w14:paraId="31A2E450">
            <w:pPr>
              <w:widowControl/>
              <w:adjustRightInd w:val="0"/>
              <w:snapToGrid w:val="0"/>
              <w:ind w:firstLine="480" w:firstLineChars="200"/>
              <w:rPr>
                <w:rFonts w:ascii="仿宋" w:hAnsi="仿宋" w:eastAsia="仿宋"/>
                <w:b/>
                <w:kern w:val="0"/>
                <w:sz w:val="24"/>
                <w:szCs w:val="24"/>
              </w:rPr>
            </w:pPr>
            <w:r>
              <w:rPr>
                <w:rFonts w:hint="eastAsia" w:ascii="仿宋" w:hAnsi="仿宋" w:eastAsia="仿宋"/>
                <w:sz w:val="24"/>
                <w:szCs w:val="24"/>
              </w:rPr>
              <w:t>较为愿意参与团队合作学习，能基于教育统计学的方法合理开展团队合作实践研究。</w:t>
            </w:r>
          </w:p>
        </w:tc>
        <w:tc>
          <w:tcPr>
            <w:tcW w:w="810" w:type="pct"/>
            <w:noWrap w:val="0"/>
            <w:vAlign w:val="top"/>
          </w:tcPr>
          <w:p w14:paraId="5ABDD2E5">
            <w:pPr>
              <w:widowControl/>
              <w:adjustRightInd w:val="0"/>
              <w:snapToGrid w:val="0"/>
              <w:ind w:firstLine="480" w:firstLineChars="200"/>
              <w:rPr>
                <w:rFonts w:ascii="仿宋" w:hAnsi="仿宋" w:eastAsia="仿宋"/>
                <w:sz w:val="24"/>
                <w:szCs w:val="24"/>
              </w:rPr>
            </w:pPr>
          </w:p>
          <w:p w14:paraId="723CFB9D">
            <w:pPr>
              <w:widowControl/>
              <w:adjustRightInd w:val="0"/>
              <w:snapToGrid w:val="0"/>
              <w:ind w:firstLine="480" w:firstLineChars="200"/>
              <w:rPr>
                <w:rFonts w:ascii="仿宋" w:hAnsi="仿宋" w:eastAsia="仿宋"/>
                <w:b/>
                <w:kern w:val="0"/>
                <w:sz w:val="24"/>
                <w:szCs w:val="24"/>
              </w:rPr>
            </w:pPr>
            <w:r>
              <w:rPr>
                <w:rFonts w:hint="eastAsia" w:ascii="仿宋" w:hAnsi="仿宋" w:eastAsia="仿宋"/>
                <w:sz w:val="24"/>
                <w:szCs w:val="24"/>
              </w:rPr>
              <w:t>基本愿意参与团队合作学习，能基于教育统计学的方法合理开展团队合作实践研究。</w:t>
            </w:r>
          </w:p>
        </w:tc>
        <w:tc>
          <w:tcPr>
            <w:tcW w:w="802" w:type="pct"/>
            <w:noWrap w:val="0"/>
            <w:vAlign w:val="top"/>
          </w:tcPr>
          <w:p w14:paraId="65778A44">
            <w:pPr>
              <w:widowControl/>
              <w:adjustRightInd w:val="0"/>
              <w:snapToGrid w:val="0"/>
              <w:ind w:firstLine="480" w:firstLineChars="200"/>
              <w:rPr>
                <w:rFonts w:ascii="仿宋" w:hAnsi="仿宋" w:eastAsia="仿宋"/>
                <w:sz w:val="24"/>
                <w:szCs w:val="24"/>
              </w:rPr>
            </w:pPr>
          </w:p>
          <w:p w14:paraId="26D52DB0">
            <w:pPr>
              <w:widowControl/>
              <w:adjustRightInd w:val="0"/>
              <w:snapToGrid w:val="0"/>
              <w:ind w:firstLine="480" w:firstLineChars="200"/>
              <w:rPr>
                <w:rFonts w:ascii="仿宋" w:hAnsi="仿宋" w:eastAsia="仿宋"/>
                <w:b/>
                <w:kern w:val="0"/>
                <w:sz w:val="24"/>
                <w:szCs w:val="24"/>
              </w:rPr>
            </w:pPr>
            <w:r>
              <w:rPr>
                <w:rFonts w:hint="eastAsia" w:ascii="仿宋" w:hAnsi="仿宋" w:eastAsia="仿宋"/>
                <w:sz w:val="24"/>
                <w:szCs w:val="24"/>
              </w:rPr>
              <w:t>在提醒和任务要求下参与团队合作学习，能基于教育统计学的方法合理开展团队合作实践研究。</w:t>
            </w:r>
          </w:p>
        </w:tc>
        <w:tc>
          <w:tcPr>
            <w:tcW w:w="671" w:type="pct"/>
            <w:noWrap w:val="0"/>
            <w:vAlign w:val="top"/>
          </w:tcPr>
          <w:p w14:paraId="217CEB56">
            <w:pPr>
              <w:widowControl/>
              <w:adjustRightInd w:val="0"/>
              <w:snapToGrid w:val="0"/>
              <w:ind w:firstLine="480" w:firstLineChars="200"/>
              <w:rPr>
                <w:rFonts w:ascii="仿宋" w:hAnsi="仿宋" w:eastAsia="仿宋"/>
                <w:sz w:val="24"/>
                <w:szCs w:val="24"/>
              </w:rPr>
            </w:pPr>
          </w:p>
          <w:p w14:paraId="1D731083">
            <w:pPr>
              <w:widowControl/>
              <w:adjustRightInd w:val="0"/>
              <w:snapToGrid w:val="0"/>
              <w:ind w:firstLine="480" w:firstLineChars="200"/>
              <w:rPr>
                <w:rFonts w:ascii="仿宋" w:hAnsi="仿宋" w:eastAsia="仿宋"/>
                <w:b/>
                <w:kern w:val="0"/>
                <w:sz w:val="24"/>
                <w:szCs w:val="24"/>
              </w:rPr>
            </w:pPr>
            <w:r>
              <w:rPr>
                <w:rFonts w:hint="eastAsia" w:ascii="仿宋" w:hAnsi="仿宋" w:eastAsia="仿宋"/>
                <w:sz w:val="24"/>
                <w:szCs w:val="24"/>
              </w:rPr>
              <w:t>不愿意参与团队合作学习，不能基于教育统计学的方法合理开展团队合作实践研究。</w:t>
            </w:r>
          </w:p>
        </w:tc>
      </w:tr>
    </w:tbl>
    <w:p w14:paraId="4C906B06"/>
    <w:sectPr>
      <w:footerReference r:id="rId8"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3A101DE-65A7-4A97-86CE-65A151456812}"/>
  </w:font>
  <w:font w:name="Arial">
    <w:panose1 w:val="020B0604020202020204"/>
    <w:charset w:val="01"/>
    <w:family w:val="swiss"/>
    <w:pitch w:val="default"/>
    <w:sig w:usb0="E0002EFF" w:usb1="C000785B" w:usb2="00000009" w:usb3="00000000" w:csb0="400001FF" w:csb1="FFFF0000"/>
    <w:embedRegular r:id="rId2" w:fontKey="{98ED53C1-00B1-4645-99BF-E0122E7E1A01}"/>
  </w:font>
  <w:font w:name="黑体">
    <w:panose1 w:val="02010609060101010101"/>
    <w:charset w:val="86"/>
    <w:family w:val="auto"/>
    <w:pitch w:val="default"/>
    <w:sig w:usb0="800002BF" w:usb1="38CF7CFA" w:usb2="00000016" w:usb3="00000000" w:csb0="00040001" w:csb1="00000000"/>
    <w:embedRegular r:id="rId3" w:fontKey="{2FE4FE18-6F31-4BFF-8E62-09207A3212B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DB4F3901-FE17-4E17-977A-40BA66F58863}"/>
  </w:font>
  <w:font w:name="仿宋">
    <w:panose1 w:val="02010609060101010101"/>
    <w:charset w:val="86"/>
    <w:family w:val="modern"/>
    <w:pitch w:val="default"/>
    <w:sig w:usb0="800002BF" w:usb1="38CF7CFA" w:usb2="00000016" w:usb3="00000000" w:csb0="00040001" w:csb1="00000000"/>
    <w:embedRegular r:id="rId5" w:fontKey="{77C29EBF-80B4-4666-8376-80915577DA57}"/>
  </w:font>
  <w:font w:name="方正小标宋简体">
    <w:panose1 w:val="02000000000000000000"/>
    <w:charset w:val="86"/>
    <w:family w:val="auto"/>
    <w:pitch w:val="default"/>
    <w:sig w:usb0="00000001" w:usb1="08000000" w:usb2="00000000" w:usb3="00000000" w:csb0="00040000" w:csb1="00000000"/>
    <w:embedRegular r:id="rId6" w:fontKey="{3DB3EAFC-ADC7-45D3-9613-41F0F762EE67}"/>
  </w:font>
  <w:font w:name="楷体">
    <w:panose1 w:val="02010609060101010101"/>
    <w:charset w:val="86"/>
    <w:family w:val="auto"/>
    <w:pitch w:val="default"/>
    <w:sig w:usb0="800002BF" w:usb1="38CF7CFA" w:usb2="00000016" w:usb3="00000000" w:csb0="00040001" w:csb1="00000000"/>
    <w:embedRegular r:id="rId7" w:fontKey="{0C1B6515-73AE-40CD-84B6-E87A0D2F48EB}"/>
  </w:font>
  <w:font w:name="微软雅黑">
    <w:panose1 w:val="020B0503020204020204"/>
    <w:charset w:val="86"/>
    <w:family w:val="auto"/>
    <w:pitch w:val="default"/>
    <w:sig w:usb0="80000287" w:usb1="2ACF3C50" w:usb2="00000016" w:usb3="00000000" w:csb0="0004001F" w:csb1="00000000"/>
    <w:embedRegular r:id="rId8" w:fontKey="{2F2042E2-5A0A-4531-B544-77167D07B503}"/>
  </w:font>
  <w:font w:name="Adobe 仿宋 Std R">
    <w:altName w:val="仿宋"/>
    <w:panose1 w:val="02020400000000000000"/>
    <w:charset w:val="86"/>
    <w:family w:val="roman"/>
    <w:pitch w:val="default"/>
    <w:sig w:usb0="00000000" w:usb1="00000000" w:usb2="00000016" w:usb3="00000000" w:csb0="00060007" w:csb1="00000000"/>
    <w:embedRegular r:id="rId9" w:fontKey="{E2010404-279A-4103-97E2-55E001079C9B}"/>
  </w:font>
  <w:font w:name="Wingdings">
    <w:panose1 w:val="05000000000000000000"/>
    <w:charset w:val="00"/>
    <w:family w:val="auto"/>
    <w:pitch w:val="default"/>
    <w:sig w:usb0="00000000" w:usb1="00000000" w:usb2="00000000" w:usb3="00000000" w:csb0="80000000" w:csb1="00000000"/>
    <w:embedRegular r:id="rId10" w:fontKey="{C6676163-D9F1-4A0B-8A80-505F7F233714}"/>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685F3">
    <w:pPr>
      <w:pStyle w:val="4"/>
      <w:tabs>
        <w:tab w:val="clear" w:pos="4153"/>
      </w:tabs>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3F9353">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653F9353">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8FEC7">
    <w:pPr>
      <w:spacing w:line="176" w:lineRule="auto"/>
      <w:ind w:left="476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21D88F">
                          <w:pPr>
                            <w:pStyle w:val="4"/>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7221D88F">
                    <w:pPr>
                      <w:pStyle w:val="4"/>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2D54B">
    <w:pPr>
      <w:spacing w:line="176" w:lineRule="auto"/>
      <w:ind w:left="452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597DBE">
                          <w:pPr>
                            <w:pStyle w:val="4"/>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61597DBE">
                    <w:pPr>
                      <w:pStyle w:val="4"/>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54A1E">
    <w:pPr>
      <w:pStyle w:val="3"/>
      <w:spacing w:line="14" w:lineRule="auto"/>
      <w:rPr>
        <w:sz w:val="2"/>
      </w:rPr>
    </w:pPr>
    <w:r>
      <w:rPr>
        <w:sz w:val="2"/>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1C8FE5">
                          <w:pPr>
                            <w:pStyle w:val="4"/>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661C8FE5">
                    <w:pPr>
                      <w:pStyle w:val="4"/>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6A904">
    <w:pPr>
      <w:spacing w:line="173" w:lineRule="auto"/>
      <w:ind w:left="453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484BD9">
                          <w:pPr>
                            <w:pStyle w:val="4"/>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7F484BD9">
                    <w:pPr>
                      <w:pStyle w:val="4"/>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01293">
    <w:pPr>
      <w:spacing w:line="176" w:lineRule="auto"/>
      <w:ind w:left="454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D375B9">
                          <w:pPr>
                            <w:pStyle w:val="4"/>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3FD375B9">
                    <w:pPr>
                      <w:pStyle w:val="4"/>
                    </w:pPr>
                    <w:r>
                      <w:fldChar w:fldCharType="begin"/>
                    </w:r>
                    <w:r>
                      <w:instrText xml:space="preserve"> PAGE  \* MERGEFORMAT </w:instrText>
                    </w:r>
                    <w:r>
                      <w:fldChar w:fldCharType="separate"/>
                    </w:r>
                    <w:r>
                      <w:t>47</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E07381"/>
    <w:multiLevelType w:val="singleLevel"/>
    <w:tmpl w:val="D7E07381"/>
    <w:lvl w:ilvl="0" w:tentative="0">
      <w:start w:val="1"/>
      <w:numFmt w:val="decimal"/>
      <w:lvlText w:val="%1."/>
      <w:lvlJc w:val="left"/>
      <w:pPr>
        <w:tabs>
          <w:tab w:val="left" w:pos="312"/>
        </w:tabs>
      </w:pPr>
    </w:lvl>
  </w:abstractNum>
  <w:abstractNum w:abstractNumId="1">
    <w:nsid w:val="FEAE7A73"/>
    <w:multiLevelType w:val="singleLevel"/>
    <w:tmpl w:val="FEAE7A73"/>
    <w:lvl w:ilvl="0" w:tentative="0">
      <w:start w:val="1"/>
      <w:numFmt w:val="chineseCounting"/>
      <w:suff w:val="nothing"/>
      <w:lvlText w:val="（%1）"/>
      <w:lvlJc w:val="left"/>
      <w:rPr>
        <w:rFonts w:hint="eastAsia"/>
      </w:rPr>
    </w:lvl>
  </w:abstractNum>
  <w:abstractNum w:abstractNumId="2">
    <w:nsid w:val="27B29416"/>
    <w:multiLevelType w:val="singleLevel"/>
    <w:tmpl w:val="27B29416"/>
    <w:lvl w:ilvl="0" w:tentative="0">
      <w:start w:val="9"/>
      <w:numFmt w:val="chineseCounting"/>
      <w:suff w:val="space"/>
      <w:lvlText w:val="第%1章"/>
      <w:lvlJc w:val="left"/>
      <w:rPr>
        <w:rFonts w:hint="eastAsia"/>
      </w:rPr>
    </w:lvl>
  </w:abstractNum>
  <w:abstractNum w:abstractNumId="3">
    <w:nsid w:val="3326EB2A"/>
    <w:multiLevelType w:val="singleLevel"/>
    <w:tmpl w:val="3326EB2A"/>
    <w:lvl w:ilvl="0" w:tentative="0">
      <w:start w:val="1"/>
      <w:numFmt w:val="decimal"/>
      <w:lvlText w:val="%1."/>
      <w:lvlJc w:val="left"/>
      <w:pPr>
        <w:ind w:left="425" w:hanging="425"/>
      </w:pPr>
      <w:rPr>
        <w:rFonts w:hint="default"/>
      </w:rPr>
    </w:lvl>
  </w:abstractNum>
  <w:abstractNum w:abstractNumId="4">
    <w:nsid w:val="336E41A7"/>
    <w:multiLevelType w:val="multilevel"/>
    <w:tmpl w:val="336E41A7"/>
    <w:lvl w:ilvl="0" w:tentative="0">
      <w:start w:val="1"/>
      <w:numFmt w:val="decimal"/>
      <w:lvlText w:val="%1."/>
      <w:lvlJc w:val="left"/>
      <w:pPr>
        <w:tabs>
          <w:tab w:val="left" w:pos="0"/>
        </w:tabs>
        <w:ind w:left="360" w:hanging="360"/>
      </w:pPr>
      <w:rPr>
        <w:rFonts w:hint="default"/>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5">
    <w:nsid w:val="62D1378E"/>
    <w:multiLevelType w:val="singleLevel"/>
    <w:tmpl w:val="62D1378E"/>
    <w:lvl w:ilvl="0" w:tentative="0">
      <w:start w:val="1"/>
      <w:numFmt w:val="chineseCounting"/>
      <w:suff w:val="space"/>
      <w:lvlText w:val="第%1章"/>
      <w:lvlJc w:val="left"/>
      <w:pPr>
        <w:tabs>
          <w:tab w:val="left" w:pos="0"/>
        </w:tabs>
        <w:ind w:left="0" w:firstLine="0"/>
      </w:pPr>
    </w:lvl>
  </w:abstractNum>
  <w:num w:numId="1">
    <w:abstractNumId w:val="5"/>
  </w:num>
  <w:num w:numId="2">
    <w:abstractNumId w:val="1"/>
  </w:num>
  <w:num w:numId="3">
    <w:abstractNumId w:val="4"/>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M5MmI3OGFlMGVmNzkxOTRhNWE0ZWNiNTdkZTkxOTMifQ=="/>
  </w:docVars>
  <w:rsids>
    <w:rsidRoot w:val="74AD07C4"/>
    <w:rsid w:val="0DCE697F"/>
    <w:rsid w:val="169052DA"/>
    <w:rsid w:val="18AF66C1"/>
    <w:rsid w:val="28CA01D8"/>
    <w:rsid w:val="4C6D2DAE"/>
    <w:rsid w:val="5B6759FB"/>
    <w:rsid w:val="6A5F4B23"/>
    <w:rsid w:val="74AD07C4"/>
    <w:rsid w:val="79BE4D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next w:val="1"/>
    <w:qFormat/>
    <w:uiPriority w:val="0"/>
    <w:pPr>
      <w:widowControl w:val="0"/>
      <w:spacing w:before="100" w:beforeAutospacing="1" w:after="100" w:afterAutospacing="1"/>
      <w:jc w:val="left"/>
      <w:outlineLvl w:val="0"/>
    </w:pPr>
    <w:rPr>
      <w:rFonts w:ascii="宋体" w:hAnsi="Times New Roman" w:eastAsia="宋体" w:cs="宋体"/>
      <w:b/>
      <w:bCs/>
      <w:kern w:val="44"/>
      <w:sz w:val="48"/>
      <w:szCs w:val="48"/>
      <w:lang w:val="en-US" w:eastAsia="zh-CN" w:bidi="ar"/>
    </w:rPr>
  </w:style>
  <w:style w:type="character" w:default="1" w:styleId="8">
    <w:name w:val="Default Paragraph Font"/>
    <w:autoRedefine/>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autoRedefine/>
    <w:semiHidden/>
    <w:qFormat/>
    <w:uiPriority w:val="0"/>
    <w:rPr>
      <w:rFonts w:ascii="Arial" w:hAnsi="Arial" w:eastAsia="Arial" w:cs="Arial"/>
      <w:sz w:val="21"/>
      <w:szCs w:val="21"/>
      <w:lang w:val="en-US" w:eastAsia="en-US" w:bidi="ar-SA"/>
    </w:r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autoRedefine/>
    <w:qFormat/>
    <w:uiPriority w:val="0"/>
  </w:style>
  <w:style w:type="paragraph" w:customStyle="1" w:styleId="9">
    <w:name w:val="WPSOffice手动目录 1"/>
    <w:autoRedefine/>
    <w:qFormat/>
    <w:uiPriority w:val="0"/>
    <w:pPr>
      <w:ind w:leftChars="0"/>
    </w:pPr>
    <w:rPr>
      <w:rFonts w:asciiTheme="minorHAnsi" w:hAnsiTheme="minorHAnsi" w:eastAsiaTheme="minorEastAsia" w:cstheme="minorBidi"/>
      <w:sz w:val="20"/>
      <w:szCs w:val="20"/>
    </w:rPr>
  </w:style>
  <w:style w:type="character" w:customStyle="1" w:styleId="10">
    <w:name w:val="NormalCharacter"/>
    <w:autoRedefine/>
    <w:qFormat/>
    <w:uiPriority w:val="0"/>
  </w:style>
  <w:style w:type="paragraph" w:customStyle="1" w:styleId="11">
    <w:name w:val="Table Text"/>
    <w:basedOn w:val="1"/>
    <w:autoRedefine/>
    <w:semiHidden/>
    <w:qFormat/>
    <w:uiPriority w:val="0"/>
    <w:rPr>
      <w:rFonts w:ascii="仿宋" w:hAnsi="仿宋" w:eastAsia="仿宋" w:cs="仿宋"/>
      <w:sz w:val="24"/>
      <w:szCs w:val="24"/>
      <w:lang w:val="en-US" w:eastAsia="en-US" w:bidi="ar-SA"/>
    </w:rPr>
  </w:style>
  <w:style w:type="table" w:customStyle="1" w:styleId="12">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66</Pages>
  <Words>7312</Words>
  <Characters>7650</Characters>
  <Lines>0</Lines>
  <Paragraphs>0</Paragraphs>
  <TotalTime>2</TotalTime>
  <ScaleCrop>false</ScaleCrop>
  <LinksUpToDate>false</LinksUpToDate>
  <CharactersWithSpaces>7791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2024-03-01T08:34:00Z</dcterms:created>
  <dc:creator>李静雯</dc:creator>
  <cp:lastModifiedBy>HP</cp:lastModifiedBy>
  <dcterms:modified xsi:type="dcterms:W3CDTF">2025-02-16T14:20:45Z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A45575E337044299AA5E938D64BC0FEC_11</vt:lpwstr>
  </property>
  <property fmtid="{D5CDD505-2E9C-101B-9397-08002B2CF9AE}" pid="4" name="KSOTemplateDocerSaveRecord">
    <vt:lpwstr>eyJoZGlkIjoiY2ZhNmZmOWQ3MmViOTY4MzM4NTMzMTI0NzVhNDcxN2QifQ==</vt:lpwstr>
  </property>
</Properties>
</file>