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AF09" w14:textId="77777777" w:rsidR="009F28EB" w:rsidRPr="009F28EB" w:rsidRDefault="009F28EB" w:rsidP="009F28EB">
      <w:pPr>
        <w:widowControl/>
        <w:spacing w:line="540" w:lineRule="atLeast"/>
        <w:jc w:val="center"/>
        <w:outlineLvl w:val="4"/>
        <w:rPr>
          <w:rFonts w:ascii="微软雅黑" w:eastAsia="微软雅黑" w:hAnsi="微软雅黑" w:cs="宋体"/>
          <w:color w:val="333333"/>
          <w:kern w:val="0"/>
          <w:sz w:val="36"/>
          <w:szCs w:val="36"/>
        </w:rPr>
      </w:pPr>
      <w:r w:rsidRPr="009F28EB">
        <w:rPr>
          <w:rFonts w:ascii="微软雅黑" w:eastAsia="微软雅黑" w:hAnsi="微软雅黑" w:cs="宋体" w:hint="eastAsia"/>
          <w:color w:val="333333"/>
          <w:kern w:val="0"/>
          <w:sz w:val="36"/>
          <w:szCs w:val="36"/>
        </w:rPr>
        <w:t>中国高等教育学会关于开展“新形势下高等学校教育基金工作的创新发展研究”专项课题申报工作的通知</w:t>
      </w:r>
    </w:p>
    <w:p w14:paraId="047DEF2C" w14:textId="44E91D3B" w:rsidR="009F28EB" w:rsidRPr="009F28EB" w:rsidRDefault="009F28EB" w:rsidP="009F28EB">
      <w:pPr>
        <w:widowControl/>
        <w:spacing w:line="375" w:lineRule="atLeast"/>
        <w:jc w:val="center"/>
        <w:rPr>
          <w:rFonts w:ascii="微软雅黑" w:eastAsia="微软雅黑" w:hAnsi="微软雅黑" w:cs="宋体" w:hint="eastAsia"/>
          <w:color w:val="666666"/>
          <w:kern w:val="0"/>
          <w:sz w:val="18"/>
          <w:szCs w:val="18"/>
        </w:rPr>
      </w:pPr>
      <w:r w:rsidRPr="009F28EB">
        <w:rPr>
          <w:rFonts w:ascii="微软雅黑" w:eastAsia="微软雅黑" w:hAnsi="微软雅黑" w:cs="宋体" w:hint="eastAsia"/>
          <w:color w:val="666666"/>
          <w:kern w:val="0"/>
          <w:sz w:val="18"/>
          <w:szCs w:val="18"/>
        </w:rPr>
        <w:t> </w:t>
      </w:r>
    </w:p>
    <w:p w14:paraId="6E4D2B0C" w14:textId="77777777" w:rsidR="009F28EB" w:rsidRPr="009F28EB" w:rsidRDefault="009F28EB" w:rsidP="009F28EB">
      <w:pPr>
        <w:widowControl/>
        <w:spacing w:line="480" w:lineRule="auto"/>
        <w:rPr>
          <w:rFonts w:ascii="微软雅黑" w:eastAsia="微软雅黑" w:hAnsi="微软雅黑" w:cs="宋体" w:hint="eastAsia"/>
          <w:color w:val="4B4B4B"/>
          <w:kern w:val="0"/>
          <w:szCs w:val="21"/>
        </w:rPr>
      </w:pPr>
      <w:r w:rsidRPr="009F28EB">
        <w:rPr>
          <w:rFonts w:ascii="微软雅黑" w:eastAsia="微软雅黑" w:hAnsi="微软雅黑" w:cs="宋体" w:hint="eastAsia"/>
          <w:b/>
          <w:bCs/>
          <w:color w:val="4B4B4B"/>
          <w:kern w:val="0"/>
          <w:sz w:val="27"/>
          <w:szCs w:val="27"/>
        </w:rPr>
        <w:t>相关高校会员单位：</w:t>
      </w:r>
    </w:p>
    <w:p w14:paraId="217950D1"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为深入学习贯彻习近平总书记重要讲话精神和党的十九届五中全会决策部署，紧紧围绕国家“十四五”规划和二〇三五年远景目标，深入思考国内教育基金工作面临的紧迫任务，为高校基金会发展注入强劲新动能，中国高等教育学会决定联合所属教育基金工作研究分会设立“新形势下高等学校教育基金工作的创新发展研究”专项课题（以下简称专项课题）。现将有关事宜通知如下：</w:t>
      </w:r>
    </w:p>
    <w:p w14:paraId="461E134E"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b/>
          <w:bCs/>
          <w:color w:val="4B4B4B"/>
          <w:kern w:val="0"/>
          <w:sz w:val="27"/>
          <w:szCs w:val="27"/>
        </w:rPr>
        <w:t>一、研究范围及成果要求</w:t>
      </w:r>
    </w:p>
    <w:p w14:paraId="0AD765B7"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专项课题主要围绕新时期高校教育基金工作体系创新、工作战略等高校教育基金工作的热点、难点问题开展调查研究。课题研究方向应参照课题指南（见附件1），申报人可根据具体研究目标和内容拟定课题研究题目。</w:t>
      </w:r>
    </w:p>
    <w:p w14:paraId="0465D0CF"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号），未注明者不予承认。拟发表证明不作为申请课题结项依据。具体结项要求见学会课题管理相关规定。</w:t>
      </w:r>
    </w:p>
    <w:p w14:paraId="510858EF"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b/>
          <w:bCs/>
          <w:color w:val="4B4B4B"/>
          <w:kern w:val="0"/>
          <w:sz w:val="27"/>
          <w:szCs w:val="27"/>
        </w:rPr>
        <w:t>二、立项数量及资助标准</w:t>
      </w:r>
    </w:p>
    <w:p w14:paraId="4848AA75"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lastRenderedPageBreak/>
        <w:t>专项课题分为重大课题、重点课题和一般课题三类，其中重大课题不超过3项，每项课题资助经费2万元；重点课题不超过8项，每项课题资助经费1万元；一般课题不超过10项，由课题负责人自筹经费。鼓励课题负责人所在高校给予经费配套支持。</w:t>
      </w:r>
    </w:p>
    <w:p w14:paraId="26C017FB"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b/>
          <w:bCs/>
          <w:color w:val="4B4B4B"/>
          <w:kern w:val="0"/>
          <w:sz w:val="27"/>
          <w:szCs w:val="27"/>
        </w:rPr>
        <w:t>三、申报要求及时间安排</w:t>
      </w:r>
    </w:p>
    <w:p w14:paraId="3264CAFB"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课题申报面向全体高校会员单位，鼓励合作研究。重大课题由教育基金工作研究分会定向组织征集工作，不面向其他单位和个人。</w:t>
      </w:r>
    </w:p>
    <w:p w14:paraId="5FCBCE02"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w:t>
      </w:r>
    </w:p>
    <w:p w14:paraId="28AAFFDD"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教育基金工作研究分会，同时将电子版发送到指定邮箱。相关表格可从学会网站（https://www.cahe.edu.cn/）下载。</w:t>
      </w:r>
    </w:p>
    <w:p w14:paraId="432692A8"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39D51AE9"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b/>
          <w:bCs/>
          <w:color w:val="4B4B4B"/>
          <w:kern w:val="0"/>
          <w:sz w:val="27"/>
          <w:szCs w:val="27"/>
        </w:rPr>
        <w:t>四、联系方式</w:t>
      </w:r>
    </w:p>
    <w:p w14:paraId="3F763B5B"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中国高等教育学会教育基金工作研究分会联系人：</w:t>
      </w:r>
    </w:p>
    <w:p w14:paraId="35CFDC50"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顾佳明 电话：0571-88981792</w:t>
      </w:r>
    </w:p>
    <w:p w14:paraId="0243C321"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lastRenderedPageBreak/>
        <w:t>申报材料邮寄地址：浙江省杭州市余杭塘路866号浙江大学紫金港校区校友活动中心教育基金工作研究分会秘书处（收）</w:t>
      </w:r>
    </w:p>
    <w:p w14:paraId="7CA18933"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邮编：310058，邮箱：jyjjfh@zju.edu.cn</w:t>
      </w:r>
    </w:p>
    <w:p w14:paraId="5C195CEB"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中国高等教育学会秘书处学术部联系人：周庆</w:t>
      </w:r>
    </w:p>
    <w:p w14:paraId="540E89CC"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电话：010-82289739</w:t>
      </w:r>
    </w:p>
    <w:p w14:paraId="4CC93C90"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 </w:t>
      </w:r>
    </w:p>
    <w:p w14:paraId="5F2537E7" w14:textId="77777777" w:rsidR="009F28EB" w:rsidRPr="009F28EB" w:rsidRDefault="009F28EB" w:rsidP="009F28EB">
      <w:pPr>
        <w:widowControl/>
        <w:spacing w:line="480" w:lineRule="auto"/>
        <w:ind w:firstLine="480"/>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附件：</w:t>
      </w:r>
    </w:p>
    <w:p w14:paraId="31DE7FB9" w14:textId="77777777" w:rsidR="009F28EB" w:rsidRPr="009F28EB" w:rsidRDefault="009F28EB" w:rsidP="009F28EB">
      <w:pPr>
        <w:widowControl/>
        <w:spacing w:line="420" w:lineRule="atLeast"/>
        <w:ind w:firstLine="480"/>
        <w:jc w:val="left"/>
        <w:rPr>
          <w:rFonts w:ascii="微软雅黑" w:eastAsia="微软雅黑" w:hAnsi="微软雅黑" w:cs="宋体" w:hint="eastAsia"/>
          <w:color w:val="4B4B4B"/>
          <w:kern w:val="0"/>
          <w:szCs w:val="21"/>
        </w:rPr>
      </w:pPr>
      <w:hyperlink r:id="rId4" w:tooltip="附件1：    “新形势下高等学校教育基金工作的创新发展研究”课题指南.docx" w:history="1">
        <w:r w:rsidRPr="009F28EB">
          <w:rPr>
            <w:rFonts w:ascii="微软雅黑" w:eastAsia="微软雅黑" w:hAnsi="微软雅黑" w:cs="宋体" w:hint="eastAsia"/>
            <w:color w:val="4B4B4B"/>
            <w:kern w:val="0"/>
            <w:sz w:val="27"/>
            <w:szCs w:val="27"/>
            <w:u w:val="single"/>
          </w:rPr>
          <w:t>附件1：“新形势下高等学校教育基金工作的创新发展研究”课题指南.docx</w:t>
        </w:r>
      </w:hyperlink>
    </w:p>
    <w:p w14:paraId="3FD697C6" w14:textId="77777777" w:rsidR="009F28EB" w:rsidRPr="009F28EB" w:rsidRDefault="009F28EB" w:rsidP="009F28EB">
      <w:pPr>
        <w:widowControl/>
        <w:spacing w:line="420" w:lineRule="atLeast"/>
        <w:ind w:firstLine="480"/>
        <w:jc w:val="left"/>
        <w:rPr>
          <w:rFonts w:ascii="微软雅黑" w:eastAsia="微软雅黑" w:hAnsi="微软雅黑" w:cs="宋体" w:hint="eastAsia"/>
          <w:color w:val="4B4B4B"/>
          <w:kern w:val="0"/>
          <w:szCs w:val="21"/>
        </w:rPr>
      </w:pPr>
      <w:hyperlink r:id="rId5" w:tooltip="附件2：     “新形势下高等学校教育基金工作的创新发展研究”专项课题申报书（非匿名版）一式3份.doc" w:history="1">
        <w:r w:rsidRPr="009F28EB">
          <w:rPr>
            <w:rFonts w:ascii="微软雅黑" w:eastAsia="微软雅黑" w:hAnsi="微软雅黑" w:cs="宋体" w:hint="eastAsia"/>
            <w:color w:val="4B4B4B"/>
            <w:kern w:val="0"/>
            <w:sz w:val="27"/>
            <w:szCs w:val="27"/>
            <w:u w:val="single"/>
          </w:rPr>
          <w:t>附件2：“新形势下高等学校教育基金工作的创新发展研究”专项课题申报书（非匿名版）一式3份.doc</w:t>
        </w:r>
      </w:hyperlink>
    </w:p>
    <w:p w14:paraId="26897048" w14:textId="77777777" w:rsidR="009F28EB" w:rsidRPr="009F28EB" w:rsidRDefault="009F28EB" w:rsidP="009F28EB">
      <w:pPr>
        <w:widowControl/>
        <w:spacing w:line="420" w:lineRule="atLeast"/>
        <w:ind w:firstLine="480"/>
        <w:jc w:val="left"/>
        <w:rPr>
          <w:rFonts w:ascii="微软雅黑" w:eastAsia="微软雅黑" w:hAnsi="微软雅黑" w:cs="宋体" w:hint="eastAsia"/>
          <w:color w:val="4B4B4B"/>
          <w:kern w:val="0"/>
          <w:szCs w:val="21"/>
        </w:rPr>
      </w:pPr>
      <w:hyperlink r:id="rId6" w:tooltip="附件3：    “新形势下高等学校教育基金工作的创新发展研究”专项课题申报书（匿名版）  一式4份.doc" w:history="1">
        <w:r w:rsidRPr="009F28EB">
          <w:rPr>
            <w:rFonts w:ascii="微软雅黑" w:eastAsia="微软雅黑" w:hAnsi="微软雅黑" w:cs="宋体" w:hint="eastAsia"/>
            <w:color w:val="4B4B4B"/>
            <w:kern w:val="0"/>
            <w:sz w:val="27"/>
            <w:szCs w:val="27"/>
            <w:u w:val="single"/>
          </w:rPr>
          <w:t>附件3：“新形势下高等学校教育基金工作的创新发展研究”专项课题申报书（匿名版）  一式4份.doc</w:t>
        </w:r>
      </w:hyperlink>
    </w:p>
    <w:p w14:paraId="01A53C79" w14:textId="77777777" w:rsidR="009F28EB" w:rsidRPr="009F28EB" w:rsidRDefault="009F28EB" w:rsidP="009F28EB">
      <w:pPr>
        <w:widowControl/>
        <w:spacing w:line="420" w:lineRule="atLeast"/>
        <w:ind w:firstLine="480"/>
        <w:rPr>
          <w:rFonts w:ascii="微软雅黑" w:eastAsia="微软雅黑" w:hAnsi="微软雅黑" w:cs="宋体" w:hint="eastAsia"/>
          <w:color w:val="4B4B4B"/>
          <w:kern w:val="0"/>
          <w:szCs w:val="21"/>
        </w:rPr>
      </w:pPr>
    </w:p>
    <w:p w14:paraId="3B0D97EB" w14:textId="77777777" w:rsidR="009F28EB" w:rsidRPr="009F28EB" w:rsidRDefault="009F28EB" w:rsidP="009F28EB">
      <w:pPr>
        <w:widowControl/>
        <w:spacing w:line="480" w:lineRule="auto"/>
        <w:ind w:firstLine="480"/>
        <w:jc w:val="right"/>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中国高等教育学会</w:t>
      </w:r>
    </w:p>
    <w:p w14:paraId="1389E16D" w14:textId="77777777" w:rsidR="009F28EB" w:rsidRPr="009F28EB" w:rsidRDefault="009F28EB" w:rsidP="009F28EB">
      <w:pPr>
        <w:widowControl/>
        <w:spacing w:line="480" w:lineRule="auto"/>
        <w:ind w:firstLine="480"/>
        <w:jc w:val="right"/>
        <w:rPr>
          <w:rFonts w:ascii="微软雅黑" w:eastAsia="微软雅黑" w:hAnsi="微软雅黑" w:cs="宋体" w:hint="eastAsia"/>
          <w:color w:val="4B4B4B"/>
          <w:kern w:val="0"/>
          <w:szCs w:val="21"/>
        </w:rPr>
      </w:pPr>
      <w:r w:rsidRPr="009F28EB">
        <w:rPr>
          <w:rFonts w:ascii="微软雅黑" w:eastAsia="微软雅黑" w:hAnsi="微软雅黑" w:cs="宋体" w:hint="eastAsia"/>
          <w:color w:val="4B4B4B"/>
          <w:kern w:val="0"/>
          <w:sz w:val="27"/>
          <w:szCs w:val="27"/>
        </w:rPr>
        <w:t>                               2021年4月30日</w:t>
      </w:r>
    </w:p>
    <w:p w14:paraId="7A9955A1" w14:textId="77777777" w:rsidR="00CB56EE" w:rsidRDefault="00CB56EE"/>
    <w:sectPr w:rsidR="00CB56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988"/>
    <w:rsid w:val="00765988"/>
    <w:rsid w:val="009F28EB"/>
    <w:rsid w:val="00CB5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9C361"/>
  <w15:chartTrackingRefBased/>
  <w15:docId w15:val="{53B3D632-B683-4FB3-9F45-AE1E8A4F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356246">
      <w:bodyDiv w:val="1"/>
      <w:marLeft w:val="0"/>
      <w:marRight w:val="0"/>
      <w:marTop w:val="0"/>
      <w:marBottom w:val="0"/>
      <w:divBdr>
        <w:top w:val="none" w:sz="0" w:space="0" w:color="auto"/>
        <w:left w:val="none" w:sz="0" w:space="0" w:color="auto"/>
        <w:bottom w:val="none" w:sz="0" w:space="0" w:color="auto"/>
        <w:right w:val="none" w:sz="0" w:space="0" w:color="auto"/>
      </w:divBdr>
      <w:divsChild>
        <w:div w:id="936863907">
          <w:marLeft w:val="0"/>
          <w:marRight w:val="0"/>
          <w:marTop w:val="0"/>
          <w:marBottom w:val="0"/>
          <w:divBdr>
            <w:top w:val="none" w:sz="0" w:space="0" w:color="auto"/>
            <w:left w:val="none" w:sz="0" w:space="0" w:color="auto"/>
            <w:bottom w:val="single" w:sz="6" w:space="13" w:color="EEEEEE"/>
            <w:right w:val="none" w:sz="0" w:space="0" w:color="auto"/>
          </w:divBdr>
          <w:divsChild>
            <w:div w:id="160587120">
              <w:marLeft w:val="0"/>
              <w:marRight w:val="0"/>
              <w:marTop w:val="225"/>
              <w:marBottom w:val="0"/>
              <w:divBdr>
                <w:top w:val="none" w:sz="0" w:space="0" w:color="auto"/>
                <w:left w:val="none" w:sz="0" w:space="0" w:color="auto"/>
                <w:bottom w:val="none" w:sz="0" w:space="0" w:color="auto"/>
                <w:right w:val="none" w:sz="0" w:space="0" w:color="auto"/>
              </w:divBdr>
            </w:div>
          </w:divsChild>
        </w:div>
        <w:div w:id="1599366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506/1620266070632400.doc" TargetMode="External"/><Relationship Id="rId5" Type="http://schemas.openxmlformats.org/officeDocument/2006/relationships/hyperlink" Target="https://www.cahe.edu.cn/upload/gdjy/file/20210506/1620266070582637.doc" TargetMode="External"/><Relationship Id="rId4" Type="http://schemas.openxmlformats.org/officeDocument/2006/relationships/hyperlink" Target="https://www.cahe.edu.cn/upload/gdjy/file/20210506/162026607020690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270</Words>
  <Characters>1540</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2021-05-08T03:48:00Z</dcterms:created>
  <dcterms:modified xsi:type="dcterms:W3CDTF">2021-05-08T03:49:00Z</dcterms:modified>
</cp:coreProperties>
</file>